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68" w:rsidRDefault="00400590" w:rsidP="00531F68">
      <w:pPr>
        <w:spacing w:after="0" w:line="3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комиссии по определению</w:t>
      </w:r>
      <w:r w:rsidR="00531F6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победителей </w:t>
      </w:r>
    </w:p>
    <w:p w:rsidR="00A66962" w:rsidRDefault="00400590" w:rsidP="00531F68">
      <w:pPr>
        <w:spacing w:after="0" w:line="3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конкурса городов России</w:t>
      </w:r>
      <w:r w:rsidR="00531F6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Город детей – город семей</w:t>
      </w:r>
      <w:r>
        <w:rPr>
          <w:rFonts w:ascii="Times New Roman" w:hAnsi="Times New Roman"/>
          <w:b/>
          <w:sz w:val="28"/>
          <w:szCs w:val="28"/>
        </w:rPr>
        <w:t>»</w:t>
      </w:r>
      <w:r w:rsidR="00531F68">
        <w:rPr>
          <w:rFonts w:ascii="Times New Roman" w:hAnsi="Times New Roman"/>
          <w:b/>
          <w:sz w:val="28"/>
          <w:szCs w:val="28"/>
        </w:rPr>
        <w:t>:</w:t>
      </w:r>
    </w:p>
    <w:p w:rsidR="00400590" w:rsidRDefault="00400590" w:rsidP="00400590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400590" w:rsidRPr="00400590" w:rsidRDefault="00400590" w:rsidP="00400590">
      <w:pPr>
        <w:numPr>
          <w:ilvl w:val="0"/>
          <w:numId w:val="2"/>
        </w:numPr>
        <w:spacing w:after="0" w:line="34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 xml:space="preserve">По итогам рассмотрения информации о реализации планов мероприятий, направленных на преодоление социальной </w:t>
      </w:r>
      <w:proofErr w:type="spellStart"/>
      <w:r w:rsidRPr="00400590">
        <w:rPr>
          <w:rFonts w:ascii="Times New Roman" w:hAnsi="Times New Roman"/>
          <w:sz w:val="28"/>
          <w:szCs w:val="28"/>
        </w:rPr>
        <w:t>исключенности</w:t>
      </w:r>
      <w:proofErr w:type="spellEnd"/>
      <w:r w:rsidRPr="00400590">
        <w:rPr>
          <w:rFonts w:ascii="Times New Roman" w:hAnsi="Times New Roman"/>
          <w:sz w:val="28"/>
          <w:szCs w:val="28"/>
        </w:rPr>
        <w:t xml:space="preserve"> детей, находящихся в трудной жизненной ситуации, формирование социальной среды, дружественной детям, профилактику детского неблагополучия и повышение ответственности родителей за воспитание детей:</w:t>
      </w:r>
    </w:p>
    <w:p w:rsidR="00400590" w:rsidRPr="00400590" w:rsidRDefault="00400590" w:rsidP="00400590">
      <w:pPr>
        <w:numPr>
          <w:ilvl w:val="1"/>
          <w:numId w:val="1"/>
        </w:numPr>
        <w:tabs>
          <w:tab w:val="left" w:pos="0"/>
        </w:tabs>
        <w:spacing w:after="0" w:line="34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 xml:space="preserve">За успешное многолетнее лидерство в конкурсах городов России в период с 2010 по 2016 гг. наградить призом и дипломом конкурса город Архангельск. </w:t>
      </w:r>
    </w:p>
    <w:p w:rsidR="00400590" w:rsidRPr="00400590" w:rsidRDefault="00400590" w:rsidP="00400590">
      <w:pPr>
        <w:numPr>
          <w:ilvl w:val="1"/>
          <w:numId w:val="1"/>
        </w:numPr>
        <w:tabs>
          <w:tab w:val="left" w:pos="0"/>
        </w:tabs>
        <w:spacing w:after="0" w:line="34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 xml:space="preserve">За развитие системного подхода к решению вопросов детского неблагополучия наградить призами и дипломами </w:t>
      </w:r>
      <w:proofErr w:type="gramStart"/>
      <w:r w:rsidRPr="00400590">
        <w:rPr>
          <w:rFonts w:ascii="Times New Roman" w:hAnsi="Times New Roman"/>
          <w:sz w:val="28"/>
          <w:szCs w:val="28"/>
        </w:rPr>
        <w:t>конкурса многолетних  успешных лидеров конкурсов городов России</w:t>
      </w:r>
      <w:proofErr w:type="gramEnd"/>
      <w:r w:rsidRPr="00400590">
        <w:rPr>
          <w:rFonts w:ascii="Times New Roman" w:hAnsi="Times New Roman"/>
          <w:sz w:val="28"/>
          <w:szCs w:val="28"/>
        </w:rPr>
        <w:t xml:space="preserve"> город Череповец (Вологодская область) и город Северск (Томская область).</w:t>
      </w:r>
    </w:p>
    <w:p w:rsidR="00400590" w:rsidRPr="00400590" w:rsidRDefault="00400590" w:rsidP="00400590">
      <w:pPr>
        <w:tabs>
          <w:tab w:val="left" w:pos="0"/>
        </w:tabs>
        <w:spacing w:after="0" w:line="3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1.3. Признать победителями конкурса городов России «Город детей – город семей»: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- среди городов, являющихся административными центрами субъектов Российской Федерации: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400590">
        <w:rPr>
          <w:rFonts w:ascii="Times New Roman" w:eastAsiaTheme="minorHAnsi" w:hAnsi="Times New Roman" w:cstheme="minorBidi"/>
          <w:sz w:val="28"/>
          <w:szCs w:val="28"/>
        </w:rPr>
        <w:t>город Саранск – 1 место;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eastAsiaTheme="minorHAnsi" w:hAnsi="Times New Roman" w:cstheme="minorBidi"/>
          <w:sz w:val="28"/>
          <w:szCs w:val="28"/>
        </w:rPr>
        <w:t>город Уфу</w:t>
      </w:r>
      <w:r w:rsidRPr="00400590">
        <w:rPr>
          <w:rFonts w:ascii="Times New Roman" w:hAnsi="Times New Roman"/>
          <w:sz w:val="28"/>
          <w:szCs w:val="28"/>
        </w:rPr>
        <w:t xml:space="preserve"> – 1 место;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город Тулу - 2 место;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город</w:t>
      </w:r>
      <w:r w:rsidRPr="00400590">
        <w:rPr>
          <w:rFonts w:ascii="Times New Roman" w:hAnsi="Times New Roman"/>
          <w:sz w:val="28"/>
          <w:szCs w:val="28"/>
        </w:rPr>
        <w:tab/>
        <w:t xml:space="preserve"> Волгоград  - 3 место;</w:t>
      </w:r>
    </w:p>
    <w:p w:rsidR="00531F68" w:rsidRDefault="00531F68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- среди городов с населением 100 тысяч человек и более: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eastAsiaTheme="minorHAnsi" w:hAnsi="Times New Roman" w:cstheme="minorBidi"/>
          <w:sz w:val="28"/>
          <w:szCs w:val="28"/>
        </w:rPr>
        <w:t>город Сызрань (Самарская область)</w:t>
      </w:r>
      <w:r w:rsidRPr="00400590">
        <w:rPr>
          <w:rFonts w:ascii="Times New Roman" w:hAnsi="Times New Roman"/>
          <w:sz w:val="28"/>
          <w:szCs w:val="28"/>
        </w:rPr>
        <w:t xml:space="preserve"> – 1 место;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город Батайск (Ростовская область) – 2 место;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город Муром (Владимирская область) – 3 место;</w:t>
      </w:r>
    </w:p>
    <w:p w:rsidR="00531F68" w:rsidRDefault="00531F68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 xml:space="preserve">- среди городов с населением от 20 тысяч до 100 тысяч человек: 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город Ливны (Орловская область) – 1  место;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город Кумертау (Республика Башкортостан) – 2  место;</w:t>
      </w:r>
    </w:p>
    <w:p w:rsidR="00400590" w:rsidRPr="00400590" w:rsidRDefault="00400590" w:rsidP="00400590">
      <w:pPr>
        <w:tabs>
          <w:tab w:val="left" w:pos="0"/>
        </w:tabs>
        <w:spacing w:after="0" w:line="3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 xml:space="preserve">город Бронницы (Московская область) - 3  место; </w:t>
      </w:r>
    </w:p>
    <w:p w:rsidR="00531F68" w:rsidRDefault="00531F68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 xml:space="preserve">- среди городов с населением менее 20 тысяч человек: 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город Сельцо (Брянская область) – 1  место;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город Красная Яруга (Белгородская область) – 2  место;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город Пласт (Челябинская область) – 2 –е место;</w:t>
      </w:r>
    </w:p>
    <w:p w:rsidR="00400590" w:rsidRPr="00400590" w:rsidRDefault="00400590" w:rsidP="00400590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>город Чернянка (Белгородская область) – 3 место.</w:t>
      </w:r>
    </w:p>
    <w:p w:rsidR="00400590" w:rsidRPr="00400590" w:rsidRDefault="00400590" w:rsidP="00400590">
      <w:pPr>
        <w:spacing w:after="0" w:line="340" w:lineRule="exact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00590">
        <w:rPr>
          <w:rFonts w:ascii="Times New Roman" w:eastAsiaTheme="minorHAnsi" w:hAnsi="Times New Roman"/>
          <w:sz w:val="28"/>
          <w:szCs w:val="28"/>
        </w:rPr>
        <w:lastRenderedPageBreak/>
        <w:t xml:space="preserve">2. Город </w:t>
      </w:r>
      <w:r w:rsidRPr="00400590">
        <w:rPr>
          <w:rFonts w:ascii="Times New Roman" w:hAnsi="Times New Roman"/>
          <w:sz w:val="28"/>
          <w:szCs w:val="28"/>
        </w:rPr>
        <w:t>Смоленск</w:t>
      </w:r>
      <w:r w:rsidRPr="00400590">
        <w:rPr>
          <w:rFonts w:ascii="Times New Roman" w:eastAsiaTheme="minorHAnsi" w:hAnsi="Times New Roman"/>
          <w:sz w:val="28"/>
          <w:szCs w:val="28"/>
        </w:rPr>
        <w:t xml:space="preserve">, набравший 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наибольшее число голосов по результатам детской экспертизы материалов акции «А у нас во дворе», </w:t>
      </w:r>
      <w:r w:rsidRPr="00400590">
        <w:rPr>
          <w:rFonts w:ascii="Times New Roman" w:eastAsiaTheme="minorHAnsi" w:hAnsi="Times New Roman"/>
          <w:sz w:val="28"/>
          <w:szCs w:val="28"/>
        </w:rPr>
        <w:t>наградить призом и дипломом конкурса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00590" w:rsidRPr="00400590" w:rsidRDefault="00400590" w:rsidP="00400590">
      <w:pPr>
        <w:spacing w:after="0" w:line="340" w:lineRule="exact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00590">
        <w:rPr>
          <w:rFonts w:ascii="Times New Roman" w:hAnsi="Times New Roman"/>
          <w:sz w:val="28"/>
          <w:szCs w:val="28"/>
        </w:rPr>
        <w:t xml:space="preserve">3. Город Таганрог (Ростовская область) </w:t>
      </w:r>
      <w:r w:rsidRPr="00400590">
        <w:rPr>
          <w:rFonts w:ascii="Times New Roman" w:eastAsiaTheme="minorHAnsi" w:hAnsi="Times New Roman"/>
          <w:sz w:val="28"/>
          <w:szCs w:val="28"/>
        </w:rPr>
        <w:t>наградить призом и дипломом конкурса за лучшее представление мероприятий конкурса в социальной сети.</w:t>
      </w:r>
    </w:p>
    <w:p w:rsidR="00400590" w:rsidRPr="00400590" w:rsidRDefault="00400590" w:rsidP="00400590">
      <w:pPr>
        <w:spacing w:after="0" w:line="340" w:lineRule="exact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00590">
        <w:rPr>
          <w:rFonts w:ascii="Times New Roman" w:eastAsiaTheme="minorHAnsi" w:hAnsi="Times New Roman"/>
          <w:sz w:val="28"/>
          <w:szCs w:val="28"/>
        </w:rPr>
        <w:t>4. Город Новороссийск (Краснодарский край) наградить призом и дипломом конкурса за лучшее представление выполнения конкурсных заданий.</w:t>
      </w:r>
    </w:p>
    <w:p w:rsidR="00400590" w:rsidRPr="00400590" w:rsidRDefault="00400590" w:rsidP="00400590">
      <w:pPr>
        <w:spacing w:after="0" w:line="340" w:lineRule="exact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400590">
        <w:rPr>
          <w:rFonts w:ascii="Times New Roman" w:eastAsiaTheme="minorHAnsi" w:hAnsi="Times New Roman" w:cstheme="minorBidi"/>
          <w:sz w:val="28"/>
          <w:szCs w:val="28"/>
        </w:rPr>
        <w:t>5. Город Саки (Республика Крым) наградить призом и дипломом конкурса за активизацию городских ресурсов в интересах детей.</w:t>
      </w:r>
    </w:p>
    <w:p w:rsidR="00400590" w:rsidRDefault="00400590" w:rsidP="00400590">
      <w:pPr>
        <w:spacing w:after="0" w:line="340" w:lineRule="exact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400590">
        <w:rPr>
          <w:rFonts w:ascii="Times New Roman" w:eastAsiaTheme="minorHAnsi" w:hAnsi="Times New Roman" w:cstheme="minorBidi"/>
          <w:sz w:val="28"/>
          <w:szCs w:val="28"/>
        </w:rPr>
        <w:t>6. Город Красноуфимск (Свердловская область) наградить призом и дипломом конкурса за творческий подход в организации работы с детьми.</w:t>
      </w:r>
    </w:p>
    <w:p w:rsidR="00400590" w:rsidRDefault="00400590" w:rsidP="00400590">
      <w:pPr>
        <w:spacing w:after="0" w:line="340" w:lineRule="exact"/>
        <w:ind w:firstLine="708"/>
        <w:jc w:val="both"/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7. Города 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Хабаровск и </w:t>
      </w:r>
      <w:proofErr w:type="spellStart"/>
      <w:r w:rsidRPr="00400590">
        <w:rPr>
          <w:rFonts w:ascii="Times New Roman" w:eastAsiaTheme="minorHAnsi" w:hAnsi="Times New Roman" w:cstheme="minorBidi"/>
          <w:sz w:val="28"/>
          <w:szCs w:val="28"/>
        </w:rPr>
        <w:t>Снежинск</w:t>
      </w:r>
      <w:proofErr w:type="spellEnd"/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(Челябинская область)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наград</w:t>
      </w:r>
      <w:r>
        <w:rPr>
          <w:rFonts w:ascii="Times New Roman" w:eastAsiaTheme="minorHAnsi" w:hAnsi="Times New Roman" w:cstheme="minorBidi"/>
          <w:sz w:val="28"/>
          <w:szCs w:val="28"/>
        </w:rPr>
        <w:t>ить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дипломами Федерального проекта «Крепкая семья» ВПП Единая Россия за укрепление традиционных семейных ценностей</w:t>
      </w:r>
      <w:r>
        <w:rPr>
          <w:rFonts w:ascii="Times New Roman" w:eastAsiaTheme="minorHAnsi" w:hAnsi="Times New Roman" w:cstheme="minorBidi"/>
          <w:sz w:val="28"/>
          <w:szCs w:val="28"/>
        </w:rPr>
        <w:t>.</w:t>
      </w:r>
      <w:r w:rsidRPr="00400590">
        <w:t xml:space="preserve"> </w:t>
      </w:r>
    </w:p>
    <w:p w:rsidR="00400590" w:rsidRDefault="00400590" w:rsidP="00400590">
      <w:pPr>
        <w:spacing w:after="0" w:line="340" w:lineRule="exact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8. Г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ород</w:t>
      </w:r>
      <w:r>
        <w:rPr>
          <w:rFonts w:ascii="Times New Roman" w:eastAsiaTheme="minorHAnsi" w:hAnsi="Times New Roman" w:cstheme="minorBidi"/>
          <w:sz w:val="28"/>
          <w:szCs w:val="28"/>
        </w:rPr>
        <w:t>а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proofErr w:type="spellStart"/>
      <w:r w:rsidRPr="00400590">
        <w:rPr>
          <w:rFonts w:ascii="Times New Roman" w:eastAsiaTheme="minorHAnsi" w:hAnsi="Times New Roman" w:cstheme="minorBidi"/>
          <w:sz w:val="28"/>
          <w:szCs w:val="28"/>
        </w:rPr>
        <w:t>Вилючинск</w:t>
      </w:r>
      <w:proofErr w:type="spellEnd"/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(Камчатский край), Южно-Сахалинск и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Невельск (Сахалинская область) 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награ</w:t>
      </w:r>
      <w:r>
        <w:rPr>
          <w:rFonts w:ascii="Times New Roman" w:eastAsiaTheme="minorHAnsi" w:hAnsi="Times New Roman" w:cstheme="minorBidi"/>
          <w:sz w:val="28"/>
          <w:szCs w:val="28"/>
        </w:rPr>
        <w:t>дить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</w:rPr>
        <w:t>дипломами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Агентств</w:t>
      </w:r>
      <w:r>
        <w:rPr>
          <w:rFonts w:ascii="Times New Roman" w:eastAsiaTheme="minorHAnsi" w:hAnsi="Times New Roman" w:cstheme="minorBidi"/>
          <w:sz w:val="28"/>
          <w:szCs w:val="28"/>
        </w:rPr>
        <w:t>а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по развитию человеческого капитала на Дальнем Востоке </w:t>
      </w:r>
      <w:bookmarkStart w:id="0" w:name="_GoBack"/>
      <w:bookmarkEnd w:id="0"/>
      <w:r w:rsidRPr="00400590">
        <w:rPr>
          <w:rFonts w:ascii="Times New Roman" w:eastAsiaTheme="minorHAnsi" w:hAnsi="Times New Roman" w:cstheme="minorBidi"/>
          <w:sz w:val="28"/>
          <w:szCs w:val="28"/>
        </w:rPr>
        <w:t>за активное участие в конкурсе городов России «Город детей – город семей»</w:t>
      </w:r>
      <w:r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00590" w:rsidRDefault="00400590" w:rsidP="00400590">
      <w:pPr>
        <w:spacing w:after="0" w:line="340" w:lineRule="exact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9. Г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ород Торжок (Тверская область)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н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аград</w:t>
      </w:r>
      <w:r>
        <w:rPr>
          <w:rFonts w:ascii="Times New Roman" w:eastAsiaTheme="minorHAnsi" w:hAnsi="Times New Roman" w:cstheme="minorBidi"/>
          <w:sz w:val="28"/>
          <w:szCs w:val="28"/>
        </w:rPr>
        <w:t>ить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дипломом Агентства социальной информации за активизацию деятельности СМИ по пропаганде семейных ценностей</w:t>
      </w:r>
      <w:r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00590" w:rsidRDefault="00400590" w:rsidP="00400590">
      <w:pPr>
        <w:spacing w:after="0" w:line="340" w:lineRule="exact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10. Г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ород Ступино (Московская область)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</w:rPr>
        <w:t>н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аград</w:t>
      </w:r>
      <w:r>
        <w:rPr>
          <w:rFonts w:ascii="Times New Roman" w:eastAsiaTheme="minorHAnsi" w:hAnsi="Times New Roman" w:cstheme="minorBidi"/>
          <w:sz w:val="28"/>
          <w:szCs w:val="28"/>
        </w:rPr>
        <w:t>ить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дипломом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</w:rPr>
        <w:t>б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лаготворительного фонда «Абсолют-помощь»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за эффективное решение проблем детского неблагополучия</w:t>
      </w:r>
      <w:r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00590" w:rsidRDefault="00400590" w:rsidP="00400590">
      <w:pPr>
        <w:spacing w:after="0" w:line="340" w:lineRule="exact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11. Г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ород Новоуральск (Свердловская область)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</w:rPr>
        <w:t>н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аград</w:t>
      </w:r>
      <w:r>
        <w:rPr>
          <w:rFonts w:ascii="Times New Roman" w:eastAsiaTheme="minorHAnsi" w:hAnsi="Times New Roman" w:cstheme="minorBidi"/>
          <w:sz w:val="28"/>
          <w:szCs w:val="28"/>
        </w:rPr>
        <w:t>ить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дипломом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400590">
        <w:rPr>
          <w:rFonts w:ascii="Times New Roman" w:eastAsiaTheme="minorHAnsi" w:hAnsi="Times New Roman" w:cstheme="minorBidi"/>
          <w:sz w:val="28"/>
          <w:szCs w:val="28"/>
        </w:rPr>
        <w:t>Творческого объединения «ЮНПРЕСС» за привлечение детей к преодолению трудных жизненных ситуаций у сверстников</w:t>
      </w:r>
      <w:r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00590" w:rsidRDefault="00400590" w:rsidP="00400590">
      <w:pPr>
        <w:spacing w:after="0" w:line="3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 Провести торжественную церемонию награждения победителей конкурса 19 декабря 2016 года в здании Совета Федерации Федерального Собрания Российской Федерации.</w:t>
      </w:r>
    </w:p>
    <w:p w:rsidR="00400590" w:rsidRPr="00400590" w:rsidRDefault="00400590" w:rsidP="00400590">
      <w:pPr>
        <w:spacing w:after="0" w:line="340" w:lineRule="exact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400590" w:rsidRPr="00400590" w:rsidRDefault="00400590">
      <w:pPr>
        <w:spacing w:after="0" w:line="340" w:lineRule="exact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sectPr w:rsidR="00400590" w:rsidRPr="00400590" w:rsidSect="0040059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42C"/>
    <w:multiLevelType w:val="multilevel"/>
    <w:tmpl w:val="C9E038E8"/>
    <w:lvl w:ilvl="0">
      <w:start w:val="1"/>
      <w:numFmt w:val="decimal"/>
      <w:lvlText w:val="%1."/>
      <w:lvlJc w:val="left"/>
      <w:pPr>
        <w:ind w:left="2413" w:hanging="99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">
    <w:nsid w:val="313A3733"/>
    <w:multiLevelType w:val="multilevel"/>
    <w:tmpl w:val="FDFC35AC"/>
    <w:lvl w:ilvl="0">
      <w:start w:val="1"/>
      <w:numFmt w:val="decimal"/>
      <w:lvlText w:val="%1."/>
      <w:lvlJc w:val="left"/>
      <w:pPr>
        <w:ind w:left="2413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90"/>
    <w:rsid w:val="00400590"/>
    <w:rsid w:val="00531F68"/>
    <w:rsid w:val="00654DCB"/>
    <w:rsid w:val="00A6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Кулакова Наталья Владимировна</cp:lastModifiedBy>
  <cp:revision>1</cp:revision>
  <cp:lastPrinted>2016-12-08T14:32:00Z</cp:lastPrinted>
  <dcterms:created xsi:type="dcterms:W3CDTF">2016-12-08T13:49:00Z</dcterms:created>
  <dcterms:modified xsi:type="dcterms:W3CDTF">2016-12-08T14:40:00Z</dcterms:modified>
</cp:coreProperties>
</file>