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7ED" w:rsidRPr="002F4AD0" w:rsidRDefault="008B77ED" w:rsidP="00AA614E">
      <w:pPr>
        <w:ind w:right="-1"/>
      </w:pPr>
      <w:r w:rsidRPr="002F4AD0">
        <w:t xml:space="preserve">                                                      </w:t>
      </w:r>
      <w:r w:rsidR="004504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чб1" style="width:55.3pt;height:69.7pt;visibility:visible">
            <v:imagedata r:id="rId7" o:title=""/>
          </v:shape>
        </w:pict>
      </w:r>
    </w:p>
    <w:p w:rsidR="008B77ED" w:rsidRPr="002F4AD0" w:rsidRDefault="008B77ED" w:rsidP="00AA614E">
      <w:pPr>
        <w:jc w:val="center"/>
        <w:rPr>
          <w:sz w:val="10"/>
        </w:rPr>
      </w:pPr>
    </w:p>
    <w:p w:rsidR="008B77ED" w:rsidRPr="002F4AD0" w:rsidRDefault="008B77ED" w:rsidP="00AA614E">
      <w:pPr>
        <w:pStyle w:val="1"/>
        <w:spacing w:line="360" w:lineRule="auto"/>
        <w:rPr>
          <w:rFonts w:ascii="Arial" w:hAnsi="Arial" w:cs="Arial"/>
          <w:caps/>
          <w:sz w:val="30"/>
        </w:rPr>
      </w:pPr>
      <w:proofErr w:type="gramStart"/>
      <w:r w:rsidRPr="002F4AD0">
        <w:rPr>
          <w:rFonts w:ascii="Arial" w:hAnsi="Arial" w:cs="Arial"/>
          <w:caps/>
          <w:sz w:val="30"/>
        </w:rPr>
        <w:t>администрация  снежинского</w:t>
      </w:r>
      <w:proofErr w:type="gramEnd"/>
      <w:r w:rsidRPr="002F4AD0">
        <w:rPr>
          <w:rFonts w:ascii="Arial" w:hAnsi="Arial" w:cs="Arial"/>
          <w:caps/>
          <w:sz w:val="30"/>
        </w:rPr>
        <w:t xml:space="preserve">  городского  округа</w:t>
      </w:r>
    </w:p>
    <w:p w:rsidR="008B77ED" w:rsidRDefault="008B77ED" w:rsidP="00AA614E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:rsidR="008B77ED" w:rsidRDefault="008B77ED" w:rsidP="00AA614E">
      <w:pPr>
        <w:pStyle w:val="1"/>
        <w:spacing w:line="360" w:lineRule="auto"/>
        <w:jc w:val="left"/>
        <w:rPr>
          <w:b w:val="0"/>
          <w:bCs/>
        </w:rPr>
      </w:pPr>
      <w:r>
        <w:rPr>
          <w:sz w:val="16"/>
        </w:rPr>
        <w:t xml:space="preserve">    </w:t>
      </w:r>
      <w:r>
        <w:t xml:space="preserve">                         </w:t>
      </w:r>
      <w:r w:rsidR="004504D0">
        <w:rPr>
          <w:noProof/>
        </w:rPr>
        <w:pict>
          <v:shape id="_x0000_s1026" type="#_x0000_t75" style="position:absolute;margin-left:0;margin-top:-.3pt;width:453.55pt;height:1.75pt;z-index:-251658752;mso-wrap-edited:f;mso-position-horizontal-relative:text;mso-position-vertical-relative:text" o:hrpct="0" o:hralign="center" o:hr="t">
            <v:imagedata r:id="rId8" o:title=""/>
          </v:shape>
        </w:pict>
      </w:r>
    </w:p>
    <w:p w:rsidR="008B77ED" w:rsidRPr="00CB415D" w:rsidRDefault="008B77ED" w:rsidP="00AA614E">
      <w:pPr>
        <w:spacing w:line="360" w:lineRule="auto"/>
        <w:rPr>
          <w:b/>
          <w:sz w:val="24"/>
          <w:szCs w:val="24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B415D">
        <w:rPr>
          <w:b/>
          <w:sz w:val="22"/>
        </w:rPr>
        <w:t xml:space="preserve">                   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8B77ED" w:rsidTr="003220C2">
        <w:tc>
          <w:tcPr>
            <w:tcW w:w="423" w:type="dxa"/>
          </w:tcPr>
          <w:p w:rsidR="008B77ED" w:rsidRDefault="008B77ED" w:rsidP="003220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8B77ED" w:rsidRDefault="008B77ED" w:rsidP="003220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8B77ED" w:rsidRDefault="008B77ED" w:rsidP="003220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77ED" w:rsidRDefault="008B77ED" w:rsidP="003220C2">
            <w:pPr>
              <w:jc w:val="both"/>
              <w:rPr>
                <w:sz w:val="22"/>
                <w:szCs w:val="22"/>
              </w:rPr>
            </w:pPr>
          </w:p>
        </w:tc>
      </w:tr>
    </w:tbl>
    <w:p w:rsidR="008B77ED" w:rsidRDefault="008B77ED" w:rsidP="00AA614E">
      <w:pPr>
        <w:spacing w:line="180" w:lineRule="auto"/>
        <w:rPr>
          <w:sz w:val="24"/>
        </w:rPr>
      </w:pPr>
    </w:p>
    <w:p w:rsidR="008B77ED" w:rsidRDefault="008B77ED" w:rsidP="00AA614E">
      <w:pPr>
        <w:spacing w:line="180" w:lineRule="auto"/>
      </w:pPr>
    </w:p>
    <w:p w:rsidR="008B77ED" w:rsidRDefault="008B77ED" w:rsidP="00AA614E">
      <w:pPr>
        <w:tabs>
          <w:tab w:val="left" w:pos="709"/>
        </w:tabs>
        <w:spacing w:line="180" w:lineRule="auto"/>
        <w:rPr>
          <w:b/>
          <w:szCs w:val="28"/>
        </w:rPr>
      </w:pPr>
      <w:r>
        <w:rPr>
          <w:b/>
          <w:szCs w:val="28"/>
        </w:rPr>
        <w:t xml:space="preserve">О внесении изменений в муниципальную </w:t>
      </w:r>
    </w:p>
    <w:p w:rsidR="008B77ED" w:rsidRDefault="008B77ED" w:rsidP="00AA614E">
      <w:pPr>
        <w:tabs>
          <w:tab w:val="left" w:pos="709"/>
        </w:tabs>
        <w:spacing w:line="180" w:lineRule="auto"/>
        <w:rPr>
          <w:b/>
          <w:szCs w:val="28"/>
        </w:rPr>
      </w:pPr>
      <w:r>
        <w:rPr>
          <w:b/>
          <w:szCs w:val="28"/>
        </w:rPr>
        <w:t xml:space="preserve">Программу «Энергосбережение и </w:t>
      </w:r>
    </w:p>
    <w:p w:rsidR="008B77ED" w:rsidRDefault="008B77ED" w:rsidP="00AA614E">
      <w:pPr>
        <w:tabs>
          <w:tab w:val="left" w:pos="709"/>
        </w:tabs>
        <w:spacing w:line="180" w:lineRule="auto"/>
        <w:rPr>
          <w:b/>
          <w:szCs w:val="28"/>
        </w:rPr>
      </w:pPr>
      <w:r>
        <w:rPr>
          <w:b/>
          <w:szCs w:val="28"/>
        </w:rPr>
        <w:t>повышение энергетической эффективности</w:t>
      </w:r>
    </w:p>
    <w:p w:rsidR="008B77ED" w:rsidRDefault="008B77ED" w:rsidP="00AA614E">
      <w:pPr>
        <w:tabs>
          <w:tab w:val="left" w:pos="709"/>
        </w:tabs>
        <w:spacing w:line="180" w:lineRule="auto"/>
        <w:rPr>
          <w:b/>
          <w:szCs w:val="28"/>
        </w:rPr>
      </w:pPr>
      <w:r>
        <w:rPr>
          <w:b/>
          <w:szCs w:val="28"/>
        </w:rPr>
        <w:t xml:space="preserve"> на территории муниципального образования </w:t>
      </w:r>
    </w:p>
    <w:p w:rsidR="008B77ED" w:rsidRPr="00D24943" w:rsidRDefault="008B77ED" w:rsidP="00AA614E">
      <w:pPr>
        <w:tabs>
          <w:tab w:val="left" w:pos="709"/>
        </w:tabs>
        <w:spacing w:line="180" w:lineRule="auto"/>
        <w:rPr>
          <w:b/>
          <w:szCs w:val="28"/>
        </w:rPr>
      </w:pPr>
      <w:r>
        <w:rPr>
          <w:b/>
          <w:szCs w:val="28"/>
        </w:rPr>
        <w:t>«Город Снежинск» на 2017 – 2022 гг.</w:t>
      </w:r>
    </w:p>
    <w:p w:rsidR="008B77ED" w:rsidRDefault="008B77ED" w:rsidP="00AA614E">
      <w:pPr>
        <w:spacing w:line="180" w:lineRule="auto"/>
        <w:rPr>
          <w:b/>
          <w:szCs w:val="28"/>
        </w:rPr>
      </w:pPr>
    </w:p>
    <w:p w:rsidR="008B77ED" w:rsidRDefault="008B77ED" w:rsidP="00AA614E"/>
    <w:p w:rsidR="008B77ED" w:rsidRDefault="008B77ED" w:rsidP="00AA614E">
      <w:pPr>
        <w:ind w:firstLine="708"/>
      </w:pPr>
      <w:r w:rsidRPr="005562F7">
        <w:t>Руководствуясь Положением «О порядке разработки, утверждения и исполнения муниципальных Программ в Снежинском городском округе», утвержденным постановлением администрации Снежинского го</w:t>
      </w:r>
      <w:r>
        <w:t>родского округа от 25.12.2014 № 1914 (с изменениями от 20.03.2018 №342), руководствуясь статьей 34 Устава муниципального образования «Город Снежинск»,</w:t>
      </w:r>
    </w:p>
    <w:p w:rsidR="008B77ED" w:rsidRDefault="008B77ED" w:rsidP="00AA614E">
      <w:pPr>
        <w:rPr>
          <w:szCs w:val="28"/>
        </w:rPr>
      </w:pPr>
    </w:p>
    <w:p w:rsidR="008B77ED" w:rsidRDefault="008B77ED" w:rsidP="00AA614E">
      <w:pPr>
        <w:rPr>
          <w:szCs w:val="28"/>
        </w:rPr>
      </w:pPr>
      <w:r>
        <w:rPr>
          <w:szCs w:val="28"/>
        </w:rPr>
        <w:t>ПОСТАНОВЛЯЮ:</w:t>
      </w:r>
    </w:p>
    <w:p w:rsidR="008B77ED" w:rsidRDefault="008B77ED" w:rsidP="00AA614E">
      <w:pPr>
        <w:spacing w:line="180" w:lineRule="auto"/>
        <w:rPr>
          <w:szCs w:val="28"/>
        </w:rPr>
      </w:pPr>
    </w:p>
    <w:p w:rsidR="008B77ED" w:rsidRPr="00683031" w:rsidRDefault="008B77ED" w:rsidP="00AA614E">
      <w:pPr>
        <w:ind w:firstLine="708"/>
      </w:pPr>
      <w:r>
        <w:t xml:space="preserve">1. Внести изменения в муниципальную Программу </w:t>
      </w:r>
      <w:r w:rsidRPr="00683031">
        <w:t xml:space="preserve">«Энергосбережение и </w:t>
      </w:r>
    </w:p>
    <w:p w:rsidR="008B77ED" w:rsidRPr="001113D9" w:rsidRDefault="008B77ED" w:rsidP="00AA614E">
      <w:r w:rsidRPr="00683031">
        <w:t>повышение энергетической эффективности на территории муниципального образования «Город Снежинск» на 2017 – 202</w:t>
      </w:r>
      <w:r>
        <w:t>2</w:t>
      </w:r>
      <w:r w:rsidRPr="00683031">
        <w:t xml:space="preserve"> гг.</w:t>
      </w:r>
      <w:r>
        <w:t>, утвержденную постановлением администрации Снежинского городского округа от 12.12.2016 №1713</w:t>
      </w:r>
      <w:r w:rsidRPr="00CC7DE8">
        <w:t xml:space="preserve"> </w:t>
      </w:r>
      <w:r>
        <w:t>(с изменениями от 02.06.2017 №738, от 25.07.2017 №949, от 14.05.2018 №620) (прилагаются).</w:t>
      </w:r>
    </w:p>
    <w:p w:rsidR="008B77ED" w:rsidRDefault="008B77ED" w:rsidP="00AA614E">
      <w:r>
        <w:tab/>
        <w:t>2. Опубликовать настоящее постановление в газете «Известия Собрания депутатов и администрации города Снежинска».</w:t>
      </w:r>
    </w:p>
    <w:p w:rsidR="008B77ED" w:rsidRPr="003D2F34" w:rsidRDefault="008B77ED" w:rsidP="00AA614E">
      <w:r>
        <w:t>3. Контроль за выполнением настоящего постановления оставляю за собой.</w:t>
      </w:r>
    </w:p>
    <w:p w:rsidR="008B77ED" w:rsidRDefault="008B77ED" w:rsidP="00AA614E"/>
    <w:p w:rsidR="008B77ED" w:rsidRDefault="008B77ED" w:rsidP="00AA614E">
      <w:pPr>
        <w:rPr>
          <w:szCs w:val="28"/>
        </w:rPr>
      </w:pPr>
    </w:p>
    <w:p w:rsidR="008B77ED" w:rsidRDefault="008B77ED" w:rsidP="00AA614E">
      <w:pPr>
        <w:rPr>
          <w:szCs w:val="28"/>
        </w:rPr>
      </w:pPr>
    </w:p>
    <w:p w:rsidR="008B77ED" w:rsidRDefault="008B77ED" w:rsidP="00AA614E"/>
    <w:p w:rsidR="008B77ED" w:rsidRDefault="008B77ED" w:rsidP="00AA614E"/>
    <w:p w:rsidR="008B77ED" w:rsidRDefault="008B77ED" w:rsidP="00AA614E">
      <w:r>
        <w:t xml:space="preserve">Глава Снежинского </w:t>
      </w:r>
    </w:p>
    <w:p w:rsidR="008B77ED" w:rsidRPr="002F4AD0" w:rsidRDefault="008B77ED" w:rsidP="00AA614E">
      <w:r>
        <w:t xml:space="preserve">городского округа     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>И.И. Сапрыкин</w:t>
      </w:r>
    </w:p>
    <w:p w:rsidR="008B77ED" w:rsidRDefault="008B77ED" w:rsidP="00AA614E">
      <w:pPr>
        <w:pStyle w:val="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8B77ED" w:rsidRDefault="008B77ED" w:rsidP="00B270C2">
      <w:pPr>
        <w:spacing w:line="180" w:lineRule="auto"/>
        <w:rPr>
          <w:szCs w:val="28"/>
        </w:rPr>
      </w:pPr>
    </w:p>
    <w:p w:rsidR="008B77ED" w:rsidRDefault="008B77ED" w:rsidP="00B270C2">
      <w:pPr>
        <w:spacing w:line="180" w:lineRule="auto"/>
        <w:rPr>
          <w:szCs w:val="28"/>
        </w:rPr>
      </w:pPr>
    </w:p>
    <w:p w:rsidR="008B77ED" w:rsidRDefault="008B77ED" w:rsidP="00B270C2">
      <w:pPr>
        <w:spacing w:line="180" w:lineRule="auto"/>
        <w:rPr>
          <w:szCs w:val="28"/>
        </w:rPr>
      </w:pPr>
    </w:p>
    <w:p w:rsidR="008B77ED" w:rsidRDefault="008B77ED" w:rsidP="00B270C2">
      <w:pPr>
        <w:spacing w:line="180" w:lineRule="auto"/>
        <w:rPr>
          <w:szCs w:val="28"/>
        </w:rPr>
      </w:pPr>
    </w:p>
    <w:p w:rsidR="008B77ED" w:rsidRDefault="008B77ED" w:rsidP="00B270C2">
      <w:pPr>
        <w:spacing w:line="180" w:lineRule="auto"/>
        <w:rPr>
          <w:szCs w:val="28"/>
        </w:rPr>
      </w:pPr>
    </w:p>
    <w:p w:rsidR="008B77ED" w:rsidRDefault="008B77ED" w:rsidP="00B270C2">
      <w:pPr>
        <w:spacing w:line="180" w:lineRule="auto"/>
        <w:rPr>
          <w:szCs w:val="28"/>
        </w:rPr>
      </w:pPr>
    </w:p>
    <w:p w:rsidR="003D583C" w:rsidRDefault="003D583C" w:rsidP="00B270C2">
      <w:pPr>
        <w:spacing w:line="180" w:lineRule="auto"/>
        <w:rPr>
          <w:szCs w:val="28"/>
        </w:rPr>
      </w:pPr>
    </w:p>
    <w:p w:rsidR="008B77ED" w:rsidRDefault="008B77ED" w:rsidP="00B270C2">
      <w:pPr>
        <w:spacing w:line="180" w:lineRule="auto"/>
        <w:rPr>
          <w:szCs w:val="28"/>
        </w:rPr>
      </w:pPr>
    </w:p>
    <w:p w:rsidR="008B77ED" w:rsidRDefault="008B77ED" w:rsidP="00B270C2">
      <w:pPr>
        <w:spacing w:line="180" w:lineRule="auto"/>
        <w:rPr>
          <w:szCs w:val="28"/>
        </w:rPr>
      </w:pPr>
    </w:p>
    <w:p w:rsidR="008B77ED" w:rsidRDefault="008B77ED" w:rsidP="00A23526">
      <w:pPr>
        <w:spacing w:line="180" w:lineRule="auto"/>
        <w:ind w:firstLine="4536"/>
        <w:jc w:val="center"/>
      </w:pPr>
      <w:r>
        <w:lastRenderedPageBreak/>
        <w:t xml:space="preserve">ПРИЛОЖЕНИЕ </w:t>
      </w:r>
    </w:p>
    <w:p w:rsidR="008B77ED" w:rsidRDefault="008B77ED" w:rsidP="00A23526">
      <w:pPr>
        <w:ind w:firstLine="4536"/>
        <w:jc w:val="center"/>
      </w:pPr>
      <w:r>
        <w:t>к постановлению администрации</w:t>
      </w:r>
    </w:p>
    <w:p w:rsidR="008B77ED" w:rsidRDefault="008B77ED" w:rsidP="00A23526">
      <w:pPr>
        <w:spacing w:line="180" w:lineRule="auto"/>
        <w:ind w:firstLine="4536"/>
        <w:jc w:val="center"/>
      </w:pPr>
      <w:r>
        <w:t>Снежинского городского округа</w:t>
      </w:r>
    </w:p>
    <w:p w:rsidR="008B77ED" w:rsidRDefault="008B77ED" w:rsidP="00A23526">
      <w:pPr>
        <w:ind w:firstLine="4536"/>
        <w:jc w:val="center"/>
        <w:rPr>
          <w:sz w:val="40"/>
          <w:szCs w:val="40"/>
        </w:rPr>
      </w:pPr>
      <w:r>
        <w:t>от ____________ № ________</w:t>
      </w:r>
    </w:p>
    <w:p w:rsidR="008B77ED" w:rsidRDefault="008B77ED" w:rsidP="00A23526">
      <w:pPr>
        <w:rPr>
          <w:sz w:val="40"/>
          <w:szCs w:val="40"/>
        </w:rPr>
      </w:pPr>
    </w:p>
    <w:p w:rsidR="008B77ED" w:rsidRDefault="008B77ED" w:rsidP="00A23526">
      <w:pPr>
        <w:rPr>
          <w:sz w:val="40"/>
          <w:szCs w:val="40"/>
        </w:rPr>
      </w:pPr>
    </w:p>
    <w:p w:rsidR="008B77ED" w:rsidRPr="009C0DFE" w:rsidRDefault="008B77ED" w:rsidP="00A23526">
      <w:pPr>
        <w:ind w:firstLine="252"/>
        <w:jc w:val="center"/>
        <w:outlineLvl w:val="2"/>
        <w:rPr>
          <w:rFonts w:cs="Arial Narrow"/>
          <w:b/>
          <w:bCs/>
          <w:szCs w:val="28"/>
        </w:rPr>
      </w:pPr>
      <w:r w:rsidRPr="009C0DFE">
        <w:rPr>
          <w:rFonts w:cs="Arial Narrow"/>
          <w:b/>
          <w:bCs/>
          <w:szCs w:val="28"/>
        </w:rPr>
        <w:t>ИЗМЕНЕНИЯ</w:t>
      </w:r>
    </w:p>
    <w:p w:rsidR="008B77ED" w:rsidRPr="009C0DFE" w:rsidRDefault="008B77ED" w:rsidP="00A23526">
      <w:pPr>
        <w:ind w:firstLine="252"/>
        <w:jc w:val="center"/>
        <w:outlineLvl w:val="2"/>
        <w:rPr>
          <w:rFonts w:cs="Arial Narrow"/>
          <w:bCs/>
          <w:szCs w:val="28"/>
        </w:rPr>
      </w:pPr>
      <w:r w:rsidRPr="009C0DFE">
        <w:rPr>
          <w:rFonts w:cs="Arial Narrow"/>
          <w:bCs/>
          <w:szCs w:val="28"/>
        </w:rPr>
        <w:t xml:space="preserve">в муниципальную Программу </w:t>
      </w:r>
    </w:p>
    <w:p w:rsidR="008B77ED" w:rsidRDefault="008B77ED" w:rsidP="00A23526">
      <w:pPr>
        <w:ind w:firstLine="708"/>
        <w:jc w:val="center"/>
      </w:pPr>
      <w:r w:rsidRPr="00683031">
        <w:t>«Энергосбережение и</w:t>
      </w:r>
      <w:r>
        <w:t xml:space="preserve"> </w:t>
      </w:r>
      <w:r w:rsidRPr="00683031">
        <w:t>повышение энергетической эффективности</w:t>
      </w:r>
    </w:p>
    <w:p w:rsidR="008B77ED" w:rsidRDefault="008B77ED" w:rsidP="00A23526">
      <w:pPr>
        <w:jc w:val="center"/>
        <w:outlineLvl w:val="2"/>
      </w:pPr>
      <w:r w:rsidRPr="00683031">
        <w:t>на территории муниципального образования</w:t>
      </w:r>
      <w:r>
        <w:t xml:space="preserve"> </w:t>
      </w:r>
      <w:r w:rsidRPr="00683031">
        <w:t xml:space="preserve">«Город Снежинск» </w:t>
      </w:r>
    </w:p>
    <w:p w:rsidR="008B77ED" w:rsidRDefault="008B77ED" w:rsidP="00A23526">
      <w:pPr>
        <w:jc w:val="center"/>
        <w:outlineLvl w:val="2"/>
      </w:pPr>
      <w:r w:rsidRPr="00683031">
        <w:t>на 2017 – 202</w:t>
      </w:r>
      <w:r>
        <w:t>2</w:t>
      </w:r>
      <w:r w:rsidRPr="00683031">
        <w:t xml:space="preserve"> гг.</w:t>
      </w:r>
    </w:p>
    <w:p w:rsidR="008B77ED" w:rsidRPr="00F6284D" w:rsidRDefault="008B77ED" w:rsidP="00A23526">
      <w:pPr>
        <w:ind w:firstLine="252"/>
        <w:jc w:val="center"/>
        <w:outlineLvl w:val="2"/>
        <w:rPr>
          <w:sz w:val="32"/>
          <w:szCs w:val="32"/>
        </w:rPr>
      </w:pPr>
    </w:p>
    <w:p w:rsidR="008B77ED" w:rsidRPr="00946354" w:rsidRDefault="008B77ED" w:rsidP="00A23526">
      <w:pPr>
        <w:ind w:firstLine="720"/>
        <w:jc w:val="both"/>
        <w:outlineLvl w:val="2"/>
        <w:rPr>
          <w:szCs w:val="28"/>
        </w:rPr>
      </w:pPr>
      <w:r w:rsidRPr="00946354">
        <w:rPr>
          <w:szCs w:val="28"/>
        </w:rPr>
        <w:t>1. Раздел «Объем и источники финансирования Программы» Паспорта Программы изложить в новой редакции:</w:t>
      </w:r>
    </w:p>
    <w:p w:rsidR="008B77ED" w:rsidRDefault="008B77ED" w:rsidP="00A23526">
      <w:pPr>
        <w:jc w:val="both"/>
        <w:rPr>
          <w:szCs w:val="28"/>
        </w:rPr>
      </w:pPr>
    </w:p>
    <w:p w:rsidR="008B77ED" w:rsidRPr="000A5A85" w:rsidRDefault="008B77ED" w:rsidP="00A23526">
      <w:pPr>
        <w:ind w:firstLine="709"/>
        <w:jc w:val="both"/>
        <w:rPr>
          <w:szCs w:val="28"/>
        </w:rPr>
      </w:pPr>
      <w:bookmarkStart w:id="0" w:name="_Toc227827336"/>
      <w:r w:rsidRPr="000A5A85">
        <w:rPr>
          <w:szCs w:val="28"/>
        </w:rPr>
        <w:t>Источниками финансирования Программы являются средства местного</w:t>
      </w:r>
      <w:r>
        <w:rPr>
          <w:szCs w:val="28"/>
        </w:rPr>
        <w:t xml:space="preserve"> </w:t>
      </w:r>
      <w:r w:rsidRPr="000A5A85">
        <w:rPr>
          <w:szCs w:val="28"/>
        </w:rPr>
        <w:t>(далее – МБ)</w:t>
      </w:r>
      <w:r>
        <w:rPr>
          <w:szCs w:val="28"/>
        </w:rPr>
        <w:t>, областного (федерального)</w:t>
      </w:r>
      <w:r w:rsidRPr="000A5A85">
        <w:rPr>
          <w:szCs w:val="28"/>
        </w:rPr>
        <w:t xml:space="preserve"> бюджет</w:t>
      </w:r>
      <w:r>
        <w:rPr>
          <w:szCs w:val="28"/>
        </w:rPr>
        <w:t>а (далее ОБ (ФБ))</w:t>
      </w:r>
      <w:r w:rsidRPr="000A5A85">
        <w:rPr>
          <w:szCs w:val="28"/>
        </w:rPr>
        <w:t xml:space="preserve"> и внебюджетные источники (далее – ВИ);</w:t>
      </w:r>
    </w:p>
    <w:p w:rsidR="008B77ED" w:rsidRDefault="008B77ED" w:rsidP="00A23526">
      <w:pPr>
        <w:ind w:firstLine="709"/>
        <w:rPr>
          <w:szCs w:val="28"/>
        </w:rPr>
      </w:pPr>
      <w:r w:rsidRPr="000A5A85">
        <w:rPr>
          <w:szCs w:val="28"/>
        </w:rPr>
        <w:t xml:space="preserve">Общий необходимый объём финансирования Программы составляет </w:t>
      </w:r>
    </w:p>
    <w:p w:rsidR="008B77ED" w:rsidRPr="000A5A85" w:rsidRDefault="008B77ED" w:rsidP="00A23526">
      <w:pPr>
        <w:ind w:firstLine="709"/>
        <w:rPr>
          <w:szCs w:val="28"/>
        </w:rPr>
      </w:pPr>
      <w:r>
        <w:rPr>
          <w:szCs w:val="28"/>
          <w:u w:val="single"/>
        </w:rPr>
        <w:t>5 753,</w:t>
      </w:r>
      <w:proofErr w:type="gramStart"/>
      <w:r>
        <w:rPr>
          <w:szCs w:val="28"/>
          <w:u w:val="single"/>
        </w:rPr>
        <w:t>92</w:t>
      </w:r>
      <w:r w:rsidRPr="000A5A85">
        <w:rPr>
          <w:szCs w:val="28"/>
          <w:u w:val="single"/>
        </w:rPr>
        <w:t xml:space="preserve">  тыс.</w:t>
      </w:r>
      <w:proofErr w:type="gramEnd"/>
      <w:r w:rsidRPr="000A5A85">
        <w:rPr>
          <w:szCs w:val="28"/>
          <w:u w:val="single"/>
        </w:rPr>
        <w:t xml:space="preserve"> руб.</w:t>
      </w:r>
      <w:r w:rsidRPr="000A5A85">
        <w:rPr>
          <w:szCs w:val="28"/>
        </w:rPr>
        <w:t>, в т.ч.:</w:t>
      </w:r>
    </w:p>
    <w:p w:rsidR="008B77ED" w:rsidRDefault="008B77ED" w:rsidP="00A23526">
      <w:pPr>
        <w:ind w:firstLine="709"/>
        <w:rPr>
          <w:szCs w:val="28"/>
        </w:rPr>
      </w:pPr>
      <w:r>
        <w:rPr>
          <w:szCs w:val="28"/>
        </w:rPr>
        <w:t>МБ – 4 543,92</w:t>
      </w:r>
      <w:r w:rsidRPr="009D67F2">
        <w:rPr>
          <w:szCs w:val="28"/>
        </w:rPr>
        <w:t xml:space="preserve"> </w:t>
      </w:r>
      <w:r>
        <w:rPr>
          <w:szCs w:val="28"/>
        </w:rPr>
        <w:t xml:space="preserve">* тыс. </w:t>
      </w:r>
      <w:r w:rsidRPr="000A5A85">
        <w:rPr>
          <w:szCs w:val="28"/>
        </w:rPr>
        <w:t>руб.</w:t>
      </w:r>
    </w:p>
    <w:p w:rsidR="008B77ED" w:rsidRPr="000A5A85" w:rsidRDefault="008B77ED" w:rsidP="00A23526">
      <w:pPr>
        <w:ind w:firstLine="709"/>
        <w:rPr>
          <w:szCs w:val="28"/>
        </w:rPr>
      </w:pPr>
      <w:r>
        <w:rPr>
          <w:szCs w:val="28"/>
        </w:rPr>
        <w:t>ОБ (ФБ) – 0 тыс. руб.</w:t>
      </w:r>
    </w:p>
    <w:p w:rsidR="008B77ED" w:rsidRPr="000A5A85" w:rsidRDefault="008B77ED" w:rsidP="00A23526">
      <w:pPr>
        <w:ind w:firstLine="709"/>
        <w:rPr>
          <w:szCs w:val="28"/>
        </w:rPr>
      </w:pPr>
      <w:r w:rsidRPr="000A5A85">
        <w:rPr>
          <w:szCs w:val="28"/>
        </w:rPr>
        <w:t>ВИ – 1</w:t>
      </w:r>
      <w:r>
        <w:rPr>
          <w:szCs w:val="28"/>
        </w:rPr>
        <w:t> 210,00</w:t>
      </w:r>
      <w:r w:rsidRPr="000A5A85">
        <w:rPr>
          <w:szCs w:val="28"/>
        </w:rPr>
        <w:t xml:space="preserve"> тыс. руб.</w:t>
      </w:r>
    </w:p>
    <w:p w:rsidR="008B77ED" w:rsidRPr="000A5A85" w:rsidRDefault="008B77ED" w:rsidP="00A23526">
      <w:pPr>
        <w:overflowPunct/>
        <w:ind w:firstLine="792"/>
        <w:jc w:val="both"/>
        <w:textAlignment w:val="auto"/>
        <w:rPr>
          <w:szCs w:val="28"/>
        </w:rPr>
      </w:pPr>
      <w:r w:rsidRPr="000A5A85">
        <w:rPr>
          <w:szCs w:val="28"/>
        </w:rPr>
        <w:t>Финансирование мероприятий Программы осуществляется в пределах выделенных бюджетных средств и ежегодно уточняется, исходя из возможностей местного</w:t>
      </w:r>
      <w:r>
        <w:rPr>
          <w:szCs w:val="28"/>
        </w:rPr>
        <w:t>, областного (федерального)</w:t>
      </w:r>
      <w:r w:rsidRPr="000A5A85">
        <w:rPr>
          <w:szCs w:val="28"/>
        </w:rPr>
        <w:t xml:space="preserve"> бюджета.</w:t>
      </w:r>
    </w:p>
    <w:p w:rsidR="008B77ED" w:rsidRPr="000A5A85" w:rsidRDefault="008B77ED" w:rsidP="00A23526">
      <w:pPr>
        <w:rPr>
          <w:sz w:val="24"/>
          <w:szCs w:val="24"/>
        </w:rPr>
      </w:pPr>
      <w:r w:rsidRPr="000A5A85">
        <w:rPr>
          <w:sz w:val="24"/>
          <w:szCs w:val="24"/>
        </w:rPr>
        <w:t xml:space="preserve">*  Объем финансирования указан </w:t>
      </w:r>
      <w:proofErr w:type="spellStart"/>
      <w:r w:rsidRPr="000A5A85">
        <w:rPr>
          <w:sz w:val="24"/>
          <w:szCs w:val="24"/>
        </w:rPr>
        <w:t>справочно</w:t>
      </w:r>
      <w:proofErr w:type="spellEnd"/>
      <w:r w:rsidRPr="000A5A85">
        <w:rPr>
          <w:sz w:val="24"/>
          <w:szCs w:val="24"/>
        </w:rPr>
        <w:t>, исходя из потребности. Фактический объем финансирования будет утверждаться при формировании бюджета на очередной финансовый год (либо при очередной корректировке бюджета на текущий год).</w:t>
      </w:r>
    </w:p>
    <w:p w:rsidR="008B77ED" w:rsidRPr="000A5A85" w:rsidRDefault="008B77ED" w:rsidP="00A23526">
      <w:pPr>
        <w:pStyle w:val="1"/>
        <w:spacing w:line="180" w:lineRule="auto"/>
        <w:rPr>
          <w:rFonts w:ascii="Times New Roman" w:hAnsi="Times New Roman"/>
          <w:szCs w:val="28"/>
        </w:rPr>
      </w:pPr>
    </w:p>
    <w:bookmarkEnd w:id="0"/>
    <w:p w:rsidR="008B77ED" w:rsidRPr="00205FB7" w:rsidRDefault="008B77ED" w:rsidP="00A23526">
      <w:pPr>
        <w:jc w:val="both"/>
        <w:rPr>
          <w:szCs w:val="28"/>
        </w:rPr>
      </w:pPr>
      <w:r>
        <w:rPr>
          <w:szCs w:val="28"/>
        </w:rPr>
        <w:tab/>
        <w:t>2. Раздел 4 «Ресурсное обеспечение Программы» изложить в новой редакции:</w:t>
      </w:r>
    </w:p>
    <w:p w:rsidR="008B77ED" w:rsidRDefault="008B77ED" w:rsidP="00A23526">
      <w:pPr>
        <w:ind w:firstLine="709"/>
        <w:jc w:val="both"/>
        <w:rPr>
          <w:szCs w:val="28"/>
        </w:rPr>
      </w:pPr>
    </w:p>
    <w:p w:rsidR="008B77ED" w:rsidRPr="00BF4EF1" w:rsidRDefault="008B77ED" w:rsidP="00A23526">
      <w:pPr>
        <w:ind w:firstLine="709"/>
        <w:jc w:val="both"/>
        <w:rPr>
          <w:szCs w:val="28"/>
        </w:rPr>
      </w:pPr>
      <w:r w:rsidRPr="00BF4EF1">
        <w:rPr>
          <w:szCs w:val="28"/>
        </w:rPr>
        <w:t>Источниками фи</w:t>
      </w:r>
      <w:r>
        <w:rPr>
          <w:szCs w:val="28"/>
        </w:rPr>
        <w:t xml:space="preserve">нансирования Программы являются </w:t>
      </w:r>
      <w:r w:rsidRPr="00BF4EF1">
        <w:rPr>
          <w:szCs w:val="28"/>
        </w:rPr>
        <w:t>средст</w:t>
      </w:r>
      <w:r>
        <w:rPr>
          <w:szCs w:val="28"/>
        </w:rPr>
        <w:t>ва местного бюджета областного (федерального) бюджета, а также внебюджетные источники.</w:t>
      </w:r>
    </w:p>
    <w:p w:rsidR="008B77ED" w:rsidRPr="00B17883" w:rsidRDefault="008B77ED" w:rsidP="00A23526">
      <w:pPr>
        <w:ind w:firstLine="709"/>
        <w:rPr>
          <w:szCs w:val="28"/>
        </w:rPr>
      </w:pPr>
      <w:r w:rsidRPr="00B17883">
        <w:rPr>
          <w:szCs w:val="28"/>
        </w:rPr>
        <w:t xml:space="preserve">Общий необходимый объём финансирования Программы составляет  </w:t>
      </w:r>
    </w:p>
    <w:p w:rsidR="008B77ED" w:rsidRDefault="008B77ED" w:rsidP="00A23526">
      <w:pPr>
        <w:rPr>
          <w:szCs w:val="28"/>
        </w:rPr>
      </w:pPr>
      <w:r>
        <w:rPr>
          <w:szCs w:val="28"/>
          <w:u w:val="single"/>
        </w:rPr>
        <w:t>5 753,92</w:t>
      </w:r>
      <w:r w:rsidRPr="00B17883">
        <w:rPr>
          <w:szCs w:val="28"/>
          <w:u w:val="single"/>
        </w:rPr>
        <w:t>* тыс. руб.</w:t>
      </w:r>
      <w:r w:rsidRPr="00B17883">
        <w:rPr>
          <w:szCs w:val="28"/>
        </w:rPr>
        <w:t>, в т.ч.</w:t>
      </w:r>
      <w:r>
        <w:rPr>
          <w:szCs w:val="28"/>
        </w:rPr>
        <w:t xml:space="preserve"> по годам</w:t>
      </w:r>
      <w:r w:rsidRPr="00B17883">
        <w:rPr>
          <w:szCs w:val="28"/>
        </w:rPr>
        <w:t>:</w:t>
      </w:r>
    </w:p>
    <w:p w:rsidR="008B77ED" w:rsidRPr="00B17883" w:rsidRDefault="008B77ED" w:rsidP="00A23526">
      <w:pPr>
        <w:rPr>
          <w:szCs w:val="28"/>
        </w:rPr>
      </w:pPr>
    </w:p>
    <w:p w:rsidR="008B77ED" w:rsidRDefault="008B77ED" w:rsidP="00FD588A">
      <w:pPr>
        <w:widowControl w:val="0"/>
        <w:numPr>
          <w:ilvl w:val="1"/>
          <w:numId w:val="1"/>
        </w:numPr>
        <w:tabs>
          <w:tab w:val="clear" w:pos="1364"/>
          <w:tab w:val="num" w:pos="747"/>
        </w:tabs>
        <w:ind w:hanging="959"/>
        <w:rPr>
          <w:szCs w:val="28"/>
        </w:rPr>
      </w:pPr>
      <w:r>
        <w:rPr>
          <w:szCs w:val="28"/>
        </w:rPr>
        <w:t>2017г. – 1 445,12 тыс. руб., в т.ч.</w:t>
      </w:r>
    </w:p>
    <w:p w:rsidR="008B77ED" w:rsidRDefault="008B77ED" w:rsidP="00A23526">
      <w:pPr>
        <w:widowControl w:val="0"/>
        <w:ind w:left="1364"/>
        <w:rPr>
          <w:szCs w:val="28"/>
        </w:rPr>
      </w:pPr>
      <w:r>
        <w:rPr>
          <w:szCs w:val="28"/>
        </w:rPr>
        <w:t xml:space="preserve">МБ – 285,12 тыс. руб. </w:t>
      </w:r>
    </w:p>
    <w:p w:rsidR="008B77ED" w:rsidRDefault="008B77ED" w:rsidP="00A23526">
      <w:pPr>
        <w:widowControl w:val="0"/>
        <w:ind w:left="1364"/>
        <w:rPr>
          <w:szCs w:val="28"/>
        </w:rPr>
      </w:pPr>
      <w:r>
        <w:rPr>
          <w:szCs w:val="28"/>
        </w:rPr>
        <w:t>ВИ – 1 160,00 тыс. руб.</w:t>
      </w:r>
    </w:p>
    <w:p w:rsidR="008B77ED" w:rsidRPr="00B17883" w:rsidRDefault="008B77ED" w:rsidP="00A23526">
      <w:pPr>
        <w:widowControl w:val="0"/>
        <w:ind w:left="1364"/>
        <w:rPr>
          <w:szCs w:val="28"/>
        </w:rPr>
      </w:pPr>
    </w:p>
    <w:p w:rsidR="008B77ED" w:rsidRDefault="008B77ED" w:rsidP="00FD588A">
      <w:pPr>
        <w:widowControl w:val="0"/>
        <w:numPr>
          <w:ilvl w:val="1"/>
          <w:numId w:val="1"/>
        </w:numPr>
        <w:tabs>
          <w:tab w:val="clear" w:pos="1364"/>
          <w:tab w:val="num" w:pos="747"/>
        </w:tabs>
        <w:ind w:hanging="959"/>
        <w:rPr>
          <w:szCs w:val="28"/>
        </w:rPr>
      </w:pPr>
      <w:r>
        <w:rPr>
          <w:szCs w:val="28"/>
        </w:rPr>
        <w:t xml:space="preserve">2018г. – 135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 xml:space="preserve">., в т.ч. </w:t>
      </w:r>
    </w:p>
    <w:p w:rsidR="008B77ED" w:rsidRPr="00AB0B88" w:rsidRDefault="008B77ED" w:rsidP="00A23526">
      <w:pPr>
        <w:pStyle w:val="af5"/>
        <w:widowControl w:val="0"/>
        <w:ind w:firstLine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 – 135 тыс. руб.</w:t>
      </w:r>
      <w:r w:rsidRPr="00AB0B88">
        <w:rPr>
          <w:rFonts w:ascii="Times New Roman" w:hAnsi="Times New Roman"/>
          <w:sz w:val="28"/>
          <w:szCs w:val="28"/>
        </w:rPr>
        <w:t xml:space="preserve"> </w:t>
      </w:r>
    </w:p>
    <w:p w:rsidR="008B77ED" w:rsidRDefault="008B77ED" w:rsidP="00A23526">
      <w:pPr>
        <w:pStyle w:val="af5"/>
        <w:widowControl w:val="0"/>
        <w:ind w:firstLine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 – 0</w:t>
      </w:r>
    </w:p>
    <w:p w:rsidR="008B77ED" w:rsidRDefault="008B77ED" w:rsidP="00FD588A">
      <w:pPr>
        <w:widowControl w:val="0"/>
        <w:numPr>
          <w:ilvl w:val="1"/>
          <w:numId w:val="1"/>
        </w:numPr>
        <w:tabs>
          <w:tab w:val="clear" w:pos="1364"/>
          <w:tab w:val="num" w:pos="747"/>
        </w:tabs>
        <w:ind w:hanging="959"/>
        <w:rPr>
          <w:szCs w:val="28"/>
        </w:rPr>
      </w:pPr>
      <w:r w:rsidRPr="0083268A">
        <w:rPr>
          <w:szCs w:val="28"/>
        </w:rPr>
        <w:t xml:space="preserve">2019г. – </w:t>
      </w:r>
      <w:r>
        <w:rPr>
          <w:szCs w:val="28"/>
        </w:rPr>
        <w:t xml:space="preserve">50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 xml:space="preserve">., в т.ч. </w:t>
      </w:r>
    </w:p>
    <w:p w:rsidR="008B77ED" w:rsidRDefault="008B77ED" w:rsidP="00A23526">
      <w:pPr>
        <w:pStyle w:val="af5"/>
        <w:widowControl w:val="0"/>
        <w:ind w:left="1364" w:firstLine="0"/>
        <w:rPr>
          <w:rFonts w:ascii="Times New Roman" w:hAnsi="Times New Roman"/>
          <w:sz w:val="28"/>
          <w:szCs w:val="28"/>
        </w:rPr>
      </w:pPr>
      <w:r w:rsidRPr="0083268A">
        <w:rPr>
          <w:rFonts w:ascii="Times New Roman" w:hAnsi="Times New Roman"/>
          <w:sz w:val="28"/>
          <w:szCs w:val="28"/>
        </w:rPr>
        <w:t xml:space="preserve">МБ – </w:t>
      </w:r>
      <w:r>
        <w:rPr>
          <w:rFonts w:ascii="Times New Roman" w:hAnsi="Times New Roman"/>
          <w:sz w:val="28"/>
          <w:szCs w:val="28"/>
        </w:rPr>
        <w:t>0 тыс. руб.</w:t>
      </w:r>
    </w:p>
    <w:p w:rsidR="008B77ED" w:rsidRPr="0083268A" w:rsidRDefault="008B77ED" w:rsidP="00A23526">
      <w:pPr>
        <w:pStyle w:val="af5"/>
        <w:widowControl w:val="0"/>
        <w:ind w:left="136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(ФБ) – 0 тыс. руб.</w:t>
      </w:r>
    </w:p>
    <w:p w:rsidR="008B77ED" w:rsidRPr="006D01CC" w:rsidRDefault="008B77ED" w:rsidP="00A23526">
      <w:pPr>
        <w:pStyle w:val="af5"/>
        <w:widowControl w:val="0"/>
        <w:ind w:firstLine="644"/>
        <w:rPr>
          <w:rFonts w:ascii="Times New Roman" w:hAnsi="Times New Roman"/>
          <w:sz w:val="28"/>
          <w:szCs w:val="28"/>
        </w:rPr>
      </w:pPr>
      <w:r w:rsidRPr="006D01CC">
        <w:rPr>
          <w:rFonts w:ascii="Times New Roman" w:hAnsi="Times New Roman"/>
          <w:sz w:val="28"/>
          <w:szCs w:val="28"/>
        </w:rPr>
        <w:t xml:space="preserve">ВИ – </w:t>
      </w:r>
      <w:r>
        <w:rPr>
          <w:rFonts w:ascii="Times New Roman" w:hAnsi="Times New Roman"/>
          <w:sz w:val="28"/>
          <w:szCs w:val="28"/>
        </w:rPr>
        <w:t>50 тыс. руб.</w:t>
      </w:r>
    </w:p>
    <w:p w:rsidR="008B77ED" w:rsidRDefault="008B77ED" w:rsidP="00FD588A">
      <w:pPr>
        <w:widowControl w:val="0"/>
        <w:numPr>
          <w:ilvl w:val="1"/>
          <w:numId w:val="1"/>
        </w:numPr>
        <w:tabs>
          <w:tab w:val="clear" w:pos="1364"/>
          <w:tab w:val="num" w:pos="747"/>
        </w:tabs>
        <w:ind w:hanging="959"/>
        <w:rPr>
          <w:szCs w:val="28"/>
        </w:rPr>
      </w:pPr>
      <w:r w:rsidRPr="0083268A">
        <w:rPr>
          <w:szCs w:val="28"/>
        </w:rPr>
        <w:t xml:space="preserve">2020г. – </w:t>
      </w:r>
      <w:r>
        <w:rPr>
          <w:szCs w:val="28"/>
        </w:rPr>
        <w:t xml:space="preserve">0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 xml:space="preserve">., в т.ч. </w:t>
      </w:r>
    </w:p>
    <w:p w:rsidR="008B77ED" w:rsidRDefault="008B77ED" w:rsidP="00A23526">
      <w:pPr>
        <w:pStyle w:val="af5"/>
        <w:widowControl w:val="0"/>
        <w:ind w:left="1364" w:firstLine="0"/>
        <w:rPr>
          <w:rFonts w:ascii="Times New Roman" w:hAnsi="Times New Roman"/>
          <w:sz w:val="28"/>
          <w:szCs w:val="28"/>
        </w:rPr>
      </w:pPr>
      <w:r w:rsidRPr="0083268A">
        <w:rPr>
          <w:rFonts w:ascii="Times New Roman" w:hAnsi="Times New Roman"/>
          <w:sz w:val="28"/>
          <w:szCs w:val="28"/>
        </w:rPr>
        <w:t xml:space="preserve">МБ – </w:t>
      </w:r>
      <w:r>
        <w:rPr>
          <w:rFonts w:ascii="Times New Roman" w:hAnsi="Times New Roman"/>
          <w:sz w:val="28"/>
          <w:szCs w:val="28"/>
        </w:rPr>
        <w:t>0 тыс. руб.</w:t>
      </w:r>
    </w:p>
    <w:p w:rsidR="008B77ED" w:rsidRPr="0083268A" w:rsidRDefault="008B77ED" w:rsidP="00A23526">
      <w:pPr>
        <w:pStyle w:val="af5"/>
        <w:widowControl w:val="0"/>
        <w:ind w:left="136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(ФБ) – 0 тыс. руб.</w:t>
      </w:r>
    </w:p>
    <w:p w:rsidR="008B77ED" w:rsidRDefault="008B77ED" w:rsidP="00A23526">
      <w:pPr>
        <w:pStyle w:val="af5"/>
        <w:widowControl w:val="0"/>
        <w:ind w:firstLine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 – 0</w:t>
      </w:r>
    </w:p>
    <w:p w:rsidR="008B77ED" w:rsidRDefault="008B77ED" w:rsidP="00A23526">
      <w:pPr>
        <w:pStyle w:val="af5"/>
        <w:widowControl w:val="0"/>
        <w:ind w:firstLine="644"/>
        <w:rPr>
          <w:rFonts w:ascii="Times New Roman" w:hAnsi="Times New Roman"/>
          <w:sz w:val="28"/>
          <w:szCs w:val="28"/>
        </w:rPr>
      </w:pPr>
    </w:p>
    <w:p w:rsidR="008B77ED" w:rsidRDefault="008B77ED" w:rsidP="002168B5">
      <w:pPr>
        <w:widowControl w:val="0"/>
        <w:numPr>
          <w:ilvl w:val="1"/>
          <w:numId w:val="1"/>
        </w:numPr>
        <w:tabs>
          <w:tab w:val="clear" w:pos="1364"/>
          <w:tab w:val="num" w:pos="747"/>
        </w:tabs>
        <w:ind w:hanging="959"/>
        <w:rPr>
          <w:szCs w:val="28"/>
        </w:rPr>
      </w:pPr>
      <w:r w:rsidRPr="0083268A">
        <w:rPr>
          <w:szCs w:val="28"/>
        </w:rPr>
        <w:t>202</w:t>
      </w:r>
      <w:r>
        <w:rPr>
          <w:szCs w:val="28"/>
        </w:rPr>
        <w:t>1</w:t>
      </w:r>
      <w:r w:rsidRPr="0083268A">
        <w:rPr>
          <w:szCs w:val="28"/>
        </w:rPr>
        <w:t xml:space="preserve">г. – </w:t>
      </w:r>
      <w:r>
        <w:rPr>
          <w:szCs w:val="28"/>
        </w:rPr>
        <w:t xml:space="preserve">0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 xml:space="preserve">., в т.ч. </w:t>
      </w:r>
    </w:p>
    <w:p w:rsidR="008B77ED" w:rsidRDefault="008B77ED" w:rsidP="002168B5">
      <w:pPr>
        <w:pStyle w:val="af5"/>
        <w:widowControl w:val="0"/>
        <w:ind w:left="1364" w:firstLine="0"/>
        <w:rPr>
          <w:rFonts w:ascii="Times New Roman" w:hAnsi="Times New Roman"/>
          <w:sz w:val="28"/>
          <w:szCs w:val="28"/>
        </w:rPr>
      </w:pPr>
      <w:r w:rsidRPr="0083268A">
        <w:rPr>
          <w:rFonts w:ascii="Times New Roman" w:hAnsi="Times New Roman"/>
          <w:sz w:val="28"/>
          <w:szCs w:val="28"/>
        </w:rPr>
        <w:t xml:space="preserve">МБ – </w:t>
      </w:r>
      <w:r>
        <w:rPr>
          <w:rFonts w:ascii="Times New Roman" w:hAnsi="Times New Roman"/>
          <w:sz w:val="28"/>
          <w:szCs w:val="28"/>
        </w:rPr>
        <w:t>0 тыс. руб.</w:t>
      </w:r>
    </w:p>
    <w:p w:rsidR="008B77ED" w:rsidRPr="0083268A" w:rsidRDefault="008B77ED" w:rsidP="002168B5">
      <w:pPr>
        <w:pStyle w:val="af5"/>
        <w:widowControl w:val="0"/>
        <w:ind w:left="136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(ФБ) – 0 тыс. руб.</w:t>
      </w:r>
    </w:p>
    <w:p w:rsidR="008B77ED" w:rsidRPr="006D01CC" w:rsidRDefault="008B77ED" w:rsidP="002168B5">
      <w:pPr>
        <w:pStyle w:val="af5"/>
        <w:widowControl w:val="0"/>
        <w:ind w:firstLine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 – 0</w:t>
      </w:r>
    </w:p>
    <w:p w:rsidR="008B77ED" w:rsidRDefault="008B77ED" w:rsidP="002168B5">
      <w:pPr>
        <w:widowControl w:val="0"/>
        <w:numPr>
          <w:ilvl w:val="1"/>
          <w:numId w:val="1"/>
        </w:numPr>
        <w:tabs>
          <w:tab w:val="clear" w:pos="1364"/>
          <w:tab w:val="num" w:pos="747"/>
        </w:tabs>
        <w:ind w:hanging="959"/>
        <w:rPr>
          <w:szCs w:val="28"/>
        </w:rPr>
      </w:pPr>
      <w:r w:rsidRPr="0083268A">
        <w:rPr>
          <w:szCs w:val="28"/>
        </w:rPr>
        <w:t>202</w:t>
      </w:r>
      <w:r>
        <w:rPr>
          <w:szCs w:val="28"/>
        </w:rPr>
        <w:t>2</w:t>
      </w:r>
      <w:r w:rsidRPr="0083268A">
        <w:rPr>
          <w:szCs w:val="28"/>
        </w:rPr>
        <w:t xml:space="preserve">г. – </w:t>
      </w:r>
      <w:r>
        <w:rPr>
          <w:szCs w:val="28"/>
        </w:rPr>
        <w:t xml:space="preserve">4 123,8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 xml:space="preserve">., в т.ч. </w:t>
      </w:r>
    </w:p>
    <w:p w:rsidR="008B77ED" w:rsidRDefault="008B77ED" w:rsidP="002168B5">
      <w:pPr>
        <w:pStyle w:val="af5"/>
        <w:widowControl w:val="0"/>
        <w:ind w:left="1364" w:firstLine="0"/>
        <w:rPr>
          <w:rFonts w:ascii="Times New Roman" w:hAnsi="Times New Roman"/>
          <w:sz w:val="28"/>
          <w:szCs w:val="28"/>
        </w:rPr>
      </w:pPr>
      <w:r w:rsidRPr="0083268A">
        <w:rPr>
          <w:rFonts w:ascii="Times New Roman" w:hAnsi="Times New Roman"/>
          <w:sz w:val="28"/>
          <w:szCs w:val="28"/>
        </w:rPr>
        <w:t xml:space="preserve">МБ – </w:t>
      </w:r>
      <w:r>
        <w:rPr>
          <w:rFonts w:ascii="Times New Roman" w:hAnsi="Times New Roman"/>
          <w:sz w:val="28"/>
          <w:szCs w:val="28"/>
        </w:rPr>
        <w:t>4 123,8 тыс. руб.</w:t>
      </w:r>
    </w:p>
    <w:p w:rsidR="008B77ED" w:rsidRPr="0083268A" w:rsidRDefault="008B77ED" w:rsidP="002168B5">
      <w:pPr>
        <w:pStyle w:val="af5"/>
        <w:widowControl w:val="0"/>
        <w:ind w:left="136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(ФБ) – 0 тыс. руб.</w:t>
      </w:r>
    </w:p>
    <w:p w:rsidR="008B77ED" w:rsidRPr="006D01CC" w:rsidRDefault="008B77ED" w:rsidP="002168B5">
      <w:pPr>
        <w:pStyle w:val="af5"/>
        <w:widowControl w:val="0"/>
        <w:ind w:firstLine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 – 0</w:t>
      </w:r>
    </w:p>
    <w:p w:rsidR="008B77ED" w:rsidRPr="006D01CC" w:rsidRDefault="008B77ED" w:rsidP="00A23526">
      <w:pPr>
        <w:pStyle w:val="af5"/>
        <w:widowControl w:val="0"/>
        <w:ind w:firstLine="644"/>
        <w:rPr>
          <w:rFonts w:ascii="Times New Roman" w:hAnsi="Times New Roman"/>
          <w:sz w:val="28"/>
          <w:szCs w:val="28"/>
        </w:rPr>
      </w:pPr>
    </w:p>
    <w:p w:rsidR="008B77ED" w:rsidRDefault="008B77ED" w:rsidP="00A23526">
      <w:pPr>
        <w:widowControl w:val="0"/>
        <w:ind w:left="405"/>
        <w:rPr>
          <w:szCs w:val="28"/>
        </w:rPr>
      </w:pPr>
      <w:r>
        <w:rPr>
          <w:szCs w:val="28"/>
        </w:rPr>
        <w:t xml:space="preserve">       </w:t>
      </w:r>
      <w:r w:rsidRPr="00B17883">
        <w:rPr>
          <w:szCs w:val="28"/>
        </w:rPr>
        <w:t>Финансирование мероприятий Программы осуществляется в пределах</w:t>
      </w:r>
      <w:r w:rsidRPr="006A22CF">
        <w:rPr>
          <w:szCs w:val="28"/>
        </w:rPr>
        <w:t xml:space="preserve"> выделенных бюджетных средств и ежегодно уточняется, исходя из возможностей местного бю</w:t>
      </w:r>
      <w:r>
        <w:rPr>
          <w:szCs w:val="28"/>
        </w:rPr>
        <w:t>джета</w:t>
      </w:r>
      <w:r w:rsidRPr="006A22CF">
        <w:rPr>
          <w:szCs w:val="28"/>
        </w:rPr>
        <w:t>.</w:t>
      </w:r>
    </w:p>
    <w:p w:rsidR="008B77ED" w:rsidRDefault="008B77ED" w:rsidP="00A23526">
      <w:pPr>
        <w:rPr>
          <w:sz w:val="24"/>
          <w:szCs w:val="24"/>
        </w:rPr>
      </w:pPr>
      <w:r w:rsidRPr="000C3804">
        <w:rPr>
          <w:sz w:val="24"/>
          <w:szCs w:val="24"/>
        </w:rPr>
        <w:t xml:space="preserve">*  Объем финансирования указан </w:t>
      </w:r>
      <w:proofErr w:type="spellStart"/>
      <w:r w:rsidRPr="000C3804">
        <w:rPr>
          <w:sz w:val="24"/>
          <w:szCs w:val="24"/>
        </w:rPr>
        <w:t>справочно</w:t>
      </w:r>
      <w:proofErr w:type="spellEnd"/>
      <w:r w:rsidRPr="000C3804">
        <w:rPr>
          <w:sz w:val="24"/>
          <w:szCs w:val="24"/>
        </w:rPr>
        <w:t>, исходя из потребности. Фактический объем финансирования будет утверждаться при формировании бюджета на очередной финансовый год (либо при очередной корректировке бюджета на текущий год).</w:t>
      </w:r>
    </w:p>
    <w:p w:rsidR="008B77ED" w:rsidRDefault="008B77ED" w:rsidP="00A23526">
      <w:pPr>
        <w:rPr>
          <w:sz w:val="24"/>
          <w:szCs w:val="24"/>
        </w:rPr>
      </w:pPr>
    </w:p>
    <w:p w:rsidR="008B77ED" w:rsidRDefault="008B77ED" w:rsidP="00AE294C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Раздел 7 «Индикаторы реализации Программы» изложить в новой редакции:</w:t>
      </w:r>
    </w:p>
    <w:p w:rsidR="008B77ED" w:rsidRDefault="008B77ED" w:rsidP="00AE294C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612ED">
        <w:rPr>
          <w:rFonts w:ascii="Times New Roman" w:hAnsi="Times New Roman" w:cs="Times New Roman"/>
          <w:sz w:val="28"/>
          <w:szCs w:val="28"/>
        </w:rPr>
        <w:tab/>
      </w:r>
    </w:p>
    <w:p w:rsidR="008B77ED" w:rsidRDefault="008B77ED" w:rsidP="00AE294C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612ED">
        <w:rPr>
          <w:rFonts w:ascii="Times New Roman" w:hAnsi="Times New Roman" w:cs="Times New Roman"/>
          <w:sz w:val="28"/>
          <w:szCs w:val="28"/>
        </w:rPr>
        <w:t>Оценку эффективности Программы необходимо проводить в соответствии с системой пока</w:t>
      </w:r>
      <w:r>
        <w:rPr>
          <w:rFonts w:ascii="Times New Roman" w:hAnsi="Times New Roman" w:cs="Times New Roman"/>
          <w:sz w:val="28"/>
          <w:szCs w:val="28"/>
        </w:rPr>
        <w:t>зателей, приведенных в Таблице 5</w:t>
      </w:r>
      <w:r w:rsidRPr="00F612E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77ED" w:rsidRDefault="008B77ED" w:rsidP="00AE294C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B77ED" w:rsidRDefault="008B77ED" w:rsidP="00AE294C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B77ED" w:rsidRDefault="008B77ED" w:rsidP="00AE294C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B77ED" w:rsidRDefault="008B77ED" w:rsidP="00AE294C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B77ED" w:rsidRDefault="008B77ED" w:rsidP="00AE294C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B77ED" w:rsidRDefault="008B77ED" w:rsidP="00AE294C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B77ED" w:rsidRDefault="008B77ED" w:rsidP="00AE294C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D583C" w:rsidRDefault="003D583C" w:rsidP="00AE294C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D583C" w:rsidRDefault="003D583C" w:rsidP="00AE294C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B77ED" w:rsidRDefault="008B77ED" w:rsidP="00AE294C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B77ED" w:rsidRDefault="008B77ED" w:rsidP="00AE294C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 Значения целевых и индикативных показателей</w:t>
      </w:r>
    </w:p>
    <w:p w:rsidR="008B77ED" w:rsidRPr="00F612ED" w:rsidRDefault="008B77ED" w:rsidP="00AE294C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1387"/>
        <w:gridCol w:w="992"/>
        <w:gridCol w:w="1031"/>
        <w:gridCol w:w="992"/>
        <w:gridCol w:w="992"/>
        <w:gridCol w:w="993"/>
        <w:gridCol w:w="992"/>
        <w:gridCol w:w="1095"/>
        <w:gridCol w:w="993"/>
        <w:gridCol w:w="1067"/>
      </w:tblGrid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Default="008B77ED" w:rsidP="002168B5">
            <w:pPr>
              <w:jc w:val="center"/>
              <w:rPr>
                <w:sz w:val="20"/>
              </w:rPr>
            </w:pPr>
          </w:p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№ п/п</w:t>
            </w:r>
          </w:p>
        </w:tc>
        <w:tc>
          <w:tcPr>
            <w:tcW w:w="1387" w:type="dxa"/>
          </w:tcPr>
          <w:p w:rsidR="008B77ED" w:rsidRDefault="008B77ED" w:rsidP="002168B5">
            <w:pPr>
              <w:jc w:val="center"/>
              <w:rPr>
                <w:sz w:val="20"/>
              </w:rPr>
            </w:pPr>
          </w:p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8B77ED" w:rsidRDefault="008B77ED" w:rsidP="002168B5">
            <w:pPr>
              <w:jc w:val="center"/>
              <w:rPr>
                <w:sz w:val="20"/>
              </w:rPr>
            </w:pPr>
          </w:p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Ед. изм.</w:t>
            </w:r>
          </w:p>
        </w:tc>
        <w:tc>
          <w:tcPr>
            <w:tcW w:w="1031" w:type="dxa"/>
          </w:tcPr>
          <w:p w:rsidR="008B77ED" w:rsidRDefault="008B77ED" w:rsidP="006A4B1C">
            <w:pPr>
              <w:jc w:val="center"/>
              <w:rPr>
                <w:sz w:val="20"/>
              </w:rPr>
            </w:pPr>
          </w:p>
          <w:p w:rsidR="008B77ED" w:rsidRDefault="008B77ED" w:rsidP="006A4B1C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Факт 2015</w:t>
            </w:r>
          </w:p>
          <w:p w:rsidR="008B77ED" w:rsidRPr="0030458F" w:rsidRDefault="008B77ED" w:rsidP="006A4B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B77ED" w:rsidRDefault="008B77ED" w:rsidP="006A4B1C">
            <w:pPr>
              <w:jc w:val="center"/>
              <w:rPr>
                <w:sz w:val="20"/>
              </w:rPr>
            </w:pPr>
          </w:p>
          <w:p w:rsidR="008B77ED" w:rsidRPr="0030458F" w:rsidRDefault="008B77ED" w:rsidP="006A4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Факт 2016</w:t>
            </w:r>
          </w:p>
        </w:tc>
        <w:tc>
          <w:tcPr>
            <w:tcW w:w="992" w:type="dxa"/>
          </w:tcPr>
          <w:p w:rsidR="008B77ED" w:rsidRDefault="008B77ED" w:rsidP="006A4B1C">
            <w:pPr>
              <w:jc w:val="center"/>
              <w:rPr>
                <w:sz w:val="20"/>
              </w:rPr>
            </w:pPr>
          </w:p>
          <w:p w:rsidR="008B77ED" w:rsidRPr="0030458F" w:rsidRDefault="008B77ED" w:rsidP="006A4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Факт </w:t>
            </w:r>
            <w:r w:rsidRPr="0030458F">
              <w:rPr>
                <w:sz w:val="20"/>
              </w:rPr>
              <w:t>2017</w:t>
            </w:r>
          </w:p>
        </w:tc>
        <w:tc>
          <w:tcPr>
            <w:tcW w:w="993" w:type="dxa"/>
          </w:tcPr>
          <w:p w:rsidR="008B77ED" w:rsidRDefault="008B77ED" w:rsidP="006A4B1C">
            <w:pPr>
              <w:jc w:val="center"/>
              <w:rPr>
                <w:sz w:val="20"/>
              </w:rPr>
            </w:pPr>
          </w:p>
          <w:p w:rsidR="008B77ED" w:rsidRPr="0030458F" w:rsidRDefault="008B77ED" w:rsidP="006A4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Факт </w:t>
            </w:r>
            <w:r w:rsidRPr="0030458F">
              <w:rPr>
                <w:sz w:val="20"/>
              </w:rPr>
              <w:t>2018</w:t>
            </w:r>
          </w:p>
        </w:tc>
        <w:tc>
          <w:tcPr>
            <w:tcW w:w="992" w:type="dxa"/>
          </w:tcPr>
          <w:p w:rsidR="008B77ED" w:rsidRDefault="008B77ED" w:rsidP="006A4B1C">
            <w:pPr>
              <w:jc w:val="center"/>
              <w:rPr>
                <w:sz w:val="20"/>
              </w:rPr>
            </w:pPr>
          </w:p>
          <w:p w:rsidR="008B77ED" w:rsidRDefault="008B77ED" w:rsidP="006A4B1C">
            <w:pPr>
              <w:jc w:val="center"/>
              <w:rPr>
                <w:sz w:val="20"/>
              </w:rPr>
            </w:pPr>
          </w:p>
          <w:p w:rsidR="008B77ED" w:rsidRPr="0030458F" w:rsidRDefault="008B77ED" w:rsidP="006A4B1C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2019</w:t>
            </w:r>
          </w:p>
        </w:tc>
        <w:tc>
          <w:tcPr>
            <w:tcW w:w="1095" w:type="dxa"/>
          </w:tcPr>
          <w:p w:rsidR="008B77ED" w:rsidRDefault="008B77ED" w:rsidP="006A4B1C">
            <w:pPr>
              <w:jc w:val="center"/>
              <w:rPr>
                <w:sz w:val="20"/>
              </w:rPr>
            </w:pPr>
          </w:p>
          <w:p w:rsidR="008B77ED" w:rsidRDefault="008B77ED" w:rsidP="006A4B1C">
            <w:pPr>
              <w:jc w:val="center"/>
              <w:rPr>
                <w:sz w:val="20"/>
              </w:rPr>
            </w:pPr>
          </w:p>
          <w:p w:rsidR="008B77ED" w:rsidRPr="0030458F" w:rsidRDefault="008B77ED" w:rsidP="006A4B1C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2020</w:t>
            </w:r>
          </w:p>
        </w:tc>
        <w:tc>
          <w:tcPr>
            <w:tcW w:w="993" w:type="dxa"/>
          </w:tcPr>
          <w:p w:rsidR="008B77ED" w:rsidRDefault="008B77ED" w:rsidP="006A4B1C">
            <w:pPr>
              <w:jc w:val="center"/>
              <w:rPr>
                <w:sz w:val="20"/>
              </w:rPr>
            </w:pPr>
          </w:p>
          <w:p w:rsidR="008B77ED" w:rsidRDefault="008B77ED" w:rsidP="006A4B1C">
            <w:pPr>
              <w:jc w:val="center"/>
              <w:rPr>
                <w:sz w:val="20"/>
              </w:rPr>
            </w:pPr>
          </w:p>
          <w:p w:rsidR="008B77ED" w:rsidRDefault="008B77ED" w:rsidP="006A4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067" w:type="dxa"/>
          </w:tcPr>
          <w:p w:rsidR="008B77ED" w:rsidRDefault="008B77ED" w:rsidP="006A4B1C">
            <w:pPr>
              <w:jc w:val="center"/>
              <w:rPr>
                <w:sz w:val="20"/>
              </w:rPr>
            </w:pPr>
          </w:p>
          <w:p w:rsidR="008B77ED" w:rsidRDefault="008B77ED" w:rsidP="006A4B1C">
            <w:pPr>
              <w:jc w:val="center"/>
              <w:rPr>
                <w:sz w:val="20"/>
              </w:rPr>
            </w:pPr>
          </w:p>
          <w:p w:rsidR="008B77ED" w:rsidRDefault="008B77ED" w:rsidP="006A4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8B77ED" w:rsidRPr="0030458F" w:rsidTr="00430CF7">
        <w:trPr>
          <w:jc w:val="center"/>
        </w:trPr>
        <w:tc>
          <w:tcPr>
            <w:tcW w:w="9187" w:type="dxa"/>
            <w:gridSpan w:val="9"/>
          </w:tcPr>
          <w:p w:rsidR="008B77ED" w:rsidRDefault="008B77ED" w:rsidP="002168B5">
            <w:pPr>
              <w:rPr>
                <w:b/>
                <w:sz w:val="20"/>
              </w:rPr>
            </w:pPr>
          </w:p>
          <w:p w:rsidR="008B77ED" w:rsidRDefault="008B77ED" w:rsidP="002168B5">
            <w:pPr>
              <w:rPr>
                <w:b/>
                <w:sz w:val="20"/>
              </w:rPr>
            </w:pPr>
            <w:r w:rsidRPr="0030458F">
              <w:rPr>
                <w:b/>
                <w:sz w:val="20"/>
              </w:rPr>
              <w:t>Плановое значение целевых и индикативных показателей Программы</w:t>
            </w:r>
          </w:p>
          <w:p w:rsidR="008B77ED" w:rsidRPr="0030458F" w:rsidRDefault="008B77ED" w:rsidP="002168B5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8B77ED" w:rsidRDefault="008B77ED" w:rsidP="002168B5">
            <w:pPr>
              <w:rPr>
                <w:b/>
                <w:sz w:val="20"/>
              </w:rPr>
            </w:pPr>
          </w:p>
        </w:tc>
        <w:tc>
          <w:tcPr>
            <w:tcW w:w="1067" w:type="dxa"/>
          </w:tcPr>
          <w:p w:rsidR="008B77ED" w:rsidRDefault="008B77ED" w:rsidP="002168B5">
            <w:pPr>
              <w:rPr>
                <w:b/>
                <w:sz w:val="20"/>
              </w:rPr>
            </w:pPr>
          </w:p>
        </w:tc>
      </w:tr>
      <w:tr w:rsidR="008B77ED" w:rsidRPr="0030458F" w:rsidTr="00430CF7">
        <w:trPr>
          <w:jc w:val="center"/>
        </w:trPr>
        <w:tc>
          <w:tcPr>
            <w:tcW w:w="11247" w:type="dxa"/>
            <w:gridSpan w:val="11"/>
          </w:tcPr>
          <w:p w:rsidR="008B77ED" w:rsidRPr="0030458F" w:rsidRDefault="008B77ED" w:rsidP="002168B5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30458F">
              <w:rPr>
                <w:b/>
                <w:sz w:val="20"/>
              </w:rPr>
              <w:t>По бюджетным учреждениям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1.1</w:t>
            </w:r>
          </w:p>
        </w:tc>
        <w:tc>
          <w:tcPr>
            <w:tcW w:w="1387" w:type="dxa"/>
          </w:tcPr>
          <w:p w:rsidR="008B77ED" w:rsidRPr="0030458F" w:rsidRDefault="008B77ED" w:rsidP="002168B5">
            <w:pPr>
              <w:rPr>
                <w:sz w:val="20"/>
              </w:rPr>
            </w:pPr>
            <w:r>
              <w:rPr>
                <w:sz w:val="20"/>
              </w:rPr>
              <w:t>Объем потребления ТЭ М</w:t>
            </w:r>
            <w:r w:rsidRPr="0030458F">
              <w:rPr>
                <w:sz w:val="20"/>
              </w:rPr>
              <w:t>У</w:t>
            </w:r>
          </w:p>
        </w:tc>
        <w:tc>
          <w:tcPr>
            <w:tcW w:w="992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Гкал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45998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45849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48656</w:t>
            </w:r>
          </w:p>
        </w:tc>
        <w:tc>
          <w:tcPr>
            <w:tcW w:w="993" w:type="dxa"/>
            <w:vAlign w:val="center"/>
          </w:tcPr>
          <w:p w:rsidR="008B77ED" w:rsidRPr="00F43795" w:rsidRDefault="008B77ED" w:rsidP="002168B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50788</w:t>
            </w:r>
          </w:p>
        </w:tc>
        <w:tc>
          <w:tcPr>
            <w:tcW w:w="992" w:type="dxa"/>
            <w:vAlign w:val="center"/>
          </w:tcPr>
          <w:p w:rsidR="008B77ED" w:rsidRPr="00234471" w:rsidRDefault="008B77ED" w:rsidP="002168B5">
            <w:pPr>
              <w:jc w:val="center"/>
              <w:rPr>
                <w:sz w:val="20"/>
              </w:rPr>
            </w:pPr>
            <w:r w:rsidRPr="00234471">
              <w:rPr>
                <w:sz w:val="18"/>
                <w:szCs w:val="18"/>
              </w:rPr>
              <w:t>51836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51577</w:t>
            </w:r>
          </w:p>
        </w:tc>
        <w:tc>
          <w:tcPr>
            <w:tcW w:w="993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51349</w:t>
            </w:r>
          </w:p>
        </w:tc>
        <w:tc>
          <w:tcPr>
            <w:tcW w:w="1067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51062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1.2</w:t>
            </w:r>
          </w:p>
        </w:tc>
        <w:tc>
          <w:tcPr>
            <w:tcW w:w="1387" w:type="dxa"/>
          </w:tcPr>
          <w:p w:rsidR="008B77ED" w:rsidRPr="0030458F" w:rsidRDefault="008B77ED" w:rsidP="002168B5">
            <w:pPr>
              <w:rPr>
                <w:sz w:val="20"/>
              </w:rPr>
            </w:pPr>
            <w:r>
              <w:rPr>
                <w:sz w:val="20"/>
              </w:rPr>
              <w:t>Объем потребления ЭЭ М</w:t>
            </w:r>
            <w:r w:rsidRPr="0030458F">
              <w:rPr>
                <w:sz w:val="20"/>
              </w:rPr>
              <w:t>У</w:t>
            </w:r>
          </w:p>
        </w:tc>
        <w:tc>
          <w:tcPr>
            <w:tcW w:w="992" w:type="dxa"/>
          </w:tcPr>
          <w:p w:rsidR="008B77ED" w:rsidRPr="0030458F" w:rsidRDefault="008B77ED" w:rsidP="002168B5">
            <w:pPr>
              <w:rPr>
                <w:sz w:val="20"/>
              </w:rPr>
            </w:pPr>
            <w:proofErr w:type="spellStart"/>
            <w:r w:rsidRPr="0030458F">
              <w:rPr>
                <w:sz w:val="20"/>
              </w:rPr>
              <w:t>кВтч</w:t>
            </w:r>
            <w:proofErr w:type="spellEnd"/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8411719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8050779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8185627</w:t>
            </w:r>
          </w:p>
        </w:tc>
        <w:tc>
          <w:tcPr>
            <w:tcW w:w="993" w:type="dxa"/>
            <w:vAlign w:val="center"/>
          </w:tcPr>
          <w:p w:rsidR="008B77ED" w:rsidRPr="00F2033A" w:rsidRDefault="008B77ED" w:rsidP="002168B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8613179</w:t>
            </w:r>
          </w:p>
        </w:tc>
        <w:tc>
          <w:tcPr>
            <w:tcW w:w="992" w:type="dxa"/>
            <w:vAlign w:val="center"/>
          </w:tcPr>
          <w:p w:rsidR="008B77ED" w:rsidRPr="00234471" w:rsidRDefault="008B77ED" w:rsidP="002168B5">
            <w:pPr>
              <w:jc w:val="center"/>
              <w:rPr>
                <w:sz w:val="20"/>
              </w:rPr>
            </w:pPr>
            <w:r w:rsidRPr="00234471">
              <w:rPr>
                <w:sz w:val="18"/>
                <w:szCs w:val="18"/>
              </w:rPr>
              <w:t>8981915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8937005</w:t>
            </w:r>
          </w:p>
        </w:tc>
        <w:tc>
          <w:tcPr>
            <w:tcW w:w="993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8892320</w:t>
            </w:r>
          </w:p>
        </w:tc>
        <w:tc>
          <w:tcPr>
            <w:tcW w:w="1067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8847890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1.3</w:t>
            </w:r>
          </w:p>
        </w:tc>
        <w:tc>
          <w:tcPr>
            <w:tcW w:w="1387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О</w:t>
            </w:r>
            <w:r>
              <w:rPr>
                <w:sz w:val="20"/>
              </w:rPr>
              <w:t>бъем потребления холодной воды М</w:t>
            </w:r>
            <w:r w:rsidRPr="0030458F">
              <w:rPr>
                <w:sz w:val="20"/>
              </w:rPr>
              <w:t>У</w:t>
            </w:r>
          </w:p>
        </w:tc>
        <w:tc>
          <w:tcPr>
            <w:tcW w:w="992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м3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132004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124571,5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123147,4</w:t>
            </w:r>
          </w:p>
        </w:tc>
        <w:tc>
          <w:tcPr>
            <w:tcW w:w="993" w:type="dxa"/>
            <w:vAlign w:val="center"/>
          </w:tcPr>
          <w:p w:rsidR="008B77ED" w:rsidRPr="00F2033A" w:rsidRDefault="008B77ED" w:rsidP="002168B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125896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8B77ED" w:rsidRPr="00234471" w:rsidRDefault="008B77ED" w:rsidP="002168B5">
            <w:pPr>
              <w:jc w:val="center"/>
              <w:rPr>
                <w:sz w:val="20"/>
              </w:rPr>
            </w:pPr>
            <w:r w:rsidRPr="00234471">
              <w:rPr>
                <w:sz w:val="18"/>
                <w:szCs w:val="18"/>
              </w:rPr>
              <w:t>14445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143737</w:t>
            </w:r>
          </w:p>
        </w:tc>
        <w:tc>
          <w:tcPr>
            <w:tcW w:w="993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143018</w:t>
            </w:r>
          </w:p>
        </w:tc>
        <w:tc>
          <w:tcPr>
            <w:tcW w:w="1067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142303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1.4</w:t>
            </w:r>
          </w:p>
        </w:tc>
        <w:tc>
          <w:tcPr>
            <w:tcW w:w="1387" w:type="dxa"/>
          </w:tcPr>
          <w:p w:rsidR="008B77ED" w:rsidRPr="0030458F" w:rsidRDefault="008B77ED" w:rsidP="002168B5">
            <w:pPr>
              <w:rPr>
                <w:sz w:val="20"/>
              </w:rPr>
            </w:pPr>
            <w:r>
              <w:rPr>
                <w:sz w:val="20"/>
              </w:rPr>
              <w:t>Объем потребления горячей воды М</w:t>
            </w:r>
            <w:r w:rsidRPr="0030458F">
              <w:rPr>
                <w:sz w:val="20"/>
              </w:rPr>
              <w:t>У</w:t>
            </w:r>
          </w:p>
        </w:tc>
        <w:tc>
          <w:tcPr>
            <w:tcW w:w="992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м3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82747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65305,9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67555,6</w:t>
            </w:r>
          </w:p>
        </w:tc>
        <w:tc>
          <w:tcPr>
            <w:tcW w:w="993" w:type="dxa"/>
            <w:vAlign w:val="center"/>
          </w:tcPr>
          <w:p w:rsidR="008B77ED" w:rsidRPr="00F2033A" w:rsidRDefault="008B77ED" w:rsidP="002168B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72659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8B77ED" w:rsidRPr="00234471" w:rsidRDefault="008B77ED" w:rsidP="002168B5">
            <w:pPr>
              <w:jc w:val="center"/>
              <w:rPr>
                <w:sz w:val="20"/>
              </w:rPr>
            </w:pPr>
            <w:r w:rsidRPr="00234471">
              <w:rPr>
                <w:sz w:val="18"/>
                <w:szCs w:val="18"/>
              </w:rPr>
              <w:t>7340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73036</w:t>
            </w:r>
          </w:p>
        </w:tc>
        <w:tc>
          <w:tcPr>
            <w:tcW w:w="993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72671</w:t>
            </w:r>
          </w:p>
        </w:tc>
        <w:tc>
          <w:tcPr>
            <w:tcW w:w="1067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72307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1.5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Удельный расход ТЭ М</w:t>
            </w:r>
            <w:r w:rsidRPr="0030458F">
              <w:rPr>
                <w:sz w:val="20"/>
              </w:rPr>
              <w:t xml:space="preserve">У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0458F">
                <w:rPr>
                  <w:sz w:val="20"/>
                </w:rPr>
                <w:t>1 м2</w:t>
              </w:r>
            </w:smartTag>
            <w:r w:rsidRPr="0030458F">
              <w:rPr>
                <w:sz w:val="20"/>
              </w:rPr>
              <w:t xml:space="preserve"> общей площади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Гкал/м2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0,23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0,227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0,227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0,234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0,238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0,236</w:t>
            </w:r>
          </w:p>
        </w:tc>
        <w:tc>
          <w:tcPr>
            <w:tcW w:w="993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0,235</w:t>
            </w:r>
          </w:p>
        </w:tc>
        <w:tc>
          <w:tcPr>
            <w:tcW w:w="1067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0,234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1.6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Уде</w:t>
            </w:r>
            <w:r>
              <w:rPr>
                <w:sz w:val="20"/>
              </w:rPr>
              <w:t>льный расход ЭЭ на обеспечение М</w:t>
            </w:r>
            <w:r w:rsidRPr="0030458F">
              <w:rPr>
                <w:sz w:val="20"/>
              </w:rPr>
              <w:t>У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proofErr w:type="spellStart"/>
            <w:r w:rsidRPr="0030458F">
              <w:rPr>
                <w:sz w:val="20"/>
              </w:rPr>
              <w:t>кВтч</w:t>
            </w:r>
            <w:proofErr w:type="spellEnd"/>
            <w:r w:rsidRPr="0030458F">
              <w:rPr>
                <w:sz w:val="20"/>
              </w:rPr>
              <w:t>/</w:t>
            </w:r>
          </w:p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чел.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165,94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158,34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159,69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166,94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174,08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173,21</w:t>
            </w:r>
          </w:p>
        </w:tc>
        <w:tc>
          <w:tcPr>
            <w:tcW w:w="993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172,35</w:t>
            </w:r>
          </w:p>
        </w:tc>
        <w:tc>
          <w:tcPr>
            <w:tcW w:w="1067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171,49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1.7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У</w:t>
            </w:r>
            <w:r>
              <w:rPr>
                <w:sz w:val="20"/>
              </w:rPr>
              <w:t>дельный расход ЭЭ на снабжение М</w:t>
            </w:r>
            <w:r w:rsidRPr="0030458F">
              <w:rPr>
                <w:sz w:val="20"/>
              </w:rPr>
              <w:t>У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proofErr w:type="spellStart"/>
            <w:r w:rsidRPr="0030458F">
              <w:rPr>
                <w:sz w:val="20"/>
              </w:rPr>
              <w:t>кВтч</w:t>
            </w:r>
            <w:proofErr w:type="spellEnd"/>
            <w:r w:rsidRPr="0030458F">
              <w:rPr>
                <w:sz w:val="20"/>
              </w:rPr>
              <w:t>/</w:t>
            </w:r>
          </w:p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м2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33,55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39,7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38,45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39,47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41,16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40,96</w:t>
            </w:r>
          </w:p>
        </w:tc>
        <w:tc>
          <w:tcPr>
            <w:tcW w:w="993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40,75</w:t>
            </w:r>
          </w:p>
        </w:tc>
        <w:tc>
          <w:tcPr>
            <w:tcW w:w="1067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40,55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1.8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Удельный расхо</w:t>
            </w:r>
            <w:r>
              <w:rPr>
                <w:sz w:val="20"/>
              </w:rPr>
              <w:t>д холодной воды на обеспечение М</w:t>
            </w:r>
            <w:r w:rsidRPr="0030458F">
              <w:rPr>
                <w:sz w:val="20"/>
              </w:rPr>
              <w:t>У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м3/</w:t>
            </w:r>
          </w:p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чел.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2,6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2,44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2,80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2,79</w:t>
            </w:r>
          </w:p>
        </w:tc>
        <w:tc>
          <w:tcPr>
            <w:tcW w:w="993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1067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2,76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1.9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Удельный расх</w:t>
            </w:r>
            <w:r>
              <w:rPr>
                <w:sz w:val="20"/>
              </w:rPr>
              <w:t>од горячей воды на обеспечение М</w:t>
            </w:r>
            <w:r w:rsidRPr="0030458F">
              <w:rPr>
                <w:sz w:val="20"/>
              </w:rPr>
              <w:t>У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м3/</w:t>
            </w:r>
          </w:p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чел.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1,63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1,32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1,42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1,415</w:t>
            </w:r>
          </w:p>
        </w:tc>
        <w:tc>
          <w:tcPr>
            <w:tcW w:w="993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1,408</w:t>
            </w:r>
          </w:p>
        </w:tc>
        <w:tc>
          <w:tcPr>
            <w:tcW w:w="1067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1.10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Отношение пло</w:t>
            </w:r>
            <w:r>
              <w:rPr>
                <w:sz w:val="20"/>
              </w:rPr>
              <w:t>щади М</w:t>
            </w:r>
            <w:r w:rsidRPr="0030458F">
              <w:rPr>
                <w:sz w:val="20"/>
              </w:rPr>
              <w:t>У, в которых расчет за ТЭ осуществляется с использованием п</w:t>
            </w:r>
            <w:r>
              <w:rPr>
                <w:sz w:val="20"/>
              </w:rPr>
              <w:t xml:space="preserve">риборов учета, к общей </w:t>
            </w:r>
            <w:r>
              <w:rPr>
                <w:sz w:val="20"/>
              </w:rPr>
              <w:lastRenderedPageBreak/>
              <w:t>площади М</w:t>
            </w:r>
            <w:r w:rsidRPr="0030458F">
              <w:rPr>
                <w:sz w:val="20"/>
              </w:rPr>
              <w:t>У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lastRenderedPageBreak/>
              <w:t>%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7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1.11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Отношение численности сотрудников БУ, в которых расход холодной воды осуществляют с использованием приборов учета, к общей чи</w:t>
            </w:r>
            <w:r>
              <w:rPr>
                <w:sz w:val="20"/>
              </w:rPr>
              <w:t>сленности сотрудников М</w:t>
            </w:r>
            <w:r w:rsidRPr="0030458F">
              <w:rPr>
                <w:sz w:val="20"/>
              </w:rPr>
              <w:t>У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%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7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1.12</w:t>
            </w:r>
          </w:p>
        </w:tc>
        <w:tc>
          <w:tcPr>
            <w:tcW w:w="1387" w:type="dxa"/>
            <w:vAlign w:val="center"/>
          </w:tcPr>
          <w:p w:rsidR="008B77ED" w:rsidRDefault="008B77ED" w:rsidP="002168B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Отн</w:t>
            </w:r>
            <w:r>
              <w:rPr>
                <w:sz w:val="20"/>
              </w:rPr>
              <w:t>ошение численности сотрудников М</w:t>
            </w:r>
            <w:r w:rsidRPr="0030458F">
              <w:rPr>
                <w:sz w:val="20"/>
              </w:rPr>
              <w:t>У, в которых расход горячей воды осуществляют с использованием приборов учета, к</w:t>
            </w:r>
            <w:r>
              <w:rPr>
                <w:sz w:val="20"/>
              </w:rPr>
              <w:t xml:space="preserve"> общей численности сотрудников М</w:t>
            </w:r>
            <w:r w:rsidRPr="0030458F">
              <w:rPr>
                <w:sz w:val="20"/>
              </w:rPr>
              <w:t>У</w:t>
            </w:r>
          </w:p>
          <w:p w:rsidR="008B77ED" w:rsidRPr="0030458F" w:rsidRDefault="008B77ED" w:rsidP="002168B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%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7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B77ED" w:rsidRPr="0030458F" w:rsidTr="00430CF7">
        <w:trPr>
          <w:jc w:val="center"/>
        </w:trPr>
        <w:tc>
          <w:tcPr>
            <w:tcW w:w="11247" w:type="dxa"/>
            <w:gridSpan w:val="11"/>
          </w:tcPr>
          <w:p w:rsidR="008B77ED" w:rsidRPr="0030458F" w:rsidRDefault="008B77ED" w:rsidP="002168B5">
            <w:pPr>
              <w:rPr>
                <w:b/>
                <w:sz w:val="20"/>
              </w:rPr>
            </w:pPr>
            <w:r w:rsidRPr="003045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</w:t>
            </w:r>
            <w:r w:rsidRPr="0030458F">
              <w:rPr>
                <w:b/>
                <w:sz w:val="20"/>
              </w:rPr>
              <w:t>2.</w:t>
            </w:r>
            <w:r w:rsidRPr="0030458F">
              <w:rPr>
                <w:sz w:val="20"/>
              </w:rPr>
              <w:t xml:space="preserve"> </w:t>
            </w:r>
            <w:r w:rsidRPr="0030458F">
              <w:rPr>
                <w:b/>
                <w:sz w:val="20"/>
              </w:rPr>
              <w:t>По многоквартирным домам</w:t>
            </w:r>
          </w:p>
        </w:tc>
      </w:tr>
      <w:tr w:rsidR="008B77ED" w:rsidRPr="0030458F" w:rsidTr="00430CF7">
        <w:trPr>
          <w:trHeight w:val="699"/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2.1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Удельная величина потребления электрической энергии</w:t>
            </w:r>
          </w:p>
        </w:tc>
        <w:tc>
          <w:tcPr>
            <w:tcW w:w="992" w:type="dxa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 xml:space="preserve"> </w:t>
            </w:r>
            <w:proofErr w:type="spellStart"/>
            <w:r w:rsidRPr="0030458F">
              <w:rPr>
                <w:sz w:val="20"/>
              </w:rPr>
              <w:t>кВтч</w:t>
            </w:r>
            <w:proofErr w:type="spellEnd"/>
            <w:r w:rsidRPr="0030458F">
              <w:rPr>
                <w:sz w:val="20"/>
              </w:rPr>
              <w:t xml:space="preserve"> /  </w:t>
            </w:r>
            <w:proofErr w:type="spellStart"/>
            <w:r w:rsidRPr="0030458F">
              <w:rPr>
                <w:sz w:val="20"/>
              </w:rPr>
              <w:t>чел.в</w:t>
            </w:r>
            <w:proofErr w:type="spellEnd"/>
            <w:r w:rsidRPr="0030458F">
              <w:rPr>
                <w:sz w:val="20"/>
              </w:rPr>
              <w:t xml:space="preserve">  год           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955,21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912,41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882,72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878,3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873,92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869,55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865,2</w:t>
            </w:r>
          </w:p>
        </w:tc>
        <w:tc>
          <w:tcPr>
            <w:tcW w:w="1067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860,9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2.2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Удельная величина потребления тепловой энергии</w:t>
            </w:r>
          </w:p>
        </w:tc>
        <w:tc>
          <w:tcPr>
            <w:tcW w:w="992" w:type="dxa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Гкал/</w:t>
            </w:r>
          </w:p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 xml:space="preserve"> м2</w:t>
            </w:r>
            <w:r w:rsidRPr="0030458F">
              <w:rPr>
                <w:sz w:val="20"/>
                <w:vertAlign w:val="superscript"/>
              </w:rPr>
              <w:t xml:space="preserve"> </w:t>
            </w:r>
            <w:r w:rsidRPr="0030458F">
              <w:rPr>
                <w:sz w:val="20"/>
              </w:rPr>
              <w:t xml:space="preserve">в год     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0,22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0,221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0,223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0,222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0,221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0,219</w:t>
            </w:r>
          </w:p>
        </w:tc>
        <w:tc>
          <w:tcPr>
            <w:tcW w:w="1067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0,218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2.3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 xml:space="preserve">Удельная величина потребления холодной воды </w:t>
            </w:r>
          </w:p>
        </w:tc>
        <w:tc>
          <w:tcPr>
            <w:tcW w:w="992" w:type="dxa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 xml:space="preserve">м3 холодной воды/ </w:t>
            </w:r>
          </w:p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чел. в год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45,88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45,73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37,86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37,67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37,48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37,3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37,11</w:t>
            </w:r>
          </w:p>
        </w:tc>
        <w:tc>
          <w:tcPr>
            <w:tcW w:w="1067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36,93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2.4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Удельная величина потребления горячей воды</w:t>
            </w:r>
          </w:p>
        </w:tc>
        <w:tc>
          <w:tcPr>
            <w:tcW w:w="992" w:type="dxa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м3 горячей воды /</w:t>
            </w:r>
          </w:p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чел. в год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30,34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28,21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28,52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28,38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28,24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28,1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27,96</w:t>
            </w:r>
          </w:p>
        </w:tc>
        <w:tc>
          <w:tcPr>
            <w:tcW w:w="1067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27,82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2.5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 xml:space="preserve">Удельная величина потребления природного </w:t>
            </w:r>
            <w:r w:rsidRPr="0030458F">
              <w:rPr>
                <w:sz w:val="20"/>
              </w:rPr>
              <w:lastRenderedPageBreak/>
              <w:t>газа</w:t>
            </w:r>
          </w:p>
        </w:tc>
        <w:tc>
          <w:tcPr>
            <w:tcW w:w="992" w:type="dxa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lastRenderedPageBreak/>
              <w:t>м3 природного газа /</w:t>
            </w:r>
          </w:p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lastRenderedPageBreak/>
              <w:t>чел. в год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lastRenderedPageBreak/>
              <w:t>138,87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137,55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138,67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137,98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137,29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136,61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135,93</w:t>
            </w:r>
          </w:p>
        </w:tc>
        <w:tc>
          <w:tcPr>
            <w:tcW w:w="1067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135,25</w:t>
            </w:r>
          </w:p>
        </w:tc>
      </w:tr>
      <w:tr w:rsidR="008B77ED" w:rsidRPr="0030458F" w:rsidTr="00430CF7">
        <w:trPr>
          <w:jc w:val="center"/>
        </w:trPr>
        <w:tc>
          <w:tcPr>
            <w:tcW w:w="11247" w:type="dxa"/>
            <w:gridSpan w:val="11"/>
          </w:tcPr>
          <w:p w:rsidR="008B77ED" w:rsidRPr="0030458F" w:rsidRDefault="008B77ED" w:rsidP="002168B5">
            <w:pPr>
              <w:numPr>
                <w:ilvl w:val="0"/>
                <w:numId w:val="5"/>
              </w:numPr>
              <w:rPr>
                <w:b/>
                <w:sz w:val="20"/>
              </w:rPr>
            </w:pPr>
            <w:r w:rsidRPr="0030458F">
              <w:rPr>
                <w:b/>
                <w:sz w:val="20"/>
              </w:rPr>
              <w:t>По коммунальной инфраструктуре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3.1.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Удельный расход ЭЭ в системах уличного освещения города</w:t>
            </w:r>
          </w:p>
        </w:tc>
        <w:tc>
          <w:tcPr>
            <w:tcW w:w="992" w:type="dxa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proofErr w:type="spellStart"/>
            <w:r w:rsidRPr="0030458F">
              <w:rPr>
                <w:sz w:val="20"/>
              </w:rPr>
              <w:t>кВтч</w:t>
            </w:r>
            <w:proofErr w:type="spellEnd"/>
            <w:r w:rsidRPr="0030458F">
              <w:rPr>
                <w:sz w:val="20"/>
              </w:rPr>
              <w:t xml:space="preserve"> /  м2 освещаемой площади 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24,43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23,71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25,06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25,02</w:t>
            </w:r>
          </w:p>
        </w:tc>
        <w:tc>
          <w:tcPr>
            <w:tcW w:w="992" w:type="dxa"/>
            <w:vAlign w:val="center"/>
          </w:tcPr>
          <w:p w:rsidR="008B77ED" w:rsidRPr="00580B1C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24,66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24,53</w:t>
            </w:r>
          </w:p>
        </w:tc>
        <w:tc>
          <w:tcPr>
            <w:tcW w:w="993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24,41</w:t>
            </w:r>
          </w:p>
        </w:tc>
        <w:tc>
          <w:tcPr>
            <w:tcW w:w="1067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24,29</w:t>
            </w:r>
          </w:p>
        </w:tc>
      </w:tr>
      <w:tr w:rsidR="008B77ED" w:rsidRPr="0030458F" w:rsidTr="00430CF7">
        <w:trPr>
          <w:trHeight w:val="1948"/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3.2.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 xml:space="preserve">Отношение </w:t>
            </w:r>
            <w:r>
              <w:rPr>
                <w:sz w:val="20"/>
              </w:rPr>
              <w:t>количества ранее бесхозяйных объектов недвижимого имущества, право муниципальной собственности на которые зарегистрировано, к общему количеству первоначально бесхозяйных объектов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%</w:t>
            </w:r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</w:tr>
      <w:tr w:rsidR="008B77ED" w:rsidRPr="0030458F" w:rsidTr="00430CF7">
        <w:trPr>
          <w:trHeight w:val="544"/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3.3.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Расход ЭЭ в системах уличного освещения города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 xml:space="preserve">тыс. </w:t>
            </w:r>
            <w:proofErr w:type="spellStart"/>
            <w:r w:rsidRPr="0030458F">
              <w:rPr>
                <w:sz w:val="20"/>
              </w:rPr>
              <w:t>кВтч</w:t>
            </w:r>
            <w:proofErr w:type="spellEnd"/>
          </w:p>
        </w:tc>
        <w:tc>
          <w:tcPr>
            <w:tcW w:w="1031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1664,879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1627,519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1734,322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1731,519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1862,500</w:t>
            </w: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1853,188</w:t>
            </w:r>
          </w:p>
        </w:tc>
        <w:tc>
          <w:tcPr>
            <w:tcW w:w="993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1843,926</w:t>
            </w:r>
          </w:p>
        </w:tc>
        <w:tc>
          <w:tcPr>
            <w:tcW w:w="1067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1834,702</w:t>
            </w:r>
          </w:p>
        </w:tc>
      </w:tr>
      <w:tr w:rsidR="008B77ED" w:rsidRPr="0030458F" w:rsidTr="00430CF7">
        <w:trPr>
          <w:jc w:val="center"/>
        </w:trPr>
        <w:tc>
          <w:tcPr>
            <w:tcW w:w="9187" w:type="dxa"/>
            <w:gridSpan w:val="9"/>
          </w:tcPr>
          <w:p w:rsidR="008B77ED" w:rsidRPr="0030458F" w:rsidRDefault="008B77ED" w:rsidP="002168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Pr="0030458F">
              <w:rPr>
                <w:b/>
                <w:sz w:val="20"/>
              </w:rPr>
              <w:t>4. Иные целевые показатели</w:t>
            </w:r>
          </w:p>
        </w:tc>
        <w:tc>
          <w:tcPr>
            <w:tcW w:w="993" w:type="dxa"/>
          </w:tcPr>
          <w:p w:rsidR="008B77ED" w:rsidRDefault="008B77ED" w:rsidP="002168B5">
            <w:pPr>
              <w:rPr>
                <w:b/>
                <w:sz w:val="20"/>
              </w:rPr>
            </w:pPr>
          </w:p>
        </w:tc>
        <w:tc>
          <w:tcPr>
            <w:tcW w:w="1067" w:type="dxa"/>
          </w:tcPr>
          <w:p w:rsidR="008B77ED" w:rsidRDefault="008B77ED" w:rsidP="002168B5">
            <w:pPr>
              <w:rPr>
                <w:b/>
                <w:sz w:val="20"/>
              </w:rPr>
            </w:pP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4.1.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sz w:val="20"/>
              </w:rPr>
            </w:pPr>
            <w:r>
              <w:rPr>
                <w:sz w:val="20"/>
              </w:rPr>
              <w:t>Количество разработанных перспективных схем</w:t>
            </w:r>
            <w:r w:rsidRPr="0030458F">
              <w:rPr>
                <w:sz w:val="20"/>
              </w:rPr>
              <w:t xml:space="preserve"> электроснабжения ЗАТО г. Снежинск 10 </w:t>
            </w:r>
            <w:proofErr w:type="spellStart"/>
            <w:r w:rsidRPr="0030458F">
              <w:rPr>
                <w:sz w:val="20"/>
              </w:rPr>
              <w:t>кВ</w:t>
            </w:r>
            <w:proofErr w:type="spellEnd"/>
            <w:r w:rsidRPr="0030458F">
              <w:rPr>
                <w:sz w:val="20"/>
              </w:rPr>
              <w:t xml:space="preserve"> и 0,4 </w:t>
            </w:r>
            <w:proofErr w:type="spellStart"/>
            <w:r w:rsidRPr="0030458F">
              <w:rPr>
                <w:sz w:val="20"/>
              </w:rPr>
              <w:t>кВ</w:t>
            </w:r>
            <w:proofErr w:type="spellEnd"/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шт.</w:t>
            </w:r>
          </w:p>
        </w:tc>
        <w:tc>
          <w:tcPr>
            <w:tcW w:w="1031" w:type="dxa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4.2.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sz w:val="20"/>
              </w:rPr>
            </w:pPr>
            <w:r>
              <w:rPr>
                <w:sz w:val="20"/>
              </w:rPr>
              <w:t>Количество разработанных перспективных схем</w:t>
            </w:r>
            <w:r w:rsidRPr="0030458F">
              <w:rPr>
                <w:sz w:val="20"/>
              </w:rPr>
              <w:t xml:space="preserve"> газоснабжения ЗАТО г. Снежинск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 xml:space="preserve">шт.              </w:t>
            </w:r>
          </w:p>
        </w:tc>
        <w:tc>
          <w:tcPr>
            <w:tcW w:w="1031" w:type="dxa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4.3.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sz w:val="20"/>
              </w:rPr>
            </w:pPr>
            <w:r>
              <w:rPr>
                <w:sz w:val="20"/>
              </w:rPr>
              <w:t>Количество актуализированных Схем</w:t>
            </w:r>
            <w:r w:rsidRPr="0030458F">
              <w:rPr>
                <w:sz w:val="20"/>
              </w:rPr>
              <w:t xml:space="preserve"> теплоснабжения ЗАТО г. Снежинск на </w:t>
            </w:r>
            <w:r w:rsidRPr="0030458F">
              <w:rPr>
                <w:sz w:val="20"/>
              </w:rPr>
              <w:lastRenderedPageBreak/>
              <w:t>период с 2013 года по 2027 год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lastRenderedPageBreak/>
              <w:t>шт.</w:t>
            </w:r>
          </w:p>
        </w:tc>
        <w:tc>
          <w:tcPr>
            <w:tcW w:w="1031" w:type="dxa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 w:rsidRPr="0030458F">
              <w:rPr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77ED" w:rsidRPr="0030458F" w:rsidTr="00430CF7">
        <w:trPr>
          <w:jc w:val="center"/>
        </w:trPr>
        <w:tc>
          <w:tcPr>
            <w:tcW w:w="713" w:type="dxa"/>
          </w:tcPr>
          <w:p w:rsidR="008B77ED" w:rsidRPr="0030458F" w:rsidRDefault="008B77ED" w:rsidP="002168B5">
            <w:pPr>
              <w:rPr>
                <w:sz w:val="20"/>
              </w:rPr>
            </w:pPr>
            <w:r w:rsidRPr="0030458F">
              <w:rPr>
                <w:sz w:val="20"/>
              </w:rPr>
              <w:t>4.4.</w:t>
            </w:r>
          </w:p>
        </w:tc>
        <w:tc>
          <w:tcPr>
            <w:tcW w:w="1387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sz w:val="20"/>
              </w:rPr>
            </w:pPr>
            <w:r>
              <w:rPr>
                <w:sz w:val="20"/>
              </w:rPr>
              <w:t>Количество актуализированных Схем</w:t>
            </w:r>
            <w:r w:rsidRPr="0030458F">
              <w:rPr>
                <w:sz w:val="20"/>
              </w:rPr>
              <w:t xml:space="preserve"> водоснабжения и водоотведения муниципального образования «Город Снежинск» на период с 2014г. по 2030г.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30458F">
              <w:rPr>
                <w:sz w:val="20"/>
              </w:rPr>
              <w:t>шт.</w:t>
            </w:r>
          </w:p>
        </w:tc>
        <w:tc>
          <w:tcPr>
            <w:tcW w:w="1031" w:type="dxa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1095" w:type="dxa"/>
            <w:vAlign w:val="center"/>
          </w:tcPr>
          <w:p w:rsidR="008B77ED" w:rsidRPr="0030458F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8B77ED" w:rsidRDefault="008B77ED" w:rsidP="00216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8B77ED" w:rsidRDefault="008B77ED" w:rsidP="00AE294C">
      <w:pPr>
        <w:rPr>
          <w:szCs w:val="28"/>
        </w:rPr>
      </w:pPr>
    </w:p>
    <w:p w:rsidR="008B77ED" w:rsidRDefault="008B77ED" w:rsidP="00A23526">
      <w:pPr>
        <w:rPr>
          <w:szCs w:val="28"/>
        </w:rPr>
      </w:pPr>
    </w:p>
    <w:p w:rsidR="008B77ED" w:rsidRPr="007D6CC2" w:rsidRDefault="008B77ED" w:rsidP="00A23526">
      <w:pPr>
        <w:rPr>
          <w:b/>
          <w:szCs w:val="28"/>
        </w:rPr>
        <w:sectPr w:rsidR="008B77ED" w:rsidRPr="007D6CC2" w:rsidSect="0030458F">
          <w:headerReference w:type="even" r:id="rId9"/>
          <w:headerReference w:type="default" r:id="rId10"/>
          <w:footerReference w:type="default" r:id="rId11"/>
          <w:pgSz w:w="11907" w:h="16840" w:code="9"/>
          <w:pgMar w:top="567" w:right="851" w:bottom="567" w:left="1134" w:header="720" w:footer="720" w:gutter="0"/>
          <w:cols w:space="720"/>
          <w:titlePg/>
        </w:sectPr>
      </w:pPr>
      <w:r>
        <w:rPr>
          <w:szCs w:val="28"/>
        </w:rPr>
        <w:t>4</w:t>
      </w:r>
      <w:r w:rsidRPr="00820274">
        <w:rPr>
          <w:szCs w:val="28"/>
        </w:rPr>
        <w:t xml:space="preserve">.  </w:t>
      </w:r>
      <w:r>
        <w:rPr>
          <w:szCs w:val="28"/>
        </w:rPr>
        <w:t xml:space="preserve"> Таблицу 6 и таблицу 7  раздела 8 «Перечень основных мероприятий Программы» изложить в новой редакции:</w:t>
      </w:r>
    </w:p>
    <w:p w:rsidR="008B77ED" w:rsidRPr="00F37725" w:rsidRDefault="008B77ED" w:rsidP="00146DCF">
      <w:pPr>
        <w:rPr>
          <w:bCs/>
          <w:szCs w:val="28"/>
        </w:rPr>
      </w:pPr>
      <w:r>
        <w:rPr>
          <w:bCs/>
          <w:szCs w:val="28"/>
        </w:rPr>
        <w:lastRenderedPageBreak/>
        <w:t xml:space="preserve">Таблица 6. </w:t>
      </w:r>
      <w:r w:rsidRPr="00F37725">
        <w:rPr>
          <w:bCs/>
          <w:szCs w:val="28"/>
        </w:rPr>
        <w:t xml:space="preserve">Перечень </w:t>
      </w:r>
      <w:r>
        <w:rPr>
          <w:bCs/>
          <w:szCs w:val="28"/>
        </w:rPr>
        <w:t xml:space="preserve">основных </w:t>
      </w:r>
      <w:r w:rsidRPr="00F37725">
        <w:rPr>
          <w:bCs/>
          <w:szCs w:val="28"/>
        </w:rPr>
        <w:t>мероприятий Программы</w:t>
      </w:r>
    </w:p>
    <w:p w:rsidR="008B77ED" w:rsidRDefault="008B77ED" w:rsidP="00146DCF">
      <w:pPr>
        <w:spacing w:line="180" w:lineRule="auto"/>
        <w:rPr>
          <w:b/>
          <w:bCs/>
          <w:sz w:val="16"/>
          <w:szCs w:val="16"/>
        </w:rPr>
      </w:pPr>
    </w:p>
    <w:p w:rsidR="008B77ED" w:rsidRPr="00ED2A46" w:rsidRDefault="008B77ED" w:rsidP="00146DCF">
      <w:pPr>
        <w:spacing w:line="180" w:lineRule="auto"/>
        <w:rPr>
          <w:b/>
          <w:bCs/>
          <w:sz w:val="16"/>
          <w:szCs w:val="16"/>
        </w:rPr>
      </w:pPr>
    </w:p>
    <w:tbl>
      <w:tblPr>
        <w:tblW w:w="521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2457"/>
        <w:gridCol w:w="910"/>
        <w:gridCol w:w="923"/>
        <w:gridCol w:w="878"/>
        <w:gridCol w:w="759"/>
        <w:gridCol w:w="759"/>
        <w:gridCol w:w="859"/>
        <w:gridCol w:w="788"/>
        <w:gridCol w:w="919"/>
        <w:gridCol w:w="10"/>
        <w:gridCol w:w="2540"/>
        <w:gridCol w:w="10"/>
        <w:gridCol w:w="1269"/>
        <w:gridCol w:w="10"/>
        <w:gridCol w:w="2002"/>
      </w:tblGrid>
      <w:tr w:rsidR="008B77ED" w:rsidRPr="00205FB7" w:rsidTr="00EB7EDF">
        <w:trPr>
          <w:cantSplit/>
          <w:trHeight w:val="924"/>
          <w:tblHeader/>
        </w:trPr>
        <w:tc>
          <w:tcPr>
            <w:tcW w:w="289" w:type="pct"/>
            <w:vMerge w:val="restart"/>
          </w:tcPr>
          <w:p w:rsidR="008B77ED" w:rsidRPr="00205FB7" w:rsidRDefault="008B77ED" w:rsidP="000D69C2">
            <w:pPr>
              <w:jc w:val="center"/>
              <w:rPr>
                <w:bCs/>
                <w:sz w:val="20"/>
                <w:lang w:eastAsia="en-US"/>
              </w:rPr>
            </w:pPr>
            <w:r w:rsidRPr="00205FB7">
              <w:rPr>
                <w:bCs/>
                <w:sz w:val="20"/>
              </w:rPr>
              <w:t>№ п/п</w:t>
            </w:r>
          </w:p>
        </w:tc>
        <w:tc>
          <w:tcPr>
            <w:tcW w:w="767" w:type="pct"/>
            <w:vMerge w:val="restart"/>
          </w:tcPr>
          <w:p w:rsidR="008B77ED" w:rsidRPr="00205FB7" w:rsidRDefault="008B77ED" w:rsidP="000D69C2">
            <w:pPr>
              <w:jc w:val="center"/>
              <w:rPr>
                <w:bCs/>
                <w:sz w:val="20"/>
              </w:rPr>
            </w:pPr>
          </w:p>
          <w:p w:rsidR="008B77ED" w:rsidRPr="00205FB7" w:rsidRDefault="008B77ED" w:rsidP="000D69C2">
            <w:pPr>
              <w:jc w:val="center"/>
              <w:rPr>
                <w:bCs/>
                <w:sz w:val="20"/>
                <w:lang w:eastAsia="en-US"/>
              </w:rPr>
            </w:pPr>
            <w:r w:rsidRPr="00205FB7">
              <w:rPr>
                <w:bCs/>
                <w:sz w:val="20"/>
              </w:rPr>
              <w:t>Наименование мероприятий</w:t>
            </w:r>
          </w:p>
        </w:tc>
        <w:tc>
          <w:tcPr>
            <w:tcW w:w="284" w:type="pct"/>
            <w:vMerge w:val="restart"/>
          </w:tcPr>
          <w:p w:rsidR="008B77ED" w:rsidRPr="00205FB7" w:rsidRDefault="008B77ED" w:rsidP="000D69C2">
            <w:pPr>
              <w:jc w:val="center"/>
              <w:rPr>
                <w:bCs/>
                <w:sz w:val="20"/>
                <w:lang w:eastAsia="en-US"/>
              </w:rPr>
            </w:pPr>
            <w:r w:rsidRPr="00205FB7">
              <w:rPr>
                <w:bCs/>
                <w:sz w:val="20"/>
              </w:rPr>
              <w:t>Источник финансирования</w:t>
            </w:r>
          </w:p>
        </w:tc>
        <w:tc>
          <w:tcPr>
            <w:tcW w:w="1840" w:type="pct"/>
            <w:gridSpan w:val="8"/>
          </w:tcPr>
          <w:p w:rsidR="008B77ED" w:rsidRDefault="008B77ED" w:rsidP="000D69C2">
            <w:pPr>
              <w:jc w:val="center"/>
              <w:rPr>
                <w:bCs/>
                <w:sz w:val="20"/>
              </w:rPr>
            </w:pPr>
          </w:p>
          <w:p w:rsidR="008B77ED" w:rsidRDefault="008B77ED" w:rsidP="000D69C2">
            <w:pPr>
              <w:jc w:val="center"/>
              <w:rPr>
                <w:bCs/>
                <w:sz w:val="20"/>
              </w:rPr>
            </w:pPr>
            <w:r w:rsidRPr="00205FB7">
              <w:rPr>
                <w:bCs/>
                <w:sz w:val="20"/>
              </w:rPr>
              <w:t xml:space="preserve">Объем финансирования,  </w:t>
            </w:r>
            <w:proofErr w:type="spellStart"/>
            <w:r w:rsidRPr="00205FB7">
              <w:rPr>
                <w:bCs/>
                <w:sz w:val="20"/>
              </w:rPr>
              <w:t>тыс.руб</w:t>
            </w:r>
            <w:proofErr w:type="spellEnd"/>
            <w:r w:rsidRPr="00205FB7">
              <w:rPr>
                <w:bCs/>
                <w:sz w:val="20"/>
              </w:rPr>
              <w:t>.</w:t>
            </w:r>
          </w:p>
          <w:p w:rsidR="008B77ED" w:rsidRDefault="008B77ED" w:rsidP="000D69C2">
            <w:pPr>
              <w:jc w:val="center"/>
              <w:rPr>
                <w:bCs/>
                <w:sz w:val="20"/>
              </w:rPr>
            </w:pPr>
          </w:p>
        </w:tc>
        <w:tc>
          <w:tcPr>
            <w:tcW w:w="796" w:type="pct"/>
            <w:gridSpan w:val="2"/>
          </w:tcPr>
          <w:p w:rsidR="008B77ED" w:rsidRPr="00205FB7" w:rsidRDefault="008B77ED" w:rsidP="000D69C2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</w:rPr>
              <w:t>Бюджетополучатели / исполни</w:t>
            </w:r>
            <w:r w:rsidRPr="00205FB7">
              <w:rPr>
                <w:bCs/>
                <w:sz w:val="20"/>
              </w:rPr>
              <w:t>тели Программы</w:t>
            </w: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jc w:val="center"/>
              <w:rPr>
                <w:bCs/>
                <w:sz w:val="20"/>
              </w:rPr>
            </w:pPr>
            <w:r w:rsidRPr="00205FB7">
              <w:rPr>
                <w:bCs/>
                <w:sz w:val="20"/>
              </w:rPr>
              <w:t xml:space="preserve">Связь с </w:t>
            </w:r>
            <w:proofErr w:type="spellStart"/>
            <w:r w:rsidRPr="00205FB7">
              <w:rPr>
                <w:bCs/>
                <w:sz w:val="20"/>
              </w:rPr>
              <w:t>индика</w:t>
            </w:r>
            <w:proofErr w:type="spellEnd"/>
            <w:r>
              <w:rPr>
                <w:bCs/>
                <w:sz w:val="20"/>
              </w:rPr>
              <w:t>-</w:t>
            </w:r>
            <w:r w:rsidRPr="00205FB7">
              <w:rPr>
                <w:bCs/>
                <w:sz w:val="20"/>
              </w:rPr>
              <w:t>торами реализации Программы (№ показателя)</w:t>
            </w:r>
          </w:p>
        </w:tc>
        <w:tc>
          <w:tcPr>
            <w:tcW w:w="625" w:type="pct"/>
          </w:tcPr>
          <w:p w:rsidR="008B77ED" w:rsidRPr="00205FB7" w:rsidRDefault="008B77ED" w:rsidP="000D69C2">
            <w:pPr>
              <w:jc w:val="center"/>
              <w:rPr>
                <w:bCs/>
                <w:sz w:val="20"/>
              </w:rPr>
            </w:pPr>
            <w:r w:rsidRPr="00205FB7">
              <w:rPr>
                <w:bCs/>
                <w:sz w:val="20"/>
              </w:rPr>
              <w:t>Ссылка на НПА о соответствии расходного обязательства полномочиям Снежинского городского округа</w:t>
            </w:r>
          </w:p>
        </w:tc>
      </w:tr>
      <w:tr w:rsidR="008B77ED" w:rsidRPr="00205FB7" w:rsidTr="00EB7EDF">
        <w:trPr>
          <w:cantSplit/>
          <w:tblHeader/>
        </w:trPr>
        <w:tc>
          <w:tcPr>
            <w:tcW w:w="289" w:type="pct"/>
            <w:vMerge/>
            <w:vAlign w:val="center"/>
          </w:tcPr>
          <w:p w:rsidR="008B77ED" w:rsidRPr="00205FB7" w:rsidRDefault="008B77ED" w:rsidP="000D69C2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67" w:type="pct"/>
            <w:vMerge/>
            <w:vAlign w:val="center"/>
          </w:tcPr>
          <w:p w:rsidR="008B77ED" w:rsidRPr="00205FB7" w:rsidRDefault="008B77ED" w:rsidP="000D69C2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284" w:type="pct"/>
            <w:vMerge/>
            <w:vAlign w:val="center"/>
          </w:tcPr>
          <w:p w:rsidR="008B77ED" w:rsidRPr="00205FB7" w:rsidRDefault="008B77ED" w:rsidP="000D69C2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288" w:type="pct"/>
          </w:tcPr>
          <w:p w:rsidR="008B77ED" w:rsidRPr="00205FB7" w:rsidRDefault="008B77ED" w:rsidP="000D69C2">
            <w:pPr>
              <w:jc w:val="center"/>
              <w:rPr>
                <w:b/>
                <w:bCs/>
                <w:sz w:val="20"/>
              </w:rPr>
            </w:pPr>
          </w:p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205FB7">
              <w:rPr>
                <w:b/>
                <w:bCs/>
                <w:sz w:val="20"/>
              </w:rPr>
              <w:t>Итого</w:t>
            </w:r>
          </w:p>
        </w:tc>
        <w:tc>
          <w:tcPr>
            <w:tcW w:w="274" w:type="pct"/>
          </w:tcPr>
          <w:p w:rsidR="008B77ED" w:rsidRPr="00205FB7" w:rsidRDefault="008B77ED" w:rsidP="000D69C2">
            <w:pPr>
              <w:jc w:val="center"/>
              <w:rPr>
                <w:b/>
                <w:bCs/>
                <w:sz w:val="20"/>
              </w:rPr>
            </w:pPr>
          </w:p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val="en-US" w:eastAsia="en-US"/>
              </w:rPr>
            </w:pPr>
            <w:r w:rsidRPr="00205FB7">
              <w:rPr>
                <w:b/>
                <w:bCs/>
                <w:sz w:val="20"/>
              </w:rPr>
              <w:t>201</w:t>
            </w:r>
            <w:r w:rsidRPr="00205FB7">
              <w:rPr>
                <w:b/>
                <w:bCs/>
                <w:sz w:val="20"/>
                <w:lang w:val="en-US"/>
              </w:rPr>
              <w:t>7</w:t>
            </w:r>
          </w:p>
        </w:tc>
        <w:tc>
          <w:tcPr>
            <w:tcW w:w="237" w:type="pct"/>
          </w:tcPr>
          <w:p w:rsidR="008B77ED" w:rsidRPr="00205FB7" w:rsidRDefault="008B77ED" w:rsidP="000D69C2">
            <w:pPr>
              <w:jc w:val="center"/>
              <w:rPr>
                <w:b/>
                <w:bCs/>
                <w:sz w:val="20"/>
              </w:rPr>
            </w:pPr>
          </w:p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val="en-US" w:eastAsia="en-US"/>
              </w:rPr>
            </w:pPr>
            <w:r w:rsidRPr="00205FB7">
              <w:rPr>
                <w:b/>
                <w:bCs/>
                <w:sz w:val="20"/>
              </w:rPr>
              <w:t>201</w:t>
            </w:r>
            <w:r w:rsidRPr="00205FB7">
              <w:rPr>
                <w:b/>
                <w:bCs/>
                <w:sz w:val="20"/>
                <w:lang w:val="en-US"/>
              </w:rPr>
              <w:t>8</w:t>
            </w:r>
          </w:p>
        </w:tc>
        <w:tc>
          <w:tcPr>
            <w:tcW w:w="237" w:type="pct"/>
          </w:tcPr>
          <w:p w:rsidR="008B77ED" w:rsidRPr="00205FB7" w:rsidRDefault="008B77ED" w:rsidP="000D69C2">
            <w:pPr>
              <w:jc w:val="center"/>
              <w:rPr>
                <w:b/>
                <w:bCs/>
                <w:sz w:val="20"/>
              </w:rPr>
            </w:pPr>
          </w:p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val="en-US" w:eastAsia="en-US"/>
              </w:rPr>
            </w:pPr>
            <w:r w:rsidRPr="00205FB7">
              <w:rPr>
                <w:b/>
                <w:bCs/>
                <w:sz w:val="20"/>
              </w:rPr>
              <w:t>201</w:t>
            </w:r>
            <w:r w:rsidRPr="00205FB7">
              <w:rPr>
                <w:b/>
                <w:bCs/>
                <w:sz w:val="20"/>
                <w:lang w:val="en-US"/>
              </w:rPr>
              <w:t>9</w:t>
            </w:r>
          </w:p>
        </w:tc>
        <w:tc>
          <w:tcPr>
            <w:tcW w:w="268" w:type="pct"/>
          </w:tcPr>
          <w:p w:rsidR="008B77ED" w:rsidRPr="00205FB7" w:rsidRDefault="008B77ED" w:rsidP="000D69C2">
            <w:pPr>
              <w:jc w:val="center"/>
              <w:rPr>
                <w:b/>
                <w:bCs/>
                <w:sz w:val="20"/>
              </w:rPr>
            </w:pPr>
          </w:p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val="en-US" w:eastAsia="en-US"/>
              </w:rPr>
            </w:pPr>
            <w:r>
              <w:rPr>
                <w:b/>
                <w:bCs/>
                <w:sz w:val="20"/>
              </w:rPr>
              <w:t>2020</w:t>
            </w:r>
          </w:p>
        </w:tc>
        <w:tc>
          <w:tcPr>
            <w:tcW w:w="246" w:type="pct"/>
          </w:tcPr>
          <w:p w:rsidR="008B77ED" w:rsidRPr="00205FB7" w:rsidRDefault="008B77ED" w:rsidP="000D69C2">
            <w:pPr>
              <w:jc w:val="center"/>
              <w:rPr>
                <w:b/>
                <w:bCs/>
                <w:sz w:val="20"/>
              </w:rPr>
            </w:pPr>
          </w:p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val="en-US" w:eastAsia="en-US"/>
              </w:rPr>
            </w:pPr>
            <w:r>
              <w:rPr>
                <w:b/>
                <w:bCs/>
                <w:sz w:val="20"/>
              </w:rPr>
              <w:t>2021</w:t>
            </w:r>
          </w:p>
        </w:tc>
        <w:tc>
          <w:tcPr>
            <w:tcW w:w="287" w:type="pct"/>
          </w:tcPr>
          <w:p w:rsidR="008B77ED" w:rsidRPr="00205FB7" w:rsidRDefault="008B77ED" w:rsidP="000D69C2">
            <w:pPr>
              <w:jc w:val="center"/>
              <w:rPr>
                <w:b/>
                <w:bCs/>
                <w:sz w:val="20"/>
              </w:rPr>
            </w:pPr>
          </w:p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val="en-US" w:eastAsia="en-US"/>
              </w:rPr>
            </w:pP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rPr>
                <w:bCs/>
                <w:sz w:val="20"/>
                <w:lang w:eastAsia="en-US"/>
              </w:rPr>
            </w:pPr>
          </w:p>
        </w:tc>
      </w:tr>
      <w:tr w:rsidR="008B77ED" w:rsidRPr="00205FB7" w:rsidTr="00EB7EDF">
        <w:trPr>
          <w:cantSplit/>
          <w:trHeight w:val="127"/>
          <w:tblHeader/>
        </w:trPr>
        <w:tc>
          <w:tcPr>
            <w:tcW w:w="289" w:type="pct"/>
          </w:tcPr>
          <w:p w:rsidR="008B77ED" w:rsidRPr="00205FB7" w:rsidRDefault="008B77ED" w:rsidP="000D69C2">
            <w:pPr>
              <w:jc w:val="center"/>
              <w:rPr>
                <w:bCs/>
                <w:sz w:val="20"/>
                <w:lang w:eastAsia="en-US"/>
              </w:rPr>
            </w:pPr>
            <w:r w:rsidRPr="00205FB7">
              <w:rPr>
                <w:bCs/>
                <w:sz w:val="20"/>
              </w:rPr>
              <w:t>1</w:t>
            </w:r>
          </w:p>
        </w:tc>
        <w:tc>
          <w:tcPr>
            <w:tcW w:w="767" w:type="pct"/>
          </w:tcPr>
          <w:p w:rsidR="008B77ED" w:rsidRPr="00205FB7" w:rsidRDefault="008B77ED" w:rsidP="000D69C2">
            <w:pPr>
              <w:jc w:val="center"/>
              <w:rPr>
                <w:bCs/>
                <w:sz w:val="20"/>
                <w:lang w:eastAsia="en-US"/>
              </w:rPr>
            </w:pPr>
            <w:r w:rsidRPr="00205FB7">
              <w:rPr>
                <w:bCs/>
                <w:sz w:val="20"/>
              </w:rPr>
              <w:t>2</w:t>
            </w:r>
          </w:p>
        </w:tc>
        <w:tc>
          <w:tcPr>
            <w:tcW w:w="284" w:type="pct"/>
          </w:tcPr>
          <w:p w:rsidR="008B77ED" w:rsidRPr="00205FB7" w:rsidRDefault="008B77ED" w:rsidP="000D69C2">
            <w:pPr>
              <w:jc w:val="center"/>
              <w:rPr>
                <w:bCs/>
                <w:sz w:val="20"/>
                <w:lang w:val="en-US" w:eastAsia="en-US"/>
              </w:rPr>
            </w:pPr>
            <w:r w:rsidRPr="00205FB7">
              <w:rPr>
                <w:bCs/>
                <w:sz w:val="20"/>
                <w:lang w:val="en-US" w:eastAsia="en-US"/>
              </w:rPr>
              <w:t>3</w:t>
            </w:r>
          </w:p>
        </w:tc>
        <w:tc>
          <w:tcPr>
            <w:tcW w:w="288" w:type="pct"/>
          </w:tcPr>
          <w:p w:rsidR="008B77ED" w:rsidRPr="00205FB7" w:rsidRDefault="008B77ED" w:rsidP="000D69C2">
            <w:pPr>
              <w:jc w:val="center"/>
              <w:rPr>
                <w:bCs/>
                <w:sz w:val="20"/>
                <w:lang w:val="en-US" w:eastAsia="en-US"/>
              </w:rPr>
            </w:pPr>
            <w:r w:rsidRPr="00205FB7">
              <w:rPr>
                <w:bCs/>
                <w:sz w:val="20"/>
                <w:lang w:val="en-US" w:eastAsia="en-US"/>
              </w:rPr>
              <w:t>4</w:t>
            </w:r>
          </w:p>
        </w:tc>
        <w:tc>
          <w:tcPr>
            <w:tcW w:w="274" w:type="pct"/>
          </w:tcPr>
          <w:p w:rsidR="008B77ED" w:rsidRPr="00205FB7" w:rsidRDefault="008B77ED" w:rsidP="000D69C2">
            <w:pPr>
              <w:jc w:val="center"/>
              <w:rPr>
                <w:bCs/>
                <w:sz w:val="20"/>
                <w:lang w:val="en-US" w:eastAsia="en-US"/>
              </w:rPr>
            </w:pPr>
            <w:r w:rsidRPr="00205FB7">
              <w:rPr>
                <w:bCs/>
                <w:sz w:val="20"/>
                <w:lang w:val="en-US" w:eastAsia="en-US"/>
              </w:rPr>
              <w:t>5</w:t>
            </w:r>
          </w:p>
        </w:tc>
        <w:tc>
          <w:tcPr>
            <w:tcW w:w="237" w:type="pct"/>
          </w:tcPr>
          <w:p w:rsidR="008B77ED" w:rsidRPr="00205FB7" w:rsidRDefault="008B77ED" w:rsidP="000D69C2">
            <w:pPr>
              <w:jc w:val="center"/>
              <w:rPr>
                <w:bCs/>
                <w:sz w:val="20"/>
                <w:lang w:val="en-US" w:eastAsia="en-US"/>
              </w:rPr>
            </w:pPr>
            <w:r w:rsidRPr="00205FB7">
              <w:rPr>
                <w:bCs/>
                <w:sz w:val="20"/>
                <w:lang w:val="en-US" w:eastAsia="en-US"/>
              </w:rPr>
              <w:t>6</w:t>
            </w:r>
          </w:p>
        </w:tc>
        <w:tc>
          <w:tcPr>
            <w:tcW w:w="237" w:type="pct"/>
          </w:tcPr>
          <w:p w:rsidR="008B77ED" w:rsidRPr="00205FB7" w:rsidRDefault="008B77ED" w:rsidP="000D69C2">
            <w:pPr>
              <w:jc w:val="center"/>
              <w:rPr>
                <w:bCs/>
                <w:sz w:val="20"/>
                <w:lang w:val="en-US" w:eastAsia="en-US"/>
              </w:rPr>
            </w:pPr>
            <w:r w:rsidRPr="00205FB7">
              <w:rPr>
                <w:bCs/>
                <w:sz w:val="20"/>
                <w:lang w:val="en-US" w:eastAsia="en-US"/>
              </w:rPr>
              <w:t>7</w:t>
            </w:r>
          </w:p>
        </w:tc>
        <w:tc>
          <w:tcPr>
            <w:tcW w:w="268" w:type="pct"/>
          </w:tcPr>
          <w:p w:rsidR="008B77ED" w:rsidRPr="00205FB7" w:rsidRDefault="008B77ED" w:rsidP="000D69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246" w:type="pct"/>
          </w:tcPr>
          <w:p w:rsidR="008B77ED" w:rsidRDefault="008B77ED" w:rsidP="000D69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287" w:type="pct"/>
          </w:tcPr>
          <w:p w:rsidR="008B77ED" w:rsidRDefault="008B77ED" w:rsidP="000D69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796" w:type="pct"/>
            <w:gridSpan w:val="2"/>
          </w:tcPr>
          <w:p w:rsidR="008B77ED" w:rsidRPr="00CF0EA4" w:rsidRDefault="008B77ED" w:rsidP="000D69C2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11</w:t>
            </w: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jc w:val="center"/>
              <w:rPr>
                <w:bCs/>
                <w:sz w:val="20"/>
              </w:rPr>
            </w:pPr>
            <w:r w:rsidRPr="00205FB7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3</w:t>
            </w:r>
          </w:p>
        </w:tc>
      </w:tr>
      <w:tr w:rsidR="008B77ED" w:rsidRPr="00205FB7" w:rsidTr="00146DCF">
        <w:trPr>
          <w:cantSplit/>
        </w:trPr>
        <w:tc>
          <w:tcPr>
            <w:tcW w:w="5000" w:type="pct"/>
            <w:gridSpan w:val="16"/>
          </w:tcPr>
          <w:p w:rsidR="008B77ED" w:rsidRPr="008D6C09" w:rsidRDefault="008B77ED" w:rsidP="00146DCF">
            <w:pPr>
              <w:numPr>
                <w:ilvl w:val="0"/>
                <w:numId w:val="2"/>
              </w:numPr>
              <w:ind w:right="-57"/>
              <w:jc w:val="center"/>
              <w:rPr>
                <w:b/>
                <w:sz w:val="20"/>
              </w:rPr>
            </w:pPr>
            <w:r w:rsidRPr="008D6C09">
              <w:rPr>
                <w:b/>
                <w:sz w:val="20"/>
              </w:rPr>
              <w:t>Мероприятия по энергосбережению в бюджетной сфере</w:t>
            </w:r>
          </w:p>
        </w:tc>
      </w:tr>
      <w:tr w:rsidR="008B77ED" w:rsidRPr="00205FB7" w:rsidTr="00EB7EDF">
        <w:trPr>
          <w:cantSplit/>
        </w:trPr>
        <w:tc>
          <w:tcPr>
            <w:tcW w:w="289" w:type="pct"/>
            <w:vMerge w:val="restart"/>
            <w:vAlign w:val="center"/>
          </w:tcPr>
          <w:p w:rsidR="008B77ED" w:rsidRPr="00205FB7" w:rsidRDefault="008B77ED" w:rsidP="000D69C2">
            <w:pPr>
              <w:jc w:val="center"/>
              <w:rPr>
                <w:bCs/>
                <w:sz w:val="20"/>
                <w:lang w:eastAsia="en-US"/>
              </w:rPr>
            </w:pPr>
            <w:r w:rsidRPr="00205FB7">
              <w:rPr>
                <w:bCs/>
                <w:sz w:val="20"/>
              </w:rPr>
              <w:t>1.1.</w:t>
            </w:r>
          </w:p>
        </w:tc>
        <w:tc>
          <w:tcPr>
            <w:tcW w:w="767" w:type="pct"/>
            <w:vMerge w:val="restart"/>
            <w:vAlign w:val="center"/>
          </w:tcPr>
          <w:p w:rsidR="008B77ED" w:rsidRPr="00205FB7" w:rsidRDefault="008B77ED" w:rsidP="000D69C2">
            <w:pPr>
              <w:ind w:left="-57" w:right="-57"/>
              <w:rPr>
                <w:color w:val="000000"/>
                <w:sz w:val="20"/>
                <w:lang w:eastAsia="en-US"/>
              </w:rPr>
            </w:pPr>
            <w:r w:rsidRPr="00205FB7">
              <w:rPr>
                <w:sz w:val="20"/>
              </w:rPr>
              <w:t>Внедрение автоматизированной системы сбора информации с приборов учета ТЭР</w:t>
            </w:r>
            <w:r>
              <w:rPr>
                <w:sz w:val="20"/>
              </w:rPr>
              <w:t xml:space="preserve"> объектов бюджетной сферы</w:t>
            </w:r>
          </w:p>
        </w:tc>
        <w:tc>
          <w:tcPr>
            <w:tcW w:w="284" w:type="pct"/>
            <w:vMerge w:val="restar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  <w:r w:rsidRPr="00205FB7">
              <w:rPr>
                <w:bCs/>
                <w:sz w:val="20"/>
              </w:rPr>
              <w:t>МБ</w:t>
            </w:r>
          </w:p>
        </w:tc>
        <w:tc>
          <w:tcPr>
            <w:tcW w:w="288" w:type="pct"/>
            <w:vAlign w:val="center"/>
          </w:tcPr>
          <w:p w:rsidR="008B77ED" w:rsidRPr="00205FB7" w:rsidRDefault="008B77ED" w:rsidP="00EB7EDF">
            <w:pPr>
              <w:ind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1220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8" w:type="pct"/>
          </w:tcPr>
          <w:p w:rsidR="008B77ED" w:rsidRDefault="008B77ED" w:rsidP="000D69C2">
            <w:pPr>
              <w:ind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246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1220</w:t>
            </w:r>
          </w:p>
        </w:tc>
        <w:tc>
          <w:tcPr>
            <w:tcW w:w="796" w:type="pct"/>
            <w:gridSpan w:val="2"/>
          </w:tcPr>
          <w:p w:rsidR="008B77ED" w:rsidRPr="00205FB7" w:rsidRDefault="008B77ED" w:rsidP="000D69C2">
            <w:pPr>
              <w:ind w:right="-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205FB7">
              <w:rPr>
                <w:color w:val="000000"/>
                <w:sz w:val="20"/>
              </w:rPr>
              <w:t>пециализированные организации по результатам отбора</w:t>
            </w:r>
            <w:r>
              <w:rPr>
                <w:color w:val="000000"/>
                <w:sz w:val="20"/>
              </w:rPr>
              <w:t>,</w:t>
            </w:r>
            <w:r w:rsidRPr="00205FB7">
              <w:rPr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 w:rsidRPr="00205FB7">
              <w:rPr>
                <w:sz w:val="20"/>
              </w:rPr>
              <w:t>уководители бюджетных учреждений</w:t>
            </w:r>
            <w:r>
              <w:rPr>
                <w:sz w:val="20"/>
              </w:rPr>
              <w:t>, в т.ч.</w:t>
            </w:r>
          </w:p>
        </w:tc>
        <w:tc>
          <w:tcPr>
            <w:tcW w:w="399" w:type="pct"/>
            <w:gridSpan w:val="2"/>
            <w:vMerge w:val="restar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№1.1.-1.12.</w:t>
            </w:r>
          </w:p>
        </w:tc>
        <w:tc>
          <w:tcPr>
            <w:tcW w:w="628" w:type="pct"/>
            <w:gridSpan w:val="2"/>
            <w:vMerge w:val="restar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 w:rsidRPr="00542733">
              <w:rPr>
                <w:sz w:val="18"/>
                <w:szCs w:val="18"/>
              </w:rPr>
              <w:t>подпункт 4 п. 1 ст. 16, подп</w:t>
            </w:r>
            <w:r>
              <w:rPr>
                <w:sz w:val="18"/>
                <w:szCs w:val="18"/>
              </w:rPr>
              <w:t>ункт 4.2, 4.3  п. 1 ст. 17 Федерального</w:t>
            </w:r>
            <w:r w:rsidRPr="00542733">
              <w:rPr>
                <w:sz w:val="18"/>
                <w:szCs w:val="18"/>
              </w:rPr>
              <w:t xml:space="preserve"> закон</w:t>
            </w:r>
            <w:r>
              <w:rPr>
                <w:sz w:val="18"/>
                <w:szCs w:val="18"/>
              </w:rPr>
              <w:t>а</w:t>
            </w:r>
            <w:r w:rsidRPr="00542733">
              <w:rPr>
                <w:sz w:val="18"/>
                <w:szCs w:val="18"/>
              </w:rPr>
              <w:t xml:space="preserve"> №131-ФЗ от 06.10.2003</w:t>
            </w:r>
          </w:p>
        </w:tc>
      </w:tr>
      <w:tr w:rsidR="008B77ED" w:rsidRPr="00205FB7" w:rsidTr="00EB7EDF">
        <w:trPr>
          <w:cantSplit/>
        </w:trPr>
        <w:tc>
          <w:tcPr>
            <w:tcW w:w="289" w:type="pct"/>
            <w:vMerge/>
            <w:vAlign w:val="center"/>
          </w:tcPr>
          <w:p w:rsidR="008B77ED" w:rsidRPr="00205FB7" w:rsidRDefault="008B77ED" w:rsidP="000D69C2">
            <w:pPr>
              <w:rPr>
                <w:bCs/>
                <w:sz w:val="20"/>
              </w:rPr>
            </w:pPr>
          </w:p>
        </w:tc>
        <w:tc>
          <w:tcPr>
            <w:tcW w:w="767" w:type="pct"/>
            <w:vMerge/>
            <w:vAlign w:val="center"/>
          </w:tcPr>
          <w:p w:rsidR="008B77ED" w:rsidRPr="00205FB7" w:rsidRDefault="008B77ED" w:rsidP="000D69C2">
            <w:pPr>
              <w:ind w:left="-57" w:right="-57"/>
              <w:rPr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288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 w:rsidRPr="00205FB7">
              <w:rPr>
                <w:sz w:val="20"/>
              </w:rPr>
              <w:t>0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8" w:type="pc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6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620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УО</w:t>
            </w:r>
          </w:p>
        </w:tc>
        <w:tc>
          <w:tcPr>
            <w:tcW w:w="399" w:type="pct"/>
            <w:gridSpan w:val="2"/>
            <w:vMerge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28" w:type="pct"/>
            <w:gridSpan w:val="2"/>
            <w:vMerge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8B77ED" w:rsidRPr="00205FB7" w:rsidTr="00EB7EDF">
        <w:trPr>
          <w:cantSplit/>
        </w:trPr>
        <w:tc>
          <w:tcPr>
            <w:tcW w:w="289" w:type="pct"/>
            <w:vMerge/>
            <w:vAlign w:val="center"/>
          </w:tcPr>
          <w:p w:rsidR="008B77ED" w:rsidRPr="00205FB7" w:rsidRDefault="008B77ED" w:rsidP="000D69C2">
            <w:pPr>
              <w:rPr>
                <w:bCs/>
                <w:sz w:val="20"/>
              </w:rPr>
            </w:pPr>
          </w:p>
        </w:tc>
        <w:tc>
          <w:tcPr>
            <w:tcW w:w="767" w:type="pct"/>
            <w:vMerge/>
            <w:vAlign w:val="center"/>
          </w:tcPr>
          <w:p w:rsidR="008B77ED" w:rsidRPr="00205FB7" w:rsidRDefault="008B77ED" w:rsidP="000D69C2">
            <w:pPr>
              <w:ind w:left="-57" w:right="-57"/>
              <w:rPr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288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205FB7">
              <w:rPr>
                <w:sz w:val="20"/>
              </w:rPr>
              <w:t>0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8" w:type="pc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6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300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УКиМП</w:t>
            </w:r>
            <w:proofErr w:type="spellEnd"/>
            <w:r w:rsidRPr="00205FB7">
              <w:rPr>
                <w:sz w:val="20"/>
              </w:rPr>
              <w:t xml:space="preserve"> </w:t>
            </w:r>
          </w:p>
        </w:tc>
        <w:tc>
          <w:tcPr>
            <w:tcW w:w="399" w:type="pct"/>
            <w:gridSpan w:val="2"/>
            <w:vMerge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28" w:type="pct"/>
            <w:gridSpan w:val="2"/>
            <w:vMerge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8B77ED" w:rsidRPr="00205FB7" w:rsidTr="00EB7EDF">
        <w:trPr>
          <w:cantSplit/>
        </w:trPr>
        <w:tc>
          <w:tcPr>
            <w:tcW w:w="289" w:type="pct"/>
            <w:vMerge/>
            <w:vAlign w:val="center"/>
          </w:tcPr>
          <w:p w:rsidR="008B77ED" w:rsidRPr="00205FB7" w:rsidRDefault="008B77ED" w:rsidP="000D69C2">
            <w:pPr>
              <w:rPr>
                <w:bCs/>
                <w:sz w:val="20"/>
              </w:rPr>
            </w:pPr>
          </w:p>
        </w:tc>
        <w:tc>
          <w:tcPr>
            <w:tcW w:w="767" w:type="pct"/>
            <w:vMerge/>
            <w:vAlign w:val="center"/>
          </w:tcPr>
          <w:p w:rsidR="008B77ED" w:rsidRPr="00205FB7" w:rsidRDefault="008B77ED" w:rsidP="000D69C2">
            <w:pPr>
              <w:ind w:left="-57" w:right="-57"/>
              <w:rPr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288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205FB7">
              <w:rPr>
                <w:sz w:val="20"/>
              </w:rPr>
              <w:t>0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8" w:type="pc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6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300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proofErr w:type="spellStart"/>
            <w:r w:rsidRPr="00205FB7">
              <w:rPr>
                <w:sz w:val="20"/>
              </w:rPr>
              <w:t>УФиС</w:t>
            </w:r>
            <w:proofErr w:type="spellEnd"/>
          </w:p>
        </w:tc>
        <w:tc>
          <w:tcPr>
            <w:tcW w:w="399" w:type="pct"/>
            <w:gridSpan w:val="2"/>
            <w:vMerge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28" w:type="pct"/>
            <w:gridSpan w:val="2"/>
            <w:vMerge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8B77ED" w:rsidRPr="00205FB7" w:rsidTr="00EB7EDF">
        <w:trPr>
          <w:cantSplit/>
        </w:trPr>
        <w:tc>
          <w:tcPr>
            <w:tcW w:w="289" w:type="pct"/>
            <w:vMerge w:val="restart"/>
            <w:vAlign w:val="center"/>
          </w:tcPr>
          <w:p w:rsidR="008B77ED" w:rsidRPr="00205FB7" w:rsidRDefault="008B77ED" w:rsidP="000D69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1.2</w:t>
            </w:r>
            <w:r w:rsidRPr="00205FB7">
              <w:rPr>
                <w:bCs/>
                <w:sz w:val="20"/>
              </w:rPr>
              <w:t>.</w:t>
            </w:r>
          </w:p>
        </w:tc>
        <w:tc>
          <w:tcPr>
            <w:tcW w:w="767" w:type="pct"/>
            <w:vMerge w:val="restart"/>
            <w:vAlign w:val="center"/>
          </w:tcPr>
          <w:p w:rsidR="008B77ED" w:rsidRPr="004504D0" w:rsidRDefault="009D4E24" w:rsidP="000D69C2">
            <w:pPr>
              <w:ind w:left="-57" w:right="-57"/>
              <w:rPr>
                <w:sz w:val="20"/>
              </w:rPr>
            </w:pPr>
            <w:r w:rsidRPr="004504D0">
              <w:rPr>
                <w:sz w:val="20"/>
              </w:rPr>
              <w:t>Модернизация узлов учета топливно-энергетических ресурсов</w:t>
            </w:r>
          </w:p>
        </w:tc>
        <w:tc>
          <w:tcPr>
            <w:tcW w:w="284" w:type="pct"/>
            <w:vMerge w:val="restar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  <w:r w:rsidRPr="00205FB7">
              <w:rPr>
                <w:bCs/>
                <w:sz w:val="20"/>
              </w:rPr>
              <w:t>МБ</w:t>
            </w:r>
          </w:p>
        </w:tc>
        <w:tc>
          <w:tcPr>
            <w:tcW w:w="288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210</w:t>
            </w: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8" w:type="pc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6" w:type="pct"/>
          </w:tcPr>
          <w:p w:rsidR="008B77ED" w:rsidRDefault="008B77ED" w:rsidP="000D69C2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287" w:type="pct"/>
            <w:vAlign w:val="center"/>
          </w:tcPr>
          <w:p w:rsidR="008B77ED" w:rsidRDefault="008B77ED" w:rsidP="001E6A7F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796" w:type="pct"/>
            <w:gridSpan w:val="2"/>
            <w:vAlign w:val="center"/>
          </w:tcPr>
          <w:p w:rsidR="008B77ED" w:rsidRPr="00192C0C" w:rsidRDefault="008B77ED" w:rsidP="000D69C2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205FB7">
              <w:rPr>
                <w:color w:val="000000"/>
                <w:sz w:val="20"/>
              </w:rPr>
              <w:t>пециализированные организации по результатам отбора</w:t>
            </w:r>
            <w:r>
              <w:rPr>
                <w:color w:val="000000"/>
                <w:sz w:val="20"/>
              </w:rPr>
              <w:t>,</w:t>
            </w:r>
            <w:r w:rsidRPr="00205FB7">
              <w:rPr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 w:rsidRPr="00205FB7">
              <w:rPr>
                <w:sz w:val="20"/>
              </w:rPr>
              <w:t>уководители бюджетных учреждений,</w:t>
            </w:r>
            <w:r w:rsidRPr="00205FB7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 т.ч.</w:t>
            </w:r>
          </w:p>
        </w:tc>
        <w:tc>
          <w:tcPr>
            <w:tcW w:w="399" w:type="pct"/>
            <w:gridSpan w:val="2"/>
            <w:vMerge w:val="restar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№1.1., №1.4., №1.5., №1.9., №1.10., №1.12.</w:t>
            </w:r>
          </w:p>
        </w:tc>
        <w:tc>
          <w:tcPr>
            <w:tcW w:w="628" w:type="pct"/>
            <w:gridSpan w:val="2"/>
            <w:vMerge w:val="restar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 w:rsidRPr="00542733">
              <w:rPr>
                <w:sz w:val="18"/>
                <w:szCs w:val="18"/>
              </w:rPr>
              <w:t>подпункт 4 п. 1 ст. 16, подп</w:t>
            </w:r>
            <w:r>
              <w:rPr>
                <w:sz w:val="18"/>
                <w:szCs w:val="18"/>
              </w:rPr>
              <w:t>ункт 4.2   п. 1 ст. 17 Федерального</w:t>
            </w:r>
            <w:r w:rsidRPr="00542733">
              <w:rPr>
                <w:sz w:val="18"/>
                <w:szCs w:val="18"/>
              </w:rPr>
              <w:t xml:space="preserve"> закон</w:t>
            </w:r>
            <w:r>
              <w:rPr>
                <w:sz w:val="18"/>
                <w:szCs w:val="18"/>
              </w:rPr>
              <w:t>а</w:t>
            </w:r>
            <w:r w:rsidRPr="00542733">
              <w:rPr>
                <w:sz w:val="18"/>
                <w:szCs w:val="18"/>
              </w:rPr>
              <w:t xml:space="preserve"> №131-ФЗ от 06.10.2003</w:t>
            </w:r>
          </w:p>
        </w:tc>
      </w:tr>
      <w:tr w:rsidR="008B77ED" w:rsidRPr="00205FB7" w:rsidTr="00EB7EDF">
        <w:trPr>
          <w:cantSplit/>
        </w:trPr>
        <w:tc>
          <w:tcPr>
            <w:tcW w:w="289" w:type="pct"/>
            <w:vMerge/>
            <w:vAlign w:val="center"/>
          </w:tcPr>
          <w:p w:rsidR="008B77ED" w:rsidRPr="00205FB7" w:rsidRDefault="008B77ED" w:rsidP="000D69C2">
            <w:pPr>
              <w:rPr>
                <w:bCs/>
                <w:sz w:val="20"/>
              </w:rPr>
            </w:pPr>
          </w:p>
        </w:tc>
        <w:tc>
          <w:tcPr>
            <w:tcW w:w="767" w:type="pct"/>
            <w:vMerge/>
            <w:vAlign w:val="center"/>
          </w:tcPr>
          <w:p w:rsidR="008B77ED" w:rsidRPr="00205FB7" w:rsidRDefault="008B77ED" w:rsidP="000D69C2">
            <w:pPr>
              <w:ind w:left="-57" w:right="-57"/>
              <w:rPr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288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210</w:t>
            </w: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8" w:type="pc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6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87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399" w:type="pct"/>
            <w:gridSpan w:val="2"/>
            <w:vMerge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28" w:type="pct"/>
            <w:gridSpan w:val="2"/>
            <w:vMerge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8B77ED" w:rsidRPr="00205FB7" w:rsidTr="00EB7EDF">
        <w:trPr>
          <w:cantSplit/>
        </w:trPr>
        <w:tc>
          <w:tcPr>
            <w:tcW w:w="289" w:type="pct"/>
            <w:vMerge/>
            <w:vAlign w:val="center"/>
          </w:tcPr>
          <w:p w:rsidR="008B77ED" w:rsidRPr="00205FB7" w:rsidRDefault="008B77ED" w:rsidP="000D69C2">
            <w:pPr>
              <w:rPr>
                <w:bCs/>
                <w:sz w:val="20"/>
              </w:rPr>
            </w:pPr>
          </w:p>
        </w:tc>
        <w:tc>
          <w:tcPr>
            <w:tcW w:w="767" w:type="pct"/>
            <w:vMerge/>
            <w:vAlign w:val="center"/>
          </w:tcPr>
          <w:p w:rsidR="008B77ED" w:rsidRPr="00205FB7" w:rsidRDefault="008B77ED" w:rsidP="000D69C2">
            <w:pPr>
              <w:ind w:left="-57" w:right="-57"/>
              <w:rPr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288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8" w:type="pc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6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87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УКиМП</w:t>
            </w:r>
            <w:proofErr w:type="spellEnd"/>
          </w:p>
        </w:tc>
        <w:tc>
          <w:tcPr>
            <w:tcW w:w="399" w:type="pct"/>
            <w:gridSpan w:val="2"/>
            <w:vMerge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28" w:type="pct"/>
            <w:gridSpan w:val="2"/>
            <w:vMerge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8B77ED" w:rsidRPr="00205FB7" w:rsidTr="00EB7EDF">
        <w:trPr>
          <w:cantSplit/>
        </w:trPr>
        <w:tc>
          <w:tcPr>
            <w:tcW w:w="289" w:type="pct"/>
            <w:vMerge/>
            <w:vAlign w:val="center"/>
          </w:tcPr>
          <w:p w:rsidR="008B77ED" w:rsidRPr="00205FB7" w:rsidRDefault="008B77ED" w:rsidP="000D69C2">
            <w:pPr>
              <w:rPr>
                <w:bCs/>
                <w:sz w:val="20"/>
              </w:rPr>
            </w:pPr>
          </w:p>
        </w:tc>
        <w:tc>
          <w:tcPr>
            <w:tcW w:w="767" w:type="pct"/>
            <w:vMerge/>
            <w:vAlign w:val="center"/>
          </w:tcPr>
          <w:p w:rsidR="008B77ED" w:rsidRPr="00205FB7" w:rsidRDefault="008B77ED" w:rsidP="000D69C2">
            <w:pPr>
              <w:ind w:left="-57" w:right="-57"/>
              <w:rPr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288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8" w:type="pc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6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87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УО</w:t>
            </w:r>
          </w:p>
        </w:tc>
        <w:tc>
          <w:tcPr>
            <w:tcW w:w="399" w:type="pct"/>
            <w:gridSpan w:val="2"/>
            <w:vMerge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28" w:type="pct"/>
            <w:gridSpan w:val="2"/>
            <w:vMerge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8B77ED" w:rsidRPr="00205FB7" w:rsidTr="00EB7EDF">
        <w:trPr>
          <w:cantSplit/>
        </w:trPr>
        <w:tc>
          <w:tcPr>
            <w:tcW w:w="289" w:type="pct"/>
            <w:vMerge/>
            <w:vAlign w:val="center"/>
          </w:tcPr>
          <w:p w:rsidR="008B77ED" w:rsidRPr="00205FB7" w:rsidRDefault="008B77ED" w:rsidP="000D69C2">
            <w:pPr>
              <w:rPr>
                <w:bCs/>
                <w:sz w:val="20"/>
              </w:rPr>
            </w:pPr>
          </w:p>
        </w:tc>
        <w:tc>
          <w:tcPr>
            <w:tcW w:w="767" w:type="pct"/>
            <w:vMerge/>
            <w:vAlign w:val="center"/>
          </w:tcPr>
          <w:p w:rsidR="008B77ED" w:rsidRPr="00205FB7" w:rsidRDefault="008B77ED" w:rsidP="000D69C2">
            <w:pPr>
              <w:ind w:left="-57" w:right="-57"/>
              <w:rPr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288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8" w:type="pc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6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87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МБУ «ОМОС»</w:t>
            </w:r>
          </w:p>
        </w:tc>
        <w:tc>
          <w:tcPr>
            <w:tcW w:w="399" w:type="pct"/>
            <w:gridSpan w:val="2"/>
            <w:vMerge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28" w:type="pct"/>
            <w:gridSpan w:val="2"/>
            <w:vMerge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8B77ED" w:rsidRPr="00205FB7" w:rsidTr="00EB7EDF">
        <w:trPr>
          <w:cantSplit/>
        </w:trPr>
        <w:tc>
          <w:tcPr>
            <w:tcW w:w="289" w:type="pct"/>
            <w:vMerge/>
            <w:vAlign w:val="center"/>
          </w:tcPr>
          <w:p w:rsidR="008B77ED" w:rsidRPr="00205FB7" w:rsidRDefault="008B77ED" w:rsidP="000D69C2">
            <w:pPr>
              <w:rPr>
                <w:bCs/>
                <w:sz w:val="20"/>
              </w:rPr>
            </w:pPr>
          </w:p>
        </w:tc>
        <w:tc>
          <w:tcPr>
            <w:tcW w:w="767" w:type="pct"/>
            <w:vMerge/>
            <w:vAlign w:val="center"/>
          </w:tcPr>
          <w:p w:rsidR="008B77ED" w:rsidRPr="00205FB7" w:rsidRDefault="008B77ED" w:rsidP="000D69C2">
            <w:pPr>
              <w:ind w:left="-57" w:right="-57"/>
              <w:rPr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288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8" w:type="pc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6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87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УФиС</w:t>
            </w:r>
            <w:proofErr w:type="spellEnd"/>
          </w:p>
        </w:tc>
        <w:tc>
          <w:tcPr>
            <w:tcW w:w="399" w:type="pct"/>
            <w:gridSpan w:val="2"/>
            <w:vMerge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28" w:type="pct"/>
            <w:gridSpan w:val="2"/>
            <w:vMerge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8B77ED" w:rsidRPr="00205FB7" w:rsidTr="00EB7EDF">
        <w:trPr>
          <w:cantSplit/>
          <w:trHeight w:val="401"/>
        </w:trPr>
        <w:tc>
          <w:tcPr>
            <w:tcW w:w="289" w:type="pct"/>
            <w:vMerge w:val="restart"/>
            <w:vAlign w:val="center"/>
          </w:tcPr>
          <w:p w:rsidR="008B77ED" w:rsidRPr="00205FB7" w:rsidRDefault="008B77ED" w:rsidP="000D69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1.3.</w:t>
            </w:r>
          </w:p>
        </w:tc>
        <w:tc>
          <w:tcPr>
            <w:tcW w:w="767" w:type="pct"/>
            <w:vMerge w:val="restart"/>
            <w:vAlign w:val="center"/>
          </w:tcPr>
          <w:p w:rsidR="008B77ED" w:rsidRPr="00205FB7" w:rsidRDefault="008B77ED" w:rsidP="000D69C2">
            <w:pPr>
              <w:ind w:left="-57" w:right="-57"/>
              <w:rPr>
                <w:sz w:val="20"/>
              </w:rPr>
            </w:pPr>
            <w:r w:rsidRPr="009F1108">
              <w:rPr>
                <w:sz w:val="20"/>
              </w:rPr>
              <w:t>Установка АИТП на объектах бюджетной сферы</w:t>
            </w:r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ОБ (ФБ)</w:t>
            </w:r>
          </w:p>
        </w:tc>
        <w:tc>
          <w:tcPr>
            <w:tcW w:w="288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8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46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87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96" w:type="pct"/>
            <w:gridSpan w:val="2"/>
            <w:vMerge w:val="restart"/>
            <w:vAlign w:val="center"/>
          </w:tcPr>
          <w:p w:rsidR="008B77ED" w:rsidRPr="009F2A18" w:rsidRDefault="008B77ED" w:rsidP="000D69C2">
            <w:pPr>
              <w:ind w:left="-57" w:right="-57"/>
              <w:jc w:val="center"/>
              <w:rPr>
                <w:sz w:val="20"/>
              </w:rPr>
            </w:pPr>
            <w:r w:rsidRPr="009F2A18">
              <w:rPr>
                <w:sz w:val="20"/>
              </w:rPr>
              <w:t xml:space="preserve">УО, </w:t>
            </w:r>
          </w:p>
          <w:p w:rsidR="008B77ED" w:rsidRPr="009F2A18" w:rsidRDefault="008B77ED" w:rsidP="000D69C2">
            <w:pPr>
              <w:ind w:left="-57" w:right="-57"/>
              <w:jc w:val="center"/>
              <w:rPr>
                <w:sz w:val="20"/>
              </w:rPr>
            </w:pPr>
            <w:r w:rsidRPr="009F2A18">
              <w:rPr>
                <w:sz w:val="20"/>
              </w:rPr>
              <w:t xml:space="preserve"> специализированные организации по результатам отбора</w:t>
            </w:r>
          </w:p>
        </w:tc>
        <w:tc>
          <w:tcPr>
            <w:tcW w:w="399" w:type="pct"/>
            <w:gridSpan w:val="2"/>
            <w:vMerge w:val="restar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№1.1., №1.4., №1.5., №1.9.</w:t>
            </w:r>
          </w:p>
        </w:tc>
        <w:tc>
          <w:tcPr>
            <w:tcW w:w="628" w:type="pct"/>
            <w:gridSpan w:val="2"/>
            <w:vMerge w:val="restar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 w:rsidRPr="00542733">
              <w:rPr>
                <w:sz w:val="18"/>
                <w:szCs w:val="18"/>
              </w:rPr>
              <w:t>подпункт 4 п. 1 ст. 16, подп</w:t>
            </w:r>
            <w:r>
              <w:rPr>
                <w:sz w:val="18"/>
                <w:szCs w:val="18"/>
              </w:rPr>
              <w:t>ункт 4.2   п. 1 ст. 17 Федерального</w:t>
            </w:r>
            <w:r w:rsidRPr="00542733">
              <w:rPr>
                <w:sz w:val="18"/>
                <w:szCs w:val="18"/>
              </w:rPr>
              <w:t xml:space="preserve"> закон</w:t>
            </w:r>
            <w:r>
              <w:rPr>
                <w:sz w:val="18"/>
                <w:szCs w:val="18"/>
              </w:rPr>
              <w:t>а</w:t>
            </w:r>
            <w:r w:rsidRPr="00542733">
              <w:rPr>
                <w:sz w:val="18"/>
                <w:szCs w:val="18"/>
              </w:rPr>
              <w:t xml:space="preserve"> №131-ФЗ от 06.10.2003</w:t>
            </w:r>
          </w:p>
        </w:tc>
      </w:tr>
      <w:tr w:rsidR="008B77ED" w:rsidRPr="00205FB7" w:rsidTr="00EB7EDF">
        <w:trPr>
          <w:cantSplit/>
        </w:trPr>
        <w:tc>
          <w:tcPr>
            <w:tcW w:w="289" w:type="pct"/>
            <w:vMerge/>
            <w:vAlign w:val="center"/>
          </w:tcPr>
          <w:p w:rsidR="008B77ED" w:rsidRDefault="008B77ED" w:rsidP="000D69C2">
            <w:pPr>
              <w:jc w:val="center"/>
              <w:rPr>
                <w:bCs/>
                <w:sz w:val="20"/>
              </w:rPr>
            </w:pPr>
          </w:p>
        </w:tc>
        <w:tc>
          <w:tcPr>
            <w:tcW w:w="767" w:type="pct"/>
            <w:vMerge/>
            <w:vAlign w:val="center"/>
          </w:tcPr>
          <w:p w:rsidR="008B77ED" w:rsidRPr="00535E2C" w:rsidRDefault="008B77ED" w:rsidP="000D69C2">
            <w:pPr>
              <w:ind w:left="-57" w:right="-57"/>
              <w:rPr>
                <w:sz w:val="20"/>
                <w:highlight w:val="yellow"/>
              </w:rPr>
            </w:pPr>
          </w:p>
        </w:tc>
        <w:tc>
          <w:tcPr>
            <w:tcW w:w="284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МБ</w:t>
            </w:r>
          </w:p>
        </w:tc>
        <w:tc>
          <w:tcPr>
            <w:tcW w:w="288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8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46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87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96" w:type="pct"/>
            <w:gridSpan w:val="2"/>
            <w:vMerge/>
            <w:vAlign w:val="center"/>
          </w:tcPr>
          <w:p w:rsidR="008B77ED" w:rsidRPr="009F2A18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99" w:type="pct"/>
            <w:gridSpan w:val="2"/>
            <w:vMerge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28" w:type="pct"/>
            <w:gridSpan w:val="2"/>
            <w:vMerge/>
          </w:tcPr>
          <w:p w:rsidR="008B77ED" w:rsidRPr="00542733" w:rsidRDefault="008B77ED" w:rsidP="000D69C2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8B77ED" w:rsidRPr="00205FB7" w:rsidTr="00EB7EDF">
        <w:trPr>
          <w:cantSplit/>
          <w:trHeight w:val="470"/>
        </w:trPr>
        <w:tc>
          <w:tcPr>
            <w:tcW w:w="289" w:type="pct"/>
            <w:vMerge/>
            <w:vAlign w:val="center"/>
          </w:tcPr>
          <w:p w:rsidR="008B77ED" w:rsidRDefault="008B77ED" w:rsidP="000D69C2">
            <w:pPr>
              <w:jc w:val="center"/>
              <w:rPr>
                <w:bCs/>
                <w:sz w:val="20"/>
              </w:rPr>
            </w:pPr>
          </w:p>
        </w:tc>
        <w:tc>
          <w:tcPr>
            <w:tcW w:w="767" w:type="pct"/>
            <w:vMerge/>
            <w:vAlign w:val="center"/>
          </w:tcPr>
          <w:p w:rsidR="008B77ED" w:rsidRPr="00535E2C" w:rsidRDefault="008B77ED" w:rsidP="000D69C2">
            <w:pPr>
              <w:ind w:left="-57" w:right="-57"/>
              <w:rPr>
                <w:sz w:val="20"/>
                <w:highlight w:val="yellow"/>
              </w:rPr>
            </w:pPr>
          </w:p>
        </w:tc>
        <w:tc>
          <w:tcPr>
            <w:tcW w:w="284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ВИ</w:t>
            </w:r>
          </w:p>
        </w:tc>
        <w:tc>
          <w:tcPr>
            <w:tcW w:w="288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</w:t>
            </w:r>
          </w:p>
        </w:tc>
        <w:tc>
          <w:tcPr>
            <w:tcW w:w="268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46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87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8B77ED" w:rsidRPr="009F2A18" w:rsidRDefault="008B77ED" w:rsidP="000D69C2">
            <w:pPr>
              <w:ind w:left="-57" w:right="-57"/>
              <w:jc w:val="center"/>
              <w:rPr>
                <w:sz w:val="20"/>
              </w:rPr>
            </w:pPr>
            <w:r w:rsidRPr="009F2A18">
              <w:rPr>
                <w:sz w:val="20"/>
              </w:rPr>
              <w:t>Инвестор</w:t>
            </w:r>
          </w:p>
        </w:tc>
        <w:tc>
          <w:tcPr>
            <w:tcW w:w="399" w:type="pct"/>
            <w:gridSpan w:val="2"/>
            <w:vMerge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28" w:type="pct"/>
            <w:gridSpan w:val="2"/>
            <w:vMerge/>
          </w:tcPr>
          <w:p w:rsidR="008B77ED" w:rsidRPr="00542733" w:rsidRDefault="008B77ED" w:rsidP="000D69C2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8B77ED" w:rsidRPr="00205FB7" w:rsidTr="00146DCF">
        <w:trPr>
          <w:cantSplit/>
        </w:trPr>
        <w:tc>
          <w:tcPr>
            <w:tcW w:w="5000" w:type="pct"/>
            <w:gridSpan w:val="16"/>
          </w:tcPr>
          <w:p w:rsidR="008B77ED" w:rsidRPr="008D6C09" w:rsidRDefault="008B77ED" w:rsidP="00146DCF">
            <w:pPr>
              <w:numPr>
                <w:ilvl w:val="0"/>
                <w:numId w:val="2"/>
              </w:numPr>
              <w:ind w:right="-57"/>
              <w:jc w:val="center"/>
              <w:rPr>
                <w:b/>
                <w:sz w:val="20"/>
              </w:rPr>
            </w:pPr>
            <w:r w:rsidRPr="008D6C09">
              <w:rPr>
                <w:b/>
                <w:sz w:val="20"/>
              </w:rPr>
              <w:t>Мероприятия по энергосбережению в жилищном секторе</w:t>
            </w:r>
          </w:p>
        </w:tc>
      </w:tr>
      <w:tr w:rsidR="008B77ED" w:rsidRPr="00205FB7" w:rsidTr="00EB7EDF">
        <w:trPr>
          <w:cantSplit/>
          <w:trHeight w:val="1024"/>
        </w:trPr>
        <w:tc>
          <w:tcPr>
            <w:tcW w:w="289" w:type="pct"/>
            <w:vAlign w:val="center"/>
          </w:tcPr>
          <w:p w:rsidR="008B77ED" w:rsidRPr="00205FB7" w:rsidRDefault="008B77ED" w:rsidP="000D69C2">
            <w:pPr>
              <w:jc w:val="center"/>
              <w:rPr>
                <w:bCs/>
                <w:sz w:val="20"/>
                <w:lang w:eastAsia="en-US"/>
              </w:rPr>
            </w:pPr>
            <w:r w:rsidRPr="00205FB7">
              <w:rPr>
                <w:bCs/>
                <w:sz w:val="20"/>
              </w:rPr>
              <w:lastRenderedPageBreak/>
              <w:t>2.1.</w:t>
            </w:r>
          </w:p>
        </w:tc>
        <w:tc>
          <w:tcPr>
            <w:tcW w:w="767" w:type="pct"/>
          </w:tcPr>
          <w:p w:rsidR="008B77ED" w:rsidRPr="00205FB7" w:rsidRDefault="008B77ED" w:rsidP="000D69C2">
            <w:pPr>
              <w:ind w:left="-57" w:right="-57"/>
              <w:rPr>
                <w:sz w:val="20"/>
                <w:lang w:eastAsia="en-US"/>
              </w:rPr>
            </w:pPr>
            <w:r w:rsidRPr="00205FB7">
              <w:rPr>
                <w:sz w:val="20"/>
                <w:lang w:eastAsia="en-US"/>
              </w:rPr>
              <w:t xml:space="preserve">Установка общедомовых приборов учета ТЭР в </w:t>
            </w:r>
            <w:proofErr w:type="spellStart"/>
            <w:r w:rsidRPr="00205FB7">
              <w:rPr>
                <w:sz w:val="20"/>
                <w:lang w:eastAsia="en-US"/>
              </w:rPr>
              <w:t>многовкартирных</w:t>
            </w:r>
            <w:proofErr w:type="spellEnd"/>
            <w:r w:rsidRPr="00205FB7">
              <w:rPr>
                <w:sz w:val="20"/>
                <w:lang w:eastAsia="en-US"/>
              </w:rPr>
              <w:t xml:space="preserve"> жилых домах</w:t>
            </w:r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  <w:r w:rsidRPr="00205FB7">
              <w:rPr>
                <w:bCs/>
                <w:sz w:val="20"/>
              </w:rPr>
              <w:t>ВИ</w:t>
            </w:r>
          </w:p>
        </w:tc>
        <w:tc>
          <w:tcPr>
            <w:tcW w:w="288" w:type="pct"/>
            <w:vAlign w:val="center"/>
          </w:tcPr>
          <w:p w:rsidR="008B77ED" w:rsidRPr="00205FB7" w:rsidRDefault="008B77ED" w:rsidP="000D69C2">
            <w:pPr>
              <w:ind w:left="70" w:right="-57" w:hanging="127"/>
              <w:jc w:val="center"/>
              <w:rPr>
                <w:sz w:val="20"/>
                <w:lang w:eastAsia="en-US"/>
              </w:rPr>
            </w:pPr>
            <w:r w:rsidRPr="00205FB7">
              <w:rPr>
                <w:sz w:val="20"/>
                <w:lang w:eastAsia="en-US"/>
              </w:rPr>
              <w:t>1160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  <w:r w:rsidRPr="00205FB7">
              <w:rPr>
                <w:sz w:val="20"/>
                <w:lang w:eastAsia="en-US"/>
              </w:rPr>
              <w:t>1160</w:t>
            </w: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right="-57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8" w:type="pc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46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7" w:type="pc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АО «</w:t>
            </w:r>
            <w:proofErr w:type="spellStart"/>
            <w:r>
              <w:rPr>
                <w:sz w:val="20"/>
                <w:lang w:eastAsia="en-US"/>
              </w:rPr>
              <w:t>Трансэнерго</w:t>
            </w:r>
            <w:proofErr w:type="spellEnd"/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№2.1.-2.5.</w:t>
            </w: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</w:tr>
      <w:tr w:rsidR="008B77ED" w:rsidRPr="00205FB7" w:rsidTr="00146DCF">
        <w:trPr>
          <w:cantSplit/>
          <w:trHeight w:val="241"/>
        </w:trPr>
        <w:tc>
          <w:tcPr>
            <w:tcW w:w="5000" w:type="pct"/>
            <w:gridSpan w:val="16"/>
          </w:tcPr>
          <w:p w:rsidR="008B77ED" w:rsidRPr="008D6C09" w:rsidRDefault="008B77ED" w:rsidP="00146DCF">
            <w:pPr>
              <w:numPr>
                <w:ilvl w:val="0"/>
                <w:numId w:val="2"/>
              </w:numPr>
              <w:ind w:right="-57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Мероприятия по энергосбережению в системах коммунальной инфраструктуры</w:t>
            </w:r>
          </w:p>
        </w:tc>
      </w:tr>
      <w:tr w:rsidR="008B77ED" w:rsidRPr="00205FB7" w:rsidTr="00EB7EDF">
        <w:trPr>
          <w:cantSplit/>
        </w:trPr>
        <w:tc>
          <w:tcPr>
            <w:tcW w:w="289" w:type="pct"/>
            <w:vAlign w:val="center"/>
          </w:tcPr>
          <w:p w:rsidR="008B77ED" w:rsidRPr="00205FB7" w:rsidRDefault="008B77ED" w:rsidP="000D69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3.1</w:t>
            </w:r>
            <w:r w:rsidRPr="00205FB7">
              <w:rPr>
                <w:bCs/>
                <w:sz w:val="20"/>
              </w:rPr>
              <w:t>.</w:t>
            </w:r>
          </w:p>
        </w:tc>
        <w:tc>
          <w:tcPr>
            <w:tcW w:w="767" w:type="pct"/>
            <w:vAlign w:val="center"/>
          </w:tcPr>
          <w:p w:rsidR="008B77ED" w:rsidRPr="00205FB7" w:rsidRDefault="008B77ED" w:rsidP="000D69C2">
            <w:pPr>
              <w:ind w:left="-57" w:right="-57"/>
              <w:rPr>
                <w:sz w:val="20"/>
              </w:rPr>
            </w:pPr>
            <w:r w:rsidRPr="00205FB7">
              <w:rPr>
                <w:sz w:val="20"/>
              </w:rPr>
              <w:t xml:space="preserve">Замена ламп ДРЛ в </w:t>
            </w:r>
            <w:r>
              <w:rPr>
                <w:sz w:val="20"/>
              </w:rPr>
              <w:t>имеющихся светильниках уличного</w:t>
            </w:r>
            <w:r w:rsidRPr="00205FB7">
              <w:rPr>
                <w:sz w:val="20"/>
              </w:rPr>
              <w:t xml:space="preserve"> освещения жилого района «Поселок Сокол» на более экономичные (</w:t>
            </w:r>
            <w:proofErr w:type="spellStart"/>
            <w:r w:rsidRPr="00205FB7">
              <w:rPr>
                <w:sz w:val="20"/>
              </w:rPr>
              <w:t>ДНаТ</w:t>
            </w:r>
            <w:proofErr w:type="spellEnd"/>
            <w:r w:rsidRPr="00205FB7">
              <w:rPr>
                <w:sz w:val="20"/>
              </w:rPr>
              <w:t xml:space="preserve"> или светодиодные)</w:t>
            </w:r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  <w:r w:rsidRPr="00205FB7">
              <w:rPr>
                <w:bCs/>
                <w:sz w:val="20"/>
              </w:rPr>
              <w:t>МБ</w:t>
            </w:r>
          </w:p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288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8" w:type="pc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6" w:type="pc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87" w:type="pct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 w:rsidRPr="00205FB7">
              <w:rPr>
                <w:sz w:val="20"/>
              </w:rPr>
              <w:t>МКУ «</w:t>
            </w:r>
            <w:r>
              <w:rPr>
                <w:sz w:val="20"/>
              </w:rPr>
              <w:t>УГХ СГО</w:t>
            </w:r>
            <w:r w:rsidRPr="00205FB7">
              <w:rPr>
                <w:sz w:val="20"/>
              </w:rPr>
              <w:t>», ООО «Строй-Центр»</w:t>
            </w: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№3.1.</w:t>
            </w: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подпункт 4 п. 1 ст. 16 Федерального</w:t>
            </w:r>
            <w:r w:rsidRPr="00542733">
              <w:rPr>
                <w:sz w:val="18"/>
                <w:szCs w:val="18"/>
              </w:rPr>
              <w:t xml:space="preserve"> закон</w:t>
            </w:r>
            <w:r>
              <w:rPr>
                <w:sz w:val="18"/>
                <w:szCs w:val="18"/>
              </w:rPr>
              <w:t>а</w:t>
            </w:r>
            <w:r w:rsidRPr="00542733">
              <w:rPr>
                <w:sz w:val="18"/>
                <w:szCs w:val="18"/>
              </w:rPr>
              <w:t xml:space="preserve"> №131-ФЗ от 06.10.2003</w:t>
            </w:r>
          </w:p>
        </w:tc>
      </w:tr>
      <w:tr w:rsidR="008B77ED" w:rsidRPr="00205FB7" w:rsidTr="00EB7EDF">
        <w:trPr>
          <w:cantSplit/>
        </w:trPr>
        <w:tc>
          <w:tcPr>
            <w:tcW w:w="289" w:type="pct"/>
            <w:vAlign w:val="center"/>
          </w:tcPr>
          <w:p w:rsidR="008B77ED" w:rsidRDefault="008B77ED" w:rsidP="000D69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3.2.</w:t>
            </w:r>
          </w:p>
        </w:tc>
        <w:tc>
          <w:tcPr>
            <w:tcW w:w="767" w:type="pct"/>
            <w:vAlign w:val="center"/>
          </w:tcPr>
          <w:p w:rsidR="008B77ED" w:rsidRPr="00205FB7" w:rsidRDefault="008B77ED" w:rsidP="000D69C2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Мероприятия по бесхозяйным объектам недвижимого имущества, в т.ч.</w:t>
            </w:r>
          </w:p>
        </w:tc>
        <w:tc>
          <w:tcPr>
            <w:tcW w:w="284" w:type="pct"/>
            <w:vMerge w:val="restar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МБ</w:t>
            </w:r>
          </w:p>
        </w:tc>
        <w:tc>
          <w:tcPr>
            <w:tcW w:w="288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8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6" w:type="pct"/>
          </w:tcPr>
          <w:p w:rsidR="008B77ED" w:rsidRPr="001109C3" w:rsidRDefault="008B77ED" w:rsidP="000D69C2">
            <w:pPr>
              <w:rPr>
                <w:sz w:val="20"/>
              </w:rPr>
            </w:pPr>
          </w:p>
        </w:tc>
        <w:tc>
          <w:tcPr>
            <w:tcW w:w="287" w:type="pct"/>
          </w:tcPr>
          <w:p w:rsidR="008B77ED" w:rsidRPr="001109C3" w:rsidRDefault="008B77ED" w:rsidP="000D69C2"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  <w:vMerge w:val="restart"/>
            <w:vAlign w:val="center"/>
          </w:tcPr>
          <w:p w:rsidR="008B77ED" w:rsidRPr="001109C3" w:rsidRDefault="008B77ED" w:rsidP="000D69C2">
            <w:pPr>
              <w:rPr>
                <w:sz w:val="20"/>
              </w:rPr>
            </w:pPr>
          </w:p>
          <w:p w:rsidR="008B77ED" w:rsidRPr="00205FB7" w:rsidRDefault="008B77ED" w:rsidP="000D69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МКУ «</w:t>
            </w:r>
            <w:r w:rsidRPr="001109C3">
              <w:rPr>
                <w:sz w:val="20"/>
              </w:rPr>
              <w:t>КУИ города Снежинска</w:t>
            </w:r>
            <w:r>
              <w:rPr>
                <w:sz w:val="20"/>
              </w:rPr>
              <w:t>»</w:t>
            </w:r>
          </w:p>
        </w:tc>
        <w:tc>
          <w:tcPr>
            <w:tcW w:w="399" w:type="pct"/>
            <w:gridSpan w:val="2"/>
            <w:vMerge w:val="restart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№3.2.</w:t>
            </w:r>
          </w:p>
        </w:tc>
        <w:tc>
          <w:tcPr>
            <w:tcW w:w="628" w:type="pct"/>
            <w:gridSpan w:val="2"/>
            <w:vMerge w:val="restart"/>
          </w:tcPr>
          <w:p w:rsidR="008B77ED" w:rsidRDefault="008B77ED" w:rsidP="000D69C2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подпункт 4 п. 1 ст. 16, п. .3  ст. 16 Федерального</w:t>
            </w:r>
            <w:r w:rsidRPr="00542733">
              <w:rPr>
                <w:sz w:val="18"/>
                <w:szCs w:val="18"/>
              </w:rPr>
              <w:t xml:space="preserve"> закон</w:t>
            </w:r>
            <w:r>
              <w:rPr>
                <w:sz w:val="18"/>
                <w:szCs w:val="18"/>
              </w:rPr>
              <w:t>а</w:t>
            </w:r>
            <w:r w:rsidRPr="00542733">
              <w:rPr>
                <w:sz w:val="18"/>
                <w:szCs w:val="18"/>
              </w:rPr>
              <w:t xml:space="preserve"> №131-ФЗ от 06.10.2003</w:t>
            </w:r>
          </w:p>
        </w:tc>
      </w:tr>
      <w:tr w:rsidR="008B77ED" w:rsidRPr="00205FB7" w:rsidTr="00EB7EDF">
        <w:trPr>
          <w:cantSplit/>
        </w:trPr>
        <w:tc>
          <w:tcPr>
            <w:tcW w:w="289" w:type="pct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3.2.1.</w:t>
            </w:r>
          </w:p>
        </w:tc>
        <w:tc>
          <w:tcPr>
            <w:tcW w:w="767" w:type="pct"/>
          </w:tcPr>
          <w:p w:rsidR="008B77ED" w:rsidRPr="001109C3" w:rsidRDefault="008B77ED" w:rsidP="000D69C2">
            <w:pPr>
              <w:rPr>
                <w:sz w:val="20"/>
              </w:rPr>
            </w:pPr>
            <w:r w:rsidRPr="001109C3">
              <w:rPr>
                <w:sz w:val="20"/>
              </w:rPr>
              <w:t>Инвентаризация бесхозяйных объектов недвижимости</w:t>
            </w:r>
          </w:p>
        </w:tc>
        <w:tc>
          <w:tcPr>
            <w:tcW w:w="284" w:type="pct"/>
            <w:vMerge/>
          </w:tcPr>
          <w:p w:rsidR="008B77ED" w:rsidRPr="001109C3" w:rsidRDefault="008B77ED" w:rsidP="000D69C2">
            <w:pPr>
              <w:rPr>
                <w:sz w:val="20"/>
              </w:rPr>
            </w:pPr>
          </w:p>
        </w:tc>
        <w:tc>
          <w:tcPr>
            <w:tcW w:w="288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74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68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46" w:type="pct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796" w:type="pct"/>
            <w:gridSpan w:val="2"/>
            <w:vMerge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399" w:type="pct"/>
            <w:gridSpan w:val="2"/>
            <w:vMerge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28" w:type="pct"/>
            <w:gridSpan w:val="2"/>
            <w:vMerge/>
          </w:tcPr>
          <w:p w:rsidR="008B77ED" w:rsidRDefault="008B77ED" w:rsidP="000D69C2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8B77ED" w:rsidRPr="00205FB7" w:rsidTr="00EB7EDF">
        <w:trPr>
          <w:cantSplit/>
        </w:trPr>
        <w:tc>
          <w:tcPr>
            <w:tcW w:w="289" w:type="pct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3.2.2.</w:t>
            </w:r>
          </w:p>
        </w:tc>
        <w:tc>
          <w:tcPr>
            <w:tcW w:w="767" w:type="pct"/>
          </w:tcPr>
          <w:p w:rsidR="008B77ED" w:rsidRPr="001109C3" w:rsidRDefault="008B77ED" w:rsidP="000D69C2">
            <w:pPr>
              <w:rPr>
                <w:sz w:val="20"/>
              </w:rPr>
            </w:pPr>
            <w:r w:rsidRPr="001109C3">
              <w:rPr>
                <w:sz w:val="20"/>
              </w:rPr>
              <w:t>Включение бесхозяйного объекта в реестр муниципального имущества</w:t>
            </w:r>
          </w:p>
        </w:tc>
        <w:tc>
          <w:tcPr>
            <w:tcW w:w="284" w:type="pct"/>
            <w:vMerge/>
          </w:tcPr>
          <w:p w:rsidR="008B77ED" w:rsidRPr="001109C3" w:rsidRDefault="008B77ED" w:rsidP="000D69C2">
            <w:pPr>
              <w:rPr>
                <w:sz w:val="20"/>
              </w:rPr>
            </w:pPr>
          </w:p>
        </w:tc>
        <w:tc>
          <w:tcPr>
            <w:tcW w:w="288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74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68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46" w:type="pct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796" w:type="pct"/>
            <w:gridSpan w:val="2"/>
            <w:vMerge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399" w:type="pct"/>
            <w:gridSpan w:val="2"/>
            <w:vMerge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28" w:type="pct"/>
            <w:gridSpan w:val="2"/>
            <w:vMerge/>
          </w:tcPr>
          <w:p w:rsidR="008B77ED" w:rsidRDefault="008B77ED" w:rsidP="000D69C2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8B77ED" w:rsidRPr="00205FB7" w:rsidTr="00EB7EDF">
        <w:trPr>
          <w:cantSplit/>
        </w:trPr>
        <w:tc>
          <w:tcPr>
            <w:tcW w:w="289" w:type="pct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3.2.3.</w:t>
            </w:r>
          </w:p>
        </w:tc>
        <w:tc>
          <w:tcPr>
            <w:tcW w:w="767" w:type="pct"/>
          </w:tcPr>
          <w:p w:rsidR="008B77ED" w:rsidRPr="001109C3" w:rsidRDefault="008B77ED" w:rsidP="000D69C2">
            <w:pPr>
              <w:rPr>
                <w:sz w:val="20"/>
              </w:rPr>
            </w:pPr>
            <w:r w:rsidRPr="001109C3">
              <w:rPr>
                <w:sz w:val="20"/>
              </w:rPr>
              <w:t>Направление запросов в Минимущество и природных ресурсов, Территориальное управление государстве</w:t>
            </w:r>
            <w:r>
              <w:rPr>
                <w:sz w:val="20"/>
              </w:rPr>
              <w:t>н</w:t>
            </w:r>
            <w:r w:rsidRPr="001109C3">
              <w:rPr>
                <w:sz w:val="20"/>
              </w:rPr>
              <w:t xml:space="preserve">ным имуществом, </w:t>
            </w:r>
            <w:proofErr w:type="spellStart"/>
            <w:r w:rsidRPr="001109C3">
              <w:rPr>
                <w:sz w:val="20"/>
              </w:rPr>
              <w:t>Снежинский</w:t>
            </w:r>
            <w:proofErr w:type="spellEnd"/>
            <w:r w:rsidRPr="001109C3">
              <w:rPr>
                <w:sz w:val="20"/>
              </w:rPr>
              <w:t xml:space="preserve"> филиал ОГУП «</w:t>
            </w:r>
            <w:proofErr w:type="spellStart"/>
            <w:r w:rsidRPr="001109C3">
              <w:rPr>
                <w:sz w:val="20"/>
              </w:rPr>
              <w:t>Обл.ЦТИ</w:t>
            </w:r>
            <w:proofErr w:type="spellEnd"/>
            <w:r w:rsidRPr="001109C3">
              <w:rPr>
                <w:sz w:val="20"/>
              </w:rPr>
              <w:t xml:space="preserve">» </w:t>
            </w:r>
          </w:p>
        </w:tc>
        <w:tc>
          <w:tcPr>
            <w:tcW w:w="284" w:type="pct"/>
            <w:vMerge/>
          </w:tcPr>
          <w:p w:rsidR="008B77ED" w:rsidRPr="001109C3" w:rsidRDefault="008B77ED" w:rsidP="000D69C2">
            <w:pPr>
              <w:rPr>
                <w:sz w:val="20"/>
              </w:rPr>
            </w:pPr>
          </w:p>
        </w:tc>
        <w:tc>
          <w:tcPr>
            <w:tcW w:w="288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74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68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46" w:type="pct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796" w:type="pct"/>
            <w:gridSpan w:val="2"/>
            <w:vMerge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399" w:type="pct"/>
            <w:gridSpan w:val="2"/>
            <w:vMerge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28" w:type="pct"/>
            <w:gridSpan w:val="2"/>
            <w:vMerge/>
          </w:tcPr>
          <w:p w:rsidR="008B77ED" w:rsidRDefault="008B77ED" w:rsidP="000D69C2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8B77ED" w:rsidRPr="00205FB7" w:rsidTr="00EB7EDF">
        <w:trPr>
          <w:cantSplit/>
        </w:trPr>
        <w:tc>
          <w:tcPr>
            <w:tcW w:w="289" w:type="pct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3.2.4.</w:t>
            </w:r>
          </w:p>
        </w:tc>
        <w:tc>
          <w:tcPr>
            <w:tcW w:w="767" w:type="pct"/>
          </w:tcPr>
          <w:p w:rsidR="008B77ED" w:rsidRPr="001109C3" w:rsidRDefault="008B77ED" w:rsidP="000D69C2">
            <w:pPr>
              <w:rPr>
                <w:sz w:val="20"/>
              </w:rPr>
            </w:pPr>
            <w:r w:rsidRPr="001109C3">
              <w:rPr>
                <w:sz w:val="20"/>
              </w:rPr>
              <w:t>Постановка на государственный кадастровый учет</w:t>
            </w:r>
          </w:p>
          <w:p w:rsidR="008B77ED" w:rsidRPr="001109C3" w:rsidRDefault="008B77ED" w:rsidP="000D69C2">
            <w:pPr>
              <w:rPr>
                <w:sz w:val="20"/>
              </w:rPr>
            </w:pPr>
            <w:r w:rsidRPr="001109C3">
              <w:rPr>
                <w:sz w:val="20"/>
              </w:rPr>
              <w:t>(заключение муниципального контракта на выполнение кадастровых работ)</w:t>
            </w:r>
          </w:p>
          <w:p w:rsidR="008B77ED" w:rsidRPr="001109C3" w:rsidRDefault="008B77ED" w:rsidP="000D69C2">
            <w:pPr>
              <w:rPr>
                <w:sz w:val="20"/>
              </w:rPr>
            </w:pPr>
          </w:p>
        </w:tc>
        <w:tc>
          <w:tcPr>
            <w:tcW w:w="284" w:type="pct"/>
            <w:vMerge/>
          </w:tcPr>
          <w:p w:rsidR="008B77ED" w:rsidRPr="001109C3" w:rsidRDefault="008B77ED" w:rsidP="000D69C2">
            <w:pPr>
              <w:rPr>
                <w:sz w:val="20"/>
              </w:rPr>
            </w:pPr>
          </w:p>
        </w:tc>
        <w:tc>
          <w:tcPr>
            <w:tcW w:w="288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74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68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46" w:type="pct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796" w:type="pct"/>
            <w:gridSpan w:val="2"/>
            <w:vMerge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399" w:type="pct"/>
            <w:gridSpan w:val="2"/>
            <w:vMerge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28" w:type="pct"/>
            <w:gridSpan w:val="2"/>
            <w:vMerge/>
          </w:tcPr>
          <w:p w:rsidR="008B77ED" w:rsidRDefault="008B77ED" w:rsidP="000D69C2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8B77ED" w:rsidRPr="00205FB7" w:rsidTr="00EB7EDF">
        <w:trPr>
          <w:cantSplit/>
        </w:trPr>
        <w:tc>
          <w:tcPr>
            <w:tcW w:w="289" w:type="pct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3.2.5.</w:t>
            </w:r>
          </w:p>
        </w:tc>
        <w:tc>
          <w:tcPr>
            <w:tcW w:w="767" w:type="pct"/>
          </w:tcPr>
          <w:p w:rsidR="008B77ED" w:rsidRPr="001109C3" w:rsidRDefault="008B77ED" w:rsidP="000D69C2">
            <w:pPr>
              <w:rPr>
                <w:sz w:val="20"/>
              </w:rPr>
            </w:pPr>
            <w:r w:rsidRPr="001109C3">
              <w:rPr>
                <w:sz w:val="20"/>
              </w:rPr>
              <w:t>Постановка на учет в ЕГРП в качестве бесхозяйного</w:t>
            </w:r>
          </w:p>
        </w:tc>
        <w:tc>
          <w:tcPr>
            <w:tcW w:w="284" w:type="pct"/>
            <w:vMerge/>
          </w:tcPr>
          <w:p w:rsidR="008B77ED" w:rsidRPr="001109C3" w:rsidRDefault="008B77ED" w:rsidP="000D69C2">
            <w:pPr>
              <w:rPr>
                <w:sz w:val="20"/>
              </w:rPr>
            </w:pPr>
          </w:p>
        </w:tc>
        <w:tc>
          <w:tcPr>
            <w:tcW w:w="288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74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68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46" w:type="pct"/>
          </w:tcPr>
          <w:p w:rsidR="008B77ED" w:rsidRPr="001109C3" w:rsidRDefault="008B77ED" w:rsidP="000D69C2">
            <w:pPr>
              <w:rPr>
                <w:sz w:val="20"/>
              </w:rPr>
            </w:pPr>
          </w:p>
        </w:tc>
        <w:tc>
          <w:tcPr>
            <w:tcW w:w="287" w:type="pct"/>
          </w:tcPr>
          <w:p w:rsidR="008B77ED" w:rsidRPr="001109C3" w:rsidRDefault="008B77ED" w:rsidP="000D69C2"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  <w:vMerge/>
          </w:tcPr>
          <w:p w:rsidR="008B77ED" w:rsidRPr="001109C3" w:rsidRDefault="008B77ED" w:rsidP="000D69C2">
            <w:pPr>
              <w:rPr>
                <w:sz w:val="20"/>
              </w:rPr>
            </w:pPr>
          </w:p>
        </w:tc>
        <w:tc>
          <w:tcPr>
            <w:tcW w:w="399" w:type="pct"/>
            <w:gridSpan w:val="2"/>
            <w:vMerge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28" w:type="pct"/>
            <w:gridSpan w:val="2"/>
            <w:vMerge/>
          </w:tcPr>
          <w:p w:rsidR="008B77ED" w:rsidRDefault="008B77ED" w:rsidP="000D69C2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8B77ED" w:rsidRPr="00205FB7" w:rsidTr="00EB7EDF">
        <w:trPr>
          <w:cantSplit/>
        </w:trPr>
        <w:tc>
          <w:tcPr>
            <w:tcW w:w="289" w:type="pct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3.2.6.</w:t>
            </w:r>
          </w:p>
        </w:tc>
        <w:tc>
          <w:tcPr>
            <w:tcW w:w="767" w:type="pct"/>
          </w:tcPr>
          <w:p w:rsidR="008B77ED" w:rsidRPr="001109C3" w:rsidRDefault="008B77ED" w:rsidP="000D69C2">
            <w:pPr>
              <w:rPr>
                <w:sz w:val="20"/>
              </w:rPr>
            </w:pPr>
            <w:r w:rsidRPr="001109C3">
              <w:rPr>
                <w:sz w:val="20"/>
              </w:rPr>
              <w:t>Регистрация права муниципальной собственности</w:t>
            </w:r>
          </w:p>
        </w:tc>
        <w:tc>
          <w:tcPr>
            <w:tcW w:w="284" w:type="pct"/>
            <w:vMerge/>
          </w:tcPr>
          <w:p w:rsidR="008B77ED" w:rsidRPr="001109C3" w:rsidRDefault="008B77ED" w:rsidP="000D69C2">
            <w:pPr>
              <w:rPr>
                <w:sz w:val="20"/>
              </w:rPr>
            </w:pPr>
          </w:p>
        </w:tc>
        <w:tc>
          <w:tcPr>
            <w:tcW w:w="288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74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68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46" w:type="pct"/>
          </w:tcPr>
          <w:p w:rsidR="008B77ED" w:rsidRPr="001109C3" w:rsidRDefault="008B77ED" w:rsidP="000D69C2">
            <w:pPr>
              <w:rPr>
                <w:sz w:val="20"/>
              </w:rPr>
            </w:pPr>
          </w:p>
        </w:tc>
        <w:tc>
          <w:tcPr>
            <w:tcW w:w="287" w:type="pct"/>
          </w:tcPr>
          <w:p w:rsidR="008B77ED" w:rsidRPr="001109C3" w:rsidRDefault="008B77ED" w:rsidP="000D69C2"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  <w:vMerge/>
          </w:tcPr>
          <w:p w:rsidR="008B77ED" w:rsidRPr="001109C3" w:rsidRDefault="008B77ED" w:rsidP="000D69C2">
            <w:pPr>
              <w:rPr>
                <w:sz w:val="20"/>
              </w:rPr>
            </w:pPr>
          </w:p>
        </w:tc>
        <w:tc>
          <w:tcPr>
            <w:tcW w:w="399" w:type="pct"/>
            <w:gridSpan w:val="2"/>
            <w:vMerge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28" w:type="pct"/>
            <w:gridSpan w:val="2"/>
            <w:vMerge/>
          </w:tcPr>
          <w:p w:rsidR="008B77ED" w:rsidRDefault="008B77ED" w:rsidP="000D69C2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8B77ED" w:rsidRPr="00205FB7" w:rsidTr="00EB7EDF">
        <w:trPr>
          <w:cantSplit/>
        </w:trPr>
        <w:tc>
          <w:tcPr>
            <w:tcW w:w="289" w:type="pct"/>
          </w:tcPr>
          <w:p w:rsidR="008B77ED" w:rsidRDefault="008B77ED" w:rsidP="000D69C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3.3.</w:t>
            </w:r>
          </w:p>
        </w:tc>
        <w:tc>
          <w:tcPr>
            <w:tcW w:w="767" w:type="pct"/>
          </w:tcPr>
          <w:p w:rsidR="008B77ED" w:rsidRPr="001109C3" w:rsidRDefault="008B77ED" w:rsidP="000D69C2">
            <w:pPr>
              <w:rPr>
                <w:sz w:val="20"/>
              </w:rPr>
            </w:pPr>
            <w:r>
              <w:rPr>
                <w:sz w:val="20"/>
              </w:rPr>
              <w:t>Внедрение автоматизированной системы сбора информации с приборов учета электрической энергии объектов уличного освещения города</w:t>
            </w:r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  <w:r w:rsidRPr="00205FB7">
              <w:rPr>
                <w:bCs/>
                <w:sz w:val="20"/>
                <w:lang w:eastAsia="en-US"/>
              </w:rPr>
              <w:t>МБ</w:t>
            </w:r>
          </w:p>
        </w:tc>
        <w:tc>
          <w:tcPr>
            <w:tcW w:w="288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74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68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46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  <w:vAlign w:val="center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796" w:type="pct"/>
            <w:gridSpan w:val="2"/>
          </w:tcPr>
          <w:p w:rsidR="008B77ED" w:rsidRPr="001109C3" w:rsidRDefault="008B77ED" w:rsidP="000D69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МКУ «УГХ СГО», специализированные организации по результатам отбора</w:t>
            </w:r>
          </w:p>
        </w:tc>
        <w:tc>
          <w:tcPr>
            <w:tcW w:w="399" w:type="pct"/>
            <w:gridSpan w:val="2"/>
          </w:tcPr>
          <w:p w:rsidR="008B77ED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подпункт 4 п. 1 ст. 16 Федерального</w:t>
            </w:r>
            <w:r w:rsidRPr="00542733">
              <w:rPr>
                <w:sz w:val="18"/>
                <w:szCs w:val="18"/>
              </w:rPr>
              <w:t xml:space="preserve"> закон</w:t>
            </w:r>
            <w:r>
              <w:rPr>
                <w:sz w:val="18"/>
                <w:szCs w:val="18"/>
              </w:rPr>
              <w:t>а</w:t>
            </w:r>
            <w:r w:rsidRPr="00542733">
              <w:rPr>
                <w:sz w:val="18"/>
                <w:szCs w:val="18"/>
              </w:rPr>
              <w:t xml:space="preserve"> №131-ФЗ от 06.10.2003</w:t>
            </w:r>
          </w:p>
        </w:tc>
      </w:tr>
      <w:tr w:rsidR="008B77ED" w:rsidRPr="006B1EFF" w:rsidTr="00146DCF">
        <w:trPr>
          <w:cantSplit/>
        </w:trPr>
        <w:tc>
          <w:tcPr>
            <w:tcW w:w="5000" w:type="pct"/>
            <w:gridSpan w:val="16"/>
          </w:tcPr>
          <w:p w:rsidR="008B77ED" w:rsidRPr="006B1EFF" w:rsidRDefault="008B77ED" w:rsidP="00146DCF">
            <w:pPr>
              <w:numPr>
                <w:ilvl w:val="0"/>
                <w:numId w:val="2"/>
              </w:numPr>
              <w:ind w:right="-57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eastAsia="en-US"/>
              </w:rPr>
              <w:t>Иные</w:t>
            </w:r>
            <w:r w:rsidRPr="006B1EFF">
              <w:rPr>
                <w:b/>
                <w:bCs/>
                <w:sz w:val="20"/>
                <w:lang w:eastAsia="en-US"/>
              </w:rPr>
              <w:t xml:space="preserve"> мероприятия по энергосбережению</w:t>
            </w:r>
          </w:p>
        </w:tc>
      </w:tr>
      <w:tr w:rsidR="008B77ED" w:rsidRPr="00205FB7" w:rsidTr="00EB7EDF">
        <w:trPr>
          <w:cantSplit/>
        </w:trPr>
        <w:tc>
          <w:tcPr>
            <w:tcW w:w="289" w:type="pct"/>
            <w:vAlign w:val="center"/>
          </w:tcPr>
          <w:p w:rsidR="008B77ED" w:rsidRPr="00205FB7" w:rsidRDefault="008B77ED" w:rsidP="000D69C2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</w:rPr>
              <w:t>4</w:t>
            </w:r>
            <w:r w:rsidRPr="00205FB7">
              <w:rPr>
                <w:bCs/>
                <w:sz w:val="20"/>
              </w:rPr>
              <w:t>.1.</w:t>
            </w:r>
          </w:p>
        </w:tc>
        <w:tc>
          <w:tcPr>
            <w:tcW w:w="767" w:type="pct"/>
            <w:vAlign w:val="center"/>
          </w:tcPr>
          <w:p w:rsidR="008B77ED" w:rsidRPr="00205FB7" w:rsidRDefault="008B77ED" w:rsidP="000D69C2">
            <w:pPr>
              <w:ind w:left="-57" w:right="-57"/>
              <w:rPr>
                <w:sz w:val="20"/>
              </w:rPr>
            </w:pPr>
            <w:r w:rsidRPr="00205FB7">
              <w:rPr>
                <w:sz w:val="20"/>
              </w:rPr>
              <w:t xml:space="preserve">Разработка перспективной схемы электроснабжения ЗАТО г. Снежинск10 </w:t>
            </w:r>
            <w:proofErr w:type="spellStart"/>
            <w:r w:rsidRPr="00205FB7">
              <w:rPr>
                <w:sz w:val="20"/>
              </w:rPr>
              <w:t>кВ</w:t>
            </w:r>
            <w:proofErr w:type="spellEnd"/>
            <w:r w:rsidRPr="00205FB7">
              <w:rPr>
                <w:sz w:val="20"/>
              </w:rPr>
              <w:t xml:space="preserve"> и 0,4 </w:t>
            </w:r>
            <w:proofErr w:type="spellStart"/>
            <w:r w:rsidRPr="00205FB7">
              <w:rPr>
                <w:sz w:val="20"/>
              </w:rPr>
              <w:t>кВ</w:t>
            </w:r>
            <w:proofErr w:type="spellEnd"/>
            <w:r w:rsidRPr="00205FB7">
              <w:rPr>
                <w:sz w:val="20"/>
              </w:rPr>
              <w:t xml:space="preserve"> в соответствии с планом застройки города </w:t>
            </w:r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  <w:r w:rsidRPr="00205FB7">
              <w:rPr>
                <w:bCs/>
                <w:sz w:val="20"/>
                <w:lang w:eastAsia="en-US"/>
              </w:rPr>
              <w:t>МБ</w:t>
            </w:r>
          </w:p>
        </w:tc>
        <w:tc>
          <w:tcPr>
            <w:tcW w:w="288" w:type="pct"/>
            <w:vAlign w:val="center"/>
          </w:tcPr>
          <w:p w:rsidR="008B77ED" w:rsidRPr="00205FB7" w:rsidRDefault="008B77ED" w:rsidP="00EB7EDF">
            <w:pPr>
              <w:ind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68" w:type="pct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246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287" w:type="pct"/>
            <w:vAlign w:val="center"/>
          </w:tcPr>
          <w:p w:rsidR="008B77ED" w:rsidRDefault="008B77ED" w:rsidP="00EB7EDF">
            <w:pPr>
              <w:ind w:left="-57" w:right="-5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800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bCs/>
                <w:sz w:val="20"/>
              </w:rPr>
              <w:t>МКУ «УГХ СГО»</w:t>
            </w:r>
            <w:r w:rsidRPr="00205FB7">
              <w:rPr>
                <w:bCs/>
                <w:sz w:val="20"/>
              </w:rPr>
              <w:t xml:space="preserve">, </w:t>
            </w:r>
            <w:r w:rsidRPr="00205FB7">
              <w:rPr>
                <w:color w:val="000000"/>
                <w:sz w:val="20"/>
              </w:rPr>
              <w:t>специализированные организации по результатам отбора</w:t>
            </w: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№4.1.</w:t>
            </w: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подпункт 4 п. 1 ст. 16 Федерального</w:t>
            </w:r>
            <w:r w:rsidRPr="00542733">
              <w:rPr>
                <w:sz w:val="18"/>
                <w:szCs w:val="18"/>
              </w:rPr>
              <w:t xml:space="preserve"> закон</w:t>
            </w:r>
            <w:r>
              <w:rPr>
                <w:sz w:val="18"/>
                <w:szCs w:val="18"/>
              </w:rPr>
              <w:t>а</w:t>
            </w:r>
            <w:r w:rsidRPr="00542733">
              <w:rPr>
                <w:sz w:val="18"/>
                <w:szCs w:val="18"/>
              </w:rPr>
              <w:t xml:space="preserve"> №131-ФЗ от 06.10.2003</w:t>
            </w:r>
          </w:p>
        </w:tc>
      </w:tr>
      <w:tr w:rsidR="008B77ED" w:rsidRPr="00205FB7" w:rsidTr="00EB7EDF">
        <w:trPr>
          <w:cantSplit/>
        </w:trPr>
        <w:tc>
          <w:tcPr>
            <w:tcW w:w="289" w:type="pct"/>
            <w:vAlign w:val="center"/>
          </w:tcPr>
          <w:p w:rsidR="008B77ED" w:rsidRPr="00205FB7" w:rsidRDefault="008B77ED" w:rsidP="000D69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4.2.</w:t>
            </w:r>
          </w:p>
        </w:tc>
        <w:tc>
          <w:tcPr>
            <w:tcW w:w="767" w:type="pct"/>
            <w:vAlign w:val="center"/>
          </w:tcPr>
          <w:p w:rsidR="008B77ED" w:rsidRPr="00205FB7" w:rsidRDefault="008B77ED" w:rsidP="000D69C2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Разработка перспективной схемы газоснабжения ЗАТО г. Снежинск в соответствии с планом застройки города</w:t>
            </w:r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МБ</w:t>
            </w:r>
          </w:p>
        </w:tc>
        <w:tc>
          <w:tcPr>
            <w:tcW w:w="288" w:type="pct"/>
            <w:vAlign w:val="center"/>
          </w:tcPr>
          <w:p w:rsidR="008B77ED" w:rsidRDefault="008B77ED" w:rsidP="000D69C2">
            <w:pPr>
              <w:ind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68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246" w:type="pct"/>
          </w:tcPr>
          <w:p w:rsidR="008B77ED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28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bCs/>
                <w:sz w:val="20"/>
              </w:rPr>
              <w:t>МКУ «УГХ СГО»</w:t>
            </w:r>
            <w:r w:rsidRPr="00205FB7">
              <w:rPr>
                <w:bCs/>
                <w:sz w:val="20"/>
              </w:rPr>
              <w:t xml:space="preserve">, </w:t>
            </w:r>
            <w:r w:rsidRPr="00205FB7">
              <w:rPr>
                <w:color w:val="000000"/>
                <w:sz w:val="20"/>
              </w:rPr>
              <w:t>специализированные организации по результатам отбора</w:t>
            </w:r>
          </w:p>
        </w:tc>
        <w:tc>
          <w:tcPr>
            <w:tcW w:w="399" w:type="pct"/>
            <w:gridSpan w:val="2"/>
          </w:tcPr>
          <w:p w:rsidR="008B77ED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№4.2.</w:t>
            </w: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подпункт 4 п. 1 ст. 16 Федерального</w:t>
            </w:r>
            <w:r w:rsidRPr="00542733">
              <w:rPr>
                <w:sz w:val="18"/>
                <w:szCs w:val="18"/>
              </w:rPr>
              <w:t xml:space="preserve"> закон</w:t>
            </w:r>
            <w:r>
              <w:rPr>
                <w:sz w:val="18"/>
                <w:szCs w:val="18"/>
              </w:rPr>
              <w:t>а</w:t>
            </w:r>
            <w:r w:rsidRPr="00542733">
              <w:rPr>
                <w:sz w:val="18"/>
                <w:szCs w:val="18"/>
              </w:rPr>
              <w:t xml:space="preserve"> №131-ФЗ от 06.10.2003</w:t>
            </w:r>
          </w:p>
        </w:tc>
      </w:tr>
      <w:tr w:rsidR="008B77ED" w:rsidRPr="00205FB7" w:rsidTr="00EB7EDF">
        <w:trPr>
          <w:cantSplit/>
        </w:trPr>
        <w:tc>
          <w:tcPr>
            <w:tcW w:w="289" w:type="pct"/>
            <w:vAlign w:val="center"/>
          </w:tcPr>
          <w:p w:rsidR="008B77ED" w:rsidRDefault="008B77ED" w:rsidP="000D69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4.3.</w:t>
            </w:r>
          </w:p>
        </w:tc>
        <w:tc>
          <w:tcPr>
            <w:tcW w:w="767" w:type="pct"/>
            <w:vAlign w:val="center"/>
          </w:tcPr>
          <w:p w:rsidR="008B77ED" w:rsidRDefault="008B77ED" w:rsidP="000D69C2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Актуализация Схемы теплоснабжения ЗАТО г. Снежинск на период с 2013 года по 2027 год</w:t>
            </w:r>
          </w:p>
        </w:tc>
        <w:tc>
          <w:tcPr>
            <w:tcW w:w="284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МБ</w:t>
            </w:r>
          </w:p>
        </w:tc>
        <w:tc>
          <w:tcPr>
            <w:tcW w:w="288" w:type="pct"/>
            <w:vAlign w:val="center"/>
          </w:tcPr>
          <w:p w:rsidR="008B77ED" w:rsidRDefault="008B77ED" w:rsidP="000D69C2">
            <w:pPr>
              <w:ind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247,92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75,12</w:t>
            </w: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75</w:t>
            </w: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68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246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287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97,8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bCs/>
                <w:sz w:val="20"/>
              </w:rPr>
              <w:t>МКУ «УГХ СГО»</w:t>
            </w:r>
            <w:r w:rsidRPr="00205FB7">
              <w:rPr>
                <w:bCs/>
                <w:sz w:val="20"/>
              </w:rPr>
              <w:t xml:space="preserve">, </w:t>
            </w:r>
            <w:r w:rsidRPr="00205FB7">
              <w:rPr>
                <w:color w:val="000000"/>
                <w:sz w:val="20"/>
              </w:rPr>
              <w:t>специализированные организации по результатам отбора</w:t>
            </w:r>
          </w:p>
        </w:tc>
        <w:tc>
          <w:tcPr>
            <w:tcW w:w="399" w:type="pct"/>
            <w:gridSpan w:val="2"/>
          </w:tcPr>
          <w:p w:rsidR="008B77ED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№4.3.</w:t>
            </w: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подпункт 4 п. 1 ст. 16 Федерального</w:t>
            </w:r>
            <w:r w:rsidRPr="00542733">
              <w:rPr>
                <w:sz w:val="18"/>
                <w:szCs w:val="18"/>
              </w:rPr>
              <w:t xml:space="preserve"> закон</w:t>
            </w:r>
            <w:r>
              <w:rPr>
                <w:sz w:val="18"/>
                <w:szCs w:val="18"/>
              </w:rPr>
              <w:t>а</w:t>
            </w:r>
            <w:r w:rsidRPr="00542733">
              <w:rPr>
                <w:sz w:val="18"/>
                <w:szCs w:val="18"/>
              </w:rPr>
              <w:t xml:space="preserve"> №131-ФЗ от 06.10.2003</w:t>
            </w:r>
          </w:p>
        </w:tc>
      </w:tr>
      <w:tr w:rsidR="008B77ED" w:rsidRPr="00205FB7" w:rsidTr="00EB7EDF">
        <w:trPr>
          <w:cantSplit/>
        </w:trPr>
        <w:tc>
          <w:tcPr>
            <w:tcW w:w="289" w:type="pct"/>
            <w:vAlign w:val="center"/>
          </w:tcPr>
          <w:p w:rsidR="008B77ED" w:rsidRDefault="008B77ED" w:rsidP="000D69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4.4.</w:t>
            </w:r>
          </w:p>
        </w:tc>
        <w:tc>
          <w:tcPr>
            <w:tcW w:w="767" w:type="pct"/>
            <w:vAlign w:val="center"/>
          </w:tcPr>
          <w:p w:rsidR="008B77ED" w:rsidRDefault="008B77ED" w:rsidP="000D69C2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Актуализация Схемы водоснабжения и водоотведения муниципального образования «Город Снежинск» на период с 2014г. по 2030г.</w:t>
            </w:r>
          </w:p>
        </w:tc>
        <w:tc>
          <w:tcPr>
            <w:tcW w:w="284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МБ</w:t>
            </w:r>
          </w:p>
        </w:tc>
        <w:tc>
          <w:tcPr>
            <w:tcW w:w="288" w:type="pct"/>
            <w:vAlign w:val="center"/>
          </w:tcPr>
          <w:p w:rsidR="008B77ED" w:rsidRDefault="008B77ED" w:rsidP="000D69C2">
            <w:pPr>
              <w:ind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60</w:t>
            </w: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68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246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287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bCs/>
                <w:sz w:val="20"/>
              </w:rPr>
              <w:t>МКУ «УГХ СГО»</w:t>
            </w:r>
            <w:r w:rsidRPr="00205FB7">
              <w:rPr>
                <w:bCs/>
                <w:sz w:val="20"/>
              </w:rPr>
              <w:t xml:space="preserve">, </w:t>
            </w:r>
            <w:r w:rsidRPr="00205FB7">
              <w:rPr>
                <w:color w:val="000000"/>
                <w:sz w:val="20"/>
              </w:rPr>
              <w:t>специализированные организации по результатам отбора</w:t>
            </w:r>
          </w:p>
        </w:tc>
        <w:tc>
          <w:tcPr>
            <w:tcW w:w="399" w:type="pct"/>
            <w:gridSpan w:val="2"/>
          </w:tcPr>
          <w:p w:rsidR="008B77ED" w:rsidRDefault="008B77ED" w:rsidP="000D69C2">
            <w:pPr>
              <w:ind w:left="-57" w:right="-5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№4.4.</w:t>
            </w: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подпункт 4 п. 1 ст. 16 Федерального</w:t>
            </w:r>
            <w:r w:rsidRPr="00542733">
              <w:rPr>
                <w:sz w:val="18"/>
                <w:szCs w:val="18"/>
              </w:rPr>
              <w:t xml:space="preserve"> закон</w:t>
            </w:r>
            <w:r>
              <w:rPr>
                <w:sz w:val="18"/>
                <w:szCs w:val="18"/>
              </w:rPr>
              <w:t>а</w:t>
            </w:r>
            <w:r w:rsidRPr="00542733">
              <w:rPr>
                <w:sz w:val="18"/>
                <w:szCs w:val="18"/>
              </w:rPr>
              <w:t xml:space="preserve"> №131-ФЗ от 06.10.2003</w:t>
            </w:r>
          </w:p>
        </w:tc>
      </w:tr>
      <w:tr w:rsidR="008B77ED" w:rsidRPr="00205FB7" w:rsidTr="00EB7EDF">
        <w:trPr>
          <w:cantSplit/>
        </w:trPr>
        <w:tc>
          <w:tcPr>
            <w:tcW w:w="289" w:type="pct"/>
            <w:vAlign w:val="center"/>
          </w:tcPr>
          <w:p w:rsidR="008B77ED" w:rsidRPr="00205FB7" w:rsidRDefault="008B77ED" w:rsidP="000D69C2">
            <w:pPr>
              <w:jc w:val="center"/>
              <w:rPr>
                <w:bCs/>
                <w:sz w:val="20"/>
              </w:rPr>
            </w:pPr>
          </w:p>
        </w:tc>
        <w:tc>
          <w:tcPr>
            <w:tcW w:w="767" w:type="pct"/>
            <w:vAlign w:val="center"/>
          </w:tcPr>
          <w:p w:rsidR="008B77ED" w:rsidRPr="00205FB7" w:rsidRDefault="008B77ED" w:rsidP="000D69C2">
            <w:pPr>
              <w:ind w:left="-57" w:right="-57"/>
              <w:jc w:val="right"/>
              <w:rPr>
                <w:b/>
                <w:sz w:val="20"/>
              </w:rPr>
            </w:pPr>
            <w:r w:rsidRPr="00205FB7">
              <w:rPr>
                <w:b/>
                <w:sz w:val="20"/>
              </w:rPr>
              <w:t>ИТОГО</w:t>
            </w:r>
            <w:r>
              <w:rPr>
                <w:b/>
                <w:sz w:val="20"/>
              </w:rPr>
              <w:t xml:space="preserve"> по Программе</w:t>
            </w:r>
            <w:r w:rsidRPr="00205FB7">
              <w:rPr>
                <w:b/>
                <w:sz w:val="20"/>
              </w:rPr>
              <w:t xml:space="preserve">, в </w:t>
            </w:r>
            <w:proofErr w:type="spellStart"/>
            <w:r w:rsidRPr="00205FB7">
              <w:rPr>
                <w:b/>
                <w:sz w:val="20"/>
              </w:rPr>
              <w:t>т.ч</w:t>
            </w:r>
            <w:proofErr w:type="spellEnd"/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88" w:type="pct"/>
            <w:vAlign w:val="center"/>
          </w:tcPr>
          <w:p w:rsidR="008B77ED" w:rsidRPr="00962FAB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5753,92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1445,12</w:t>
            </w: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135</w:t>
            </w: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50</w:t>
            </w:r>
          </w:p>
        </w:tc>
        <w:tc>
          <w:tcPr>
            <w:tcW w:w="268" w:type="pct"/>
            <w:vAlign w:val="center"/>
          </w:tcPr>
          <w:p w:rsidR="008B77ED" w:rsidRPr="00022E61" w:rsidRDefault="008B77ED" w:rsidP="000D69C2">
            <w:pPr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246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28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4123,8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bCs/>
                <w:sz w:val="20"/>
              </w:rPr>
            </w:pPr>
          </w:p>
        </w:tc>
      </w:tr>
      <w:tr w:rsidR="008B77ED" w:rsidRPr="00205FB7" w:rsidTr="00EB7EDF">
        <w:trPr>
          <w:cantSplit/>
        </w:trPr>
        <w:tc>
          <w:tcPr>
            <w:tcW w:w="289" w:type="pct"/>
            <w:vAlign w:val="center"/>
          </w:tcPr>
          <w:p w:rsidR="008B77ED" w:rsidRPr="00205FB7" w:rsidRDefault="008B77ED" w:rsidP="000D69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767" w:type="pct"/>
            <w:vAlign w:val="center"/>
          </w:tcPr>
          <w:p w:rsidR="008B77ED" w:rsidRPr="00205FB7" w:rsidRDefault="008B77ED" w:rsidP="000D69C2">
            <w:pPr>
              <w:ind w:left="-57" w:right="-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 (ФБ)</w:t>
            </w:r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88" w:type="pct"/>
            <w:vAlign w:val="center"/>
          </w:tcPr>
          <w:p w:rsidR="008B77ED" w:rsidRPr="00962FAB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74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68" w:type="pct"/>
            <w:vAlign w:val="center"/>
          </w:tcPr>
          <w:p w:rsidR="008B77ED" w:rsidRDefault="008B77ED" w:rsidP="000D69C2">
            <w:pPr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6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bCs/>
                <w:sz w:val="20"/>
              </w:rPr>
            </w:pPr>
          </w:p>
        </w:tc>
      </w:tr>
      <w:tr w:rsidR="008B77ED" w:rsidRPr="00205FB7" w:rsidTr="00EB7EDF">
        <w:trPr>
          <w:cantSplit/>
          <w:trHeight w:val="345"/>
        </w:trPr>
        <w:tc>
          <w:tcPr>
            <w:tcW w:w="289" w:type="pct"/>
          </w:tcPr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2.</w:t>
            </w:r>
          </w:p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67" w:type="pct"/>
          </w:tcPr>
          <w:p w:rsidR="008B77ED" w:rsidRPr="00205FB7" w:rsidRDefault="008B77ED" w:rsidP="000D69C2">
            <w:pPr>
              <w:ind w:left="-57" w:right="-57"/>
              <w:jc w:val="right"/>
              <w:rPr>
                <w:sz w:val="20"/>
                <w:lang w:eastAsia="en-US"/>
              </w:rPr>
            </w:pPr>
            <w:r w:rsidRPr="00205FB7">
              <w:rPr>
                <w:b/>
                <w:sz w:val="20"/>
              </w:rPr>
              <w:t xml:space="preserve"> МБ</w:t>
            </w:r>
            <w:r w:rsidRPr="00205FB7">
              <w:rPr>
                <w:sz w:val="20"/>
              </w:rPr>
              <w:t>:</w:t>
            </w:r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right="-57"/>
              <w:rPr>
                <w:bCs/>
                <w:sz w:val="20"/>
                <w:lang w:eastAsia="en-US"/>
              </w:rPr>
            </w:pPr>
          </w:p>
        </w:tc>
        <w:tc>
          <w:tcPr>
            <w:tcW w:w="288" w:type="pct"/>
            <w:vAlign w:val="center"/>
          </w:tcPr>
          <w:p w:rsidR="008B77ED" w:rsidRPr="00962FAB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4543,92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285,12</w:t>
            </w: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135</w:t>
            </w: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68" w:type="pct"/>
            <w:vAlign w:val="center"/>
          </w:tcPr>
          <w:p w:rsidR="008B77ED" w:rsidRPr="00022E61" w:rsidRDefault="008B77ED" w:rsidP="000D69C2">
            <w:pPr>
              <w:ind w:right="-57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46" w:type="pct"/>
            <w:vAlign w:val="center"/>
          </w:tcPr>
          <w:p w:rsidR="008B77ED" w:rsidRPr="00B95E59" w:rsidRDefault="008B77ED" w:rsidP="000D69C2">
            <w:pPr>
              <w:ind w:right="-57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87" w:type="pct"/>
            <w:vAlign w:val="center"/>
          </w:tcPr>
          <w:p w:rsidR="008B77ED" w:rsidRPr="00B95E59" w:rsidRDefault="008B77ED" w:rsidP="002A505E">
            <w:pPr>
              <w:ind w:right="-57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4123,8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right="-57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ind w:right="-57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right="-57"/>
              <w:rPr>
                <w:color w:val="000000"/>
                <w:sz w:val="20"/>
                <w:lang w:eastAsia="en-US"/>
              </w:rPr>
            </w:pPr>
          </w:p>
        </w:tc>
      </w:tr>
      <w:tr w:rsidR="008B77ED" w:rsidRPr="00205FB7" w:rsidTr="00EB7EDF">
        <w:trPr>
          <w:cantSplit/>
          <w:trHeight w:val="257"/>
        </w:trPr>
        <w:tc>
          <w:tcPr>
            <w:tcW w:w="289" w:type="pct"/>
          </w:tcPr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67" w:type="pct"/>
          </w:tcPr>
          <w:p w:rsidR="008B77ED" w:rsidRPr="00205FB7" w:rsidRDefault="008B77ED" w:rsidP="000D69C2">
            <w:pPr>
              <w:ind w:left="-57" w:right="-57"/>
              <w:jc w:val="right"/>
              <w:rPr>
                <w:b/>
                <w:sz w:val="20"/>
              </w:rPr>
            </w:pPr>
            <w:r w:rsidRPr="00205FB7">
              <w:rPr>
                <w:b/>
                <w:sz w:val="20"/>
              </w:rPr>
              <w:t>в т.ч. по получателям:</w:t>
            </w:r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88" w:type="pct"/>
            <w:vAlign w:val="center"/>
          </w:tcPr>
          <w:p w:rsidR="008B77ED" w:rsidRPr="00962FAB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68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46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8B77ED" w:rsidRPr="00205FB7" w:rsidTr="00EB7EDF">
        <w:trPr>
          <w:cantSplit/>
          <w:trHeight w:val="191"/>
        </w:trPr>
        <w:tc>
          <w:tcPr>
            <w:tcW w:w="289" w:type="pct"/>
          </w:tcPr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67" w:type="pct"/>
          </w:tcPr>
          <w:p w:rsidR="008B77ED" w:rsidRPr="00205FB7" w:rsidRDefault="008B77ED" w:rsidP="000D69C2">
            <w:pPr>
              <w:jc w:val="right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Администрация</w:t>
            </w:r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88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b/>
                <w:i/>
                <w:color w:val="000000"/>
                <w:sz w:val="20"/>
                <w:lang w:eastAsia="en-US"/>
              </w:rPr>
            </w:pPr>
            <w:r w:rsidRPr="00D5340E">
              <w:rPr>
                <w:b/>
                <w:i/>
                <w:color w:val="000000"/>
                <w:sz w:val="20"/>
                <w:lang w:eastAsia="en-US"/>
              </w:rPr>
              <w:t>285,12</w:t>
            </w:r>
          </w:p>
        </w:tc>
        <w:tc>
          <w:tcPr>
            <w:tcW w:w="274" w:type="pct"/>
            <w:vAlign w:val="center"/>
          </w:tcPr>
          <w:p w:rsidR="008B77ED" w:rsidRPr="00D5340E" w:rsidRDefault="008B77ED" w:rsidP="000D69C2">
            <w:pPr>
              <w:jc w:val="center"/>
              <w:rPr>
                <w:i/>
                <w:sz w:val="20"/>
              </w:rPr>
            </w:pPr>
            <w:r w:rsidRPr="00D5340E">
              <w:rPr>
                <w:i/>
                <w:sz w:val="20"/>
              </w:rPr>
              <w:t>285,12</w:t>
            </w:r>
          </w:p>
        </w:tc>
        <w:tc>
          <w:tcPr>
            <w:tcW w:w="23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bCs/>
                <w:i/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sz w:val="20"/>
              </w:rPr>
            </w:pPr>
          </w:p>
        </w:tc>
        <w:tc>
          <w:tcPr>
            <w:tcW w:w="268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246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8B77ED" w:rsidRPr="00205FB7" w:rsidTr="00EB7EDF">
        <w:trPr>
          <w:cantSplit/>
          <w:trHeight w:val="70"/>
        </w:trPr>
        <w:tc>
          <w:tcPr>
            <w:tcW w:w="289" w:type="pct"/>
          </w:tcPr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67" w:type="pct"/>
          </w:tcPr>
          <w:p w:rsidR="008B77ED" w:rsidRPr="00205FB7" w:rsidRDefault="008B77ED" w:rsidP="000D69C2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УО</w:t>
            </w:r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88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1060</w:t>
            </w:r>
          </w:p>
        </w:tc>
        <w:tc>
          <w:tcPr>
            <w:tcW w:w="274" w:type="pct"/>
            <w:vAlign w:val="center"/>
          </w:tcPr>
          <w:p w:rsidR="008B77ED" w:rsidRPr="00D5340E" w:rsidRDefault="008B77ED" w:rsidP="000D69C2">
            <w:pPr>
              <w:jc w:val="center"/>
              <w:rPr>
                <w:i/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bCs/>
                <w:i/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sz w:val="20"/>
              </w:rPr>
            </w:pPr>
          </w:p>
        </w:tc>
        <w:tc>
          <w:tcPr>
            <w:tcW w:w="268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246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  <w:r>
              <w:rPr>
                <w:i/>
                <w:color w:val="000000"/>
                <w:sz w:val="20"/>
                <w:lang w:eastAsia="en-US"/>
              </w:rPr>
              <w:t>1060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8B77ED" w:rsidRPr="00205FB7" w:rsidTr="00EB7EDF">
        <w:trPr>
          <w:cantSplit/>
          <w:trHeight w:val="141"/>
        </w:trPr>
        <w:tc>
          <w:tcPr>
            <w:tcW w:w="289" w:type="pct"/>
          </w:tcPr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67" w:type="pct"/>
          </w:tcPr>
          <w:p w:rsidR="008B77ED" w:rsidRPr="00205FB7" w:rsidRDefault="008B77ED" w:rsidP="000D69C2">
            <w:pPr>
              <w:jc w:val="right"/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УКиМП</w:t>
            </w:r>
            <w:proofErr w:type="spellEnd"/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88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600</w:t>
            </w:r>
          </w:p>
        </w:tc>
        <w:tc>
          <w:tcPr>
            <w:tcW w:w="274" w:type="pct"/>
            <w:vAlign w:val="center"/>
          </w:tcPr>
          <w:p w:rsidR="008B77ED" w:rsidRPr="00D5340E" w:rsidRDefault="008B77ED" w:rsidP="000D69C2">
            <w:pPr>
              <w:jc w:val="center"/>
              <w:rPr>
                <w:i/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bCs/>
                <w:i/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sz w:val="20"/>
              </w:rPr>
            </w:pPr>
          </w:p>
        </w:tc>
        <w:tc>
          <w:tcPr>
            <w:tcW w:w="268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246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  <w:r>
              <w:rPr>
                <w:i/>
                <w:color w:val="000000"/>
                <w:sz w:val="20"/>
                <w:lang w:eastAsia="en-US"/>
              </w:rPr>
              <w:t>600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8B77ED" w:rsidRPr="00205FB7" w:rsidTr="00EB7EDF">
        <w:trPr>
          <w:cantSplit/>
          <w:trHeight w:val="70"/>
        </w:trPr>
        <w:tc>
          <w:tcPr>
            <w:tcW w:w="289" w:type="pct"/>
          </w:tcPr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67" w:type="pct"/>
          </w:tcPr>
          <w:p w:rsidR="008B77ED" w:rsidRPr="00205FB7" w:rsidRDefault="008B77ED" w:rsidP="000D69C2">
            <w:pPr>
              <w:jc w:val="right"/>
              <w:rPr>
                <w:b/>
                <w:i/>
                <w:iCs/>
                <w:sz w:val="20"/>
              </w:rPr>
            </w:pPr>
            <w:proofErr w:type="spellStart"/>
            <w:r>
              <w:rPr>
                <w:b/>
                <w:i/>
                <w:iCs/>
                <w:sz w:val="20"/>
              </w:rPr>
              <w:t>УФиС</w:t>
            </w:r>
            <w:proofErr w:type="spellEnd"/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88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600</w:t>
            </w:r>
          </w:p>
        </w:tc>
        <w:tc>
          <w:tcPr>
            <w:tcW w:w="274" w:type="pct"/>
            <w:vAlign w:val="center"/>
          </w:tcPr>
          <w:p w:rsidR="008B77ED" w:rsidRPr="00D5340E" w:rsidRDefault="008B77ED" w:rsidP="000D69C2">
            <w:pPr>
              <w:jc w:val="center"/>
              <w:rPr>
                <w:i/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bCs/>
                <w:i/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sz w:val="20"/>
              </w:rPr>
            </w:pPr>
          </w:p>
        </w:tc>
        <w:tc>
          <w:tcPr>
            <w:tcW w:w="268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246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  <w:r>
              <w:rPr>
                <w:i/>
                <w:color w:val="000000"/>
                <w:sz w:val="20"/>
                <w:lang w:eastAsia="en-US"/>
              </w:rPr>
              <w:t>600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8B77ED" w:rsidRPr="00205FB7" w:rsidTr="00EB7EDF">
        <w:trPr>
          <w:cantSplit/>
          <w:trHeight w:val="125"/>
        </w:trPr>
        <w:tc>
          <w:tcPr>
            <w:tcW w:w="289" w:type="pct"/>
          </w:tcPr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67" w:type="pct"/>
          </w:tcPr>
          <w:p w:rsidR="008B77ED" w:rsidRPr="00205FB7" w:rsidRDefault="008B77ED" w:rsidP="000D69C2">
            <w:pPr>
              <w:jc w:val="right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ОМОС</w:t>
            </w:r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88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b/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274" w:type="pct"/>
            <w:vAlign w:val="center"/>
          </w:tcPr>
          <w:p w:rsidR="008B77ED" w:rsidRPr="00D5340E" w:rsidRDefault="008B77ED" w:rsidP="000D69C2">
            <w:pPr>
              <w:jc w:val="center"/>
              <w:rPr>
                <w:i/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bCs/>
                <w:i/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sz w:val="20"/>
              </w:rPr>
            </w:pPr>
          </w:p>
        </w:tc>
        <w:tc>
          <w:tcPr>
            <w:tcW w:w="268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246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8B77ED" w:rsidRPr="00205FB7" w:rsidTr="00EB7EDF">
        <w:trPr>
          <w:cantSplit/>
          <w:trHeight w:val="125"/>
        </w:trPr>
        <w:tc>
          <w:tcPr>
            <w:tcW w:w="289" w:type="pct"/>
          </w:tcPr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67" w:type="pct"/>
          </w:tcPr>
          <w:p w:rsidR="008B77ED" w:rsidRPr="00205FB7" w:rsidRDefault="008B77ED" w:rsidP="000D69C2">
            <w:pPr>
              <w:jc w:val="right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МКУ «УГХ СГО»</w:t>
            </w:r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88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1998,8</w:t>
            </w:r>
          </w:p>
        </w:tc>
        <w:tc>
          <w:tcPr>
            <w:tcW w:w="274" w:type="pct"/>
            <w:vAlign w:val="center"/>
          </w:tcPr>
          <w:p w:rsidR="008B77ED" w:rsidRPr="00D5340E" w:rsidRDefault="008B77ED" w:rsidP="000D69C2">
            <w:pPr>
              <w:jc w:val="center"/>
              <w:rPr>
                <w:i/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bCs/>
                <w:i/>
                <w:sz w:val="20"/>
                <w:lang w:eastAsia="en-US"/>
              </w:rPr>
            </w:pPr>
            <w:r w:rsidRPr="00D5340E">
              <w:rPr>
                <w:bCs/>
                <w:i/>
                <w:sz w:val="20"/>
                <w:lang w:eastAsia="en-US"/>
              </w:rPr>
              <w:t>135</w:t>
            </w:r>
          </w:p>
        </w:tc>
        <w:tc>
          <w:tcPr>
            <w:tcW w:w="23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sz w:val="20"/>
              </w:rPr>
            </w:pPr>
          </w:p>
        </w:tc>
        <w:tc>
          <w:tcPr>
            <w:tcW w:w="268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246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  <w:r>
              <w:rPr>
                <w:i/>
                <w:color w:val="000000"/>
                <w:sz w:val="20"/>
                <w:lang w:eastAsia="en-US"/>
              </w:rPr>
              <w:t>1863,8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8B77ED" w:rsidRPr="00205FB7" w:rsidTr="00EB7EDF">
        <w:trPr>
          <w:cantSplit/>
          <w:trHeight w:val="125"/>
        </w:trPr>
        <w:tc>
          <w:tcPr>
            <w:tcW w:w="289" w:type="pct"/>
          </w:tcPr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67" w:type="pct"/>
          </w:tcPr>
          <w:p w:rsidR="008B77ED" w:rsidRDefault="008B77ED" w:rsidP="000D69C2">
            <w:pPr>
              <w:jc w:val="right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МКУ «КУИ города Снежинска»</w:t>
            </w:r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88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b/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274" w:type="pct"/>
            <w:vAlign w:val="center"/>
          </w:tcPr>
          <w:p w:rsidR="008B77ED" w:rsidRPr="00D5340E" w:rsidRDefault="008B77ED" w:rsidP="000D69C2">
            <w:pPr>
              <w:jc w:val="center"/>
              <w:rPr>
                <w:i/>
                <w:sz w:val="20"/>
              </w:rPr>
            </w:pPr>
          </w:p>
        </w:tc>
        <w:tc>
          <w:tcPr>
            <w:tcW w:w="23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bCs/>
                <w:i/>
                <w:sz w:val="20"/>
                <w:lang w:eastAsia="en-US"/>
              </w:rPr>
            </w:pPr>
          </w:p>
        </w:tc>
        <w:tc>
          <w:tcPr>
            <w:tcW w:w="23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sz w:val="20"/>
              </w:rPr>
            </w:pPr>
          </w:p>
        </w:tc>
        <w:tc>
          <w:tcPr>
            <w:tcW w:w="268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246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287" w:type="pct"/>
            <w:vAlign w:val="center"/>
          </w:tcPr>
          <w:p w:rsidR="008B77ED" w:rsidRPr="00D5340E" w:rsidRDefault="008B77ED" w:rsidP="000D69C2">
            <w:pPr>
              <w:ind w:left="-57" w:right="-57"/>
              <w:jc w:val="center"/>
              <w:rPr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8B77ED" w:rsidRPr="00205FB7" w:rsidTr="00EB7EDF">
        <w:trPr>
          <w:cantSplit/>
          <w:trHeight w:val="125"/>
        </w:trPr>
        <w:tc>
          <w:tcPr>
            <w:tcW w:w="289" w:type="pct"/>
          </w:tcPr>
          <w:p w:rsidR="008B77ED" w:rsidRPr="00205FB7" w:rsidRDefault="008B77ED" w:rsidP="000D69C2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3.</w:t>
            </w:r>
          </w:p>
        </w:tc>
        <w:tc>
          <w:tcPr>
            <w:tcW w:w="767" w:type="pct"/>
          </w:tcPr>
          <w:p w:rsidR="008B77ED" w:rsidRPr="00205FB7" w:rsidRDefault="008B77ED" w:rsidP="000D69C2">
            <w:pPr>
              <w:jc w:val="right"/>
              <w:rPr>
                <w:b/>
                <w:iCs/>
                <w:sz w:val="20"/>
              </w:rPr>
            </w:pPr>
            <w:r w:rsidRPr="00205FB7">
              <w:rPr>
                <w:b/>
                <w:iCs/>
                <w:sz w:val="20"/>
              </w:rPr>
              <w:t>ВИ</w:t>
            </w:r>
          </w:p>
        </w:tc>
        <w:tc>
          <w:tcPr>
            <w:tcW w:w="284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88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1210</w:t>
            </w:r>
          </w:p>
        </w:tc>
        <w:tc>
          <w:tcPr>
            <w:tcW w:w="274" w:type="pct"/>
            <w:vAlign w:val="center"/>
          </w:tcPr>
          <w:p w:rsidR="008B77ED" w:rsidRPr="00205FB7" w:rsidRDefault="008B77ED" w:rsidP="000D69C2">
            <w:pPr>
              <w:jc w:val="center"/>
              <w:rPr>
                <w:b/>
                <w:sz w:val="20"/>
              </w:rPr>
            </w:pPr>
            <w:r w:rsidRPr="00205FB7">
              <w:rPr>
                <w:b/>
                <w:sz w:val="20"/>
              </w:rPr>
              <w:t>1160</w:t>
            </w: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bCs/>
                <w:sz w:val="20"/>
                <w:lang w:eastAsia="en-US"/>
              </w:rPr>
            </w:pPr>
            <w:r w:rsidRPr="00205FB7">
              <w:rPr>
                <w:b/>
                <w:bCs/>
                <w:sz w:val="20"/>
                <w:lang w:eastAsia="en-US"/>
              </w:rPr>
              <w:t>0</w:t>
            </w:r>
          </w:p>
        </w:tc>
        <w:tc>
          <w:tcPr>
            <w:tcW w:w="237" w:type="pct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68" w:type="pct"/>
            <w:vAlign w:val="center"/>
          </w:tcPr>
          <w:p w:rsidR="008B77ED" w:rsidRPr="00022E61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22E61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46" w:type="pct"/>
            <w:vAlign w:val="center"/>
          </w:tcPr>
          <w:p w:rsidR="008B77ED" w:rsidRPr="00B95E59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5E59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87" w:type="pct"/>
            <w:vAlign w:val="center"/>
          </w:tcPr>
          <w:p w:rsidR="008B77ED" w:rsidRPr="00B95E59" w:rsidRDefault="008B77ED" w:rsidP="000D69C2">
            <w:pPr>
              <w:ind w:left="-57" w:right="-57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B95E59">
              <w:rPr>
                <w:b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796" w:type="pct"/>
            <w:gridSpan w:val="2"/>
            <w:vAlign w:val="center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99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28" w:type="pct"/>
            <w:gridSpan w:val="2"/>
          </w:tcPr>
          <w:p w:rsidR="008B77ED" w:rsidRPr="00205FB7" w:rsidRDefault="008B77ED" w:rsidP="000D69C2">
            <w:pPr>
              <w:ind w:left="-57" w:right="-57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</w:tbl>
    <w:p w:rsidR="008B77ED" w:rsidRDefault="008B77ED" w:rsidP="00146DCF"/>
    <w:p w:rsidR="008B77ED" w:rsidRDefault="008B77ED" w:rsidP="00A23526"/>
    <w:p w:rsidR="008B77ED" w:rsidRDefault="008B77ED" w:rsidP="00A23526"/>
    <w:p w:rsidR="008B77ED" w:rsidRDefault="008B77ED" w:rsidP="00A23526"/>
    <w:p w:rsidR="008B77ED" w:rsidRPr="00F665D4" w:rsidRDefault="008B77ED" w:rsidP="00A23526">
      <w:pPr>
        <w:rPr>
          <w:szCs w:val="28"/>
        </w:rPr>
      </w:pPr>
      <w:r>
        <w:rPr>
          <w:szCs w:val="28"/>
        </w:rPr>
        <w:lastRenderedPageBreak/>
        <w:t xml:space="preserve">Таблица 7. </w:t>
      </w:r>
      <w:r w:rsidRPr="00F665D4">
        <w:rPr>
          <w:szCs w:val="28"/>
        </w:rPr>
        <w:t>Экономия топливно-энергетических ресурсов по каждому году реализации Программы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423"/>
        <w:gridCol w:w="851"/>
        <w:gridCol w:w="850"/>
        <w:gridCol w:w="851"/>
        <w:gridCol w:w="850"/>
        <w:gridCol w:w="702"/>
        <w:gridCol w:w="849"/>
        <w:gridCol w:w="8"/>
        <w:gridCol w:w="850"/>
        <w:gridCol w:w="852"/>
        <w:gridCol w:w="704"/>
        <w:gridCol w:w="8"/>
        <w:gridCol w:w="842"/>
        <w:gridCol w:w="709"/>
        <w:gridCol w:w="710"/>
        <w:gridCol w:w="8"/>
        <w:gridCol w:w="842"/>
        <w:gridCol w:w="709"/>
        <w:gridCol w:w="852"/>
        <w:gridCol w:w="8"/>
        <w:gridCol w:w="845"/>
        <w:gridCol w:w="708"/>
        <w:gridCol w:w="851"/>
      </w:tblGrid>
      <w:tr w:rsidR="008B77ED" w:rsidRPr="005E73F9" w:rsidTr="002F0AAB">
        <w:tc>
          <w:tcPr>
            <w:tcW w:w="704" w:type="dxa"/>
            <w:vMerge w:val="restart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 xml:space="preserve"> п/п</w:t>
            </w:r>
          </w:p>
        </w:tc>
        <w:tc>
          <w:tcPr>
            <w:tcW w:w="1423" w:type="dxa"/>
            <w:vMerge w:val="restart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552" w:type="dxa"/>
            <w:gridSpan w:val="3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2017 год</w:t>
            </w:r>
          </w:p>
        </w:tc>
        <w:tc>
          <w:tcPr>
            <w:tcW w:w="2409" w:type="dxa"/>
            <w:gridSpan w:val="4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2018 год</w:t>
            </w:r>
          </w:p>
        </w:tc>
        <w:tc>
          <w:tcPr>
            <w:tcW w:w="2414" w:type="dxa"/>
            <w:gridSpan w:val="4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2019 год</w:t>
            </w:r>
          </w:p>
        </w:tc>
        <w:tc>
          <w:tcPr>
            <w:tcW w:w="2269" w:type="dxa"/>
            <w:gridSpan w:val="4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2020 год</w:t>
            </w:r>
          </w:p>
        </w:tc>
        <w:tc>
          <w:tcPr>
            <w:tcW w:w="2411" w:type="dxa"/>
            <w:gridSpan w:val="4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2404" w:type="dxa"/>
            <w:gridSpan w:val="3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</w:tr>
      <w:tr w:rsidR="008B77ED" w:rsidRPr="005E73F9" w:rsidTr="002F0AAB">
        <w:tc>
          <w:tcPr>
            <w:tcW w:w="704" w:type="dxa"/>
            <w:vMerge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 xml:space="preserve">Финансовое обеспечение реализации мероприятий, тыс. </w:t>
            </w:r>
            <w:proofErr w:type="spellStart"/>
            <w:r w:rsidRPr="005E73F9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701" w:type="dxa"/>
            <w:gridSpan w:val="2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Экономия ТЭР</w:t>
            </w:r>
          </w:p>
        </w:tc>
        <w:tc>
          <w:tcPr>
            <w:tcW w:w="850" w:type="dxa"/>
            <w:vMerge w:val="restart"/>
          </w:tcPr>
          <w:p w:rsidR="008B77ED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Финансовое обеспечение реализации</w:t>
            </w:r>
            <w:r>
              <w:rPr>
                <w:sz w:val="16"/>
                <w:szCs w:val="16"/>
              </w:rPr>
              <w:t xml:space="preserve"> </w:t>
            </w:r>
            <w:r w:rsidRPr="005E73F9">
              <w:rPr>
                <w:sz w:val="16"/>
                <w:szCs w:val="16"/>
              </w:rPr>
              <w:t>мероприяти</w:t>
            </w:r>
            <w:r>
              <w:rPr>
                <w:sz w:val="16"/>
                <w:szCs w:val="16"/>
              </w:rPr>
              <w:t>й</w:t>
            </w:r>
            <w:r w:rsidRPr="005E73F9">
              <w:rPr>
                <w:sz w:val="16"/>
                <w:szCs w:val="16"/>
              </w:rPr>
              <w:t>, тыс. руб.</w:t>
            </w:r>
          </w:p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Экономия ТЭР</w:t>
            </w:r>
          </w:p>
        </w:tc>
        <w:tc>
          <w:tcPr>
            <w:tcW w:w="858" w:type="dxa"/>
            <w:gridSpan w:val="2"/>
            <w:vMerge w:val="restart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Финансовое обеспечение реализации мероприятий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1556" w:type="dxa"/>
            <w:gridSpan w:val="2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Экономия ТЭР</w:t>
            </w:r>
          </w:p>
        </w:tc>
        <w:tc>
          <w:tcPr>
            <w:tcW w:w="850" w:type="dxa"/>
            <w:gridSpan w:val="2"/>
            <w:vMerge w:val="restart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Финансовое обеспечение реализации мероприятий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1419" w:type="dxa"/>
            <w:gridSpan w:val="2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Экономия ТЭР</w:t>
            </w:r>
          </w:p>
        </w:tc>
        <w:tc>
          <w:tcPr>
            <w:tcW w:w="850" w:type="dxa"/>
            <w:gridSpan w:val="2"/>
            <w:vMerge w:val="restart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Финансовое обеспечение реализации мероприятий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1561" w:type="dxa"/>
            <w:gridSpan w:val="2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Экономия ТЭР</w:t>
            </w:r>
          </w:p>
        </w:tc>
        <w:tc>
          <w:tcPr>
            <w:tcW w:w="853" w:type="dxa"/>
            <w:gridSpan w:val="2"/>
            <w:vMerge w:val="restart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Финансовое обеспечение реализации мероприятий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1559" w:type="dxa"/>
            <w:gridSpan w:val="2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Экономия ТЭР</w:t>
            </w:r>
          </w:p>
        </w:tc>
      </w:tr>
      <w:tr w:rsidR="008B77ED" w:rsidRPr="005E73F9" w:rsidTr="002F26B0">
        <w:tc>
          <w:tcPr>
            <w:tcW w:w="704" w:type="dxa"/>
            <w:vMerge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в натуральном выражении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в стоимостном выражении, тыс. руб.</w:t>
            </w:r>
          </w:p>
        </w:tc>
        <w:tc>
          <w:tcPr>
            <w:tcW w:w="850" w:type="dxa"/>
            <w:vMerge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в натуральном выражении</w:t>
            </w:r>
          </w:p>
        </w:tc>
        <w:tc>
          <w:tcPr>
            <w:tcW w:w="849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в стоимостном выражении, тыс. руб.</w:t>
            </w:r>
          </w:p>
        </w:tc>
        <w:tc>
          <w:tcPr>
            <w:tcW w:w="858" w:type="dxa"/>
            <w:gridSpan w:val="2"/>
            <w:vMerge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в натуральном выражении</w:t>
            </w:r>
          </w:p>
        </w:tc>
        <w:tc>
          <w:tcPr>
            <w:tcW w:w="704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в стоимостном выражении, тыс. руб.</w:t>
            </w:r>
          </w:p>
        </w:tc>
        <w:tc>
          <w:tcPr>
            <w:tcW w:w="850" w:type="dxa"/>
            <w:gridSpan w:val="2"/>
            <w:vMerge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в натуральном выражении</w:t>
            </w:r>
          </w:p>
        </w:tc>
        <w:tc>
          <w:tcPr>
            <w:tcW w:w="710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в стоимостном выражении, тыс. руб.</w:t>
            </w:r>
          </w:p>
        </w:tc>
        <w:tc>
          <w:tcPr>
            <w:tcW w:w="850" w:type="dxa"/>
            <w:gridSpan w:val="2"/>
            <w:vMerge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натуральном выражении</w:t>
            </w:r>
          </w:p>
        </w:tc>
        <w:tc>
          <w:tcPr>
            <w:tcW w:w="852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в стоимостном выражении, тыс. руб.</w:t>
            </w:r>
          </w:p>
        </w:tc>
        <w:tc>
          <w:tcPr>
            <w:tcW w:w="853" w:type="dxa"/>
            <w:gridSpan w:val="2"/>
            <w:vMerge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натуральном выражении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в стоимостном выражении, тыс. руб.</w:t>
            </w:r>
          </w:p>
        </w:tc>
      </w:tr>
      <w:tr w:rsidR="008B77ED" w:rsidRPr="005E73F9" w:rsidTr="002F0AAB">
        <w:tc>
          <w:tcPr>
            <w:tcW w:w="16586" w:type="dxa"/>
            <w:gridSpan w:val="24"/>
          </w:tcPr>
          <w:p w:rsidR="008B77ED" w:rsidRPr="005E73F9" w:rsidRDefault="008B77ED" w:rsidP="00FD588A">
            <w:pPr>
              <w:numPr>
                <w:ilvl w:val="0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 w:rsidRPr="005E73F9">
              <w:rPr>
                <w:b/>
                <w:sz w:val="16"/>
                <w:szCs w:val="16"/>
              </w:rPr>
              <w:t>Мероприятия по энергосбережению в бюджетной сфере</w:t>
            </w:r>
          </w:p>
        </w:tc>
      </w:tr>
      <w:tr w:rsidR="008B77ED" w:rsidRPr="005E73F9" w:rsidTr="002F26B0">
        <w:tc>
          <w:tcPr>
            <w:tcW w:w="704" w:type="dxa"/>
            <w:vAlign w:val="center"/>
          </w:tcPr>
          <w:p w:rsidR="008B77ED" w:rsidRPr="005E73F9" w:rsidRDefault="008B77ED" w:rsidP="003220C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E73F9">
              <w:rPr>
                <w:bCs/>
                <w:sz w:val="16"/>
                <w:szCs w:val="16"/>
              </w:rPr>
              <w:t>1.1.</w:t>
            </w:r>
          </w:p>
        </w:tc>
        <w:tc>
          <w:tcPr>
            <w:tcW w:w="1423" w:type="dxa"/>
            <w:vAlign w:val="center"/>
          </w:tcPr>
          <w:p w:rsidR="008B77ED" w:rsidRPr="005E73F9" w:rsidRDefault="008B77ED" w:rsidP="003220C2">
            <w:pPr>
              <w:ind w:left="-57" w:right="-57"/>
              <w:rPr>
                <w:color w:val="000000"/>
                <w:sz w:val="16"/>
                <w:szCs w:val="16"/>
                <w:lang w:eastAsia="en-US"/>
              </w:rPr>
            </w:pPr>
            <w:r w:rsidRPr="005E73F9">
              <w:rPr>
                <w:sz w:val="16"/>
                <w:szCs w:val="16"/>
              </w:rPr>
              <w:t>Внедрение автоматизированной системы сбора информации с приборов учета ТЭР объектов бюджетной сферы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</w:t>
            </w:r>
          </w:p>
        </w:tc>
        <w:tc>
          <w:tcPr>
            <w:tcW w:w="1559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Организационное мероприятие. Экономия не предусмотрена. Внедрение мероприятия позволит оперативно собирать информацию с приборов учета ТЭР объектов бюджетной сферы и анализировать ее</w:t>
            </w:r>
          </w:p>
        </w:tc>
      </w:tr>
      <w:tr w:rsidR="008B77ED" w:rsidRPr="005E73F9" w:rsidTr="002F26B0">
        <w:tc>
          <w:tcPr>
            <w:tcW w:w="704" w:type="dxa"/>
            <w:vAlign w:val="center"/>
          </w:tcPr>
          <w:p w:rsidR="008B77ED" w:rsidRPr="005E73F9" w:rsidRDefault="008B77ED" w:rsidP="003220C2">
            <w:pPr>
              <w:jc w:val="center"/>
              <w:rPr>
                <w:bCs/>
                <w:sz w:val="16"/>
                <w:szCs w:val="16"/>
              </w:rPr>
            </w:pPr>
            <w:r w:rsidRPr="005E73F9">
              <w:rPr>
                <w:bCs/>
                <w:sz w:val="16"/>
                <w:szCs w:val="16"/>
              </w:rPr>
              <w:t>1.2.</w:t>
            </w:r>
          </w:p>
        </w:tc>
        <w:tc>
          <w:tcPr>
            <w:tcW w:w="1423" w:type="dxa"/>
            <w:vAlign w:val="center"/>
          </w:tcPr>
          <w:p w:rsidR="008B77ED" w:rsidRPr="004504D0" w:rsidRDefault="009D4E24" w:rsidP="009D4E24">
            <w:pPr>
              <w:ind w:left="-57" w:right="-57"/>
              <w:rPr>
                <w:sz w:val="16"/>
                <w:szCs w:val="16"/>
              </w:rPr>
            </w:pPr>
            <w:r w:rsidRPr="004504D0">
              <w:rPr>
                <w:sz w:val="16"/>
                <w:szCs w:val="16"/>
              </w:rPr>
              <w:t>Модернизация узлов учета топливно-энергетических ресурсов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210</w:t>
            </w: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19,796</w:t>
            </w:r>
            <w:r>
              <w:rPr>
                <w:sz w:val="16"/>
                <w:szCs w:val="16"/>
              </w:rPr>
              <w:t xml:space="preserve"> Гкал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24,8</w:t>
            </w: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</w:t>
            </w:r>
          </w:p>
        </w:tc>
        <w:tc>
          <w:tcPr>
            <w:tcW w:w="708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113,2 Гкал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146,3</w:t>
            </w:r>
          </w:p>
        </w:tc>
      </w:tr>
      <w:tr w:rsidR="008B77ED" w:rsidRPr="005E73F9" w:rsidTr="002F26B0">
        <w:tc>
          <w:tcPr>
            <w:tcW w:w="704" w:type="dxa"/>
            <w:vAlign w:val="center"/>
          </w:tcPr>
          <w:p w:rsidR="008B77ED" w:rsidRPr="005E73F9" w:rsidRDefault="008B77ED" w:rsidP="003220C2">
            <w:pPr>
              <w:jc w:val="center"/>
              <w:rPr>
                <w:bCs/>
                <w:sz w:val="16"/>
                <w:szCs w:val="16"/>
              </w:rPr>
            </w:pPr>
            <w:r w:rsidRPr="005E73F9">
              <w:rPr>
                <w:bCs/>
                <w:sz w:val="16"/>
                <w:szCs w:val="16"/>
              </w:rPr>
              <w:t>1.3.</w:t>
            </w:r>
          </w:p>
        </w:tc>
        <w:tc>
          <w:tcPr>
            <w:tcW w:w="1423" w:type="dxa"/>
            <w:vAlign w:val="center"/>
          </w:tcPr>
          <w:p w:rsidR="008B77ED" w:rsidRDefault="008B77ED" w:rsidP="003220C2">
            <w:pPr>
              <w:ind w:left="-57" w:right="-57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Установка АИТП на объектах бюджетной сферы</w:t>
            </w:r>
          </w:p>
          <w:p w:rsidR="008B77ED" w:rsidRPr="005E73F9" w:rsidRDefault="008B77ED" w:rsidP="003220C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</w:tr>
      <w:tr w:rsidR="008B77ED" w:rsidRPr="005E73F9" w:rsidTr="002F0AAB">
        <w:tc>
          <w:tcPr>
            <w:tcW w:w="16586" w:type="dxa"/>
            <w:gridSpan w:val="24"/>
          </w:tcPr>
          <w:p w:rsidR="008B77ED" w:rsidRPr="005E73F9" w:rsidRDefault="008B77ED" w:rsidP="00FD588A">
            <w:pPr>
              <w:numPr>
                <w:ilvl w:val="0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 w:rsidRPr="005E73F9">
              <w:rPr>
                <w:b/>
                <w:sz w:val="16"/>
                <w:szCs w:val="16"/>
              </w:rPr>
              <w:t>Мероприятия по энергосбережению в жилищном секторе</w:t>
            </w:r>
          </w:p>
        </w:tc>
      </w:tr>
      <w:tr w:rsidR="008B77ED" w:rsidRPr="005E73F9" w:rsidTr="002F26B0">
        <w:trPr>
          <w:trHeight w:val="1067"/>
        </w:trPr>
        <w:tc>
          <w:tcPr>
            <w:tcW w:w="704" w:type="dxa"/>
            <w:vAlign w:val="center"/>
          </w:tcPr>
          <w:p w:rsidR="008B77ED" w:rsidRPr="005E73F9" w:rsidRDefault="008B77ED" w:rsidP="003220C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E73F9">
              <w:rPr>
                <w:bCs/>
                <w:sz w:val="16"/>
                <w:szCs w:val="16"/>
              </w:rPr>
              <w:t>2.1.</w:t>
            </w:r>
          </w:p>
        </w:tc>
        <w:tc>
          <w:tcPr>
            <w:tcW w:w="1423" w:type="dxa"/>
          </w:tcPr>
          <w:p w:rsidR="008B77ED" w:rsidRPr="005E73F9" w:rsidRDefault="008B77ED" w:rsidP="003220C2">
            <w:pPr>
              <w:ind w:left="-57" w:right="-57"/>
              <w:rPr>
                <w:sz w:val="16"/>
                <w:szCs w:val="16"/>
                <w:lang w:eastAsia="en-US"/>
              </w:rPr>
            </w:pPr>
            <w:r w:rsidRPr="005E73F9">
              <w:rPr>
                <w:sz w:val="16"/>
                <w:szCs w:val="16"/>
                <w:lang w:eastAsia="en-US"/>
              </w:rPr>
              <w:t>Установка общедомовых приборов учета ТЭР в многоквартирных жилых домах</w:t>
            </w:r>
          </w:p>
          <w:p w:rsidR="008B77ED" w:rsidRPr="005E73F9" w:rsidRDefault="008B77ED" w:rsidP="003220C2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</w:tr>
      <w:tr w:rsidR="008B77ED" w:rsidRPr="005E73F9" w:rsidTr="002F0AAB">
        <w:tc>
          <w:tcPr>
            <w:tcW w:w="16586" w:type="dxa"/>
            <w:gridSpan w:val="24"/>
          </w:tcPr>
          <w:p w:rsidR="008B77ED" w:rsidRPr="005E73F9" w:rsidRDefault="008B77ED" w:rsidP="00FD588A">
            <w:pPr>
              <w:numPr>
                <w:ilvl w:val="0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 w:rsidRPr="005E73F9">
              <w:rPr>
                <w:b/>
                <w:sz w:val="16"/>
                <w:szCs w:val="16"/>
              </w:rPr>
              <w:t>Мероприятия по энергосбережению в системах коммунальной инфраструктуры</w:t>
            </w:r>
          </w:p>
        </w:tc>
      </w:tr>
      <w:tr w:rsidR="008B77ED" w:rsidRPr="005E73F9" w:rsidTr="002F26B0">
        <w:tc>
          <w:tcPr>
            <w:tcW w:w="704" w:type="dxa"/>
            <w:vAlign w:val="center"/>
          </w:tcPr>
          <w:p w:rsidR="008B77ED" w:rsidRPr="005E73F9" w:rsidRDefault="008B77ED" w:rsidP="003220C2">
            <w:pPr>
              <w:jc w:val="center"/>
              <w:rPr>
                <w:bCs/>
                <w:sz w:val="16"/>
                <w:szCs w:val="16"/>
              </w:rPr>
            </w:pPr>
            <w:r w:rsidRPr="005E73F9">
              <w:rPr>
                <w:bCs/>
                <w:sz w:val="16"/>
                <w:szCs w:val="16"/>
              </w:rPr>
              <w:t>3.1.</w:t>
            </w:r>
          </w:p>
        </w:tc>
        <w:tc>
          <w:tcPr>
            <w:tcW w:w="1423" w:type="dxa"/>
            <w:vAlign w:val="center"/>
          </w:tcPr>
          <w:p w:rsidR="008B77ED" w:rsidRPr="005E73F9" w:rsidRDefault="008B77ED" w:rsidP="003220C2">
            <w:pPr>
              <w:ind w:left="-57" w:right="-57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 xml:space="preserve">Замена ламп ДРЛ в имеющихся </w:t>
            </w:r>
            <w:r w:rsidRPr="005E73F9">
              <w:rPr>
                <w:sz w:val="16"/>
                <w:szCs w:val="16"/>
              </w:rPr>
              <w:lastRenderedPageBreak/>
              <w:t>светильниках уличного освещения жилого района «Поселок Сокол» на более экономичные (</w:t>
            </w:r>
            <w:proofErr w:type="spellStart"/>
            <w:r w:rsidRPr="005E73F9">
              <w:rPr>
                <w:sz w:val="16"/>
                <w:szCs w:val="16"/>
              </w:rPr>
              <w:t>ДНаТ</w:t>
            </w:r>
            <w:proofErr w:type="spellEnd"/>
            <w:r w:rsidRPr="005E73F9">
              <w:rPr>
                <w:sz w:val="16"/>
                <w:szCs w:val="16"/>
              </w:rPr>
              <w:t xml:space="preserve"> или светодиодные)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</w:tr>
      <w:tr w:rsidR="008B77ED" w:rsidRPr="005E73F9" w:rsidTr="002F26B0">
        <w:tc>
          <w:tcPr>
            <w:tcW w:w="704" w:type="dxa"/>
            <w:vAlign w:val="center"/>
          </w:tcPr>
          <w:p w:rsidR="008B77ED" w:rsidRPr="005E73F9" w:rsidRDefault="008B77ED" w:rsidP="003220C2">
            <w:pPr>
              <w:jc w:val="center"/>
              <w:rPr>
                <w:bCs/>
                <w:sz w:val="16"/>
                <w:szCs w:val="16"/>
              </w:rPr>
            </w:pPr>
            <w:r w:rsidRPr="005E73F9">
              <w:rPr>
                <w:bCs/>
                <w:sz w:val="16"/>
                <w:szCs w:val="16"/>
              </w:rPr>
              <w:t>3.2.</w:t>
            </w:r>
          </w:p>
        </w:tc>
        <w:tc>
          <w:tcPr>
            <w:tcW w:w="1423" w:type="dxa"/>
            <w:vAlign w:val="center"/>
          </w:tcPr>
          <w:p w:rsidR="008B77ED" w:rsidRPr="005E73F9" w:rsidRDefault="008B77ED" w:rsidP="003220C2">
            <w:pPr>
              <w:ind w:left="-57" w:right="-57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Мероприятия по бесхозяйным объектам недвижимого имущества, в т.ч.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</w:tr>
      <w:tr w:rsidR="008B77ED" w:rsidRPr="005E73F9" w:rsidTr="002F26B0">
        <w:tc>
          <w:tcPr>
            <w:tcW w:w="704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3.2.1.</w:t>
            </w:r>
          </w:p>
        </w:tc>
        <w:tc>
          <w:tcPr>
            <w:tcW w:w="1423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Инвентаризация бесхозяйных объектов недвижимости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</w:tr>
      <w:tr w:rsidR="008B77ED" w:rsidRPr="005E73F9" w:rsidTr="002F26B0">
        <w:tc>
          <w:tcPr>
            <w:tcW w:w="704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3.2.2.</w:t>
            </w:r>
          </w:p>
        </w:tc>
        <w:tc>
          <w:tcPr>
            <w:tcW w:w="1423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Включение бесхозяйного объекта в реестр муниципального имущества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</w:tr>
      <w:tr w:rsidR="008B77ED" w:rsidRPr="005E73F9" w:rsidTr="002F26B0">
        <w:tc>
          <w:tcPr>
            <w:tcW w:w="704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3.2.3.</w:t>
            </w:r>
          </w:p>
        </w:tc>
        <w:tc>
          <w:tcPr>
            <w:tcW w:w="1423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 xml:space="preserve">Направление запросов в Минимущество и природных ресурсов, Территориальное управление государственным имуществом, </w:t>
            </w:r>
            <w:proofErr w:type="spellStart"/>
            <w:r w:rsidRPr="005E73F9">
              <w:rPr>
                <w:sz w:val="16"/>
                <w:szCs w:val="16"/>
              </w:rPr>
              <w:t>Снежинский</w:t>
            </w:r>
            <w:proofErr w:type="spellEnd"/>
            <w:r w:rsidRPr="005E73F9">
              <w:rPr>
                <w:sz w:val="16"/>
                <w:szCs w:val="16"/>
              </w:rPr>
              <w:t xml:space="preserve"> филиал ОГУП «</w:t>
            </w:r>
            <w:proofErr w:type="spellStart"/>
            <w:r w:rsidRPr="005E73F9">
              <w:rPr>
                <w:sz w:val="16"/>
                <w:szCs w:val="16"/>
              </w:rPr>
              <w:t>Обл.ЦТИ</w:t>
            </w:r>
            <w:proofErr w:type="spellEnd"/>
            <w:r w:rsidRPr="005E73F9">
              <w:rPr>
                <w:sz w:val="16"/>
                <w:szCs w:val="16"/>
              </w:rPr>
              <w:t xml:space="preserve">» </w:t>
            </w:r>
          </w:p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</w:tr>
      <w:tr w:rsidR="008B77ED" w:rsidRPr="005E73F9" w:rsidTr="002F26B0">
        <w:trPr>
          <w:trHeight w:val="1550"/>
        </w:trPr>
        <w:tc>
          <w:tcPr>
            <w:tcW w:w="704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3.2.4.</w:t>
            </w:r>
          </w:p>
        </w:tc>
        <w:tc>
          <w:tcPr>
            <w:tcW w:w="1423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Постановка на государственный кадастровый учет</w:t>
            </w:r>
          </w:p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(заключение муниципального контракта на выполнение кадастровых работ)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</w:tr>
      <w:tr w:rsidR="008B77ED" w:rsidRPr="005E73F9" w:rsidTr="002F26B0">
        <w:tc>
          <w:tcPr>
            <w:tcW w:w="704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3.2.5.</w:t>
            </w:r>
          </w:p>
        </w:tc>
        <w:tc>
          <w:tcPr>
            <w:tcW w:w="1423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 xml:space="preserve">Постановка на учет в ЕГРП в качестве </w:t>
            </w:r>
            <w:r w:rsidRPr="005E73F9">
              <w:rPr>
                <w:sz w:val="16"/>
                <w:szCs w:val="16"/>
              </w:rPr>
              <w:lastRenderedPageBreak/>
              <w:t>бесхозяйного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</w:tr>
      <w:tr w:rsidR="008B77ED" w:rsidRPr="005E73F9" w:rsidTr="002F26B0">
        <w:tc>
          <w:tcPr>
            <w:tcW w:w="704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3.2.6.</w:t>
            </w:r>
          </w:p>
        </w:tc>
        <w:tc>
          <w:tcPr>
            <w:tcW w:w="1423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Регистрация права муниципальной собственности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</w:tr>
      <w:tr w:rsidR="008B77ED" w:rsidRPr="005E73F9" w:rsidTr="002F26B0">
        <w:tc>
          <w:tcPr>
            <w:tcW w:w="704" w:type="dxa"/>
          </w:tcPr>
          <w:p w:rsidR="008B77ED" w:rsidRPr="005E73F9" w:rsidRDefault="008B77ED" w:rsidP="003220C2">
            <w:pPr>
              <w:jc w:val="center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3.3.</w:t>
            </w:r>
          </w:p>
        </w:tc>
        <w:tc>
          <w:tcPr>
            <w:tcW w:w="1423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Внедрение автоматизированной системы сбора информации с приборов учета электрической энергии объектов уличного освещения города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Организационное мероприятие. Экономия не предусмотрена. Внедрение мероприятия позволит оперативно собирать информацию с приборов учета электрической энергии объектов наружного освещения города и анализировать ее</w:t>
            </w:r>
          </w:p>
        </w:tc>
      </w:tr>
      <w:tr w:rsidR="008B77ED" w:rsidRPr="005E73F9" w:rsidTr="002F0AAB">
        <w:tc>
          <w:tcPr>
            <w:tcW w:w="16586" w:type="dxa"/>
            <w:gridSpan w:val="24"/>
          </w:tcPr>
          <w:p w:rsidR="008B77ED" w:rsidRPr="005E73F9" w:rsidRDefault="008B77ED" w:rsidP="00FD588A">
            <w:pPr>
              <w:numPr>
                <w:ilvl w:val="0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 w:rsidRPr="005E73F9">
              <w:rPr>
                <w:b/>
                <w:sz w:val="16"/>
                <w:szCs w:val="16"/>
              </w:rPr>
              <w:t>Иные мероприятия по энергосбережению</w:t>
            </w:r>
          </w:p>
        </w:tc>
      </w:tr>
      <w:tr w:rsidR="008B77ED" w:rsidRPr="005E73F9" w:rsidTr="002F26B0">
        <w:tc>
          <w:tcPr>
            <w:tcW w:w="704" w:type="dxa"/>
            <w:vAlign w:val="center"/>
          </w:tcPr>
          <w:p w:rsidR="008B77ED" w:rsidRPr="005E73F9" w:rsidRDefault="008B77ED" w:rsidP="003220C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5E73F9">
              <w:rPr>
                <w:bCs/>
                <w:sz w:val="16"/>
                <w:szCs w:val="16"/>
              </w:rPr>
              <w:t>4.1.</w:t>
            </w:r>
          </w:p>
        </w:tc>
        <w:tc>
          <w:tcPr>
            <w:tcW w:w="1423" w:type="dxa"/>
            <w:vAlign w:val="center"/>
          </w:tcPr>
          <w:p w:rsidR="008B77ED" w:rsidRPr="005E73F9" w:rsidRDefault="008B77ED" w:rsidP="003220C2">
            <w:pPr>
              <w:ind w:left="-57" w:right="-57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 xml:space="preserve">Разработка перспективной схемы электроснабжения ЗАТО г. Снежинск10 </w:t>
            </w:r>
            <w:proofErr w:type="spellStart"/>
            <w:r w:rsidRPr="005E73F9">
              <w:rPr>
                <w:sz w:val="16"/>
                <w:szCs w:val="16"/>
              </w:rPr>
              <w:t>кВ</w:t>
            </w:r>
            <w:proofErr w:type="spellEnd"/>
            <w:r w:rsidRPr="005E73F9">
              <w:rPr>
                <w:sz w:val="16"/>
                <w:szCs w:val="16"/>
              </w:rPr>
              <w:t xml:space="preserve"> и 0,4 </w:t>
            </w:r>
            <w:proofErr w:type="spellStart"/>
            <w:r w:rsidRPr="005E73F9">
              <w:rPr>
                <w:sz w:val="16"/>
                <w:szCs w:val="16"/>
              </w:rPr>
              <w:t>кВ</w:t>
            </w:r>
            <w:proofErr w:type="spellEnd"/>
            <w:r w:rsidRPr="005E73F9">
              <w:rPr>
                <w:sz w:val="16"/>
                <w:szCs w:val="16"/>
              </w:rPr>
              <w:t xml:space="preserve"> в соответствии с планом застройки города 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Организационное мероприятие. Экономия не предусмотрена. Внедрение мероприятия позволит оценить фактическое состояние системы электроснабжения города и провести расчет электропотребления на перспективу развития населенных пунктов Снежинского ГО.</w:t>
            </w:r>
          </w:p>
        </w:tc>
      </w:tr>
      <w:tr w:rsidR="008B77ED" w:rsidRPr="005E73F9" w:rsidTr="002F26B0">
        <w:tc>
          <w:tcPr>
            <w:tcW w:w="704" w:type="dxa"/>
            <w:vAlign w:val="center"/>
          </w:tcPr>
          <w:p w:rsidR="008B77ED" w:rsidRPr="005E73F9" w:rsidRDefault="008B77ED" w:rsidP="003220C2">
            <w:pPr>
              <w:jc w:val="center"/>
              <w:rPr>
                <w:bCs/>
                <w:sz w:val="16"/>
                <w:szCs w:val="16"/>
              </w:rPr>
            </w:pPr>
            <w:r w:rsidRPr="005E73F9">
              <w:rPr>
                <w:bCs/>
                <w:sz w:val="16"/>
                <w:szCs w:val="16"/>
              </w:rPr>
              <w:t>4.2.</w:t>
            </w:r>
          </w:p>
        </w:tc>
        <w:tc>
          <w:tcPr>
            <w:tcW w:w="1423" w:type="dxa"/>
            <w:vAlign w:val="center"/>
          </w:tcPr>
          <w:p w:rsidR="008B77ED" w:rsidRPr="005E73F9" w:rsidRDefault="008B77ED" w:rsidP="003220C2">
            <w:pPr>
              <w:ind w:left="-57" w:right="-57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Разработка перспективной схемы газоснабжения ЗАТО г. Снежинск в соответствии с планом застройки города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559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Организационное мероприятие. Экономия не предусмотрена. Внедрение мероприятия позволит оценить фактическое </w:t>
            </w:r>
            <w:r>
              <w:rPr>
                <w:sz w:val="16"/>
                <w:szCs w:val="16"/>
              </w:rPr>
              <w:lastRenderedPageBreak/>
              <w:t>состояние системы газоснабжения города и провести расчет  на перспективу развития населенных пунктов Снежинского ГО.</w:t>
            </w:r>
          </w:p>
        </w:tc>
      </w:tr>
      <w:tr w:rsidR="008B77ED" w:rsidRPr="005E73F9" w:rsidTr="002F26B0">
        <w:tc>
          <w:tcPr>
            <w:tcW w:w="704" w:type="dxa"/>
            <w:vAlign w:val="center"/>
          </w:tcPr>
          <w:p w:rsidR="008B77ED" w:rsidRPr="005E73F9" w:rsidRDefault="008B77ED" w:rsidP="003220C2">
            <w:pPr>
              <w:jc w:val="center"/>
              <w:rPr>
                <w:bCs/>
                <w:sz w:val="16"/>
                <w:szCs w:val="16"/>
              </w:rPr>
            </w:pPr>
            <w:r w:rsidRPr="005E73F9">
              <w:rPr>
                <w:bCs/>
                <w:sz w:val="16"/>
                <w:szCs w:val="16"/>
              </w:rPr>
              <w:lastRenderedPageBreak/>
              <w:t>4.3.</w:t>
            </w:r>
          </w:p>
        </w:tc>
        <w:tc>
          <w:tcPr>
            <w:tcW w:w="1423" w:type="dxa"/>
            <w:vAlign w:val="center"/>
          </w:tcPr>
          <w:p w:rsidR="008B77ED" w:rsidRPr="005E73F9" w:rsidRDefault="008B77ED" w:rsidP="003220C2">
            <w:pPr>
              <w:ind w:left="-57" w:right="-57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Актуализация Схемы теплоснабжения ЗАТО г. Снежинск на период с 2013 года по 2027 год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75,12</w:t>
            </w:r>
          </w:p>
        </w:tc>
        <w:tc>
          <w:tcPr>
            <w:tcW w:w="1701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Организационное мероприятие. Экономия не предусмотрена. Внедрение мероприятия позволит оценить фактическое состояние системы теплоснабжения города на текущий момент.</w:t>
            </w: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75</w:t>
            </w:r>
          </w:p>
        </w:tc>
        <w:tc>
          <w:tcPr>
            <w:tcW w:w="1551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Организационное мероприятие. Экономия не предусмотрена. Внедрение мероприятия позволит оценить фактическое состояние системы теплоснабжения города на текущий момент.</w:t>
            </w:r>
          </w:p>
        </w:tc>
        <w:tc>
          <w:tcPr>
            <w:tcW w:w="858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</w:t>
            </w:r>
          </w:p>
        </w:tc>
        <w:tc>
          <w:tcPr>
            <w:tcW w:w="1559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Организационное мероприятие. Экономия не предусмотрена. Внедрение мероприятия позволит оценить фактическое состояние системы теплоснабжения города на текущий момент.</w:t>
            </w:r>
          </w:p>
        </w:tc>
      </w:tr>
      <w:tr w:rsidR="008B77ED" w:rsidRPr="005E73F9" w:rsidTr="002F26B0">
        <w:tc>
          <w:tcPr>
            <w:tcW w:w="704" w:type="dxa"/>
            <w:vAlign w:val="center"/>
          </w:tcPr>
          <w:p w:rsidR="008B77ED" w:rsidRPr="005E73F9" w:rsidRDefault="008B77ED" w:rsidP="003220C2">
            <w:pPr>
              <w:jc w:val="center"/>
              <w:rPr>
                <w:bCs/>
                <w:sz w:val="16"/>
                <w:szCs w:val="16"/>
              </w:rPr>
            </w:pPr>
            <w:r w:rsidRPr="005E73F9">
              <w:rPr>
                <w:bCs/>
                <w:sz w:val="16"/>
                <w:szCs w:val="16"/>
              </w:rPr>
              <w:t>4.4.</w:t>
            </w:r>
          </w:p>
        </w:tc>
        <w:tc>
          <w:tcPr>
            <w:tcW w:w="1423" w:type="dxa"/>
            <w:vAlign w:val="center"/>
          </w:tcPr>
          <w:p w:rsidR="008B77ED" w:rsidRPr="005E73F9" w:rsidRDefault="008B77ED" w:rsidP="003220C2">
            <w:pPr>
              <w:ind w:left="-57" w:right="-57"/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Актуализация Схемы водоснабжения и водоотведения муниципального образования «Город Снежинск» на период с 2014г. по 2030г.</w:t>
            </w: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60</w:t>
            </w:r>
          </w:p>
        </w:tc>
        <w:tc>
          <w:tcPr>
            <w:tcW w:w="1551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Организационное мероприятие. Экономия не предусмотрена. Внедрение мероприятия позволит оценить фактическое состояние системы водоснабжения и водоотведения города на текущий момент.</w:t>
            </w:r>
          </w:p>
        </w:tc>
        <w:tc>
          <w:tcPr>
            <w:tcW w:w="858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559" w:type="dxa"/>
            <w:gridSpan w:val="2"/>
          </w:tcPr>
          <w:p w:rsidR="008B77ED" w:rsidRPr="005E73F9" w:rsidRDefault="008B77ED" w:rsidP="003220C2">
            <w:pPr>
              <w:rPr>
                <w:sz w:val="16"/>
                <w:szCs w:val="16"/>
              </w:rPr>
            </w:pPr>
            <w:r w:rsidRPr="005E73F9">
              <w:rPr>
                <w:sz w:val="16"/>
                <w:szCs w:val="16"/>
              </w:rPr>
              <w:t>Организационное мероприятие. Экономия не предусмотрена. Внедрение мероприятия позволит оценить фактическое состояние системы водоснабжения и водоотведения города на текущий момент.</w:t>
            </w:r>
          </w:p>
        </w:tc>
      </w:tr>
    </w:tbl>
    <w:p w:rsidR="008B77ED" w:rsidRDefault="008B77ED" w:rsidP="00A23526">
      <w:pPr>
        <w:sectPr w:rsidR="008B77ED" w:rsidSect="00683031">
          <w:headerReference w:type="even" r:id="rId12"/>
          <w:headerReference w:type="default" r:id="rId13"/>
          <w:footerReference w:type="default" r:id="rId14"/>
          <w:footerReference w:type="first" r:id="rId15"/>
          <w:pgSz w:w="16840" w:h="11907" w:orient="landscape" w:code="9"/>
          <w:pgMar w:top="1985" w:right="567" w:bottom="851" w:left="1134" w:header="57" w:footer="57" w:gutter="0"/>
          <w:cols w:space="720"/>
          <w:titlePg/>
          <w:docGrid w:linePitch="381"/>
        </w:sectPr>
      </w:pPr>
    </w:p>
    <w:p w:rsidR="008B77ED" w:rsidRDefault="008B77ED" w:rsidP="004504D0">
      <w:pPr>
        <w:spacing w:line="180" w:lineRule="auto"/>
      </w:pPr>
      <w:bookmarkStart w:id="1" w:name="_GoBack"/>
      <w:bookmarkEnd w:id="1"/>
      <w:r w:rsidRPr="00917679">
        <w:lastRenderedPageBreak/>
        <w:t xml:space="preserve"> </w:t>
      </w:r>
    </w:p>
    <w:sectPr w:rsidR="008B77ED" w:rsidSect="004532E8">
      <w:headerReference w:type="even" r:id="rId16"/>
      <w:headerReference w:type="default" r:id="rId17"/>
      <w:footerReference w:type="default" r:id="rId18"/>
      <w:footerReference w:type="first" r:id="rId19"/>
      <w:pgSz w:w="11907" w:h="16840" w:code="9"/>
      <w:pgMar w:top="567" w:right="851" w:bottom="255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E24" w:rsidRDefault="009D4E24">
      <w:r>
        <w:separator/>
      </w:r>
    </w:p>
  </w:endnote>
  <w:endnote w:type="continuationSeparator" w:id="0">
    <w:p w:rsidR="009D4E24" w:rsidRDefault="009D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Condensed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24" w:rsidRDefault="009D4E24">
    <w:pPr>
      <w:pStyle w:val="aa"/>
      <w:jc w:val="right"/>
    </w:pPr>
  </w:p>
  <w:p w:rsidR="009D4E24" w:rsidRDefault="009D4E24" w:rsidP="002F4AD0">
    <w:pPr>
      <w:pStyle w:val="aa"/>
      <w:jc w:val="center"/>
    </w:pPr>
  </w:p>
  <w:p w:rsidR="009D4E24" w:rsidRDefault="009D4E2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24" w:rsidRDefault="009D4E24">
    <w:pPr>
      <w:pStyle w:val="aa"/>
      <w:jc w:val="right"/>
    </w:pPr>
  </w:p>
  <w:p w:rsidR="009D4E24" w:rsidRDefault="009D4E24" w:rsidP="002F4AD0">
    <w:pPr>
      <w:pStyle w:val="aa"/>
      <w:jc w:val="center"/>
    </w:pPr>
  </w:p>
  <w:p w:rsidR="009D4E24" w:rsidRDefault="009D4E2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24" w:rsidRDefault="009D4E24" w:rsidP="002F4AD0">
    <w:pPr>
      <w:pStyle w:val="aa"/>
      <w:jc w:val="center"/>
    </w:pPr>
  </w:p>
  <w:p w:rsidR="009D4E24" w:rsidRDefault="009D4E24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24" w:rsidRDefault="009D4E24">
    <w:pPr>
      <w:pStyle w:val="aa"/>
      <w:jc w:val="right"/>
    </w:pPr>
  </w:p>
  <w:p w:rsidR="009D4E24" w:rsidRDefault="009D4E24" w:rsidP="002F4AD0">
    <w:pPr>
      <w:pStyle w:val="aa"/>
      <w:jc w:val="center"/>
    </w:pPr>
  </w:p>
  <w:p w:rsidR="009D4E24" w:rsidRDefault="009D4E24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24" w:rsidRDefault="009D4E24" w:rsidP="002F4AD0">
    <w:pPr>
      <w:pStyle w:val="aa"/>
      <w:jc w:val="center"/>
    </w:pPr>
  </w:p>
  <w:p w:rsidR="009D4E24" w:rsidRDefault="009D4E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E24" w:rsidRDefault="009D4E24">
      <w:r>
        <w:separator/>
      </w:r>
    </w:p>
  </w:footnote>
  <w:footnote w:type="continuationSeparator" w:id="0">
    <w:p w:rsidR="009D4E24" w:rsidRDefault="009D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24" w:rsidRDefault="009D4E2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4E24" w:rsidRDefault="009D4E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24" w:rsidRDefault="009D4E24">
    <w:pPr>
      <w:pStyle w:val="a7"/>
      <w:framePr w:wrap="around" w:vAnchor="text" w:hAnchor="page" w:x="7222" w:y="66"/>
      <w:rPr>
        <w:rStyle w:val="a9"/>
      </w:rPr>
    </w:pPr>
    <w:r>
      <w:rPr>
        <w:rStyle w:val="a9"/>
      </w:rPr>
      <w:t xml:space="preserve"> </w:t>
    </w:r>
  </w:p>
  <w:p w:rsidR="009D4E24" w:rsidRDefault="009D4E2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24" w:rsidRDefault="009D4E2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4E24" w:rsidRDefault="009D4E24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24" w:rsidRDefault="009D4E24">
    <w:pPr>
      <w:pStyle w:val="a7"/>
      <w:framePr w:wrap="around" w:vAnchor="text" w:hAnchor="page" w:x="7222" w:y="66"/>
      <w:rPr>
        <w:rStyle w:val="a9"/>
      </w:rPr>
    </w:pPr>
    <w:r>
      <w:rPr>
        <w:rStyle w:val="a9"/>
      </w:rPr>
      <w:t xml:space="preserve"> </w:t>
    </w:r>
  </w:p>
  <w:p w:rsidR="009D4E24" w:rsidRDefault="009D4E24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24" w:rsidRDefault="009D4E2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4E24" w:rsidRDefault="009D4E24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24" w:rsidRDefault="009D4E24">
    <w:pPr>
      <w:pStyle w:val="a7"/>
      <w:framePr w:wrap="around" w:vAnchor="text" w:hAnchor="page" w:x="7222" w:y="66"/>
      <w:rPr>
        <w:rStyle w:val="a9"/>
      </w:rPr>
    </w:pPr>
    <w:r>
      <w:rPr>
        <w:rStyle w:val="a9"/>
      </w:rPr>
      <w:t xml:space="preserve"> </w:t>
    </w:r>
  </w:p>
  <w:p w:rsidR="009D4E24" w:rsidRDefault="009D4E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1FDC"/>
    <w:multiLevelType w:val="hybridMultilevel"/>
    <w:tmpl w:val="0040E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6E9BF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66FA"/>
    <w:multiLevelType w:val="hybridMultilevel"/>
    <w:tmpl w:val="8EFA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950790"/>
    <w:multiLevelType w:val="hybridMultilevel"/>
    <w:tmpl w:val="8C726444"/>
    <w:lvl w:ilvl="0" w:tplc="AED0ECAE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" w15:restartNumberingAfterBreak="0">
    <w:nsid w:val="72C129F5"/>
    <w:multiLevelType w:val="hybridMultilevel"/>
    <w:tmpl w:val="BDF4B34E"/>
    <w:lvl w:ilvl="0" w:tplc="3DAA257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3431C6F"/>
    <w:multiLevelType w:val="multilevel"/>
    <w:tmpl w:val="0CEE6E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05C9"/>
    <w:rsid w:val="000001BC"/>
    <w:rsid w:val="000213EA"/>
    <w:rsid w:val="00022E61"/>
    <w:rsid w:val="0002585B"/>
    <w:rsid w:val="00051FC0"/>
    <w:rsid w:val="0007135F"/>
    <w:rsid w:val="00092A1F"/>
    <w:rsid w:val="00096476"/>
    <w:rsid w:val="000A382E"/>
    <w:rsid w:val="000A40B1"/>
    <w:rsid w:val="000A5A85"/>
    <w:rsid w:val="000A7211"/>
    <w:rsid w:val="000C1AE0"/>
    <w:rsid w:val="000C3804"/>
    <w:rsid w:val="000C6AEF"/>
    <w:rsid w:val="000C7B2F"/>
    <w:rsid w:val="000D69C2"/>
    <w:rsid w:val="000E2B82"/>
    <w:rsid w:val="000F05C9"/>
    <w:rsid w:val="000F441C"/>
    <w:rsid w:val="00101F25"/>
    <w:rsid w:val="0011002C"/>
    <w:rsid w:val="001109C3"/>
    <w:rsid w:val="001113D9"/>
    <w:rsid w:val="001139BF"/>
    <w:rsid w:val="001239DB"/>
    <w:rsid w:val="0014148A"/>
    <w:rsid w:val="00143201"/>
    <w:rsid w:val="00146DCF"/>
    <w:rsid w:val="0016014B"/>
    <w:rsid w:val="00192C0C"/>
    <w:rsid w:val="001A3168"/>
    <w:rsid w:val="001A42E6"/>
    <w:rsid w:val="001A7AC6"/>
    <w:rsid w:val="001B714E"/>
    <w:rsid w:val="001C1337"/>
    <w:rsid w:val="001C718E"/>
    <w:rsid w:val="001D06FD"/>
    <w:rsid w:val="001D5C01"/>
    <w:rsid w:val="001E1B29"/>
    <w:rsid w:val="001E6A7F"/>
    <w:rsid w:val="001F2D18"/>
    <w:rsid w:val="00205FB7"/>
    <w:rsid w:val="002168B5"/>
    <w:rsid w:val="00234471"/>
    <w:rsid w:val="00240597"/>
    <w:rsid w:val="0025183A"/>
    <w:rsid w:val="00270512"/>
    <w:rsid w:val="002A4ADC"/>
    <w:rsid w:val="002A505E"/>
    <w:rsid w:val="002B2D25"/>
    <w:rsid w:val="002C12CD"/>
    <w:rsid w:val="002E7E79"/>
    <w:rsid w:val="002F0AAB"/>
    <w:rsid w:val="002F26B0"/>
    <w:rsid w:val="002F2E57"/>
    <w:rsid w:val="002F4AD0"/>
    <w:rsid w:val="002F73BF"/>
    <w:rsid w:val="00300C49"/>
    <w:rsid w:val="0030458F"/>
    <w:rsid w:val="00304600"/>
    <w:rsid w:val="0030642F"/>
    <w:rsid w:val="003220C2"/>
    <w:rsid w:val="00332E66"/>
    <w:rsid w:val="00353DD2"/>
    <w:rsid w:val="00361F77"/>
    <w:rsid w:val="00364D8B"/>
    <w:rsid w:val="0036761A"/>
    <w:rsid w:val="00367B7A"/>
    <w:rsid w:val="00391FCF"/>
    <w:rsid w:val="003B7E25"/>
    <w:rsid w:val="003C5FC9"/>
    <w:rsid w:val="003C64CB"/>
    <w:rsid w:val="003D2F34"/>
    <w:rsid w:val="003D583C"/>
    <w:rsid w:val="003F45BA"/>
    <w:rsid w:val="003F4EC9"/>
    <w:rsid w:val="004036E1"/>
    <w:rsid w:val="00430CF7"/>
    <w:rsid w:val="00443FFB"/>
    <w:rsid w:val="004504D0"/>
    <w:rsid w:val="004532E8"/>
    <w:rsid w:val="004635C8"/>
    <w:rsid w:val="0049171C"/>
    <w:rsid w:val="004A19D0"/>
    <w:rsid w:val="004A62A2"/>
    <w:rsid w:val="004C0A97"/>
    <w:rsid w:val="004E1A2C"/>
    <w:rsid w:val="00535E2C"/>
    <w:rsid w:val="0053793C"/>
    <w:rsid w:val="00542733"/>
    <w:rsid w:val="005562F7"/>
    <w:rsid w:val="005570D5"/>
    <w:rsid w:val="00565C35"/>
    <w:rsid w:val="005759B8"/>
    <w:rsid w:val="00580B1C"/>
    <w:rsid w:val="005A125F"/>
    <w:rsid w:val="005B0D87"/>
    <w:rsid w:val="005B4E87"/>
    <w:rsid w:val="005C75C0"/>
    <w:rsid w:val="005E73F9"/>
    <w:rsid w:val="0066793E"/>
    <w:rsid w:val="00683031"/>
    <w:rsid w:val="006A22CF"/>
    <w:rsid w:val="006A4B1C"/>
    <w:rsid w:val="006A66B8"/>
    <w:rsid w:val="006B1EFF"/>
    <w:rsid w:val="006D01CC"/>
    <w:rsid w:val="006D449A"/>
    <w:rsid w:val="006E5413"/>
    <w:rsid w:val="006F56C0"/>
    <w:rsid w:val="006F5E29"/>
    <w:rsid w:val="007035BD"/>
    <w:rsid w:val="007154A5"/>
    <w:rsid w:val="00726D6A"/>
    <w:rsid w:val="00727570"/>
    <w:rsid w:val="00733C83"/>
    <w:rsid w:val="007448C9"/>
    <w:rsid w:val="00751279"/>
    <w:rsid w:val="00753D43"/>
    <w:rsid w:val="00761F97"/>
    <w:rsid w:val="00770004"/>
    <w:rsid w:val="00786AD1"/>
    <w:rsid w:val="0079066C"/>
    <w:rsid w:val="007A7AFB"/>
    <w:rsid w:val="007B1088"/>
    <w:rsid w:val="007D3F83"/>
    <w:rsid w:val="007D4755"/>
    <w:rsid w:val="007D6CC2"/>
    <w:rsid w:val="007D7ADE"/>
    <w:rsid w:val="007F73F2"/>
    <w:rsid w:val="008155FC"/>
    <w:rsid w:val="00816227"/>
    <w:rsid w:val="00820274"/>
    <w:rsid w:val="0083268A"/>
    <w:rsid w:val="008331DA"/>
    <w:rsid w:val="00855660"/>
    <w:rsid w:val="008666A8"/>
    <w:rsid w:val="008748B6"/>
    <w:rsid w:val="00880733"/>
    <w:rsid w:val="008A076E"/>
    <w:rsid w:val="008A5A30"/>
    <w:rsid w:val="008B77ED"/>
    <w:rsid w:val="008C69EE"/>
    <w:rsid w:val="008D6C09"/>
    <w:rsid w:val="008F0DCE"/>
    <w:rsid w:val="008F3EFC"/>
    <w:rsid w:val="008F4B1A"/>
    <w:rsid w:val="008F512B"/>
    <w:rsid w:val="00901C2A"/>
    <w:rsid w:val="009150F1"/>
    <w:rsid w:val="00917679"/>
    <w:rsid w:val="00934E0D"/>
    <w:rsid w:val="00936D27"/>
    <w:rsid w:val="00946354"/>
    <w:rsid w:val="009601D7"/>
    <w:rsid w:val="00962FAB"/>
    <w:rsid w:val="00966E9F"/>
    <w:rsid w:val="009877DA"/>
    <w:rsid w:val="009A24ED"/>
    <w:rsid w:val="009A64BB"/>
    <w:rsid w:val="009A6E3D"/>
    <w:rsid w:val="009B4C99"/>
    <w:rsid w:val="009C0DFE"/>
    <w:rsid w:val="009C28F9"/>
    <w:rsid w:val="009D14C9"/>
    <w:rsid w:val="009D4E24"/>
    <w:rsid w:val="009D67F2"/>
    <w:rsid w:val="009F1108"/>
    <w:rsid w:val="009F1181"/>
    <w:rsid w:val="009F2A18"/>
    <w:rsid w:val="00A112F6"/>
    <w:rsid w:val="00A13F44"/>
    <w:rsid w:val="00A1732D"/>
    <w:rsid w:val="00A210F7"/>
    <w:rsid w:val="00A23526"/>
    <w:rsid w:val="00A26498"/>
    <w:rsid w:val="00A367C9"/>
    <w:rsid w:val="00A458D6"/>
    <w:rsid w:val="00A65D8C"/>
    <w:rsid w:val="00A672EB"/>
    <w:rsid w:val="00AA0199"/>
    <w:rsid w:val="00AA33C9"/>
    <w:rsid w:val="00AA4FEC"/>
    <w:rsid w:val="00AA614E"/>
    <w:rsid w:val="00AB0B88"/>
    <w:rsid w:val="00AB2819"/>
    <w:rsid w:val="00AC4966"/>
    <w:rsid w:val="00AE294C"/>
    <w:rsid w:val="00AE3CBA"/>
    <w:rsid w:val="00AF05F3"/>
    <w:rsid w:val="00B017B9"/>
    <w:rsid w:val="00B17883"/>
    <w:rsid w:val="00B270C2"/>
    <w:rsid w:val="00B4791D"/>
    <w:rsid w:val="00B85F10"/>
    <w:rsid w:val="00B86E75"/>
    <w:rsid w:val="00B95E59"/>
    <w:rsid w:val="00B97F93"/>
    <w:rsid w:val="00BA188F"/>
    <w:rsid w:val="00BC2E5F"/>
    <w:rsid w:val="00BF4EF1"/>
    <w:rsid w:val="00C04C0D"/>
    <w:rsid w:val="00C229A3"/>
    <w:rsid w:val="00C34F15"/>
    <w:rsid w:val="00C51334"/>
    <w:rsid w:val="00C86D23"/>
    <w:rsid w:val="00C94F95"/>
    <w:rsid w:val="00CB415D"/>
    <w:rsid w:val="00CC7DE8"/>
    <w:rsid w:val="00CD148E"/>
    <w:rsid w:val="00CE082A"/>
    <w:rsid w:val="00CF0EA4"/>
    <w:rsid w:val="00CF6253"/>
    <w:rsid w:val="00D1592A"/>
    <w:rsid w:val="00D24943"/>
    <w:rsid w:val="00D259FB"/>
    <w:rsid w:val="00D2711D"/>
    <w:rsid w:val="00D32C26"/>
    <w:rsid w:val="00D35563"/>
    <w:rsid w:val="00D5340E"/>
    <w:rsid w:val="00D7290D"/>
    <w:rsid w:val="00DA2863"/>
    <w:rsid w:val="00DA3E37"/>
    <w:rsid w:val="00DC0313"/>
    <w:rsid w:val="00DF4F91"/>
    <w:rsid w:val="00E02351"/>
    <w:rsid w:val="00E0507D"/>
    <w:rsid w:val="00E2466B"/>
    <w:rsid w:val="00E34AE1"/>
    <w:rsid w:val="00E36A8B"/>
    <w:rsid w:val="00E56AC7"/>
    <w:rsid w:val="00E64151"/>
    <w:rsid w:val="00E7174E"/>
    <w:rsid w:val="00E86240"/>
    <w:rsid w:val="00E95CB8"/>
    <w:rsid w:val="00EA6D3F"/>
    <w:rsid w:val="00EB7EDF"/>
    <w:rsid w:val="00EC5C13"/>
    <w:rsid w:val="00ED2A46"/>
    <w:rsid w:val="00F07CF5"/>
    <w:rsid w:val="00F2033A"/>
    <w:rsid w:val="00F37725"/>
    <w:rsid w:val="00F428B5"/>
    <w:rsid w:val="00F43795"/>
    <w:rsid w:val="00F612ED"/>
    <w:rsid w:val="00F6284D"/>
    <w:rsid w:val="00F665D4"/>
    <w:rsid w:val="00F74F87"/>
    <w:rsid w:val="00F950D0"/>
    <w:rsid w:val="00FA583A"/>
    <w:rsid w:val="00FB3059"/>
    <w:rsid w:val="00FB6625"/>
    <w:rsid w:val="00FC1404"/>
    <w:rsid w:val="00FD588A"/>
    <w:rsid w:val="00FE5B0B"/>
    <w:rsid w:val="00FF34A9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5F93AABF-7BD9-4447-AD62-978EE12C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5C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05C9"/>
    <w:pPr>
      <w:keepNext/>
      <w:jc w:val="center"/>
      <w:outlineLvl w:val="0"/>
    </w:pPr>
    <w:rPr>
      <w:rFonts w:ascii="MonoCondensedC" w:eastAsia="Calibri" w:hAnsi="MonoCondensedC"/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0F05C9"/>
    <w:pPr>
      <w:keepNext/>
      <w:outlineLvl w:val="1"/>
    </w:pPr>
    <w:rPr>
      <w:rFonts w:eastAsia="Calibri"/>
      <w:b/>
      <w:bCs/>
      <w:sz w:val="20"/>
    </w:rPr>
  </w:style>
  <w:style w:type="paragraph" w:styleId="3">
    <w:name w:val="heading 3"/>
    <w:basedOn w:val="a"/>
    <w:next w:val="a"/>
    <w:link w:val="30"/>
    <w:uiPriority w:val="99"/>
    <w:qFormat/>
    <w:rsid w:val="000F05C9"/>
    <w:pPr>
      <w:keepNext/>
      <w:overflowPunct/>
      <w:autoSpaceDE/>
      <w:autoSpaceDN/>
      <w:adjustRightInd/>
      <w:ind w:left="720"/>
      <w:textAlignment w:val="auto"/>
      <w:outlineLvl w:val="2"/>
    </w:pPr>
    <w:rPr>
      <w:rFonts w:eastAsia="Calibri"/>
      <w:sz w:val="20"/>
    </w:rPr>
  </w:style>
  <w:style w:type="paragraph" w:styleId="4">
    <w:name w:val="heading 4"/>
    <w:basedOn w:val="a"/>
    <w:next w:val="a"/>
    <w:link w:val="40"/>
    <w:uiPriority w:val="99"/>
    <w:qFormat/>
    <w:rsid w:val="000F05C9"/>
    <w:pPr>
      <w:keepNext/>
      <w:jc w:val="center"/>
      <w:outlineLvl w:val="3"/>
    </w:pPr>
    <w:rPr>
      <w:rFonts w:eastAsia="Calibri"/>
      <w:shadow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05C9"/>
    <w:rPr>
      <w:rFonts w:ascii="MonoCondensedC" w:hAnsi="MonoCondensedC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F05C9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F05C9"/>
    <w:rPr>
      <w:rFonts w:ascii="Times New Roman" w:hAnsi="Times New Roman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F05C9"/>
    <w:rPr>
      <w:rFonts w:ascii="Times New Roman" w:hAnsi="Times New Roman"/>
      <w:shadow/>
      <w:sz w:val="20"/>
      <w:lang w:eastAsia="ru-RU"/>
    </w:rPr>
  </w:style>
  <w:style w:type="paragraph" w:styleId="a3">
    <w:name w:val="Body Text"/>
    <w:basedOn w:val="a"/>
    <w:link w:val="a4"/>
    <w:uiPriority w:val="99"/>
    <w:rsid w:val="000F05C9"/>
    <w:pPr>
      <w:overflowPunct/>
      <w:autoSpaceDE/>
      <w:autoSpaceDN/>
      <w:adjustRightInd/>
      <w:textAlignment w:val="auto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F05C9"/>
    <w:rPr>
      <w:rFonts w:ascii="Times New Roman" w:hAnsi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0F05C9"/>
    <w:pPr>
      <w:tabs>
        <w:tab w:val="num" w:pos="0"/>
      </w:tabs>
      <w:overflowPunct/>
      <w:autoSpaceDE/>
      <w:autoSpaceDN/>
      <w:adjustRightInd/>
      <w:ind w:firstLine="705"/>
      <w:jc w:val="both"/>
      <w:textAlignment w:val="auto"/>
    </w:pPr>
    <w:rPr>
      <w:rFonts w:eastAsia="Calibri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F05C9"/>
    <w:rPr>
      <w:rFonts w:ascii="Times New Roman" w:hAnsi="Times New Roman"/>
      <w:sz w:val="24"/>
      <w:lang w:eastAsia="ru-RU"/>
    </w:rPr>
  </w:style>
  <w:style w:type="paragraph" w:customStyle="1" w:styleId="21">
    <w:name w:val="Основной текст 21"/>
    <w:basedOn w:val="a"/>
    <w:uiPriority w:val="99"/>
    <w:rsid w:val="000F05C9"/>
    <w:pPr>
      <w:ind w:right="850"/>
    </w:pPr>
  </w:style>
  <w:style w:type="paragraph" w:styleId="22">
    <w:name w:val="Body Text 2"/>
    <w:basedOn w:val="a"/>
    <w:link w:val="23"/>
    <w:uiPriority w:val="99"/>
    <w:rsid w:val="000F05C9"/>
    <w:pPr>
      <w:overflowPunct/>
      <w:autoSpaceDE/>
      <w:autoSpaceDN/>
      <w:adjustRightInd/>
      <w:spacing w:line="360" w:lineRule="auto"/>
      <w:jc w:val="both"/>
      <w:textAlignment w:val="auto"/>
    </w:pPr>
    <w:rPr>
      <w:rFonts w:eastAsia="Calibri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0F05C9"/>
    <w:rPr>
      <w:rFonts w:ascii="Times New Roman" w:hAnsi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0F05C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0F05C9"/>
    <w:rPr>
      <w:rFonts w:ascii="Times New Roman" w:hAnsi="Times New Roman"/>
      <w:sz w:val="20"/>
      <w:lang w:eastAsia="ru-RU"/>
    </w:rPr>
  </w:style>
  <w:style w:type="character" w:styleId="a9">
    <w:name w:val="page number"/>
    <w:basedOn w:val="a0"/>
    <w:uiPriority w:val="99"/>
    <w:rsid w:val="000F05C9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0F05C9"/>
    <w:pPr>
      <w:ind w:firstLine="709"/>
      <w:jc w:val="both"/>
    </w:pPr>
  </w:style>
  <w:style w:type="paragraph" w:styleId="24">
    <w:name w:val="Body Text Indent 2"/>
    <w:basedOn w:val="a"/>
    <w:link w:val="25"/>
    <w:uiPriority w:val="99"/>
    <w:rsid w:val="000F05C9"/>
    <w:pPr>
      <w:ind w:firstLine="540"/>
      <w:jc w:val="both"/>
    </w:pPr>
    <w:rPr>
      <w:rFonts w:eastAsia="Calibri"/>
      <w:sz w:val="20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0F05C9"/>
    <w:rPr>
      <w:rFonts w:ascii="Times New Roman" w:hAnsi="Times New Roman"/>
      <w:sz w:val="20"/>
      <w:lang w:eastAsia="ru-RU"/>
    </w:rPr>
  </w:style>
  <w:style w:type="paragraph" w:customStyle="1" w:styleId="11">
    <w:name w:val="Цитата1"/>
    <w:basedOn w:val="a"/>
    <w:uiPriority w:val="99"/>
    <w:rsid w:val="000F05C9"/>
    <w:pPr>
      <w:ind w:left="1134" w:right="850"/>
    </w:pPr>
  </w:style>
  <w:style w:type="paragraph" w:styleId="31">
    <w:name w:val="Body Text Indent 3"/>
    <w:basedOn w:val="a"/>
    <w:link w:val="32"/>
    <w:uiPriority w:val="99"/>
    <w:rsid w:val="000F05C9"/>
    <w:pPr>
      <w:ind w:firstLine="900"/>
      <w:jc w:val="both"/>
    </w:pPr>
    <w:rPr>
      <w:rFonts w:eastAsia="Calibri"/>
      <w:sz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F05C9"/>
    <w:rPr>
      <w:rFonts w:ascii="Times New Roman" w:hAnsi="Times New Roman"/>
      <w:sz w:val="20"/>
      <w:lang w:eastAsia="ru-RU"/>
    </w:rPr>
  </w:style>
  <w:style w:type="paragraph" w:styleId="aa">
    <w:name w:val="footer"/>
    <w:basedOn w:val="a"/>
    <w:link w:val="ab"/>
    <w:uiPriority w:val="99"/>
    <w:rsid w:val="000F05C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0F05C9"/>
    <w:rPr>
      <w:rFonts w:ascii="Times New Roman" w:hAnsi="Times New Roman"/>
      <w:sz w:val="20"/>
      <w:lang w:eastAsia="ru-RU"/>
    </w:rPr>
  </w:style>
  <w:style w:type="paragraph" w:styleId="ac">
    <w:name w:val="Subtitle"/>
    <w:basedOn w:val="a"/>
    <w:link w:val="ad"/>
    <w:uiPriority w:val="99"/>
    <w:qFormat/>
    <w:rsid w:val="000F05C9"/>
    <w:pPr>
      <w:overflowPunct/>
      <w:autoSpaceDE/>
      <w:autoSpaceDN/>
      <w:adjustRightInd/>
      <w:textAlignment w:val="auto"/>
    </w:pPr>
    <w:rPr>
      <w:rFonts w:eastAsia="Calibri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0F05C9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uiPriority w:val="99"/>
    <w:rsid w:val="000F05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7">
    <w:name w:val="Знак Знак7"/>
    <w:uiPriority w:val="99"/>
    <w:locked/>
    <w:rsid w:val="000F05C9"/>
    <w:rPr>
      <w:sz w:val="24"/>
      <w:lang w:val="ru-RU" w:eastAsia="ru-RU"/>
    </w:rPr>
  </w:style>
  <w:style w:type="character" w:customStyle="1" w:styleId="ae">
    <w:name w:val="Знак Знак"/>
    <w:uiPriority w:val="99"/>
    <w:rsid w:val="000F05C9"/>
    <w:rPr>
      <w:sz w:val="28"/>
      <w:lang w:val="ru-RU" w:eastAsia="ru-RU"/>
    </w:rPr>
  </w:style>
  <w:style w:type="paragraph" w:customStyle="1" w:styleId="15pt159">
    <w:name w:val="Стиль 15 pt по ширине Первая строка:  159 см Междустр.интервал:..."/>
    <w:basedOn w:val="a"/>
    <w:uiPriority w:val="99"/>
    <w:rsid w:val="000F05C9"/>
    <w:pPr>
      <w:overflowPunct/>
      <w:autoSpaceDE/>
      <w:autoSpaceDN/>
      <w:adjustRightInd/>
      <w:ind w:firstLine="652"/>
      <w:jc w:val="both"/>
      <w:textAlignment w:val="auto"/>
    </w:pPr>
    <w:rPr>
      <w:sz w:val="30"/>
    </w:rPr>
  </w:style>
  <w:style w:type="paragraph" w:customStyle="1" w:styleId="ConsNormal">
    <w:name w:val="ConsNormal"/>
    <w:uiPriority w:val="99"/>
    <w:rsid w:val="000F05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basedOn w:val="a0"/>
    <w:uiPriority w:val="99"/>
    <w:rsid w:val="000F05C9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0F05C9"/>
    <w:rPr>
      <w:rFonts w:cs="Times New Roman"/>
      <w:color w:val="800080"/>
      <w:u w:val="single"/>
    </w:rPr>
  </w:style>
  <w:style w:type="paragraph" w:styleId="af1">
    <w:name w:val="Normal (Web)"/>
    <w:basedOn w:val="a"/>
    <w:uiPriority w:val="99"/>
    <w:rsid w:val="000F05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Calibri" w:hAnsi="Arial Unicode MS" w:cs="Arial Unicode MS"/>
      <w:sz w:val="24"/>
      <w:szCs w:val="24"/>
    </w:rPr>
  </w:style>
  <w:style w:type="paragraph" w:styleId="af2">
    <w:name w:val="Title"/>
    <w:basedOn w:val="a"/>
    <w:link w:val="af3"/>
    <w:uiPriority w:val="99"/>
    <w:qFormat/>
    <w:rsid w:val="000F05C9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af3">
    <w:name w:val="Заголовок Знак"/>
    <w:basedOn w:val="a0"/>
    <w:link w:val="af2"/>
    <w:uiPriority w:val="99"/>
    <w:locked/>
    <w:rsid w:val="000F05C9"/>
    <w:rPr>
      <w:rFonts w:ascii="Times New Roman" w:hAnsi="Times New Roman"/>
      <w:b/>
      <w:sz w:val="24"/>
      <w:lang w:eastAsia="ru-RU"/>
    </w:rPr>
  </w:style>
  <w:style w:type="paragraph" w:styleId="33">
    <w:name w:val="Body Text 3"/>
    <w:basedOn w:val="a"/>
    <w:link w:val="34"/>
    <w:uiPriority w:val="99"/>
    <w:rsid w:val="000F05C9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0F05C9"/>
    <w:rPr>
      <w:rFonts w:ascii="Times New Roman" w:hAnsi="Times New Roman"/>
      <w:sz w:val="16"/>
      <w:lang w:eastAsia="ru-RU"/>
    </w:rPr>
  </w:style>
  <w:style w:type="paragraph" w:customStyle="1" w:styleId="15pt">
    <w:name w:val="Стиль 15 pt по ширине Междустр.интервал:  полуторный"/>
    <w:basedOn w:val="a"/>
    <w:uiPriority w:val="99"/>
    <w:rsid w:val="000F05C9"/>
    <w:pPr>
      <w:overflowPunct/>
      <w:autoSpaceDE/>
      <w:autoSpaceDN/>
      <w:adjustRightInd/>
      <w:jc w:val="both"/>
      <w:textAlignment w:val="auto"/>
    </w:pPr>
    <w:rPr>
      <w:sz w:val="30"/>
    </w:rPr>
  </w:style>
  <w:style w:type="character" w:customStyle="1" w:styleId="15pt1590">
    <w:name w:val="Стиль 15 pt по ширине Первая строка:  159 см Междустр.интервал:... Знак"/>
    <w:uiPriority w:val="99"/>
    <w:rsid w:val="000F05C9"/>
    <w:rPr>
      <w:sz w:val="30"/>
      <w:lang w:val="ru-RU" w:eastAsia="ru-RU"/>
    </w:rPr>
  </w:style>
  <w:style w:type="character" w:customStyle="1" w:styleId="15pt1591">
    <w:name w:val="Стиль 15 pt по ширине Первая строка:  159 см Междустр.интервал:... Знак Знак"/>
    <w:uiPriority w:val="99"/>
    <w:rsid w:val="000F05C9"/>
    <w:rPr>
      <w:sz w:val="30"/>
      <w:lang w:val="ru-RU" w:eastAsia="ru-RU"/>
    </w:rPr>
  </w:style>
  <w:style w:type="paragraph" w:customStyle="1" w:styleId="af4">
    <w:name w:val="Знак Знак Знак"/>
    <w:basedOn w:val="a"/>
    <w:uiPriority w:val="99"/>
    <w:rsid w:val="000F05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26">
    <w:name w:val="Знак Знак Знак2"/>
    <w:basedOn w:val="a"/>
    <w:uiPriority w:val="99"/>
    <w:rsid w:val="000F05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f5">
    <w:name w:val="List Paragraph"/>
    <w:basedOn w:val="a"/>
    <w:link w:val="af6"/>
    <w:uiPriority w:val="99"/>
    <w:qFormat/>
    <w:rsid w:val="000F05C9"/>
    <w:pPr>
      <w:overflowPunct/>
      <w:autoSpaceDE/>
      <w:autoSpaceDN/>
      <w:adjustRightInd/>
      <w:spacing w:after="200" w:line="276" w:lineRule="auto"/>
      <w:ind w:left="720" w:firstLine="709"/>
      <w:contextualSpacing/>
      <w:jc w:val="both"/>
      <w:textAlignment w:val="auto"/>
    </w:pPr>
    <w:rPr>
      <w:rFonts w:ascii="Calibri" w:eastAsia="Calibri" w:hAnsi="Calibri"/>
      <w:sz w:val="20"/>
    </w:rPr>
  </w:style>
  <w:style w:type="character" w:customStyle="1" w:styleId="af6">
    <w:name w:val="Абзац списка Знак"/>
    <w:link w:val="af5"/>
    <w:uiPriority w:val="99"/>
    <w:locked/>
    <w:rsid w:val="000F05C9"/>
    <w:rPr>
      <w:rFonts w:ascii="Calibri" w:hAnsi="Calibri"/>
      <w:lang w:eastAsia="ru-RU"/>
    </w:rPr>
  </w:style>
  <w:style w:type="paragraph" w:customStyle="1" w:styleId="af7">
    <w:name w:val="Знак"/>
    <w:basedOn w:val="a"/>
    <w:uiPriority w:val="99"/>
    <w:rsid w:val="000F05C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12">
    <w:name w:val="toc 1"/>
    <w:basedOn w:val="a"/>
    <w:next w:val="a"/>
    <w:autoRedefine/>
    <w:uiPriority w:val="99"/>
    <w:rsid w:val="000F05C9"/>
    <w:pPr>
      <w:overflowPunct/>
      <w:autoSpaceDE/>
      <w:autoSpaceDN/>
      <w:adjustRightInd/>
      <w:spacing w:before="60" w:after="100" w:line="276" w:lineRule="auto"/>
      <w:ind w:firstLine="567"/>
      <w:textAlignment w:val="auto"/>
    </w:pPr>
    <w:rPr>
      <w:rFonts w:ascii="Arial" w:eastAsia="Calibri" w:hAnsi="Arial"/>
      <w:sz w:val="24"/>
      <w:szCs w:val="22"/>
      <w:lang w:eastAsia="en-US"/>
    </w:rPr>
  </w:style>
  <w:style w:type="table" w:styleId="af8">
    <w:name w:val="Table Grid"/>
    <w:basedOn w:val="a1"/>
    <w:uiPriority w:val="99"/>
    <w:rsid w:val="000F05C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F05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0F05C9"/>
  </w:style>
  <w:style w:type="paragraph" w:customStyle="1" w:styleId="13">
    <w:name w:val="Абзац списка1"/>
    <w:basedOn w:val="a"/>
    <w:link w:val="ListParagraphChar"/>
    <w:uiPriority w:val="99"/>
    <w:rsid w:val="000F05C9"/>
    <w:pPr>
      <w:overflowPunct/>
      <w:autoSpaceDE/>
      <w:autoSpaceDN/>
      <w:adjustRightInd/>
      <w:spacing w:line="276" w:lineRule="auto"/>
      <w:ind w:left="720" w:firstLine="567"/>
      <w:contextualSpacing/>
      <w:jc w:val="both"/>
      <w:textAlignment w:val="auto"/>
    </w:pPr>
    <w:rPr>
      <w:rFonts w:eastAsia="Calibri"/>
    </w:rPr>
  </w:style>
  <w:style w:type="character" w:customStyle="1" w:styleId="ListParagraphChar">
    <w:name w:val="List Paragraph Char"/>
    <w:link w:val="13"/>
    <w:uiPriority w:val="99"/>
    <w:locked/>
    <w:rsid w:val="000F05C9"/>
    <w:rPr>
      <w:rFonts w:ascii="Times New Roman" w:hAnsi="Times New Roman"/>
      <w:sz w:val="28"/>
      <w:lang w:eastAsia="ru-RU"/>
    </w:rPr>
  </w:style>
  <w:style w:type="paragraph" w:customStyle="1" w:styleId="af9">
    <w:name w:val="Абзац"/>
    <w:basedOn w:val="a"/>
    <w:link w:val="afa"/>
    <w:uiPriority w:val="99"/>
    <w:rsid w:val="000F05C9"/>
    <w:pPr>
      <w:overflowPunct/>
      <w:autoSpaceDE/>
      <w:autoSpaceDN/>
      <w:adjustRightInd/>
      <w:spacing w:before="120" w:after="60"/>
      <w:ind w:firstLine="567"/>
      <w:jc w:val="both"/>
      <w:textAlignment w:val="auto"/>
    </w:pPr>
    <w:rPr>
      <w:rFonts w:eastAsia="Calibri"/>
      <w:sz w:val="24"/>
    </w:rPr>
  </w:style>
  <w:style w:type="character" w:customStyle="1" w:styleId="afa">
    <w:name w:val="Абзац Знак"/>
    <w:link w:val="af9"/>
    <w:uiPriority w:val="99"/>
    <w:locked/>
    <w:rsid w:val="000F05C9"/>
    <w:rPr>
      <w:rFonts w:ascii="Times New Roman" w:hAnsi="Times New Roman"/>
      <w:sz w:val="24"/>
      <w:lang w:eastAsia="ru-RU"/>
    </w:rPr>
  </w:style>
  <w:style w:type="paragraph" w:customStyle="1" w:styleId="ConsPlusNonformat">
    <w:name w:val="ConsPlusNonformat"/>
    <w:uiPriority w:val="99"/>
    <w:rsid w:val="000F05C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uiPriority w:val="99"/>
    <w:rsid w:val="000F05C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0F05C9"/>
  </w:style>
  <w:style w:type="character" w:customStyle="1" w:styleId="WW8Num2z6">
    <w:name w:val="WW8Num2z6"/>
    <w:uiPriority w:val="99"/>
    <w:rsid w:val="000F05C9"/>
  </w:style>
  <w:style w:type="paragraph" w:styleId="afb">
    <w:name w:val="Balloon Text"/>
    <w:basedOn w:val="a"/>
    <w:link w:val="afc"/>
    <w:uiPriority w:val="99"/>
    <w:rsid w:val="000F05C9"/>
    <w:rPr>
      <w:rFonts w:ascii="Segoe UI" w:eastAsia="Calibri" w:hAnsi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locked/>
    <w:rsid w:val="000F05C9"/>
    <w:rPr>
      <w:rFonts w:ascii="Segoe UI" w:hAnsi="Segoe UI"/>
      <w:sz w:val="18"/>
      <w:lang w:eastAsia="ru-RU"/>
    </w:rPr>
  </w:style>
  <w:style w:type="paragraph" w:customStyle="1" w:styleId="220">
    <w:name w:val="Основной текст 22"/>
    <w:basedOn w:val="a"/>
    <w:uiPriority w:val="99"/>
    <w:rsid w:val="00101F25"/>
    <w:pPr>
      <w:ind w:right="850"/>
    </w:pPr>
  </w:style>
  <w:style w:type="paragraph" w:customStyle="1" w:styleId="221">
    <w:name w:val="Основной текст с отступом 22"/>
    <w:basedOn w:val="a"/>
    <w:uiPriority w:val="99"/>
    <w:rsid w:val="00101F25"/>
    <w:pPr>
      <w:ind w:firstLine="709"/>
      <w:jc w:val="both"/>
    </w:pPr>
  </w:style>
  <w:style w:type="paragraph" w:customStyle="1" w:styleId="27">
    <w:name w:val="Цитата2"/>
    <w:basedOn w:val="a"/>
    <w:uiPriority w:val="99"/>
    <w:rsid w:val="00101F25"/>
    <w:pPr>
      <w:ind w:left="1134" w:right="850"/>
    </w:pPr>
  </w:style>
  <w:style w:type="character" w:customStyle="1" w:styleId="14">
    <w:name w:val="Знак Знак1"/>
    <w:uiPriority w:val="99"/>
    <w:rsid w:val="00101F25"/>
    <w:rPr>
      <w:sz w:val="28"/>
      <w:lang w:val="ru-RU" w:eastAsia="ru-RU"/>
    </w:rPr>
  </w:style>
  <w:style w:type="paragraph" w:customStyle="1" w:styleId="15">
    <w:name w:val="Знак Знак Знак1"/>
    <w:basedOn w:val="a"/>
    <w:uiPriority w:val="99"/>
    <w:rsid w:val="00101F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16">
    <w:name w:val="Знак1"/>
    <w:basedOn w:val="a"/>
    <w:uiPriority w:val="99"/>
    <w:rsid w:val="00101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28">
    <w:name w:val="Абзац списка2"/>
    <w:basedOn w:val="a"/>
    <w:uiPriority w:val="99"/>
    <w:rsid w:val="00101F25"/>
    <w:pPr>
      <w:overflowPunct/>
      <w:autoSpaceDE/>
      <w:autoSpaceDN/>
      <w:adjustRightInd/>
      <w:spacing w:line="276" w:lineRule="auto"/>
      <w:ind w:left="720" w:firstLine="567"/>
      <w:contextualSpacing/>
      <w:jc w:val="both"/>
      <w:textAlignment w:val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7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17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Татьяна Геннадьевна</dc:creator>
  <cp:keywords/>
  <dc:description/>
  <cp:lastModifiedBy>Горюшкина Татьяна Геннадьевна</cp:lastModifiedBy>
  <cp:revision>89</cp:revision>
  <cp:lastPrinted>2019-03-19T11:35:00Z</cp:lastPrinted>
  <dcterms:created xsi:type="dcterms:W3CDTF">2016-10-21T11:08:00Z</dcterms:created>
  <dcterms:modified xsi:type="dcterms:W3CDTF">2019-03-29T06:25:00Z</dcterms:modified>
</cp:coreProperties>
</file>