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C3" w:rsidRDefault="001E3FC3">
      <w:pPr>
        <w:pStyle w:val="ConsPlusTitlePage"/>
      </w:pPr>
      <w:r>
        <w:t xml:space="preserve">Документ предоставлен </w:t>
      </w:r>
      <w:hyperlink r:id="rId5" w:history="1">
        <w:r>
          <w:rPr>
            <w:color w:val="0000FF"/>
          </w:rPr>
          <w:t>КонсультантПлюс</w:t>
        </w:r>
      </w:hyperlink>
      <w:r>
        <w:br/>
      </w:r>
    </w:p>
    <w:p w:rsidR="001E3FC3" w:rsidRDefault="001E3FC3">
      <w:pPr>
        <w:pStyle w:val="ConsPlusNormal"/>
        <w:jc w:val="both"/>
        <w:outlineLvl w:val="0"/>
      </w:pPr>
    </w:p>
    <w:p w:rsidR="001E3FC3" w:rsidRDefault="001E3FC3">
      <w:pPr>
        <w:pStyle w:val="ConsPlusNormal"/>
        <w:outlineLvl w:val="0"/>
      </w:pPr>
      <w:r>
        <w:t>Зарегистрировано в Минюсте России 24 декабря 2019 г. N 56976</w:t>
      </w:r>
    </w:p>
    <w:p w:rsidR="001E3FC3" w:rsidRDefault="001E3FC3">
      <w:pPr>
        <w:pStyle w:val="ConsPlusNormal"/>
        <w:pBdr>
          <w:top w:val="single" w:sz="6" w:space="0" w:color="auto"/>
        </w:pBdr>
        <w:spacing w:before="100" w:after="100"/>
        <w:jc w:val="both"/>
        <w:rPr>
          <w:sz w:val="2"/>
          <w:szCs w:val="2"/>
        </w:rPr>
      </w:pPr>
    </w:p>
    <w:p w:rsidR="001E3FC3" w:rsidRDefault="001E3FC3">
      <w:pPr>
        <w:pStyle w:val="ConsPlusNormal"/>
        <w:jc w:val="both"/>
      </w:pPr>
    </w:p>
    <w:p w:rsidR="001E3FC3" w:rsidRDefault="001E3FC3">
      <w:pPr>
        <w:pStyle w:val="ConsPlusTitle"/>
        <w:jc w:val="center"/>
      </w:pPr>
      <w:r>
        <w:t>МИНИСТЕРСТВО ЗДРАВООХРАНЕНИЯ РОССИЙСКОЙ ФЕДЕРАЦИИ</w:t>
      </w:r>
    </w:p>
    <w:p w:rsidR="001E3FC3" w:rsidRDefault="001E3FC3">
      <w:pPr>
        <w:pStyle w:val="ConsPlusTitle"/>
        <w:jc w:val="center"/>
      </w:pPr>
    </w:p>
    <w:p w:rsidR="001E3FC3" w:rsidRDefault="001E3FC3">
      <w:pPr>
        <w:pStyle w:val="ConsPlusTitle"/>
        <w:jc w:val="center"/>
      </w:pPr>
      <w:r>
        <w:t>ПРИКАЗ</w:t>
      </w:r>
    </w:p>
    <w:p w:rsidR="001E3FC3" w:rsidRDefault="001E3FC3">
      <w:pPr>
        <w:pStyle w:val="ConsPlusTitle"/>
        <w:jc w:val="center"/>
      </w:pPr>
      <w:r>
        <w:t>от 13 декабря 2019 г. N 1032н</w:t>
      </w:r>
    </w:p>
    <w:p w:rsidR="001E3FC3" w:rsidRDefault="001E3FC3">
      <w:pPr>
        <w:pStyle w:val="ConsPlusTitle"/>
        <w:jc w:val="center"/>
      </w:pPr>
    </w:p>
    <w:p w:rsidR="001E3FC3" w:rsidRDefault="001E3FC3">
      <w:pPr>
        <w:pStyle w:val="ConsPlusTitle"/>
        <w:jc w:val="center"/>
      </w:pPr>
      <w:r>
        <w:t>О ВНЕСЕНИИ ИЗМЕНЕНИЙ</w:t>
      </w:r>
    </w:p>
    <w:p w:rsidR="001E3FC3" w:rsidRDefault="001E3FC3">
      <w:pPr>
        <w:pStyle w:val="ConsPlusTitle"/>
        <w:jc w:val="center"/>
      </w:pPr>
      <w:r>
        <w:t>В ПРИЛОЖЕНИЯ N 1, 2</w:t>
      </w:r>
      <w:proofErr w:type="gramStart"/>
      <w:r>
        <w:t xml:space="preserve"> И</w:t>
      </w:r>
      <w:proofErr w:type="gramEnd"/>
      <w:r>
        <w:t xml:space="preserve"> 3 К ПРИКАЗУ МИНИСТЕРСТВА</w:t>
      </w:r>
    </w:p>
    <w:p w:rsidR="001E3FC3" w:rsidRDefault="001E3FC3">
      <w:pPr>
        <w:pStyle w:val="ConsPlusTitle"/>
        <w:jc w:val="center"/>
      </w:pPr>
      <w:r>
        <w:t xml:space="preserve">ЗДРАВООХРАНЕНИЯ И СОЦИАЛЬНОГО РАЗВИТИЯ </w:t>
      </w:r>
      <w:proofErr w:type="gramStart"/>
      <w:r>
        <w:t>РОССИЙСКОЙ</w:t>
      </w:r>
      <w:proofErr w:type="gramEnd"/>
    </w:p>
    <w:p w:rsidR="001E3FC3" w:rsidRDefault="001E3FC3">
      <w:pPr>
        <w:pStyle w:val="ConsPlusTitle"/>
        <w:jc w:val="center"/>
      </w:pPr>
      <w:r>
        <w:t>ФЕДЕРАЦИИ ОТ 12 АПРЕЛЯ 2011 Г. N 302Н "ОБ УТВЕРЖДЕНИИ</w:t>
      </w:r>
    </w:p>
    <w:p w:rsidR="001E3FC3" w:rsidRDefault="001E3FC3">
      <w:pPr>
        <w:pStyle w:val="ConsPlusTitle"/>
        <w:jc w:val="center"/>
      </w:pPr>
      <w:r>
        <w:t>ПЕРЕЧНЕЙ ВРЕДНЫХ И (ИЛИ) ОПАСНЫХ ПРОИЗВОДСТВЕННЫХ ФАКТОРОВ</w:t>
      </w:r>
    </w:p>
    <w:p w:rsidR="001E3FC3" w:rsidRDefault="001E3FC3">
      <w:pPr>
        <w:pStyle w:val="ConsPlusTitle"/>
        <w:jc w:val="center"/>
      </w:pPr>
      <w:r>
        <w:t xml:space="preserve">И РАБОТ, ПРИ ВЫПОЛНЕНИИ КОТОРЫХ ПРОВОДЯТСЯ </w:t>
      </w:r>
      <w:proofErr w:type="gramStart"/>
      <w:r>
        <w:t>ПРЕДВАРИТЕЛЬНЫЕ</w:t>
      </w:r>
      <w:proofErr w:type="gramEnd"/>
    </w:p>
    <w:p w:rsidR="001E3FC3" w:rsidRDefault="001E3FC3">
      <w:pPr>
        <w:pStyle w:val="ConsPlusTitle"/>
        <w:jc w:val="center"/>
      </w:pPr>
      <w:r>
        <w:t>И ПЕРИОДИЧЕСКИЕ МЕДИЦИНСКИЕ ОСМОТРЫ (ОБСЛЕДОВАНИЯ),</w:t>
      </w:r>
    </w:p>
    <w:p w:rsidR="001E3FC3" w:rsidRDefault="001E3FC3">
      <w:pPr>
        <w:pStyle w:val="ConsPlusTitle"/>
        <w:jc w:val="center"/>
      </w:pPr>
      <w:r>
        <w:t xml:space="preserve">И ПОРЯДКА ПРОВЕДЕНИЯ </w:t>
      </w:r>
      <w:proofErr w:type="gramStart"/>
      <w:r>
        <w:t>ОБЯЗАТЕЛЬНЫХ</w:t>
      </w:r>
      <w:proofErr w:type="gramEnd"/>
      <w:r>
        <w:t xml:space="preserve"> ПРЕДВАРИТЕЛЬНЫХ</w:t>
      </w:r>
    </w:p>
    <w:p w:rsidR="001E3FC3" w:rsidRDefault="001E3FC3">
      <w:pPr>
        <w:pStyle w:val="ConsPlusTitle"/>
        <w:jc w:val="center"/>
      </w:pPr>
      <w:r>
        <w:t>И ПЕРИОДИЧЕСКИХ МЕДИЦИНСКИХ ОСМОТРОВ (ОБСЛЕДОВАНИЙ)</w:t>
      </w:r>
    </w:p>
    <w:p w:rsidR="001E3FC3" w:rsidRDefault="001E3FC3">
      <w:pPr>
        <w:pStyle w:val="ConsPlusTitle"/>
        <w:jc w:val="center"/>
      </w:pPr>
      <w:r>
        <w:t>РАБОТНИКОВ, ЗАНЯТЫХ НА ТЯЖЕЛЫХ РАБОТАХ И НА РАБОТАХ</w:t>
      </w:r>
    </w:p>
    <w:p w:rsidR="001E3FC3" w:rsidRDefault="001E3FC3">
      <w:pPr>
        <w:pStyle w:val="ConsPlusTitle"/>
        <w:jc w:val="center"/>
      </w:pPr>
      <w:r>
        <w:t>С ВРЕДНЫМИ И (ИЛИ) ОПАСНЫМИ УСЛОВИЯМИ ТРУДА"</w:t>
      </w:r>
    </w:p>
    <w:p w:rsidR="001E3FC3" w:rsidRDefault="001E3FC3">
      <w:pPr>
        <w:pStyle w:val="ConsPlusNormal"/>
        <w:jc w:val="both"/>
      </w:pPr>
    </w:p>
    <w:p w:rsidR="001E3FC3" w:rsidRDefault="001E3FC3">
      <w:pPr>
        <w:pStyle w:val="ConsPlusNormal"/>
        <w:ind w:firstLine="540"/>
        <w:jc w:val="both"/>
      </w:pPr>
      <w:r>
        <w:t>Приказываю:</w:t>
      </w:r>
    </w:p>
    <w:p w:rsidR="001E3FC3" w:rsidRDefault="001E3FC3">
      <w:pPr>
        <w:pStyle w:val="ConsPlusNormal"/>
        <w:spacing w:before="200"/>
        <w:ind w:firstLine="540"/>
        <w:jc w:val="both"/>
      </w:pPr>
      <w:r>
        <w:t xml:space="preserve">1. </w:t>
      </w:r>
      <w:proofErr w:type="gramStart"/>
      <w:r>
        <w:t xml:space="preserve">Внести </w:t>
      </w:r>
      <w:hyperlink w:anchor="P37" w:history="1">
        <w:r>
          <w:rPr>
            <w:color w:val="0000FF"/>
          </w:rPr>
          <w:t>изменения</w:t>
        </w:r>
      </w:hyperlink>
      <w:r>
        <w:t xml:space="preserve"> в </w:t>
      </w:r>
      <w:hyperlink r:id="rId6" w:history="1">
        <w:r>
          <w:rPr>
            <w:color w:val="0000FF"/>
          </w:rPr>
          <w:t>приложения N 1</w:t>
        </w:r>
      </w:hyperlink>
      <w:r>
        <w:t xml:space="preserve">, </w:t>
      </w:r>
      <w:hyperlink r:id="rId7" w:history="1">
        <w:r>
          <w:rPr>
            <w:color w:val="0000FF"/>
          </w:rPr>
          <w:t>2</w:t>
        </w:r>
      </w:hyperlink>
      <w:r>
        <w:t xml:space="preserve"> и </w:t>
      </w:r>
      <w:hyperlink r:id="rId8" w:history="1">
        <w:r>
          <w:rPr>
            <w:color w:val="0000FF"/>
          </w:rPr>
          <w:t>3</w:t>
        </w:r>
      </w:hyperlink>
      <w:r>
        <w:t xml:space="preserve"> к приказу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w:t>
      </w:r>
      <w:proofErr w:type="gramEnd"/>
      <w:r>
        <w:t xml:space="preserve"> </w:t>
      </w:r>
      <w:proofErr w:type="gramStart"/>
      <w:r>
        <w:t>работах и на работах с вредными и (или) опасными условиями труда" (зарегистрирован Министерством юстиции Российской Федерации 21 октября 2011 г., регистрационный N 22111) с изменениями, внесенными приказами Министерства здравоохранения Российской Федерации от 15 мая 2013 г. N 296н (зарегистрирован Министерством юстиции Российской Федерации 3 июля 2013 г., регистрационный N 28970) и от 5 декабря 2014 г. N 801н (зарегистрирован Министерством</w:t>
      </w:r>
      <w:proofErr w:type="gramEnd"/>
      <w:r>
        <w:t xml:space="preserve"> юстиции Российской Федерации 3 февраля 2015 г., регистрационный N 35848), Министерства труда Российской Федерации и Министерства здравоохранения Российской Федерации от 6 февраля 2018 г. N 62н/49н (зарегистрирован Министерством юстиции Российской Федерации 2 марта 2018 г., регистрационный N 50237), согласно приложению.</w:t>
      </w:r>
    </w:p>
    <w:p w:rsidR="001E3FC3" w:rsidRDefault="001E3FC3">
      <w:pPr>
        <w:pStyle w:val="ConsPlusNormal"/>
        <w:spacing w:before="200"/>
        <w:ind w:firstLine="540"/>
        <w:jc w:val="both"/>
      </w:pPr>
      <w:bookmarkStart w:id="0" w:name="P23"/>
      <w:bookmarkEnd w:id="0"/>
      <w:r>
        <w:t xml:space="preserve">2. Настоящий приказ вступает в силу в установленном порядке, за исключением </w:t>
      </w:r>
      <w:hyperlink w:anchor="P152" w:history="1">
        <w:r>
          <w:rPr>
            <w:color w:val="0000FF"/>
          </w:rPr>
          <w:t>подпункта 21 пункта 3</w:t>
        </w:r>
      </w:hyperlink>
      <w:r>
        <w:t xml:space="preserve"> приложения к настоящему приказу, вступающего в силу с 1 июля 2020 года.</w:t>
      </w:r>
    </w:p>
    <w:p w:rsidR="001E3FC3" w:rsidRDefault="001E3FC3">
      <w:pPr>
        <w:pStyle w:val="ConsPlusNormal"/>
        <w:jc w:val="both"/>
      </w:pPr>
    </w:p>
    <w:p w:rsidR="001E3FC3" w:rsidRDefault="001E3FC3">
      <w:pPr>
        <w:pStyle w:val="ConsPlusNormal"/>
        <w:jc w:val="right"/>
      </w:pPr>
      <w:r>
        <w:t>Министр</w:t>
      </w:r>
    </w:p>
    <w:p w:rsidR="001E3FC3" w:rsidRDefault="001E3FC3">
      <w:pPr>
        <w:pStyle w:val="ConsPlusNormal"/>
        <w:jc w:val="right"/>
      </w:pPr>
      <w:r>
        <w:t>В.И.СКВОРЦОВА</w:t>
      </w:r>
    </w:p>
    <w:p w:rsidR="001E3FC3" w:rsidRDefault="001E3FC3">
      <w:pPr>
        <w:pStyle w:val="ConsPlusNormal"/>
        <w:jc w:val="both"/>
      </w:pPr>
    </w:p>
    <w:p w:rsidR="001E3FC3" w:rsidRDefault="001E3FC3">
      <w:pPr>
        <w:pStyle w:val="ConsPlusNormal"/>
        <w:jc w:val="both"/>
      </w:pPr>
    </w:p>
    <w:p w:rsidR="001E3FC3" w:rsidRDefault="001E3FC3">
      <w:pPr>
        <w:pStyle w:val="ConsPlusNormal"/>
        <w:jc w:val="both"/>
      </w:pPr>
    </w:p>
    <w:p w:rsidR="001E3FC3" w:rsidRDefault="001E3FC3">
      <w:pPr>
        <w:pStyle w:val="ConsPlusNormal"/>
        <w:jc w:val="both"/>
      </w:pPr>
    </w:p>
    <w:p w:rsidR="001E3FC3" w:rsidRDefault="001E3FC3">
      <w:pPr>
        <w:pStyle w:val="ConsPlusNormal"/>
        <w:jc w:val="both"/>
      </w:pPr>
    </w:p>
    <w:p w:rsidR="001E3FC3" w:rsidRDefault="001E3FC3">
      <w:pPr>
        <w:pStyle w:val="ConsPlusNormal"/>
        <w:jc w:val="right"/>
        <w:outlineLvl w:val="0"/>
      </w:pPr>
      <w:r>
        <w:t>Приложение</w:t>
      </w:r>
    </w:p>
    <w:p w:rsidR="001E3FC3" w:rsidRDefault="001E3FC3">
      <w:pPr>
        <w:pStyle w:val="ConsPlusNormal"/>
        <w:jc w:val="right"/>
      </w:pPr>
      <w:r>
        <w:t>к приказу Министерства здравоохранения</w:t>
      </w:r>
    </w:p>
    <w:p w:rsidR="001E3FC3" w:rsidRDefault="001E3FC3">
      <w:pPr>
        <w:pStyle w:val="ConsPlusNormal"/>
        <w:jc w:val="right"/>
      </w:pPr>
      <w:r>
        <w:t>Российской Федерации</w:t>
      </w:r>
    </w:p>
    <w:p w:rsidR="001E3FC3" w:rsidRDefault="001E3FC3">
      <w:pPr>
        <w:pStyle w:val="ConsPlusNormal"/>
        <w:jc w:val="right"/>
      </w:pPr>
      <w:r>
        <w:t>от 13 декабря 2019 г. N 1032н</w:t>
      </w:r>
    </w:p>
    <w:p w:rsidR="001E3FC3" w:rsidRDefault="001E3FC3">
      <w:pPr>
        <w:pStyle w:val="ConsPlusNormal"/>
        <w:jc w:val="both"/>
      </w:pPr>
    </w:p>
    <w:p w:rsidR="001E3FC3" w:rsidRDefault="001E3FC3">
      <w:pPr>
        <w:pStyle w:val="ConsPlusTitle"/>
        <w:jc w:val="center"/>
      </w:pPr>
      <w:bookmarkStart w:id="1" w:name="P37"/>
      <w:bookmarkEnd w:id="1"/>
      <w:r>
        <w:t>ИЗМЕНЕНИЯ,</w:t>
      </w:r>
    </w:p>
    <w:p w:rsidR="001E3FC3" w:rsidRDefault="001E3FC3">
      <w:pPr>
        <w:pStyle w:val="ConsPlusTitle"/>
        <w:jc w:val="center"/>
      </w:pPr>
      <w:r>
        <w:t>КОТОРЫЕ ВНОСЯТСЯ В ПРИЛОЖЕНИЯ N 1, 2</w:t>
      </w:r>
      <w:proofErr w:type="gramStart"/>
      <w:r>
        <w:t xml:space="preserve"> И</w:t>
      </w:r>
      <w:proofErr w:type="gramEnd"/>
      <w:r>
        <w:t xml:space="preserve"> 3 К ПРИКАЗУ</w:t>
      </w:r>
    </w:p>
    <w:p w:rsidR="001E3FC3" w:rsidRDefault="001E3FC3">
      <w:pPr>
        <w:pStyle w:val="ConsPlusTitle"/>
        <w:jc w:val="center"/>
      </w:pPr>
      <w:r>
        <w:t>МИНИСТЕРСТВА ЗДРАВООХРАНЕНИЯ И СОЦИАЛЬНОГО РАЗВИТИЯ</w:t>
      </w:r>
    </w:p>
    <w:p w:rsidR="001E3FC3" w:rsidRDefault="001E3FC3">
      <w:pPr>
        <w:pStyle w:val="ConsPlusTitle"/>
        <w:jc w:val="center"/>
      </w:pPr>
      <w:r>
        <w:t>РОССИЙСКОЙ ФЕДЕРАЦИИ ОТ 12 АПРЕЛЯ 2011 Г. N 302Н</w:t>
      </w:r>
    </w:p>
    <w:p w:rsidR="001E3FC3" w:rsidRDefault="001E3FC3">
      <w:pPr>
        <w:pStyle w:val="ConsPlusTitle"/>
        <w:jc w:val="center"/>
      </w:pPr>
      <w:r>
        <w:t>"ОБ УТВЕРЖДЕНИИ ПЕРЕЧНЕЙ ВРЕДНЫХ И (ИЛИ) ОПАСНЫХ</w:t>
      </w:r>
    </w:p>
    <w:p w:rsidR="001E3FC3" w:rsidRDefault="001E3FC3">
      <w:pPr>
        <w:pStyle w:val="ConsPlusTitle"/>
        <w:jc w:val="center"/>
      </w:pPr>
      <w:r>
        <w:t>ПРОИЗВОДСТВЕННЫХ ФАКТОРОВ И РАБОТ, ПРИ ВЫПОЛНЕНИИ</w:t>
      </w:r>
    </w:p>
    <w:p w:rsidR="001E3FC3" w:rsidRDefault="001E3FC3">
      <w:pPr>
        <w:pStyle w:val="ConsPlusTitle"/>
        <w:jc w:val="center"/>
      </w:pPr>
      <w:r>
        <w:t>КОТОРЫХ ПРОВОДЯТСЯ ПРЕДВАРИТЕЛЬНЫЕ И ПЕРИОДИЧЕСКИЕ</w:t>
      </w:r>
    </w:p>
    <w:p w:rsidR="001E3FC3" w:rsidRDefault="001E3FC3">
      <w:pPr>
        <w:pStyle w:val="ConsPlusTitle"/>
        <w:jc w:val="center"/>
      </w:pPr>
      <w:r>
        <w:t>МЕДИЦИНСКИЕ ОСМОТРЫ (ОБСЛЕДОВАНИЯ), И ПОРЯДКА ПРОВЕДЕНИЯ</w:t>
      </w:r>
    </w:p>
    <w:p w:rsidR="001E3FC3" w:rsidRDefault="001E3FC3">
      <w:pPr>
        <w:pStyle w:val="ConsPlusTitle"/>
        <w:jc w:val="center"/>
      </w:pPr>
      <w:r>
        <w:t>ОБЯЗАТЕЛЬНЫХ ПРЕДВАРИТЕЛЬНЫХ И ПЕРИОДИЧЕСКИХ МЕДИЦИНСКИХ</w:t>
      </w:r>
    </w:p>
    <w:p w:rsidR="001E3FC3" w:rsidRDefault="001E3FC3">
      <w:pPr>
        <w:pStyle w:val="ConsPlusTitle"/>
        <w:jc w:val="center"/>
      </w:pPr>
      <w:r>
        <w:lastRenderedPageBreak/>
        <w:t xml:space="preserve">ОСМОТРОВ (ОБСЛЕДОВАНИЙ) РАБОТНИКОВ, ЗАНЯТЫХ </w:t>
      </w:r>
      <w:proofErr w:type="gramStart"/>
      <w:r>
        <w:t>НА</w:t>
      </w:r>
      <w:proofErr w:type="gramEnd"/>
      <w:r>
        <w:t xml:space="preserve"> ТЯЖЕЛЫХ</w:t>
      </w:r>
    </w:p>
    <w:p w:rsidR="001E3FC3" w:rsidRDefault="001E3FC3">
      <w:pPr>
        <w:pStyle w:val="ConsPlusTitle"/>
        <w:jc w:val="center"/>
      </w:pPr>
      <w:r>
        <w:t xml:space="preserve">РАБОТАХ И НА РАБОТАХ С </w:t>
      </w:r>
      <w:proofErr w:type="gramStart"/>
      <w:r>
        <w:t>ВРЕДНЫМИ</w:t>
      </w:r>
      <w:proofErr w:type="gramEnd"/>
      <w:r>
        <w:t xml:space="preserve"> И (ИЛИ) ОПАСНЫМИ</w:t>
      </w:r>
    </w:p>
    <w:p w:rsidR="001E3FC3" w:rsidRDefault="001E3FC3">
      <w:pPr>
        <w:pStyle w:val="ConsPlusTitle"/>
        <w:jc w:val="center"/>
      </w:pPr>
      <w:r>
        <w:t>УСЛОВИЯМИ ТРУДА"</w:t>
      </w:r>
    </w:p>
    <w:p w:rsidR="001E3FC3" w:rsidRDefault="001E3FC3">
      <w:pPr>
        <w:pStyle w:val="ConsPlusNormal"/>
        <w:jc w:val="both"/>
      </w:pPr>
    </w:p>
    <w:p w:rsidR="001E3FC3" w:rsidRDefault="001E3FC3">
      <w:pPr>
        <w:pStyle w:val="ConsPlusNormal"/>
        <w:ind w:firstLine="540"/>
        <w:jc w:val="both"/>
      </w:pPr>
      <w:r>
        <w:t xml:space="preserve">1. </w:t>
      </w:r>
      <w:hyperlink r:id="rId9" w:history="1">
        <w:r>
          <w:rPr>
            <w:color w:val="0000FF"/>
          </w:rPr>
          <w:t>Примечание 3</w:t>
        </w:r>
      </w:hyperlink>
      <w:r>
        <w:t xml:space="preserve"> к перечню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(приложение N 1 к приказу Министерства здравоохранения и социального развития Российской Федерации от 12 апреля 2011 г. N 302н) признать утратившим силу.</w:t>
      </w:r>
    </w:p>
    <w:p w:rsidR="001E3FC3" w:rsidRDefault="001E3FC3">
      <w:pPr>
        <w:pStyle w:val="ConsPlusNormal"/>
        <w:spacing w:before="200"/>
        <w:ind w:firstLine="540"/>
        <w:jc w:val="both"/>
      </w:pPr>
      <w:r>
        <w:t xml:space="preserve">2. В </w:t>
      </w:r>
      <w:hyperlink r:id="rId10" w:history="1">
        <w:r>
          <w:rPr>
            <w:color w:val="0000FF"/>
          </w:rPr>
          <w:t>перечне</w:t>
        </w:r>
      </w:hyperlink>
      <w:r>
        <w:t xml:space="preserve"> работ, при выполнении которых проводятся обязательные предварительные и периодические медицинские осмотры (обследования) работников (приложение N 2 к приказу Министерства здравоохранения и социального развития Российской Федерации от 12 апреля 2011 г. N 302н):</w:t>
      </w:r>
    </w:p>
    <w:p w:rsidR="001E3FC3" w:rsidRDefault="001E3FC3">
      <w:pPr>
        <w:pStyle w:val="ConsPlusNormal"/>
        <w:spacing w:before="200"/>
        <w:ind w:firstLine="540"/>
        <w:jc w:val="both"/>
      </w:pPr>
      <w:r>
        <w:t xml:space="preserve">1) в </w:t>
      </w:r>
      <w:hyperlink r:id="rId11" w:history="1">
        <w:r>
          <w:rPr>
            <w:color w:val="0000FF"/>
          </w:rPr>
          <w:t>пункте 23</w:t>
        </w:r>
      </w:hyperlink>
      <w:r>
        <w:t xml:space="preserve"> слова "в должности стюардессы" заменить словами "в должности бортового проводника воздушного судна";</w:t>
      </w:r>
    </w:p>
    <w:p w:rsidR="001E3FC3" w:rsidRDefault="001E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3FC3">
        <w:trPr>
          <w:jc w:val="center"/>
        </w:trPr>
        <w:tc>
          <w:tcPr>
            <w:tcW w:w="9294" w:type="dxa"/>
            <w:tcBorders>
              <w:top w:val="nil"/>
              <w:left w:val="single" w:sz="24" w:space="0" w:color="CED3F1"/>
              <w:bottom w:val="nil"/>
              <w:right w:val="single" w:sz="24" w:space="0" w:color="F4F3F8"/>
            </w:tcBorders>
            <w:shd w:val="clear" w:color="auto" w:fill="F4F3F8"/>
          </w:tcPr>
          <w:p w:rsidR="001E3FC3" w:rsidRDefault="001E3FC3">
            <w:pPr>
              <w:pStyle w:val="ConsPlusNormal"/>
              <w:jc w:val="both"/>
            </w:pPr>
            <w:r>
              <w:rPr>
                <w:color w:val="392C69"/>
              </w:rPr>
              <w:t>КонсультантПлюс: примечание.</w:t>
            </w:r>
          </w:p>
          <w:p w:rsidR="001E3FC3" w:rsidRDefault="001E3FC3">
            <w:pPr>
              <w:pStyle w:val="ConsPlusNormal"/>
              <w:jc w:val="both"/>
            </w:pPr>
            <w:r>
              <w:rPr>
                <w:color w:val="392C69"/>
              </w:rPr>
              <w:t>В официальном тексте документа, видимо, допущена опечатка: в пунктах таблицы 27.4, 27.15, 27.16 слова "Медицинские противопоказания, изложенные в п. 3 - 25 настоящей графы подпункта 28.1" отсутствуют.</w:t>
            </w:r>
          </w:p>
        </w:tc>
      </w:tr>
    </w:tbl>
    <w:p w:rsidR="001E3FC3" w:rsidRDefault="001E3FC3">
      <w:pPr>
        <w:pStyle w:val="ConsPlusNormal"/>
        <w:spacing w:before="260"/>
        <w:ind w:firstLine="540"/>
        <w:jc w:val="both"/>
      </w:pPr>
      <w:r>
        <w:t xml:space="preserve">2) в пунктах таблицы </w:t>
      </w:r>
      <w:hyperlink r:id="rId12" w:history="1">
        <w:r>
          <w:rPr>
            <w:color w:val="0000FF"/>
          </w:rPr>
          <w:t>27.3</w:t>
        </w:r>
      </w:hyperlink>
      <w:r>
        <w:t xml:space="preserve">, </w:t>
      </w:r>
      <w:hyperlink r:id="rId13" w:history="1">
        <w:r>
          <w:rPr>
            <w:color w:val="0000FF"/>
          </w:rPr>
          <w:t>27.4</w:t>
        </w:r>
      </w:hyperlink>
      <w:r>
        <w:t xml:space="preserve">, </w:t>
      </w:r>
      <w:hyperlink r:id="rId14" w:history="1">
        <w:r>
          <w:rPr>
            <w:color w:val="0000FF"/>
          </w:rPr>
          <w:t>27.6</w:t>
        </w:r>
      </w:hyperlink>
      <w:r>
        <w:t xml:space="preserve">, </w:t>
      </w:r>
      <w:hyperlink r:id="rId15" w:history="1">
        <w:r>
          <w:rPr>
            <w:color w:val="0000FF"/>
          </w:rPr>
          <w:t>27.15</w:t>
        </w:r>
      </w:hyperlink>
      <w:r>
        <w:t xml:space="preserve">, </w:t>
      </w:r>
      <w:hyperlink r:id="rId16" w:history="1">
        <w:r>
          <w:rPr>
            <w:color w:val="0000FF"/>
          </w:rPr>
          <w:t>27.16</w:t>
        </w:r>
      </w:hyperlink>
      <w:r>
        <w:t xml:space="preserve"> в столбце "Дополнительные медицинские противопоказания" подпункт "1) Медицинские противопоказания, изложенные в п. 3 - 25 настоящей графы подпункта 28.1.". заменить подпунктом "1) Медицинские противопоказания, изложенные в п. 3 - 25 настоящей графы подпункта 27.1.";</w:t>
      </w:r>
    </w:p>
    <w:p w:rsidR="001E3FC3" w:rsidRDefault="001E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3FC3">
        <w:trPr>
          <w:jc w:val="center"/>
        </w:trPr>
        <w:tc>
          <w:tcPr>
            <w:tcW w:w="9294" w:type="dxa"/>
            <w:tcBorders>
              <w:top w:val="nil"/>
              <w:left w:val="single" w:sz="24" w:space="0" w:color="CED3F1"/>
              <w:bottom w:val="nil"/>
              <w:right w:val="single" w:sz="24" w:space="0" w:color="F4F3F8"/>
            </w:tcBorders>
            <w:shd w:val="clear" w:color="auto" w:fill="F4F3F8"/>
          </w:tcPr>
          <w:p w:rsidR="001E3FC3" w:rsidRDefault="001E3FC3">
            <w:pPr>
              <w:pStyle w:val="ConsPlusNormal"/>
              <w:jc w:val="both"/>
            </w:pPr>
            <w:r>
              <w:rPr>
                <w:color w:val="392C69"/>
              </w:rPr>
              <w:t>КонсультантПлюс: примечание.</w:t>
            </w:r>
          </w:p>
          <w:p w:rsidR="001E3FC3" w:rsidRDefault="001E3FC3">
            <w:pPr>
              <w:pStyle w:val="ConsPlusNormal"/>
              <w:jc w:val="both"/>
            </w:pPr>
            <w:r>
              <w:rPr>
                <w:color w:val="392C69"/>
              </w:rPr>
              <w:t>В официальном тексте документа, видимо, допущена опечатка: в пунктах таблицы 27.5, 27.13, 27.14 слова "Медицинские противопоказания, изложенные в п. 3 - 25 настоящей графы подпункта 28.4" отсутствуют.</w:t>
            </w:r>
          </w:p>
        </w:tc>
      </w:tr>
    </w:tbl>
    <w:p w:rsidR="001E3FC3" w:rsidRDefault="001E3FC3">
      <w:pPr>
        <w:pStyle w:val="ConsPlusNormal"/>
        <w:spacing w:before="260"/>
        <w:ind w:firstLine="540"/>
        <w:jc w:val="both"/>
      </w:pPr>
      <w:r>
        <w:t xml:space="preserve">3) в пунктах </w:t>
      </w:r>
      <w:hyperlink r:id="rId17" w:history="1">
        <w:r>
          <w:rPr>
            <w:color w:val="0000FF"/>
          </w:rPr>
          <w:t>таблицы 27.5</w:t>
        </w:r>
      </w:hyperlink>
      <w:r>
        <w:t xml:space="preserve">, </w:t>
      </w:r>
      <w:hyperlink r:id="rId18" w:history="1">
        <w:r>
          <w:rPr>
            <w:color w:val="0000FF"/>
          </w:rPr>
          <w:t>27.13</w:t>
        </w:r>
      </w:hyperlink>
      <w:r>
        <w:t xml:space="preserve">, </w:t>
      </w:r>
      <w:hyperlink r:id="rId19" w:history="1">
        <w:r>
          <w:rPr>
            <w:color w:val="0000FF"/>
          </w:rPr>
          <w:t>27.14</w:t>
        </w:r>
      </w:hyperlink>
      <w:r>
        <w:t xml:space="preserve"> в столбце "Дополнительные медицинские противопоказания" подпункт "1) Медицинские противопоказания, изложенные в п. 3 - 25 настоящей графы подпункта 28.4.". заменить подпунктом "1) Медицинские противопоказания, изложенные в п. 3 - 25 настоящей графы подпункта 27.4.";</w:t>
      </w:r>
    </w:p>
    <w:p w:rsidR="001E3FC3" w:rsidRDefault="001E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3FC3">
        <w:trPr>
          <w:jc w:val="center"/>
        </w:trPr>
        <w:tc>
          <w:tcPr>
            <w:tcW w:w="9294" w:type="dxa"/>
            <w:tcBorders>
              <w:top w:val="nil"/>
              <w:left w:val="single" w:sz="24" w:space="0" w:color="CED3F1"/>
              <w:bottom w:val="nil"/>
              <w:right w:val="single" w:sz="24" w:space="0" w:color="F4F3F8"/>
            </w:tcBorders>
            <w:shd w:val="clear" w:color="auto" w:fill="F4F3F8"/>
          </w:tcPr>
          <w:p w:rsidR="001E3FC3" w:rsidRDefault="001E3FC3">
            <w:pPr>
              <w:pStyle w:val="ConsPlusNormal"/>
              <w:jc w:val="both"/>
            </w:pPr>
            <w:r>
              <w:rPr>
                <w:color w:val="392C69"/>
              </w:rPr>
              <w:t>КонсультантПлюс: примечание.</w:t>
            </w:r>
          </w:p>
          <w:p w:rsidR="001E3FC3" w:rsidRDefault="001E3FC3">
            <w:pPr>
              <w:pStyle w:val="ConsPlusNormal"/>
              <w:jc w:val="both"/>
            </w:pPr>
            <w:r>
              <w:rPr>
                <w:color w:val="392C69"/>
              </w:rPr>
              <w:t>В официальном тексте документа, видимо, допущена опечатка: в пунктах таблицы 27.7, 27.8, 27.9, 27.10, 27.11, 27.12 слова "Медицинские противопоказания, изложенные в п. 3 - 25 настоящей графы подпункта 28.4" отсутствуют.</w:t>
            </w:r>
          </w:p>
        </w:tc>
      </w:tr>
    </w:tbl>
    <w:p w:rsidR="001E3FC3" w:rsidRDefault="001E3FC3">
      <w:pPr>
        <w:pStyle w:val="ConsPlusNormal"/>
        <w:spacing w:before="260"/>
        <w:ind w:firstLine="540"/>
        <w:jc w:val="both"/>
      </w:pPr>
      <w:r>
        <w:t xml:space="preserve">4) в пунктах </w:t>
      </w:r>
      <w:hyperlink r:id="rId20" w:history="1">
        <w:r>
          <w:rPr>
            <w:color w:val="0000FF"/>
          </w:rPr>
          <w:t>таблицы 27.7</w:t>
        </w:r>
      </w:hyperlink>
      <w:r>
        <w:t xml:space="preserve">, </w:t>
      </w:r>
      <w:hyperlink r:id="rId21" w:history="1">
        <w:r>
          <w:rPr>
            <w:color w:val="0000FF"/>
          </w:rPr>
          <w:t>27.8</w:t>
        </w:r>
      </w:hyperlink>
      <w:r>
        <w:t xml:space="preserve">, </w:t>
      </w:r>
      <w:hyperlink r:id="rId22" w:history="1">
        <w:r>
          <w:rPr>
            <w:color w:val="0000FF"/>
          </w:rPr>
          <w:t>27.9</w:t>
        </w:r>
      </w:hyperlink>
      <w:r>
        <w:t xml:space="preserve">, </w:t>
      </w:r>
      <w:hyperlink r:id="rId23" w:history="1">
        <w:r>
          <w:rPr>
            <w:color w:val="0000FF"/>
          </w:rPr>
          <w:t>27.10</w:t>
        </w:r>
      </w:hyperlink>
      <w:r>
        <w:t xml:space="preserve">, </w:t>
      </w:r>
      <w:hyperlink r:id="rId24" w:history="1">
        <w:r>
          <w:rPr>
            <w:color w:val="0000FF"/>
          </w:rPr>
          <w:t>27.11</w:t>
        </w:r>
      </w:hyperlink>
      <w:r>
        <w:t xml:space="preserve">, </w:t>
      </w:r>
      <w:hyperlink r:id="rId25" w:history="1">
        <w:r>
          <w:rPr>
            <w:color w:val="0000FF"/>
          </w:rPr>
          <w:t>27.12</w:t>
        </w:r>
      </w:hyperlink>
      <w:r>
        <w:t xml:space="preserve"> в столбце "Дополнительные медицинские противопоказания" подпункт "1) Медицинские противопоказания, изложенные в п. 3 - 25 настоящей графы подпункта 28.4.". заменить подпунктом "1) Медицинские противопоказания, изложенные в п. 3 - 25 настоящей графы подпункта 27.6.".</w:t>
      </w:r>
    </w:p>
    <w:p w:rsidR="001E3FC3" w:rsidRDefault="001E3FC3">
      <w:pPr>
        <w:pStyle w:val="ConsPlusNormal"/>
        <w:spacing w:before="200"/>
        <w:ind w:firstLine="540"/>
        <w:jc w:val="both"/>
      </w:pPr>
      <w:r>
        <w:t xml:space="preserve">5) </w:t>
      </w:r>
      <w:hyperlink r:id="rId26" w:history="1">
        <w:r>
          <w:rPr>
            <w:color w:val="0000FF"/>
          </w:rPr>
          <w:t>примечание 1</w:t>
        </w:r>
      </w:hyperlink>
      <w:r>
        <w:t xml:space="preserve"> признать утратившим силу.</w:t>
      </w:r>
    </w:p>
    <w:p w:rsidR="001E3FC3" w:rsidRDefault="001E3FC3">
      <w:pPr>
        <w:pStyle w:val="ConsPlusNormal"/>
        <w:spacing w:before="200"/>
        <w:ind w:firstLine="540"/>
        <w:jc w:val="both"/>
      </w:pPr>
      <w:r>
        <w:t xml:space="preserve">3. В </w:t>
      </w:r>
      <w:hyperlink r:id="rId27" w:history="1">
        <w:r>
          <w:rPr>
            <w:color w:val="0000FF"/>
          </w:rPr>
          <w:t>Порядке</w:t>
        </w:r>
      </w:hyperlink>
      <w:r>
        <w:t xml:space="preserve">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(приложение N 3 к приказу Министерства здравоохранения и социального развития Российской Федерации от 12 апреля 2011 г. N 302н):</w:t>
      </w:r>
    </w:p>
    <w:p w:rsidR="001E3FC3" w:rsidRDefault="001E3FC3">
      <w:pPr>
        <w:pStyle w:val="ConsPlusNormal"/>
        <w:spacing w:before="200"/>
        <w:ind w:firstLine="540"/>
        <w:jc w:val="both"/>
      </w:pPr>
      <w:r>
        <w:t xml:space="preserve">1) </w:t>
      </w:r>
      <w:hyperlink r:id="rId28" w:history="1">
        <w:r>
          <w:rPr>
            <w:color w:val="0000FF"/>
          </w:rPr>
          <w:t>подпункт 2 пункта 3</w:t>
        </w:r>
      </w:hyperlink>
      <w:r>
        <w:t xml:space="preserve"> дополнить словами "и формирования групп риска по развитию заболеваний, препятствующих выполнению поручаемой работнику работе";</w:t>
      </w:r>
    </w:p>
    <w:p w:rsidR="001E3FC3" w:rsidRDefault="001E3FC3">
      <w:pPr>
        <w:pStyle w:val="ConsPlusNormal"/>
        <w:spacing w:before="200"/>
        <w:ind w:firstLine="540"/>
        <w:jc w:val="both"/>
      </w:pPr>
      <w:r>
        <w:t xml:space="preserve">2) </w:t>
      </w:r>
      <w:hyperlink r:id="rId29" w:history="1">
        <w:r>
          <w:rPr>
            <w:color w:val="0000FF"/>
          </w:rPr>
          <w:t>дополнить</w:t>
        </w:r>
      </w:hyperlink>
      <w:r>
        <w:t xml:space="preserve"> новым пунктом 6.1 следующего содержания:</w:t>
      </w:r>
    </w:p>
    <w:p w:rsidR="001E3FC3" w:rsidRDefault="001E3FC3">
      <w:pPr>
        <w:pStyle w:val="ConsPlusNormal"/>
        <w:spacing w:before="200"/>
        <w:ind w:firstLine="540"/>
        <w:jc w:val="both"/>
      </w:pPr>
      <w:r>
        <w:t xml:space="preserve">"6.1. </w:t>
      </w:r>
      <w:proofErr w:type="gramStart"/>
      <w:r>
        <w:t>При проведении предварительного или периодического осмотра могут учитываться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подтвержденные медицинскими документами работника,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предварительного или периодического осмотров, диспансеризации, иных медицинских осмотров</w:t>
      </w:r>
      <w:proofErr w:type="gramEnd"/>
      <w:r>
        <w:t>.</w:t>
      </w:r>
    </w:p>
    <w:p w:rsidR="001E3FC3" w:rsidRDefault="001E3FC3">
      <w:pPr>
        <w:pStyle w:val="ConsPlusNormal"/>
        <w:spacing w:before="200"/>
        <w:ind w:firstLine="540"/>
        <w:jc w:val="both"/>
      </w:pPr>
      <w:r>
        <w:t>В целях уточнения диагноза медицинские организации, проводящие предварительные или периодические осмотры, вправе получать необходимую информацию о состоянии здоровья лица, поступающего на работу (работника), с использованием медицинской информационной системы медицинской организации из медицинской организации по месту жительства или прикрепления лица (иной медицинской организации), поступающего на работу (работника)</w:t>
      </w:r>
      <w:proofErr w:type="gramStart"/>
      <w:r>
        <w:t>."</w:t>
      </w:r>
      <w:proofErr w:type="gramEnd"/>
      <w:r>
        <w:t>;</w:t>
      </w:r>
    </w:p>
    <w:p w:rsidR="001E3FC3" w:rsidRDefault="001E3FC3">
      <w:pPr>
        <w:pStyle w:val="ConsPlusNormal"/>
        <w:spacing w:before="200"/>
        <w:ind w:firstLine="540"/>
        <w:jc w:val="both"/>
      </w:pPr>
      <w:r>
        <w:t xml:space="preserve">3) </w:t>
      </w:r>
      <w:hyperlink r:id="rId30" w:history="1">
        <w:r>
          <w:rPr>
            <w:color w:val="0000FF"/>
          </w:rPr>
          <w:t>пункт 9</w:t>
        </w:r>
      </w:hyperlink>
      <w:r>
        <w:t xml:space="preserve"> изложить в следующей редакции:</w:t>
      </w:r>
    </w:p>
    <w:p w:rsidR="001E3FC3" w:rsidRDefault="001E3FC3">
      <w:pPr>
        <w:pStyle w:val="ConsPlusNormal"/>
        <w:spacing w:before="200"/>
        <w:ind w:firstLine="540"/>
        <w:jc w:val="both"/>
      </w:pPr>
      <w:r>
        <w:t>"9. 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w:t>
      </w:r>
    </w:p>
    <w:p w:rsidR="001E3FC3" w:rsidRDefault="001E3FC3">
      <w:pPr>
        <w:pStyle w:val="ConsPlusNormal"/>
        <w:spacing w:before="200"/>
        <w:ind w:firstLine="540"/>
        <w:jc w:val="both"/>
      </w:pPr>
      <w:r>
        <w:t>направление;</w:t>
      </w:r>
    </w:p>
    <w:p w:rsidR="001E3FC3" w:rsidRDefault="001E3FC3">
      <w:pPr>
        <w:pStyle w:val="ConsPlusNormal"/>
        <w:spacing w:before="200"/>
        <w:ind w:firstLine="540"/>
        <w:jc w:val="both"/>
      </w:pPr>
      <w:r>
        <w:t>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1E3FC3" w:rsidRDefault="001E3FC3">
      <w:pPr>
        <w:pStyle w:val="ConsPlusNormal"/>
        <w:spacing w:before="200"/>
        <w:ind w:firstLine="540"/>
        <w:jc w:val="both"/>
      </w:pPr>
      <w:r>
        <w:t>паспорт (или иной документ, удостоверяющий личность);</w:t>
      </w:r>
    </w:p>
    <w:p w:rsidR="001E3FC3" w:rsidRDefault="001E3FC3">
      <w:pPr>
        <w:pStyle w:val="ConsPlusNormal"/>
        <w:spacing w:before="200"/>
        <w:ind w:firstLine="540"/>
        <w:jc w:val="both"/>
      </w:pPr>
      <w:r>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p w:rsidR="001E3FC3" w:rsidRDefault="001E3FC3">
      <w:pPr>
        <w:pStyle w:val="ConsPlusNormal"/>
        <w:spacing w:before="200"/>
        <w:ind w:firstLine="540"/>
        <w:jc w:val="both"/>
      </w:pPr>
      <w:r>
        <w:t>лицо, поступающее на работу, вправе предоставить выписку из медицинской карты пациента, получающего медицинскую помощь в амбулаторных условиях &lt;2.1&gt; (далее - медицинская карта), медицинской организации, к которой данное лицо прикреплено для медицинского обслуживания и (или) из медицинской организации по месту жительства с результатами диспансеризации (при наличии)</w:t>
      </w:r>
      <w:proofErr w:type="gramStart"/>
      <w:r>
        <w:t>."</w:t>
      </w:r>
      <w:proofErr w:type="gramEnd"/>
      <w:r>
        <w:t>;</w:t>
      </w:r>
    </w:p>
    <w:p w:rsidR="001E3FC3" w:rsidRDefault="001E3FC3">
      <w:pPr>
        <w:pStyle w:val="ConsPlusNormal"/>
        <w:spacing w:before="200"/>
        <w:ind w:firstLine="540"/>
        <w:jc w:val="both"/>
      </w:pPr>
      <w:r>
        <w:t xml:space="preserve">4) </w:t>
      </w:r>
      <w:hyperlink r:id="rId31" w:history="1">
        <w:r>
          <w:rPr>
            <w:color w:val="0000FF"/>
          </w:rPr>
          <w:t>дополнить</w:t>
        </w:r>
      </w:hyperlink>
      <w:r>
        <w:t xml:space="preserve"> сноской 2.1 к пункту 9 следующего содержания:</w:t>
      </w:r>
    </w:p>
    <w:p w:rsidR="001E3FC3" w:rsidRDefault="001E3FC3">
      <w:pPr>
        <w:pStyle w:val="ConsPlusNormal"/>
        <w:spacing w:before="200"/>
        <w:ind w:firstLine="540"/>
        <w:jc w:val="both"/>
      </w:pPr>
      <w:proofErr w:type="gramStart"/>
      <w:r>
        <w:t xml:space="preserve">"&lt;2.1&gt; </w:t>
      </w:r>
      <w:hyperlink r:id="rId32" w:history="1">
        <w:r>
          <w:rPr>
            <w:color w:val="0000FF"/>
          </w:rPr>
          <w:t>Учетная форма N 025/у</w:t>
        </w:r>
      </w:hyperlink>
      <w:r>
        <w:t>, утвержденная приказом Министерства здравоохранения Российской Федерации от 15 декабря 2014 г. N 834н (зарегистрирован Министерством юстиции Российской Федерации 20 февраля 2015 г., регистрационный N 36160), с изменениями, внесенными приказом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roofErr w:type="gramEnd"/>
    </w:p>
    <w:p w:rsidR="001E3FC3" w:rsidRDefault="001E3FC3">
      <w:pPr>
        <w:pStyle w:val="ConsPlusNormal"/>
        <w:spacing w:before="200"/>
        <w:ind w:firstLine="540"/>
        <w:jc w:val="both"/>
      </w:pPr>
      <w:r>
        <w:t xml:space="preserve">5) </w:t>
      </w:r>
      <w:hyperlink r:id="rId33" w:history="1">
        <w:r>
          <w:rPr>
            <w:color w:val="0000FF"/>
          </w:rPr>
          <w:t>дополнить</w:t>
        </w:r>
      </w:hyperlink>
      <w:r>
        <w:t xml:space="preserve"> пунктом 9.1 следующего содержания:</w:t>
      </w:r>
    </w:p>
    <w:p w:rsidR="001E3FC3" w:rsidRDefault="001E3FC3">
      <w:pPr>
        <w:pStyle w:val="ConsPlusNormal"/>
        <w:spacing w:before="200"/>
        <w:ind w:firstLine="540"/>
        <w:jc w:val="both"/>
      </w:pPr>
      <w:r>
        <w:t>"9.1. При проведении предварительных осмотров всем обследуемым в обязательном порядке проводятся &lt;2.2&gt;:</w:t>
      </w:r>
    </w:p>
    <w:p w:rsidR="001E3FC3" w:rsidRDefault="001E3FC3">
      <w:pPr>
        <w:pStyle w:val="ConsPlusNormal"/>
        <w:spacing w:before="200"/>
        <w:ind w:firstLine="540"/>
        <w:jc w:val="both"/>
      </w:pPr>
      <w:r>
        <w:t>анкетирование работников в возрасте 18 лет и старше в целях:</w:t>
      </w:r>
    </w:p>
    <w:p w:rsidR="001E3FC3" w:rsidRDefault="001E3FC3">
      <w:pPr>
        <w:pStyle w:val="ConsPlusNormal"/>
        <w:spacing w:before="20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1E3FC3" w:rsidRDefault="001E3FC3">
      <w:pPr>
        <w:pStyle w:val="ConsPlusNormal"/>
        <w:spacing w:before="20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1E3FC3" w:rsidRDefault="001E3FC3">
      <w:pPr>
        <w:pStyle w:val="ConsPlusNormal"/>
        <w:spacing w:before="200"/>
        <w:ind w:firstLine="540"/>
        <w:jc w:val="both"/>
      </w:pPr>
      <w:r>
        <w:t>расчет на основании антропометрии (измерение роста, массы тела, окружности талии) индекса массы тела, для граждан в возрасте 18 лет и старше;</w:t>
      </w:r>
    </w:p>
    <w:p w:rsidR="001E3FC3" w:rsidRDefault="001E3FC3">
      <w:pPr>
        <w:pStyle w:val="ConsPlusNormal"/>
        <w:spacing w:before="200"/>
        <w:ind w:firstLine="540"/>
        <w:jc w:val="both"/>
      </w:pPr>
      <w:r>
        <w:t>клинический анализ крови (гемоглобин, цветной показатель, эритроциты, тромбоциты, лейкоциты, лейкоцитарная формула, СОЭ);</w:t>
      </w:r>
    </w:p>
    <w:p w:rsidR="001E3FC3" w:rsidRDefault="001E3FC3">
      <w:pPr>
        <w:pStyle w:val="ConsPlusNormal"/>
        <w:spacing w:before="200"/>
        <w:ind w:firstLine="540"/>
        <w:jc w:val="both"/>
      </w:pPr>
      <w:r>
        <w:t>клинический анализ мочи (удельный вес, белок, сахар, микроскопия осадка);</w:t>
      </w:r>
    </w:p>
    <w:p w:rsidR="001E3FC3" w:rsidRDefault="001E3FC3">
      <w:pPr>
        <w:pStyle w:val="ConsPlusNormal"/>
        <w:spacing w:before="200"/>
        <w:ind w:firstLine="540"/>
        <w:jc w:val="both"/>
      </w:pPr>
      <w:r>
        <w:t>электрокардиография в покое лиц 18 лет и старше;</w:t>
      </w:r>
    </w:p>
    <w:p w:rsidR="001E3FC3" w:rsidRDefault="001E3FC3">
      <w:pPr>
        <w:pStyle w:val="ConsPlusNormal"/>
        <w:spacing w:before="200"/>
        <w:ind w:firstLine="540"/>
        <w:jc w:val="both"/>
      </w:pPr>
      <w:r>
        <w:t>измерение артериального давления на периферических артериях, для граждан в возрасте 18 лет и старше;</w:t>
      </w:r>
    </w:p>
    <w:p w:rsidR="001E3FC3" w:rsidRDefault="001E3FC3">
      <w:pPr>
        <w:pStyle w:val="ConsPlusNormal"/>
        <w:spacing w:before="200"/>
        <w:ind w:firstLine="540"/>
        <w:jc w:val="both"/>
      </w:pPr>
      <w:r>
        <w:t>определение уровня общего холестерина в крови (допускается использование экспресс-метода) для граждан в возрасте 18 лет и старше;</w:t>
      </w:r>
    </w:p>
    <w:p w:rsidR="001E3FC3" w:rsidRDefault="001E3FC3">
      <w:pPr>
        <w:pStyle w:val="ConsPlusNormal"/>
        <w:spacing w:before="200"/>
        <w:ind w:firstLine="540"/>
        <w:jc w:val="both"/>
      </w:pPr>
      <w:r>
        <w:t>исследование уровня глюкозы в крови натощак (допускается использование экспресс-метода) для граждан в возрасте 18 лет и старше;</w:t>
      </w:r>
    </w:p>
    <w:p w:rsidR="001E3FC3" w:rsidRDefault="001E3FC3">
      <w:pPr>
        <w:pStyle w:val="ConsPlusNormal"/>
        <w:spacing w:before="200"/>
        <w:ind w:firstLine="540"/>
        <w:jc w:val="both"/>
      </w:pPr>
      <w:r>
        <w:t xml:space="preserve">определение относительного </w:t>
      </w:r>
      <w:proofErr w:type="gramStart"/>
      <w:r>
        <w:t>сердечно-сосудистого</w:t>
      </w:r>
      <w:proofErr w:type="gramEnd"/>
      <w:r>
        <w:t xml:space="preserve"> риска у граждан в возрасте от 18 до 40 лет включительно. </w:t>
      </w:r>
      <w:proofErr w:type="gramStart"/>
      <w:r>
        <w:t>Сердечно-сосудистый</w:t>
      </w:r>
      <w:proofErr w:type="gramEnd"/>
      <w:r>
        <w:t xml:space="preserve">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1E3FC3" w:rsidRDefault="001E3FC3">
      <w:pPr>
        <w:pStyle w:val="ConsPlusNormal"/>
        <w:spacing w:before="200"/>
        <w:ind w:firstLine="540"/>
        <w:jc w:val="both"/>
      </w:pPr>
      <w:r>
        <w:t xml:space="preserve">определение абсолютного </w:t>
      </w:r>
      <w:proofErr w:type="gramStart"/>
      <w:r>
        <w:t>сердечно-сосудистого</w:t>
      </w:r>
      <w:proofErr w:type="gramEnd"/>
      <w:r>
        <w:t xml:space="preserve"> риска - у граждан в возрасте старше 40 лет;</w:t>
      </w:r>
    </w:p>
    <w:p w:rsidR="001E3FC3" w:rsidRDefault="001E3FC3">
      <w:pPr>
        <w:pStyle w:val="ConsPlusNormal"/>
        <w:spacing w:before="200"/>
        <w:ind w:firstLine="540"/>
        <w:jc w:val="both"/>
      </w:pPr>
      <w: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1E3FC3" w:rsidRDefault="001E3FC3">
      <w:pPr>
        <w:pStyle w:val="ConsPlusNormal"/>
        <w:spacing w:before="200"/>
        <w:ind w:firstLine="540"/>
        <w:jc w:val="both"/>
      </w:pPr>
      <w:r>
        <w:t>измерение внутриглазного давления при прохождении предварительного и периодического медицинского осмотра, начиная с 40 лет.</w:t>
      </w:r>
    </w:p>
    <w:p w:rsidR="001E3FC3" w:rsidRDefault="001E3FC3">
      <w:pPr>
        <w:pStyle w:val="ConsPlusNormal"/>
        <w:spacing w:before="200"/>
        <w:ind w:firstLine="540"/>
        <w:jc w:val="both"/>
      </w:pPr>
      <w:r>
        <w:t>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Маммография не проводится, если в течение предшествующих 12 месяцев проводилась маммография или компьютерная томография молочных желез</w:t>
      </w:r>
      <w:proofErr w:type="gramStart"/>
      <w:r>
        <w:t>.".</w:t>
      </w:r>
      <w:proofErr w:type="gramEnd"/>
    </w:p>
    <w:p w:rsidR="001E3FC3" w:rsidRDefault="001E3FC3">
      <w:pPr>
        <w:pStyle w:val="ConsPlusNormal"/>
        <w:spacing w:before="200"/>
        <w:ind w:firstLine="540"/>
        <w:jc w:val="both"/>
      </w:pPr>
      <w:r>
        <w:t xml:space="preserve">6) </w:t>
      </w:r>
      <w:hyperlink r:id="rId34" w:history="1">
        <w:r>
          <w:rPr>
            <w:color w:val="0000FF"/>
          </w:rPr>
          <w:t>дополнить</w:t>
        </w:r>
      </w:hyperlink>
      <w:r>
        <w:t xml:space="preserve"> сноской 2.2 к пункту 9.1 следующего содержания:</w:t>
      </w:r>
    </w:p>
    <w:p w:rsidR="001E3FC3" w:rsidRDefault="001E3FC3">
      <w:pPr>
        <w:pStyle w:val="ConsPlusNormal"/>
        <w:spacing w:before="200"/>
        <w:ind w:firstLine="540"/>
        <w:jc w:val="both"/>
      </w:pPr>
      <w:proofErr w:type="gramStart"/>
      <w:r>
        <w:t xml:space="preserve">"&lt;2.2&gt; </w:t>
      </w:r>
      <w:hyperlink r:id="rId35" w:history="1">
        <w:r>
          <w:rPr>
            <w:color w:val="0000FF"/>
          </w:rPr>
          <w:t>Приказ</w:t>
        </w:r>
      </w:hyperlink>
      <w: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 с изменениями внесенными приказом Министерством здравоохранения Российской Федерации от 02.09.2019 N 716н зарегистрирован Министерством юстиции Российской Федерации 16 октября 2019 г., регистрационный N</w:t>
      </w:r>
      <w:proofErr w:type="gramEnd"/>
      <w:r>
        <w:t xml:space="preserve"> 56254).</w:t>
      </w:r>
    </w:p>
    <w:p w:rsidR="001E3FC3" w:rsidRDefault="001E3FC3">
      <w:pPr>
        <w:pStyle w:val="ConsPlusNormal"/>
        <w:spacing w:before="200"/>
        <w:ind w:firstLine="540"/>
        <w:jc w:val="both"/>
      </w:pPr>
      <w:r>
        <w:t xml:space="preserve">7) </w:t>
      </w:r>
      <w:hyperlink r:id="rId36" w:history="1">
        <w:r>
          <w:rPr>
            <w:color w:val="0000FF"/>
          </w:rPr>
          <w:t>пункт 10</w:t>
        </w:r>
      </w:hyperlink>
      <w:r>
        <w:t xml:space="preserve"> изложить в следующей редакции:</w:t>
      </w:r>
    </w:p>
    <w:p w:rsidR="001E3FC3" w:rsidRDefault="001E3FC3">
      <w:pPr>
        <w:pStyle w:val="ConsPlusNormal"/>
        <w:spacing w:before="200"/>
        <w:ind w:firstLine="540"/>
        <w:jc w:val="both"/>
      </w:pPr>
      <w:r>
        <w:t xml:space="preserve">"10. </w:t>
      </w:r>
      <w:proofErr w:type="gramStart"/>
      <w:r>
        <w:t xml:space="preserve">На лицо, поступающее на работу и проходящее предварительный осмотр, в медицинской организации оформляется медицинская карта, утвержденная </w:t>
      </w:r>
      <w:hyperlink r:id="rId37" w:history="1">
        <w:r>
          <w:rPr>
            <w:color w:val="0000FF"/>
          </w:rPr>
          <w:t>приказом</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номер</w:t>
      </w:r>
      <w:proofErr w:type="gramEnd"/>
      <w:r>
        <w:t xml:space="preserve"> </w:t>
      </w:r>
      <w:proofErr w:type="gramStart"/>
      <w:r>
        <w:t>N 36160), в которую вносятся заключения врачей-специалистов, результаты лабораторных и иных исследований, заключение по результатам предварительного осмотра.";</w:t>
      </w:r>
      <w:proofErr w:type="gramEnd"/>
    </w:p>
    <w:p w:rsidR="001E3FC3" w:rsidRDefault="001E3FC3">
      <w:pPr>
        <w:pStyle w:val="ConsPlusNormal"/>
        <w:spacing w:before="200"/>
        <w:ind w:firstLine="540"/>
        <w:jc w:val="both"/>
      </w:pPr>
      <w:r>
        <w:t xml:space="preserve">8) в </w:t>
      </w:r>
      <w:hyperlink r:id="rId38" w:history="1">
        <w:r>
          <w:rPr>
            <w:color w:val="0000FF"/>
          </w:rPr>
          <w:t>пункте 13</w:t>
        </w:r>
      </w:hyperlink>
      <w:r>
        <w:t>:</w:t>
      </w:r>
    </w:p>
    <w:p w:rsidR="001E3FC3" w:rsidRDefault="001E3FC3">
      <w:pPr>
        <w:pStyle w:val="ConsPlusNormal"/>
        <w:spacing w:before="200"/>
        <w:ind w:firstLine="540"/>
        <w:jc w:val="both"/>
      </w:pPr>
      <w:r>
        <w:t xml:space="preserve">а) в </w:t>
      </w:r>
      <w:hyperlink r:id="rId39" w:history="1">
        <w:r>
          <w:rPr>
            <w:color w:val="0000FF"/>
          </w:rPr>
          <w:t>абзаце третьем</w:t>
        </w:r>
      </w:hyperlink>
      <w:r>
        <w:t>:</w:t>
      </w:r>
    </w:p>
    <w:p w:rsidR="001E3FC3" w:rsidRDefault="001E3FC3">
      <w:pPr>
        <w:pStyle w:val="ConsPlusNormal"/>
        <w:spacing w:before="200"/>
        <w:ind w:firstLine="540"/>
        <w:jc w:val="both"/>
      </w:pPr>
      <w:r>
        <w:t>после слова "отчество" дополнить словами "(при наличии)";</w:t>
      </w:r>
    </w:p>
    <w:p w:rsidR="001E3FC3" w:rsidRDefault="001E3FC3">
      <w:pPr>
        <w:pStyle w:val="ConsPlusNormal"/>
        <w:spacing w:before="200"/>
        <w:ind w:firstLine="540"/>
        <w:jc w:val="both"/>
      </w:pPr>
      <w:r>
        <w:t>слова "(работника)" исключить;</w:t>
      </w:r>
    </w:p>
    <w:p w:rsidR="001E3FC3" w:rsidRDefault="001E3FC3">
      <w:pPr>
        <w:pStyle w:val="ConsPlusNormal"/>
        <w:spacing w:before="200"/>
        <w:ind w:firstLine="540"/>
        <w:jc w:val="both"/>
      </w:pPr>
      <w:r>
        <w:t xml:space="preserve">б) </w:t>
      </w:r>
      <w:hyperlink r:id="rId40" w:history="1">
        <w:r>
          <w:rPr>
            <w:color w:val="0000FF"/>
          </w:rPr>
          <w:t>абзац седьмой</w:t>
        </w:r>
      </w:hyperlink>
      <w:r>
        <w:t xml:space="preserve"> изложить в следующей редакции:</w:t>
      </w:r>
    </w:p>
    <w:p w:rsidR="001E3FC3" w:rsidRDefault="001E3FC3">
      <w:pPr>
        <w:pStyle w:val="ConsPlusNormal"/>
        <w:spacing w:before="200"/>
        <w:ind w:firstLine="540"/>
        <w:jc w:val="both"/>
      </w:pPr>
      <w:r>
        <w:t>"результаты предварительного осмотра: медицинские противопоказания к работе выявлены (перечислить вредные факторы или виды работ, в отношении которых выявлены противопоказания), медицинские противопоказания к работе не выявлены, указать группу здоровья работника";</w:t>
      </w:r>
    </w:p>
    <w:p w:rsidR="001E3FC3" w:rsidRDefault="001E3FC3">
      <w:pPr>
        <w:pStyle w:val="ConsPlusNormal"/>
        <w:spacing w:before="200"/>
        <w:ind w:firstLine="540"/>
        <w:jc w:val="both"/>
      </w:pPr>
      <w:r>
        <w:t xml:space="preserve">в) в </w:t>
      </w:r>
      <w:hyperlink r:id="rId41" w:history="1">
        <w:r>
          <w:rPr>
            <w:color w:val="0000FF"/>
          </w:rPr>
          <w:t>абзаце восьмом</w:t>
        </w:r>
      </w:hyperlink>
      <w:r>
        <w:t>:</w:t>
      </w:r>
    </w:p>
    <w:p w:rsidR="001E3FC3" w:rsidRDefault="001E3FC3">
      <w:pPr>
        <w:pStyle w:val="ConsPlusNormal"/>
        <w:spacing w:before="200"/>
        <w:ind w:firstLine="540"/>
        <w:jc w:val="both"/>
      </w:pPr>
      <w:r>
        <w:t>слова "медицинской комиссии" заменить словами "врачебной комиссии";</w:t>
      </w:r>
    </w:p>
    <w:p w:rsidR="001E3FC3" w:rsidRDefault="001E3FC3">
      <w:pPr>
        <w:pStyle w:val="ConsPlusNormal"/>
        <w:spacing w:before="200"/>
        <w:ind w:firstLine="540"/>
        <w:jc w:val="both"/>
      </w:pPr>
      <w:r>
        <w:t>после слов "медицинской организации" дополнить словами "(при наличии)";</w:t>
      </w:r>
    </w:p>
    <w:p w:rsidR="001E3FC3" w:rsidRDefault="001E3FC3">
      <w:pPr>
        <w:pStyle w:val="ConsPlusNormal"/>
        <w:spacing w:before="200"/>
        <w:ind w:firstLine="540"/>
        <w:jc w:val="both"/>
      </w:pPr>
      <w:r>
        <w:t>слово "медицинский" заменить словом "предварительный";</w:t>
      </w:r>
    </w:p>
    <w:p w:rsidR="001E3FC3" w:rsidRDefault="001E3FC3">
      <w:pPr>
        <w:pStyle w:val="ConsPlusNormal"/>
        <w:spacing w:before="200"/>
        <w:ind w:firstLine="540"/>
        <w:jc w:val="both"/>
      </w:pPr>
      <w:r>
        <w:t xml:space="preserve">9) </w:t>
      </w:r>
      <w:hyperlink r:id="rId42" w:history="1">
        <w:r>
          <w:rPr>
            <w:color w:val="0000FF"/>
          </w:rPr>
          <w:t>пункт 14</w:t>
        </w:r>
      </w:hyperlink>
      <w:r>
        <w:t xml:space="preserve"> изложить в следующей редакции:</w:t>
      </w:r>
    </w:p>
    <w:p w:rsidR="001E3FC3" w:rsidRDefault="001E3FC3">
      <w:pPr>
        <w:pStyle w:val="ConsPlusNormal"/>
        <w:spacing w:before="200"/>
        <w:ind w:firstLine="540"/>
        <w:jc w:val="both"/>
      </w:pPr>
      <w:r>
        <w:t xml:space="preserve">"14. </w:t>
      </w:r>
      <w:proofErr w:type="gramStart"/>
      <w:r>
        <w:t>Заключение составляется в четырех экземплярах и не позднее 5 рабочих дней выдается: лицу, поступающему на работу, второй - приобщается к медицинской карте, оформляемой в медицинской организации, в которой проводился предварительный осмотр, третий - направляется работодателю, четвертый - в медицинскую организацию, к которой лицо, поступающее на работу, прикреплено для медицинского обслуживания.";</w:t>
      </w:r>
      <w:proofErr w:type="gramEnd"/>
    </w:p>
    <w:p w:rsidR="001E3FC3" w:rsidRDefault="001E3FC3">
      <w:pPr>
        <w:pStyle w:val="ConsPlusNormal"/>
        <w:spacing w:before="200"/>
        <w:ind w:firstLine="540"/>
        <w:jc w:val="both"/>
      </w:pPr>
      <w:r>
        <w:t xml:space="preserve">10) в </w:t>
      </w:r>
      <w:hyperlink r:id="rId43" w:history="1">
        <w:r>
          <w:rPr>
            <w:color w:val="0000FF"/>
          </w:rPr>
          <w:t>абзаце третьем пункта 19</w:t>
        </w:r>
      </w:hyperlink>
      <w:r>
        <w:t>:</w:t>
      </w:r>
    </w:p>
    <w:p w:rsidR="001E3FC3" w:rsidRDefault="001E3FC3">
      <w:pPr>
        <w:pStyle w:val="ConsPlusNormal"/>
        <w:spacing w:before="200"/>
        <w:ind w:firstLine="540"/>
        <w:jc w:val="both"/>
      </w:pPr>
      <w:r>
        <w:t>а) слова "по результатам аттестации рабочих мест по условиям труда, проведенной в установленном порядке &lt;3&gt;" заменить словами "по результатам специальной оценки условий труда, проведенной в установленном порядке &lt;3&gt;";</w:t>
      </w:r>
    </w:p>
    <w:p w:rsidR="001E3FC3" w:rsidRDefault="001E3FC3">
      <w:pPr>
        <w:pStyle w:val="ConsPlusNormal"/>
        <w:spacing w:before="200"/>
        <w:ind w:firstLine="540"/>
        <w:jc w:val="both"/>
      </w:pPr>
      <w:r>
        <w:t xml:space="preserve">б) </w:t>
      </w:r>
      <w:hyperlink r:id="rId44" w:history="1">
        <w:r>
          <w:rPr>
            <w:color w:val="0000FF"/>
          </w:rPr>
          <w:t>сноску 3</w:t>
        </w:r>
      </w:hyperlink>
      <w:r>
        <w:t xml:space="preserve"> изложить в следующей редакции:</w:t>
      </w:r>
    </w:p>
    <w:p w:rsidR="001E3FC3" w:rsidRDefault="001E3FC3">
      <w:pPr>
        <w:pStyle w:val="ConsPlusNormal"/>
        <w:spacing w:before="200"/>
        <w:ind w:firstLine="540"/>
        <w:jc w:val="both"/>
      </w:pPr>
      <w:proofErr w:type="gramStart"/>
      <w:r>
        <w:t xml:space="preserve">"&lt;3&gt; </w:t>
      </w:r>
      <w:hyperlink r:id="rId45" w:history="1">
        <w:r>
          <w:rPr>
            <w:color w:val="0000FF"/>
          </w:rPr>
          <w:t>Приказ</w:t>
        </w:r>
      </w:hyperlink>
      <w:r>
        <w:t xml:space="preserve"> Министерства труда Российской Федерации от 24 января 2014 г. N 33н "Об утверждении Методики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проведению" (зарегистрирован Министерством юстиции Российской Федерации 21 марта 2014 г., регистрационный N 31689) с изменениями, внесенными приказами Минтруда России от 20</w:t>
      </w:r>
      <w:proofErr w:type="gramEnd"/>
      <w:r>
        <w:t xml:space="preserve"> января 2015 г. N 24н (зарегистрирован Министерством юстиции Российской Федерации 9 февраля 2015 г., регистрационный N 35927), от 14 ноября 2016 г. N 642н (зарегистрирован Министерством юстиции Российской Федерации 6 февраля 2017 г., регистрационный N 45539).";</w:t>
      </w:r>
    </w:p>
    <w:p w:rsidR="001E3FC3" w:rsidRDefault="001E3FC3">
      <w:pPr>
        <w:pStyle w:val="ConsPlusNormal"/>
        <w:spacing w:before="200"/>
        <w:ind w:firstLine="540"/>
        <w:jc w:val="both"/>
      </w:pPr>
      <w:r>
        <w:t xml:space="preserve">11) в </w:t>
      </w:r>
      <w:hyperlink r:id="rId46" w:history="1">
        <w:r>
          <w:rPr>
            <w:color w:val="0000FF"/>
          </w:rPr>
          <w:t>пункте 28</w:t>
        </w:r>
      </w:hyperlink>
      <w:r>
        <w:t xml:space="preserve"> слова "в пункте 10" заменить словами "в пункте 9";</w:t>
      </w:r>
    </w:p>
    <w:p w:rsidR="001E3FC3" w:rsidRDefault="001E3FC3">
      <w:pPr>
        <w:pStyle w:val="ConsPlusNormal"/>
        <w:spacing w:before="200"/>
        <w:ind w:firstLine="540"/>
        <w:jc w:val="both"/>
      </w:pPr>
      <w:r>
        <w:t xml:space="preserve">12) </w:t>
      </w:r>
      <w:hyperlink r:id="rId47" w:history="1">
        <w:r>
          <w:rPr>
            <w:color w:val="0000FF"/>
          </w:rPr>
          <w:t>пункт 29</w:t>
        </w:r>
      </w:hyperlink>
      <w:r>
        <w:t xml:space="preserve"> дополнить абзацем следующего содержания:</w:t>
      </w:r>
    </w:p>
    <w:p w:rsidR="001E3FC3" w:rsidRDefault="001E3FC3">
      <w:pPr>
        <w:pStyle w:val="ConsPlusNormal"/>
        <w:spacing w:before="200"/>
        <w:ind w:firstLine="540"/>
        <w:jc w:val="both"/>
      </w:pPr>
      <w:r>
        <w:t>"Медицинские организации, проводившие периодические осмотры, предоставляют информацию о состоянии здоровья работников, в том числе и о результатах указанных осмотров с письменного согласия работника в Фонд социального страхования Российской Федерации по письменному запросу (далее - Фонд социального страхования)</w:t>
      </w:r>
      <w:proofErr w:type="gramStart"/>
      <w:r>
        <w:t>."</w:t>
      </w:r>
      <w:proofErr w:type="gramEnd"/>
      <w:r>
        <w:t>;</w:t>
      </w:r>
    </w:p>
    <w:p w:rsidR="001E3FC3" w:rsidRDefault="001E3FC3">
      <w:pPr>
        <w:pStyle w:val="ConsPlusNormal"/>
        <w:spacing w:before="200"/>
        <w:ind w:firstLine="540"/>
        <w:jc w:val="both"/>
      </w:pPr>
      <w:r>
        <w:t xml:space="preserve">13) </w:t>
      </w:r>
      <w:hyperlink r:id="rId48" w:history="1">
        <w:r>
          <w:rPr>
            <w:color w:val="0000FF"/>
          </w:rPr>
          <w:t>дополнить</w:t>
        </w:r>
      </w:hyperlink>
      <w:r>
        <w:t xml:space="preserve"> пунктом 29.1 следующего содержания:</w:t>
      </w:r>
    </w:p>
    <w:p w:rsidR="001E3FC3" w:rsidRDefault="001E3FC3">
      <w:pPr>
        <w:pStyle w:val="ConsPlusNormal"/>
        <w:spacing w:before="200"/>
        <w:ind w:firstLine="540"/>
        <w:jc w:val="both"/>
      </w:pPr>
      <w:r>
        <w:t>"29.1. При проведении периодических осмотров всем обследуемым в обязательном порядке проводятся &lt;3.1&gt; в соответствии с периодичностью осмотров, указанной в Перечне факторов, в Перечне работ:</w:t>
      </w:r>
    </w:p>
    <w:p w:rsidR="001E3FC3" w:rsidRDefault="001E3FC3">
      <w:pPr>
        <w:pStyle w:val="ConsPlusNormal"/>
        <w:spacing w:before="200"/>
        <w:ind w:firstLine="540"/>
        <w:jc w:val="both"/>
      </w:pPr>
      <w:r>
        <w:t>анкетирование работников в возрасте 18 лет и старше в целях:</w:t>
      </w:r>
    </w:p>
    <w:p w:rsidR="001E3FC3" w:rsidRDefault="001E3FC3">
      <w:pPr>
        <w:pStyle w:val="ConsPlusNormal"/>
        <w:spacing w:before="20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1E3FC3" w:rsidRDefault="001E3FC3">
      <w:pPr>
        <w:pStyle w:val="ConsPlusNormal"/>
        <w:spacing w:before="20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1E3FC3" w:rsidRDefault="001E3FC3">
      <w:pPr>
        <w:pStyle w:val="ConsPlusNormal"/>
        <w:spacing w:before="200"/>
        <w:ind w:firstLine="540"/>
        <w:jc w:val="both"/>
      </w:pPr>
      <w:r>
        <w:t>расчет на основании антропометрии (измерение роста, массы тела, окружности талии) индекса массы тела, для граждан в возрасте 18 лет и старше;</w:t>
      </w:r>
    </w:p>
    <w:p w:rsidR="001E3FC3" w:rsidRDefault="001E3FC3">
      <w:pPr>
        <w:pStyle w:val="ConsPlusNormal"/>
        <w:spacing w:before="200"/>
        <w:ind w:firstLine="540"/>
        <w:jc w:val="both"/>
      </w:pPr>
      <w:r>
        <w:t>клинический анализ крови (гемоглобин, цветной показатель, эритроциты, тромбоциты, лейкоциты, лейкоцитарная формула, СОЭ);</w:t>
      </w:r>
    </w:p>
    <w:p w:rsidR="001E3FC3" w:rsidRDefault="001E3FC3">
      <w:pPr>
        <w:pStyle w:val="ConsPlusNormal"/>
        <w:spacing w:before="200"/>
        <w:ind w:firstLine="540"/>
        <w:jc w:val="both"/>
      </w:pPr>
      <w:r>
        <w:t>клинический анализ мочи (удельный вес, белок, сахар, микроскопия осадка);</w:t>
      </w:r>
    </w:p>
    <w:p w:rsidR="001E3FC3" w:rsidRDefault="001E3FC3">
      <w:pPr>
        <w:pStyle w:val="ConsPlusNormal"/>
        <w:spacing w:before="200"/>
        <w:ind w:firstLine="540"/>
        <w:jc w:val="both"/>
      </w:pPr>
      <w:r>
        <w:t>электрокардиография в покое лиц 18 лет и старше;</w:t>
      </w:r>
    </w:p>
    <w:p w:rsidR="001E3FC3" w:rsidRDefault="001E3FC3">
      <w:pPr>
        <w:pStyle w:val="ConsPlusNormal"/>
        <w:spacing w:before="200"/>
        <w:ind w:firstLine="540"/>
        <w:jc w:val="both"/>
      </w:pPr>
      <w:r>
        <w:t>измерение артериального давления на периферических артериях, для граждан в возрасте 18 лет и старше;</w:t>
      </w:r>
    </w:p>
    <w:p w:rsidR="001E3FC3" w:rsidRDefault="001E3FC3">
      <w:pPr>
        <w:pStyle w:val="ConsPlusNormal"/>
        <w:spacing w:before="200"/>
        <w:ind w:firstLine="540"/>
        <w:jc w:val="both"/>
      </w:pPr>
      <w:r>
        <w:t>определение уровня общего холестерина в крови (допускается использование экспресс-метода) для граждан в возрасте 18 лет и старше;</w:t>
      </w:r>
    </w:p>
    <w:p w:rsidR="001E3FC3" w:rsidRDefault="001E3FC3">
      <w:pPr>
        <w:pStyle w:val="ConsPlusNormal"/>
        <w:spacing w:before="200"/>
        <w:ind w:firstLine="540"/>
        <w:jc w:val="both"/>
      </w:pPr>
      <w:r>
        <w:t>исследование уровня глюкозы в крови натощак (допускается использование экспресс-метода) для граждан в возрасте 18 лет и старше;</w:t>
      </w:r>
    </w:p>
    <w:p w:rsidR="001E3FC3" w:rsidRDefault="001E3FC3">
      <w:pPr>
        <w:pStyle w:val="ConsPlusNormal"/>
        <w:spacing w:before="200"/>
        <w:ind w:firstLine="540"/>
        <w:jc w:val="both"/>
      </w:pPr>
      <w:r>
        <w:t xml:space="preserve">определение относительного </w:t>
      </w:r>
      <w:proofErr w:type="gramStart"/>
      <w:r>
        <w:t>сердечно-сосудистого</w:t>
      </w:r>
      <w:proofErr w:type="gramEnd"/>
      <w:r>
        <w:t xml:space="preserve"> риска у граждан в возрасте от 18 до 40 лет включительно. </w:t>
      </w:r>
      <w:proofErr w:type="gramStart"/>
      <w:r>
        <w:t>Сердечно-сосудистый</w:t>
      </w:r>
      <w:proofErr w:type="gramEnd"/>
      <w:r>
        <w:t xml:space="preserve">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1E3FC3" w:rsidRDefault="001E3FC3">
      <w:pPr>
        <w:pStyle w:val="ConsPlusNormal"/>
        <w:spacing w:before="200"/>
        <w:ind w:firstLine="540"/>
        <w:jc w:val="both"/>
      </w:pPr>
      <w:r>
        <w:t xml:space="preserve">определение абсолютного </w:t>
      </w:r>
      <w:proofErr w:type="gramStart"/>
      <w:r>
        <w:t>сердечно-сосудистого</w:t>
      </w:r>
      <w:proofErr w:type="gramEnd"/>
      <w:r>
        <w:t xml:space="preserve"> риска - у граждан в возрасте старше 40 лет;</w:t>
      </w:r>
    </w:p>
    <w:p w:rsidR="001E3FC3" w:rsidRDefault="001E3FC3">
      <w:pPr>
        <w:pStyle w:val="ConsPlusNormal"/>
        <w:spacing w:before="200"/>
        <w:ind w:firstLine="540"/>
        <w:jc w:val="both"/>
      </w:pPr>
      <w:r>
        <w:t>флюорография или рентгенография легких в двух проекциях (прямая и правая боковая) для граждан в возрасте 18 лет и старше. Флюорография, рентгенография легких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1E3FC3" w:rsidRDefault="001E3FC3">
      <w:pPr>
        <w:pStyle w:val="ConsPlusNormal"/>
        <w:spacing w:before="200"/>
        <w:ind w:firstLine="540"/>
        <w:jc w:val="both"/>
      </w:pPr>
      <w:r>
        <w:t>измерение внутриглазного давления при прохождении предварительного и периодического медицинского осмотра, начиная с 40 лет.</w:t>
      </w:r>
    </w:p>
    <w:p w:rsidR="001E3FC3" w:rsidRDefault="001E3FC3">
      <w:pPr>
        <w:pStyle w:val="ConsPlusNormal"/>
        <w:spacing w:before="200"/>
        <w:ind w:firstLine="540"/>
        <w:jc w:val="both"/>
      </w:pPr>
      <w:r>
        <w:t xml:space="preserve">Все женщины осматриваются врачом - акушером-гинекологом с проведением бактериологического (на флору) и цитологического (на атипичные клетки) исследования; женщины в возрасте старше 40 лет проходят маммографию обеих молочных желез в двух проекциях не реже 1 раза в 2 года. </w:t>
      </w:r>
      <w:proofErr w:type="gramStart"/>
      <w:r>
        <w:t>Маммография не проводится, если в течение предшествующих 12 месяцев проводилась маммография или компьютерная томография молочных желез.";</w:t>
      </w:r>
      <w:proofErr w:type="gramEnd"/>
    </w:p>
    <w:p w:rsidR="001E3FC3" w:rsidRDefault="001E3FC3">
      <w:pPr>
        <w:pStyle w:val="ConsPlusNormal"/>
        <w:spacing w:before="200"/>
        <w:ind w:firstLine="540"/>
        <w:jc w:val="both"/>
      </w:pPr>
      <w:r>
        <w:t xml:space="preserve">14) </w:t>
      </w:r>
      <w:hyperlink r:id="rId49" w:history="1">
        <w:r>
          <w:rPr>
            <w:color w:val="0000FF"/>
          </w:rPr>
          <w:t>дополнить</w:t>
        </w:r>
      </w:hyperlink>
      <w:r>
        <w:t xml:space="preserve"> сноской 3.1 к пункту 29.1 следующего содержания:</w:t>
      </w:r>
    </w:p>
    <w:p w:rsidR="001E3FC3" w:rsidRDefault="001E3FC3">
      <w:pPr>
        <w:pStyle w:val="ConsPlusNormal"/>
        <w:spacing w:before="200"/>
        <w:ind w:firstLine="540"/>
        <w:jc w:val="both"/>
      </w:pPr>
      <w:r>
        <w:t xml:space="preserve">"&lt;3.1&gt; </w:t>
      </w:r>
      <w:hyperlink r:id="rId50" w:history="1">
        <w:r>
          <w:rPr>
            <w:color w:val="0000FF"/>
          </w:rPr>
          <w:t>Приказ</w:t>
        </w:r>
      </w:hyperlink>
      <w: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1E3FC3" w:rsidRDefault="001E3FC3">
      <w:pPr>
        <w:pStyle w:val="ConsPlusNormal"/>
        <w:spacing w:before="200"/>
        <w:ind w:firstLine="540"/>
        <w:jc w:val="both"/>
      </w:pPr>
      <w:r>
        <w:t xml:space="preserve">15) </w:t>
      </w:r>
      <w:hyperlink r:id="rId51" w:history="1">
        <w:r>
          <w:rPr>
            <w:color w:val="0000FF"/>
          </w:rPr>
          <w:t>пункт 31</w:t>
        </w:r>
      </w:hyperlink>
      <w:r>
        <w:t xml:space="preserve"> дополнить абзацами следующего содержания:</w:t>
      </w:r>
    </w:p>
    <w:p w:rsidR="001E3FC3" w:rsidRDefault="001E3FC3">
      <w:pPr>
        <w:pStyle w:val="ConsPlusNormal"/>
        <w:spacing w:before="200"/>
        <w:ind w:firstLine="540"/>
        <w:jc w:val="both"/>
      </w:pPr>
      <w:proofErr w:type="gramStart"/>
      <w:r>
        <w:t>"Заключение составляется в пяти экземплярах и не позднее 5 рабочих дней выдается работнику, второй - приобщается к медицинской карте, оформляемой в медицинской организации, в которой проводился предварительный или периодический осмотр, третий - направляется работодателю, четвертый - в медицинскую организацию, к которой работник прикреплен для медицинского обслуживания, пятый - по письменному запросу в Фонд социального страхования с письменного согласия работника.</w:t>
      </w:r>
      <w:proofErr w:type="gramEnd"/>
    </w:p>
    <w:p w:rsidR="001E3FC3" w:rsidRDefault="001E3FC3">
      <w:pPr>
        <w:pStyle w:val="ConsPlusNormal"/>
        <w:spacing w:before="200"/>
        <w:ind w:firstLine="540"/>
        <w:jc w:val="both"/>
      </w:pPr>
      <w:proofErr w:type="gramStart"/>
      <w:r>
        <w:t xml:space="preserve">В случае выявления медицинских противопоказаний по состоянию здоровья к выполнению отдельных видов работ работник направляется в медицинскую организацию для проведения экспертизы профессиональной пригодности в соответствии с </w:t>
      </w:r>
      <w:hyperlink r:id="rId52" w:history="1">
        <w:r>
          <w:rPr>
            <w:color w:val="0000FF"/>
          </w:rPr>
          <w:t>приказом</w:t>
        </w:r>
      </w:hyperlink>
      <w:r>
        <w:t xml:space="preserve">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&lt;3.5&gt;.";</w:t>
      </w:r>
      <w:proofErr w:type="gramEnd"/>
    </w:p>
    <w:p w:rsidR="001E3FC3" w:rsidRDefault="001E3FC3">
      <w:pPr>
        <w:pStyle w:val="ConsPlusNormal"/>
        <w:spacing w:before="200"/>
        <w:ind w:firstLine="540"/>
        <w:jc w:val="both"/>
      </w:pPr>
      <w:r>
        <w:t xml:space="preserve">16) </w:t>
      </w:r>
      <w:hyperlink r:id="rId53" w:history="1">
        <w:r>
          <w:rPr>
            <w:color w:val="0000FF"/>
          </w:rPr>
          <w:t>дополнить</w:t>
        </w:r>
      </w:hyperlink>
      <w:r>
        <w:t xml:space="preserve"> сноской 3.5 к пункту 31 следующего содержания:</w:t>
      </w:r>
    </w:p>
    <w:p w:rsidR="001E3FC3" w:rsidRDefault="001E3FC3">
      <w:pPr>
        <w:pStyle w:val="ConsPlusNormal"/>
        <w:spacing w:before="200"/>
        <w:ind w:firstLine="540"/>
        <w:jc w:val="both"/>
      </w:pPr>
      <w:r>
        <w:t>"&lt;3.5&gt; (</w:t>
      </w:r>
      <w:proofErr w:type="gramStart"/>
      <w:r>
        <w:t>зарегистрирован</w:t>
      </w:r>
      <w:proofErr w:type="gramEnd"/>
      <w:r>
        <w:t xml:space="preserve"> Министерством юстиции Российской Федерации 2 июня 2016 г., регистрационный N 42397).";</w:t>
      </w:r>
    </w:p>
    <w:p w:rsidR="001E3FC3" w:rsidRDefault="001E3FC3">
      <w:pPr>
        <w:pStyle w:val="ConsPlusNormal"/>
        <w:spacing w:before="200"/>
        <w:ind w:firstLine="540"/>
        <w:jc w:val="both"/>
      </w:pPr>
      <w:r>
        <w:t xml:space="preserve">17) </w:t>
      </w:r>
      <w:hyperlink r:id="rId54" w:history="1">
        <w:r>
          <w:rPr>
            <w:color w:val="0000FF"/>
          </w:rPr>
          <w:t>пункт 32</w:t>
        </w:r>
      </w:hyperlink>
      <w:r>
        <w:t xml:space="preserve"> изложить в следующей редакции:</w:t>
      </w:r>
    </w:p>
    <w:p w:rsidR="001E3FC3" w:rsidRDefault="001E3FC3">
      <w:pPr>
        <w:pStyle w:val="ConsPlusNormal"/>
        <w:spacing w:before="200"/>
        <w:ind w:firstLine="540"/>
        <w:jc w:val="both"/>
      </w:pPr>
      <w:r>
        <w:t xml:space="preserve">"32. </w:t>
      </w:r>
      <w:proofErr w:type="gramStart"/>
      <w:r>
        <w:t>На основании результатов периодического осмотра определяется в установленном порядке &lt;4&gt; принадлежность работника к одной из групп здоровья с последующим оформлением в медицинской карте пациента в медицинской организации, в которой проводился медицинский осмотр,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roofErr w:type="gramEnd"/>
      <w:r>
        <w:t xml:space="preserve"> Результаты периодического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&lt;4.1&gt;.";</w:t>
      </w:r>
    </w:p>
    <w:p w:rsidR="001E3FC3" w:rsidRDefault="001E3FC3">
      <w:pPr>
        <w:pStyle w:val="ConsPlusNormal"/>
        <w:spacing w:before="200"/>
        <w:ind w:firstLine="540"/>
        <w:jc w:val="both"/>
      </w:pPr>
      <w:r>
        <w:t xml:space="preserve">18) </w:t>
      </w:r>
      <w:hyperlink r:id="rId55" w:history="1">
        <w:r>
          <w:rPr>
            <w:color w:val="0000FF"/>
          </w:rPr>
          <w:t>дополнить</w:t>
        </w:r>
      </w:hyperlink>
      <w:r>
        <w:t xml:space="preserve"> сносками 4, 4.1 к пункту 32 следующего содержания:</w:t>
      </w:r>
    </w:p>
    <w:p w:rsidR="001E3FC3" w:rsidRDefault="001E3FC3">
      <w:pPr>
        <w:pStyle w:val="ConsPlusNormal"/>
        <w:spacing w:before="200"/>
        <w:ind w:firstLine="540"/>
        <w:jc w:val="both"/>
      </w:pPr>
      <w:r>
        <w:t xml:space="preserve">"&lt;4&gt; </w:t>
      </w:r>
      <w:hyperlink r:id="rId56" w:history="1">
        <w:r>
          <w:rPr>
            <w:color w:val="0000FF"/>
          </w:rPr>
          <w:t>Приказ</w:t>
        </w:r>
      </w:hyperlink>
      <w: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населения" (зарегистрирован Министерством юстиции Российской Федерации 24 апреля 2019 г., регистрационный N 54495).</w:t>
      </w:r>
    </w:p>
    <w:p w:rsidR="001E3FC3" w:rsidRDefault="001E3FC3">
      <w:pPr>
        <w:pStyle w:val="ConsPlusNormal"/>
        <w:spacing w:before="200"/>
        <w:ind w:firstLine="540"/>
        <w:jc w:val="both"/>
      </w:pPr>
      <w:r>
        <w:t xml:space="preserve">&lt;4.1&gt; </w:t>
      </w:r>
      <w:hyperlink r:id="rId57" w:history="1">
        <w:r>
          <w:rPr>
            <w:color w:val="0000FF"/>
          </w:rPr>
          <w:t>Пункт 3 части 2 статьи 46</w:t>
        </w:r>
      </w:hyperlink>
      <w:r>
        <w:t xml:space="preserve"> Федерального закона от 21 ноября 2011 г. N 323-ФЗ "Об основах охраны здоровья граждан в Российской Федерации"</w:t>
      </w:r>
      <w:proofErr w:type="gramStart"/>
      <w:r>
        <w:t>."</w:t>
      </w:r>
      <w:proofErr w:type="gramEnd"/>
      <w:r>
        <w:t>;</w:t>
      </w:r>
    </w:p>
    <w:p w:rsidR="001E3FC3" w:rsidRDefault="001E3FC3">
      <w:pPr>
        <w:pStyle w:val="ConsPlusNormal"/>
        <w:spacing w:before="200"/>
        <w:ind w:firstLine="540"/>
        <w:jc w:val="both"/>
      </w:pPr>
      <w:r>
        <w:t xml:space="preserve">19) </w:t>
      </w:r>
      <w:hyperlink r:id="rId58" w:history="1">
        <w:r>
          <w:rPr>
            <w:color w:val="0000FF"/>
          </w:rPr>
          <w:t>пункт 33</w:t>
        </w:r>
      </w:hyperlink>
      <w:r>
        <w:t xml:space="preserve"> изложить в следующей редакции:</w:t>
      </w:r>
    </w:p>
    <w:p w:rsidR="001E3FC3" w:rsidRDefault="001E3FC3">
      <w:pPr>
        <w:pStyle w:val="ConsPlusNormal"/>
        <w:spacing w:before="200"/>
        <w:ind w:firstLine="540"/>
        <w:jc w:val="both"/>
      </w:pPr>
      <w:r>
        <w:t xml:space="preserve">"33. </w:t>
      </w:r>
      <w:proofErr w:type="gramStart"/>
      <w:r>
        <w:t>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roofErr w:type="gramEnd"/>
    </w:p>
    <w:p w:rsidR="001E3FC3" w:rsidRDefault="001E3FC3">
      <w:pPr>
        <w:pStyle w:val="ConsPlusNormal"/>
        <w:spacing w:before="200"/>
        <w:ind w:firstLine="540"/>
        <w:jc w:val="both"/>
      </w:pPr>
      <w:r>
        <w:t xml:space="preserve">20) </w:t>
      </w:r>
      <w:hyperlink r:id="rId59" w:history="1">
        <w:r>
          <w:rPr>
            <w:color w:val="0000FF"/>
          </w:rPr>
          <w:t>пункт 34</w:t>
        </w:r>
      </w:hyperlink>
      <w:r>
        <w:t xml:space="preserve"> изложить в следующей редакции:</w:t>
      </w:r>
    </w:p>
    <w:p w:rsidR="001E3FC3" w:rsidRDefault="001E3FC3">
      <w:pPr>
        <w:pStyle w:val="ConsPlusNormal"/>
        <w:spacing w:before="200"/>
        <w:ind w:firstLine="540"/>
        <w:jc w:val="both"/>
      </w:pPr>
      <w:r>
        <w:t xml:space="preserve">"34. </w:t>
      </w:r>
      <w:proofErr w:type="gramStart"/>
      <w:r>
        <w:t>В случае ликвидации медицинской организации, осуществляющей предварительные или периодические осмотры, или проведения в следующем календарном году указанных осмотров в иной медицинской организации, медицинская карта передается в центр профпатологии субъекта Российской Федерации, на территории которого она расположена, либо в медицинскую организацию,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 либо</w:t>
      </w:r>
      <w:proofErr w:type="gramEnd"/>
      <w:r>
        <w:t xml:space="preserve"> в случаях, предусмотренных законодательством Российской Федерации, - в центры профпатологии Федерального медико-биологического агентства, где хранится в течение 50 лет</w:t>
      </w:r>
      <w:proofErr w:type="gramStart"/>
      <w:r>
        <w:t>.";</w:t>
      </w:r>
      <w:proofErr w:type="gramEnd"/>
    </w:p>
    <w:p w:rsidR="001E3FC3" w:rsidRDefault="001E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3FC3">
        <w:trPr>
          <w:jc w:val="center"/>
        </w:trPr>
        <w:tc>
          <w:tcPr>
            <w:tcW w:w="9294" w:type="dxa"/>
            <w:tcBorders>
              <w:top w:val="nil"/>
              <w:left w:val="single" w:sz="24" w:space="0" w:color="CED3F1"/>
              <w:bottom w:val="nil"/>
              <w:right w:val="single" w:sz="24" w:space="0" w:color="F4F3F8"/>
            </w:tcBorders>
            <w:shd w:val="clear" w:color="auto" w:fill="F4F3F8"/>
          </w:tcPr>
          <w:p w:rsidR="001E3FC3" w:rsidRDefault="001E3FC3">
            <w:pPr>
              <w:pStyle w:val="ConsPlusNormal"/>
              <w:jc w:val="both"/>
            </w:pPr>
            <w:r>
              <w:rPr>
                <w:color w:val="392C69"/>
              </w:rPr>
              <w:t>КонсультантПлюс: примечание.</w:t>
            </w:r>
          </w:p>
          <w:p w:rsidR="001E3FC3" w:rsidRDefault="001E3FC3">
            <w:pPr>
              <w:pStyle w:val="ConsPlusNormal"/>
              <w:jc w:val="both"/>
            </w:pPr>
            <w:r>
              <w:rPr>
                <w:color w:val="392C69"/>
              </w:rPr>
              <w:t xml:space="preserve">Пп. 21 п. 3 </w:t>
            </w:r>
            <w:hyperlink w:anchor="P23" w:history="1">
              <w:r>
                <w:rPr>
                  <w:color w:val="0000FF"/>
                </w:rPr>
                <w:t>вступает</w:t>
              </w:r>
            </w:hyperlink>
            <w:r>
              <w:rPr>
                <w:color w:val="392C69"/>
              </w:rPr>
              <w:t xml:space="preserve"> в силу с 01.07.2020.</w:t>
            </w:r>
          </w:p>
        </w:tc>
      </w:tr>
    </w:tbl>
    <w:p w:rsidR="001E3FC3" w:rsidRDefault="001E3FC3">
      <w:pPr>
        <w:pStyle w:val="ConsPlusNormal"/>
        <w:spacing w:before="260"/>
        <w:ind w:firstLine="540"/>
        <w:jc w:val="both"/>
      </w:pPr>
      <w:bookmarkStart w:id="2" w:name="P152"/>
      <w:bookmarkEnd w:id="2"/>
      <w:r>
        <w:t xml:space="preserve">21) </w:t>
      </w:r>
      <w:hyperlink r:id="rId60" w:history="1">
        <w:r>
          <w:rPr>
            <w:color w:val="0000FF"/>
          </w:rPr>
          <w:t>пункт 37</w:t>
        </w:r>
      </w:hyperlink>
      <w:r>
        <w:t xml:space="preserve"> изложить в следующей редакции:</w:t>
      </w:r>
    </w:p>
    <w:p w:rsidR="001E3FC3" w:rsidRDefault="001E3FC3">
      <w:pPr>
        <w:pStyle w:val="ConsPlusNormal"/>
        <w:spacing w:before="200"/>
        <w:ind w:firstLine="540"/>
        <w:jc w:val="both"/>
      </w:pPr>
      <w:r>
        <w:t>"37. Для работников, занятых на работах во вредных и (или) опасных условиях труда, первый периодический осмотр в центре профпатологии проводится при стаже работы 5 лет во вредных условиях труда (подклассы 3.1 - 3.4, класс 4), последующие периодические осмотры у данных категорий работников в центре профпатологии проводятся один раз в пять лет.</w:t>
      </w:r>
    </w:p>
    <w:p w:rsidR="001E3FC3" w:rsidRDefault="001E3FC3">
      <w:pPr>
        <w:pStyle w:val="ConsPlusNormal"/>
        <w:spacing w:before="200"/>
        <w:ind w:firstLine="540"/>
        <w:jc w:val="both"/>
      </w:pPr>
      <w:r>
        <w:t>Работники, имеющие стойкие последствия несчастных случаев на производстве, один раз в пять лет проходят периодические осмотры в центрах профпатологии.</w:t>
      </w:r>
    </w:p>
    <w:p w:rsidR="001E3FC3" w:rsidRDefault="001E3FC3">
      <w:pPr>
        <w:pStyle w:val="ConsPlusNormal"/>
        <w:spacing w:before="200"/>
        <w:ind w:firstLine="540"/>
        <w:jc w:val="both"/>
      </w:pPr>
      <w:r>
        <w:t>Работники, имеющие заключения о предварительном диагнозе профессионального заболевания, должны направляться в центры профпатологии в течение 1 месяца с момента подозрения на связь заболевания с профессией &lt;4.2&gt;.</w:t>
      </w:r>
    </w:p>
    <w:p w:rsidR="001E3FC3" w:rsidRDefault="001E3FC3">
      <w:pPr>
        <w:pStyle w:val="ConsPlusNormal"/>
        <w:spacing w:before="200"/>
        <w:ind w:firstLine="540"/>
        <w:jc w:val="both"/>
      </w:pPr>
      <w:r>
        <w:t xml:space="preserve">В районах Крайнего Севера и приравненных к ним местностях, а также в случае отсутствия центра профпатологии в населенном пункте, в котором расположен объект производства работ, периодический осмотр работников, имеющих общий трудовой стаж работы 5 лет и более, может проводиться мобильными медицинскими бригадами врачей-специалистов центров профпатологии. Работники перед проведением периодических осмотров мобильными медицинскими бригадами врачей-специалистов центров профпатологии проходят в медицинских организациях диагностические исследования. Периодические осмотры работников мобильными медицинскими бригадами врачей-специалистов центров профпатологии могут </w:t>
      </w:r>
      <w:proofErr w:type="gramStart"/>
      <w:r>
        <w:t>проводиться</w:t>
      </w:r>
      <w:proofErr w:type="gramEnd"/>
      <w:r>
        <w:t xml:space="preserve"> в том числе с использованием мобильных медицинских комплексов.</w:t>
      </w:r>
    </w:p>
    <w:p w:rsidR="001E3FC3" w:rsidRDefault="001E3FC3">
      <w:pPr>
        <w:pStyle w:val="ConsPlusNormal"/>
        <w:spacing w:before="200"/>
        <w:ind w:firstLine="540"/>
        <w:jc w:val="both"/>
      </w:pPr>
      <w:r>
        <w:t>Врачам-специалистам центра профпатологии работник при проведении ему периодического осмотра предъявляет выписку из медицинской карты, в которой отражены заключения врачей-специалистов, результаты лабораторных и иных исследований, заключение по результатам предварительного или периодического осмотра за предыдущие годы работы во вредных и (или) опасных условиях труда.</w:t>
      </w:r>
    </w:p>
    <w:p w:rsidR="001E3FC3" w:rsidRDefault="001E3FC3">
      <w:pPr>
        <w:pStyle w:val="ConsPlusNormal"/>
        <w:spacing w:before="200"/>
        <w:ind w:firstLine="540"/>
        <w:jc w:val="both"/>
      </w:pPr>
      <w:r>
        <w:t>В год проведения данного осмотра периодический осмотр в другой медицинской организации не проводится</w:t>
      </w:r>
      <w:proofErr w:type="gramStart"/>
      <w:r>
        <w:t>.";</w:t>
      </w:r>
      <w:proofErr w:type="gramEnd"/>
    </w:p>
    <w:p w:rsidR="001E3FC3" w:rsidRDefault="001E3FC3">
      <w:pPr>
        <w:pStyle w:val="ConsPlusNormal"/>
        <w:spacing w:before="200"/>
        <w:ind w:firstLine="540"/>
        <w:jc w:val="both"/>
      </w:pPr>
      <w:r>
        <w:t xml:space="preserve">22) </w:t>
      </w:r>
      <w:hyperlink r:id="rId61" w:history="1">
        <w:r>
          <w:rPr>
            <w:color w:val="0000FF"/>
          </w:rPr>
          <w:t>дополнить</w:t>
        </w:r>
      </w:hyperlink>
      <w:r>
        <w:t xml:space="preserve"> сноской 4.2 к пункту 37 следующего содержания:</w:t>
      </w:r>
    </w:p>
    <w:p w:rsidR="001E3FC3" w:rsidRDefault="001E3FC3">
      <w:pPr>
        <w:pStyle w:val="ConsPlusNormal"/>
        <w:spacing w:before="200"/>
        <w:ind w:firstLine="540"/>
        <w:jc w:val="both"/>
      </w:pPr>
      <w:r>
        <w:t xml:space="preserve">"&lt;4.2&gt; </w:t>
      </w:r>
      <w:hyperlink r:id="rId62" w:history="1">
        <w:r>
          <w:rPr>
            <w:color w:val="0000FF"/>
          </w:rPr>
          <w:t>Приказ</w:t>
        </w:r>
      </w:hyperlink>
      <w:r>
        <w:t xml:space="preserve"> Министерства здравоохранения Российской Федерации от 31 января 2019 г. N 36н "Об утверждении </w:t>
      </w:r>
      <w:proofErr w:type="gramStart"/>
      <w:r>
        <w:t>Порядка проведения экспертизы связи заболевания</w:t>
      </w:r>
      <w:proofErr w:type="gramEnd"/>
      <w:r>
        <w:t xml:space="preserve">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
    <w:p w:rsidR="001E3FC3" w:rsidRDefault="001E3FC3">
      <w:pPr>
        <w:pStyle w:val="ConsPlusNormal"/>
        <w:spacing w:before="200"/>
        <w:ind w:firstLine="540"/>
        <w:jc w:val="both"/>
      </w:pPr>
      <w:r>
        <w:t xml:space="preserve">23) в </w:t>
      </w:r>
      <w:hyperlink r:id="rId63" w:history="1">
        <w:r>
          <w:rPr>
            <w:color w:val="0000FF"/>
          </w:rPr>
          <w:t>пункте 38</w:t>
        </w:r>
      </w:hyperlink>
      <w:r>
        <w:t xml:space="preserve"> слова "уполномоченной на то организации здравоохранения" заменить словами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w:t>
      </w:r>
    </w:p>
    <w:p w:rsidR="001E3FC3" w:rsidRDefault="001E3FC3">
      <w:pPr>
        <w:pStyle w:val="ConsPlusNormal"/>
        <w:spacing w:before="200"/>
        <w:ind w:firstLine="540"/>
        <w:jc w:val="both"/>
      </w:pPr>
      <w:r>
        <w:t xml:space="preserve">24) </w:t>
      </w:r>
      <w:hyperlink r:id="rId64" w:history="1">
        <w:r>
          <w:rPr>
            <w:color w:val="0000FF"/>
          </w:rPr>
          <w:t>пункт 39</w:t>
        </w:r>
      </w:hyperlink>
      <w:r>
        <w:t xml:space="preserve"> изложить в следующей редакции:</w:t>
      </w:r>
    </w:p>
    <w:p w:rsidR="001E3FC3" w:rsidRDefault="001E3FC3">
      <w:pPr>
        <w:pStyle w:val="ConsPlusNormal"/>
        <w:spacing w:before="200"/>
        <w:ind w:firstLine="540"/>
        <w:jc w:val="both"/>
      </w:pPr>
      <w:r>
        <w:t xml:space="preserve">"39. </w:t>
      </w:r>
      <w:proofErr w:type="gramStart"/>
      <w:r>
        <w:t>Центр профпатологии, проводивший периодический осмотр, предоставляет информацию о результатах данного осмотра с письменного согласия работника в Фонд социального страхования по письменному запросу.";</w:t>
      </w:r>
      <w:proofErr w:type="gramEnd"/>
    </w:p>
    <w:p w:rsidR="001E3FC3" w:rsidRDefault="001E3FC3">
      <w:pPr>
        <w:pStyle w:val="ConsPlusNormal"/>
        <w:spacing w:before="200"/>
        <w:ind w:firstLine="540"/>
        <w:jc w:val="both"/>
      </w:pPr>
      <w:r>
        <w:t xml:space="preserve">25) </w:t>
      </w:r>
      <w:hyperlink r:id="rId65" w:history="1">
        <w:r>
          <w:rPr>
            <w:color w:val="0000FF"/>
          </w:rPr>
          <w:t>пункт 40</w:t>
        </w:r>
      </w:hyperlink>
      <w:r>
        <w:t xml:space="preserve"> дополнить сноской 4.3 следующего содержания:</w:t>
      </w:r>
    </w:p>
    <w:p w:rsidR="001E3FC3" w:rsidRDefault="001E3FC3">
      <w:pPr>
        <w:pStyle w:val="ConsPlusNormal"/>
        <w:spacing w:before="200"/>
        <w:ind w:firstLine="540"/>
        <w:jc w:val="both"/>
      </w:pPr>
      <w:r>
        <w:t xml:space="preserve">"&lt;4.3&gt; </w:t>
      </w:r>
      <w:hyperlink r:id="rId66" w:history="1">
        <w:r>
          <w:rPr>
            <w:color w:val="0000FF"/>
          </w:rPr>
          <w:t>Приказ</w:t>
        </w:r>
      </w:hyperlink>
      <w:r>
        <w:t xml:space="preserve">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 (зарегистрирован Министерством юстиции Российской Федерации 2 июня 2016 г., регистрационный N 42397).";</w:t>
      </w:r>
    </w:p>
    <w:p w:rsidR="001E3FC3" w:rsidRDefault="001E3FC3">
      <w:pPr>
        <w:pStyle w:val="ConsPlusNormal"/>
        <w:spacing w:before="200"/>
        <w:ind w:firstLine="540"/>
        <w:jc w:val="both"/>
      </w:pPr>
      <w:r>
        <w:t xml:space="preserve">26) </w:t>
      </w:r>
      <w:hyperlink r:id="rId67" w:history="1">
        <w:r>
          <w:rPr>
            <w:color w:val="0000FF"/>
          </w:rPr>
          <w:t>пункт 41</w:t>
        </w:r>
      </w:hyperlink>
      <w:r>
        <w:t xml:space="preserve"> дополнить сноской &lt;4.4&gt; следующего содержания:</w:t>
      </w:r>
    </w:p>
    <w:p w:rsidR="001E3FC3" w:rsidRDefault="001E3FC3">
      <w:pPr>
        <w:pStyle w:val="ConsPlusNormal"/>
        <w:spacing w:before="200"/>
        <w:ind w:firstLine="540"/>
        <w:jc w:val="both"/>
      </w:pPr>
      <w:r>
        <w:t xml:space="preserve">"&lt;4.4&gt; </w:t>
      </w:r>
      <w:hyperlink r:id="rId68" w:history="1">
        <w:r>
          <w:rPr>
            <w:color w:val="0000FF"/>
          </w:rPr>
          <w:t>Постановление</w:t>
        </w:r>
      </w:hyperlink>
      <w:r>
        <w:t xml:space="preserve"> Правительства Российской Федерации от 15 декабря 2000 г. N 967 "Об утверждении Положения о расследовании и учете профессиональных заболеваний" (Собрание законодательства Российской Федерации, 2000, N 52, ст. 5149; </w:t>
      </w:r>
      <w:proofErr w:type="gramStart"/>
      <w:r>
        <w:t xml:space="preserve">2015, N 1, ст. 262), </w:t>
      </w:r>
      <w:hyperlink r:id="rId69" w:history="1">
        <w:r>
          <w:rPr>
            <w:color w:val="0000FF"/>
          </w:rPr>
          <w:t>приказ</w:t>
        </w:r>
      </w:hyperlink>
      <w:r>
        <w:t xml:space="preserve"> Министерства здравоохранения Российской Федерации от 31 января 2019 г. N 36н "Об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 (зарегистрирован Министерством юстиции Российской Федерации 19 марта 2019 г., регистрационный N 54085)";</w:t>
      </w:r>
      <w:proofErr w:type="gramEnd"/>
    </w:p>
    <w:p w:rsidR="001E3FC3" w:rsidRDefault="001E3FC3">
      <w:pPr>
        <w:pStyle w:val="ConsPlusNormal"/>
        <w:spacing w:before="200"/>
        <w:ind w:firstLine="540"/>
        <w:jc w:val="both"/>
      </w:pPr>
      <w:r>
        <w:t xml:space="preserve">27) </w:t>
      </w:r>
      <w:hyperlink r:id="rId70" w:history="1">
        <w:r>
          <w:rPr>
            <w:color w:val="0000FF"/>
          </w:rPr>
          <w:t>пункт 44</w:t>
        </w:r>
      </w:hyperlink>
      <w:r>
        <w:t xml:space="preserve"> дополнить словами "(при наличии)</w:t>
      </w:r>
      <w:proofErr w:type="gramStart"/>
      <w:r>
        <w:t>."</w:t>
      </w:r>
      <w:proofErr w:type="gramEnd"/>
      <w:r>
        <w:t>;</w:t>
      </w:r>
    </w:p>
    <w:p w:rsidR="001E3FC3" w:rsidRDefault="001E3FC3">
      <w:pPr>
        <w:pStyle w:val="ConsPlusNormal"/>
        <w:spacing w:before="200"/>
        <w:ind w:firstLine="540"/>
        <w:jc w:val="both"/>
      </w:pPr>
      <w:r>
        <w:t xml:space="preserve">28) </w:t>
      </w:r>
      <w:hyperlink r:id="rId71" w:history="1">
        <w:r>
          <w:rPr>
            <w:color w:val="0000FF"/>
          </w:rPr>
          <w:t>пункт 45</w:t>
        </w:r>
      </w:hyperlink>
      <w:r>
        <w:t xml:space="preserve"> изложить в следующей редакции:</w:t>
      </w:r>
    </w:p>
    <w:p w:rsidR="001E3FC3" w:rsidRDefault="001E3FC3">
      <w:pPr>
        <w:pStyle w:val="ConsPlusNormal"/>
        <w:spacing w:before="200"/>
        <w:ind w:firstLine="540"/>
        <w:jc w:val="both"/>
      </w:pPr>
      <w:r>
        <w:t xml:space="preserve">"45. </w:t>
      </w:r>
      <w:proofErr w:type="gramStart"/>
      <w:r>
        <w:t>Заключительный акт (в том числе в электронной форме) составляется в пяти экземплярах, которые направляются медицинской организацией в течение 5 рабочих дней от даты утверждения акта работодателю, в центр профпатологии субъекта Российской Федерации, Фонд социального страхования, в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roofErr w:type="gramEnd"/>
    </w:p>
    <w:p w:rsidR="001E3FC3" w:rsidRDefault="001E3FC3">
      <w:pPr>
        <w:pStyle w:val="ConsPlusNormal"/>
        <w:spacing w:before="200"/>
        <w:ind w:firstLine="540"/>
        <w:jc w:val="both"/>
      </w:pPr>
      <w:r>
        <w:t>Один экземпляр заключительного акта хранится в медицинской организации, проводившей периодический осмотр, в течение 50 лет</w:t>
      </w:r>
      <w:proofErr w:type="gramStart"/>
      <w:r>
        <w:t>.";</w:t>
      </w:r>
      <w:proofErr w:type="gramEnd"/>
    </w:p>
    <w:p w:rsidR="001E3FC3" w:rsidRDefault="001E3FC3">
      <w:pPr>
        <w:pStyle w:val="ConsPlusNormal"/>
        <w:spacing w:before="200"/>
        <w:ind w:firstLine="540"/>
        <w:jc w:val="both"/>
      </w:pPr>
      <w:r>
        <w:t xml:space="preserve">29) </w:t>
      </w:r>
      <w:hyperlink r:id="rId72" w:history="1">
        <w:r>
          <w:rPr>
            <w:color w:val="0000FF"/>
          </w:rPr>
          <w:t>пункт 46</w:t>
        </w:r>
      </w:hyperlink>
      <w:r>
        <w:t xml:space="preserve"> изложить в следующей редакции:</w:t>
      </w:r>
    </w:p>
    <w:p w:rsidR="001E3FC3" w:rsidRDefault="001E3FC3">
      <w:pPr>
        <w:pStyle w:val="ConsPlusNormal"/>
        <w:spacing w:before="200"/>
        <w:ind w:firstLine="540"/>
        <w:jc w:val="both"/>
      </w:pPr>
      <w:r>
        <w:t>"46. Медицинские организации, проводившие предварительные и периодические осмотры по их окончании:</w:t>
      </w:r>
    </w:p>
    <w:p w:rsidR="001E3FC3" w:rsidRDefault="001E3FC3">
      <w:pPr>
        <w:pStyle w:val="ConsPlusNormal"/>
        <w:spacing w:before="200"/>
        <w:ind w:firstLine="540"/>
        <w:jc w:val="both"/>
      </w:pPr>
      <w:proofErr w:type="gramStart"/>
      <w:r>
        <w:t>выдают работнику на руки выписку из медицинской карты, в которой отражаются заключения врачей-специалистов, результаты лабораторных и иных исследований, заключение по результатам периодического осмотра, а также рекомендации по профилактике заболеваний, в том числе профессиональных заболеваний, а при наличии медицинских показаний - по дальнейшему наблюдению, лечению и медицинской реабилитации;</w:t>
      </w:r>
      <w:proofErr w:type="gramEnd"/>
    </w:p>
    <w:p w:rsidR="001E3FC3" w:rsidRDefault="001E3FC3">
      <w:pPr>
        <w:pStyle w:val="ConsPlusNormal"/>
        <w:spacing w:before="200"/>
        <w:ind w:firstLine="540"/>
        <w:jc w:val="both"/>
      </w:pPr>
      <w:r>
        <w:t xml:space="preserve">направляют копию выписки, указанной в абзаце втором настоящего пункта </w:t>
      </w:r>
      <w:proofErr w:type="gramStart"/>
      <w:r>
        <w:t>в</w:t>
      </w:r>
      <w:proofErr w:type="gramEnd"/>
      <w:r>
        <w:t xml:space="preserve"> медицинские организации по месту жительства или прикрепления работника, с письменного согласия работника.</w:t>
      </w:r>
    </w:p>
    <w:p w:rsidR="001E3FC3" w:rsidRDefault="001E3FC3">
      <w:pPr>
        <w:pStyle w:val="ConsPlusNormal"/>
        <w:spacing w:before="200"/>
        <w:ind w:firstLine="540"/>
        <w:jc w:val="both"/>
      </w:pPr>
      <w:r>
        <w:t xml:space="preserve">Медицинские организации обобщают и анализируют результаты периодических осмотров работников, занятых на работах с вредными и (или) опасными условиями труда, на территории данного субъекта Российской Федерации и не позднее 15 февраля года, следующего за </w:t>
      </w:r>
      <w:proofErr w:type="gramStart"/>
      <w:r>
        <w:t>отчетным</w:t>
      </w:r>
      <w:proofErr w:type="gramEnd"/>
      <w:r>
        <w:t>, направляют обобщенные сведения в соответствующий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w:t>
      </w:r>
      <w:proofErr w:type="gramStart"/>
      <w:r>
        <w:t>.";</w:t>
      </w:r>
      <w:proofErr w:type="gramEnd"/>
    </w:p>
    <w:p w:rsidR="001E3FC3" w:rsidRDefault="001E3FC3">
      <w:pPr>
        <w:pStyle w:val="ConsPlusNormal"/>
        <w:spacing w:before="200"/>
        <w:ind w:firstLine="540"/>
        <w:jc w:val="both"/>
      </w:pPr>
      <w:r>
        <w:t xml:space="preserve">30) </w:t>
      </w:r>
      <w:hyperlink r:id="rId73" w:history="1">
        <w:r>
          <w:rPr>
            <w:color w:val="0000FF"/>
          </w:rPr>
          <w:t>пункт 47</w:t>
        </w:r>
      </w:hyperlink>
      <w:r>
        <w:t xml:space="preserve"> изложить в следующей редакции:</w:t>
      </w:r>
    </w:p>
    <w:p w:rsidR="001E3FC3" w:rsidRDefault="001E3FC3">
      <w:pPr>
        <w:pStyle w:val="ConsPlusNormal"/>
        <w:spacing w:before="200"/>
        <w:ind w:firstLine="540"/>
        <w:jc w:val="both"/>
      </w:pPr>
      <w:r>
        <w:t xml:space="preserve">"47. </w:t>
      </w:r>
      <w:proofErr w:type="gramStart"/>
      <w:r>
        <w:t>Центр профпатологии Министерства здравоохранения Российской Федерации не позднее 1 апреля года, следующего за отчетным, представляет сведения о проведении периодических осмотров работников, занятых на работах с вредными и (или) опасными условиями труда, в Министерство здравоохранения Российской Федерации.";</w:t>
      </w:r>
      <w:proofErr w:type="gramEnd"/>
    </w:p>
    <w:p w:rsidR="001E3FC3" w:rsidRDefault="001E3F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3FC3">
        <w:trPr>
          <w:jc w:val="center"/>
        </w:trPr>
        <w:tc>
          <w:tcPr>
            <w:tcW w:w="9294" w:type="dxa"/>
            <w:tcBorders>
              <w:top w:val="nil"/>
              <w:left w:val="single" w:sz="24" w:space="0" w:color="CED3F1"/>
              <w:bottom w:val="nil"/>
              <w:right w:val="single" w:sz="24" w:space="0" w:color="F4F3F8"/>
            </w:tcBorders>
            <w:shd w:val="clear" w:color="auto" w:fill="F4F3F8"/>
          </w:tcPr>
          <w:p w:rsidR="001E3FC3" w:rsidRDefault="001E3FC3">
            <w:pPr>
              <w:pStyle w:val="ConsPlusNormal"/>
              <w:jc w:val="both"/>
            </w:pPr>
            <w:r>
              <w:rPr>
                <w:color w:val="392C69"/>
              </w:rPr>
              <w:t>КонсультантПлюс: примечание.</w:t>
            </w:r>
          </w:p>
          <w:p w:rsidR="001E3FC3" w:rsidRDefault="001E3FC3">
            <w:pPr>
              <w:pStyle w:val="ConsPlusNormal"/>
              <w:jc w:val="both"/>
            </w:pPr>
            <w:r>
              <w:rPr>
                <w:color w:val="392C69"/>
              </w:rPr>
              <w:t>В официальном тексте документа, видимо, допущена опечатка: сноска 8 к пункту 48 отсутствует.</w:t>
            </w:r>
          </w:p>
        </w:tc>
      </w:tr>
    </w:tbl>
    <w:p w:rsidR="001E3FC3" w:rsidRDefault="001E3FC3">
      <w:pPr>
        <w:pStyle w:val="ConsPlusNormal"/>
        <w:spacing w:before="260"/>
        <w:ind w:firstLine="540"/>
        <w:jc w:val="both"/>
      </w:pPr>
      <w:r>
        <w:t xml:space="preserve">31) </w:t>
      </w:r>
      <w:hyperlink r:id="rId74" w:history="1">
        <w:r>
          <w:rPr>
            <w:color w:val="0000FF"/>
          </w:rPr>
          <w:t>сноску 8 к пункту 48</w:t>
        </w:r>
      </w:hyperlink>
      <w:r>
        <w:t xml:space="preserve"> исключить.</w:t>
      </w:r>
    </w:p>
    <w:p w:rsidR="001E3FC3" w:rsidRDefault="001E3FC3">
      <w:pPr>
        <w:pStyle w:val="ConsPlusNormal"/>
        <w:jc w:val="both"/>
      </w:pPr>
    </w:p>
    <w:p w:rsidR="001E3FC3" w:rsidRDefault="001E3FC3">
      <w:pPr>
        <w:pStyle w:val="ConsPlusNormal"/>
        <w:jc w:val="both"/>
      </w:pPr>
    </w:p>
    <w:p w:rsidR="001E3FC3" w:rsidRDefault="001E3FC3">
      <w:pPr>
        <w:pStyle w:val="ConsPlusNormal"/>
        <w:pBdr>
          <w:top w:val="single" w:sz="6" w:space="0" w:color="auto"/>
        </w:pBdr>
        <w:spacing w:before="100" w:after="100"/>
        <w:jc w:val="both"/>
        <w:rPr>
          <w:sz w:val="2"/>
          <w:szCs w:val="2"/>
        </w:rPr>
      </w:pPr>
    </w:p>
    <w:p w:rsidR="00657939" w:rsidRDefault="00657939">
      <w:bookmarkStart w:id="3" w:name="_GoBack"/>
      <w:bookmarkEnd w:id="3"/>
    </w:p>
    <w:sectPr w:rsidR="00657939" w:rsidSect="00257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C3"/>
    <w:rsid w:val="001E3FC3"/>
    <w:rsid w:val="004C5225"/>
    <w:rsid w:val="00657939"/>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1E3FC3"/>
    <w:pPr>
      <w:widowControl w:val="0"/>
      <w:autoSpaceDE w:val="0"/>
      <w:autoSpaceDN w:val="0"/>
    </w:pPr>
    <w:rPr>
      <w:lang w:eastAsia="ru-RU"/>
    </w:rPr>
  </w:style>
  <w:style w:type="paragraph" w:customStyle="1" w:styleId="ConsPlusTitle">
    <w:name w:val="ConsPlusTitle"/>
    <w:rsid w:val="001E3FC3"/>
    <w:pPr>
      <w:widowControl w:val="0"/>
      <w:autoSpaceDE w:val="0"/>
      <w:autoSpaceDN w:val="0"/>
    </w:pPr>
    <w:rPr>
      <w:b/>
      <w:lang w:eastAsia="ru-RU"/>
    </w:rPr>
  </w:style>
  <w:style w:type="paragraph" w:customStyle="1" w:styleId="ConsPlusTitlePage">
    <w:name w:val="ConsPlusTitlePage"/>
    <w:rsid w:val="001E3FC3"/>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1E3FC3"/>
    <w:pPr>
      <w:widowControl w:val="0"/>
      <w:autoSpaceDE w:val="0"/>
      <w:autoSpaceDN w:val="0"/>
    </w:pPr>
    <w:rPr>
      <w:lang w:eastAsia="ru-RU"/>
    </w:rPr>
  </w:style>
  <w:style w:type="paragraph" w:customStyle="1" w:styleId="ConsPlusTitle">
    <w:name w:val="ConsPlusTitle"/>
    <w:rsid w:val="001E3FC3"/>
    <w:pPr>
      <w:widowControl w:val="0"/>
      <w:autoSpaceDE w:val="0"/>
      <w:autoSpaceDN w:val="0"/>
    </w:pPr>
    <w:rPr>
      <w:b/>
      <w:lang w:eastAsia="ru-RU"/>
    </w:rPr>
  </w:style>
  <w:style w:type="paragraph" w:customStyle="1" w:styleId="ConsPlusTitlePage">
    <w:name w:val="ConsPlusTitlePage"/>
    <w:rsid w:val="001E3FC3"/>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646B1D1697DAC274FFFDA9194A1C4D2006ABF24E3AB0122F295D87C37D8C4794FE0296AC703137EEC94D2150BE6F060C484488724C699DaEKBI" TargetMode="External"/><Relationship Id="rId21" Type="http://schemas.openxmlformats.org/officeDocument/2006/relationships/hyperlink" Target="consultantplus://offline/ref=34646B1D1697DAC274FFFDA9194A1C4D2006ABF24E3AB0122F295D87C37D8C4794FE0296AC70323FEDC94D2150BE6F060C484488724C699DaEKBI" TargetMode="External"/><Relationship Id="rId42" Type="http://schemas.openxmlformats.org/officeDocument/2006/relationships/hyperlink" Target="consultantplus://offline/ref=34646B1D1697DAC274FFFDA9194A1C4D2006ABF24E3AB0122F295D87C37D8C4794FE0296AC70313EEAC94D2150BE6F060C484488724C699DaEKBI" TargetMode="External"/><Relationship Id="rId47" Type="http://schemas.openxmlformats.org/officeDocument/2006/relationships/hyperlink" Target="consultantplus://offline/ref=34646B1D1697DAC274FFFDA9194A1C4D2006ABF24E3AB0122F295D87C37D8C4794FE0296AC703037EFC94D2150BE6F060C484488724C699DaEKBI" TargetMode="External"/><Relationship Id="rId63" Type="http://schemas.openxmlformats.org/officeDocument/2006/relationships/hyperlink" Target="consultantplus://offline/ref=34646B1D1697DAC274FFFDA9194A1C4D2006ABF24E3AB0122F295D87C37D8C4794FE0296AC703034E8C94D2150BE6F060C484488724C699DaEKBI" TargetMode="External"/><Relationship Id="rId68" Type="http://schemas.openxmlformats.org/officeDocument/2006/relationships/hyperlink" Target="consultantplus://offline/ref=34646B1D1697DAC274FFFDA9194A1C4D2308AAF24C3CB0122F295D87C37D8C4786FE5A9AAD752936EDDC1B7016aEKBI" TargetMode="External"/><Relationship Id="rId2" Type="http://schemas.microsoft.com/office/2007/relationships/stylesWithEffects" Target="stylesWithEffects.xml"/><Relationship Id="rId16" Type="http://schemas.openxmlformats.org/officeDocument/2006/relationships/hyperlink" Target="consultantplus://offline/ref=34646B1D1697DAC274FFFDA9194A1C4D2006ABF24E3AB0122F295D87C37D8C4794FE0296AC703136EAC94D2150BE6F060C484488724C699DaEKBI" TargetMode="External"/><Relationship Id="rId29" Type="http://schemas.openxmlformats.org/officeDocument/2006/relationships/hyperlink" Target="consultantplus://offline/ref=34646B1D1697DAC274FFFDA9194A1C4D2006ABF24E3AB0122F295D87C37D8C4794FE0296AC703137E5C94D2150BE6F060C484488724C699DaEKBI" TargetMode="External"/><Relationship Id="rId11" Type="http://schemas.openxmlformats.org/officeDocument/2006/relationships/hyperlink" Target="consultantplus://offline/ref=34646B1D1697DAC274FFFDA9194A1C4D2006ABF24E3AB0122F295D87C37D8C4794FE0296AC70333FE5C94D2150BE6F060C484488724C699DaEKBI" TargetMode="External"/><Relationship Id="rId24" Type="http://schemas.openxmlformats.org/officeDocument/2006/relationships/hyperlink" Target="consultantplus://offline/ref=34646B1D1697DAC274FFFDA9194A1C4D2006ABF24E3AB0122F295D87C37D8C4794FE0296AC70323FEAC94D2150BE6F060C484488724C699DaEKBI" TargetMode="External"/><Relationship Id="rId32" Type="http://schemas.openxmlformats.org/officeDocument/2006/relationships/hyperlink" Target="consultantplus://offline/ref=34646B1D1697DAC274FFFDA9194A1C4D2006ACF04333B0122F295D87C37D8C4794FE0296AC703732EEC94D2150BE6F060C484488724C699DaEKBI" TargetMode="External"/><Relationship Id="rId37" Type="http://schemas.openxmlformats.org/officeDocument/2006/relationships/hyperlink" Target="consultantplus://offline/ref=34646B1D1697DAC274FFFDA9194A1C4D2006ACF04333B0122F295D87C37D8C4786FE5A9AAD752936EDDC1B7016aEKBI" TargetMode="External"/><Relationship Id="rId40" Type="http://schemas.openxmlformats.org/officeDocument/2006/relationships/hyperlink" Target="consultantplus://offline/ref=34646B1D1697DAC274FFFDA9194A1C4D2006ABF24E3AB0122F295D87C37D8C4794FE0296AC70313EE8C94D2150BE6F060C484488724C699DaEKBI" TargetMode="External"/><Relationship Id="rId45" Type="http://schemas.openxmlformats.org/officeDocument/2006/relationships/hyperlink" Target="consultantplus://offline/ref=34646B1D1697DAC274FFFDA9194A1C4D200EABF54B3BB0122F295D87C37D8C4786FE5A9AAD752936EDDC1B7016aEKBI" TargetMode="External"/><Relationship Id="rId53" Type="http://schemas.openxmlformats.org/officeDocument/2006/relationships/hyperlink" Target="consultantplus://offline/ref=34646B1D1697DAC274FFFDA9194A1C4D2006ABF24E3AB0122F295D87C37D8C4794FE0296AC703037E9C94D2150BE6F060C484488724C699DaEKBI" TargetMode="External"/><Relationship Id="rId58" Type="http://schemas.openxmlformats.org/officeDocument/2006/relationships/hyperlink" Target="consultantplus://offline/ref=34646B1D1697DAC274FFFDA9194A1C4D2006ABF24E3AB0122F295D87C37D8C4794FE0296AC703037E5C94D2150BE6F060C484488724C699DaEKBI" TargetMode="External"/><Relationship Id="rId66" Type="http://schemas.openxmlformats.org/officeDocument/2006/relationships/hyperlink" Target="consultantplus://offline/ref=34646B1D1697DAC274FFFDA9194A1C4D2306A0F14C3CB0122F295D87C37D8C4786FE5A9AAD752936EDDC1B7016aEKBI" TargetMode="External"/><Relationship Id="rId74" Type="http://schemas.openxmlformats.org/officeDocument/2006/relationships/hyperlink" Target="consultantplus://offline/ref=34646B1D1697DAC274FFFDA9194A1C4D2006ABF24E3AB0122F295D87C37D8C4794FE0296AC703F37ECC94D2150BE6F060C484488724C699DaEKB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34646B1D1697DAC274FFFDA9194A1C4D2006ABF24E3AB0122F295D87C37D8C4794FE0296AC703034EFC94D2150BE6F060C484488724C699DaEKBI" TargetMode="External"/><Relationship Id="rId19" Type="http://schemas.openxmlformats.org/officeDocument/2006/relationships/hyperlink" Target="consultantplus://offline/ref=34646B1D1697DAC274FFFDA9194A1C4D2006ABF24E3AB0122F295D87C37D8C4794FE0296AC703136ECC94D2150BE6F060C484488724C699DaEKBI" TargetMode="External"/><Relationship Id="rId14" Type="http://schemas.openxmlformats.org/officeDocument/2006/relationships/hyperlink" Target="consultantplus://offline/ref=34646B1D1697DAC274FFFDA9194A1C4D2006ABF24E3AB0122F295D87C37D8C4794FE0296AC703231E4C94D2150BE6F060C484488724C699DaEKBI" TargetMode="External"/><Relationship Id="rId22" Type="http://schemas.openxmlformats.org/officeDocument/2006/relationships/hyperlink" Target="consultantplus://offline/ref=34646B1D1697DAC274FFFDA9194A1C4D2006ABF24E3AB0122F295D87C37D8C4794FE0296AC70323FEEC94D2150BE6F060C484488724C699DaEKBI" TargetMode="External"/><Relationship Id="rId27" Type="http://schemas.openxmlformats.org/officeDocument/2006/relationships/hyperlink" Target="consultantplus://offline/ref=34646B1D1697DAC274FFFDA9194A1C4D2006ABF24E3AB0122F295D87C37D8C4794FE0296AC703137E4C94D2150BE6F060C484488724C699DaEKBI" TargetMode="External"/><Relationship Id="rId30" Type="http://schemas.openxmlformats.org/officeDocument/2006/relationships/hyperlink" Target="consultantplus://offline/ref=34646B1D1697DAC274FFFDA9194A1C4D2006ABF24E3AB0122F295D87C37D8C4794FE0296AC703133E8C94D2150BE6F060C484488724C699DaEKBI" TargetMode="External"/><Relationship Id="rId35" Type="http://schemas.openxmlformats.org/officeDocument/2006/relationships/hyperlink" Target="consultantplus://offline/ref=34646B1D1697DAC274FFFDA9194A1C4D210CACF94B3DB0122F295D87C37D8C4786FE5A9AAD752936EDDC1B7016aEKBI" TargetMode="External"/><Relationship Id="rId43" Type="http://schemas.openxmlformats.org/officeDocument/2006/relationships/hyperlink" Target="consultantplus://offline/ref=34646B1D1697DAC274FFFDA9194A1C4D2006ABF24E3AB0122F295D87C37D8C4794FE0296AC70313FE8C94D2150BE6F060C484488724C699DaEKBI" TargetMode="External"/><Relationship Id="rId48" Type="http://schemas.openxmlformats.org/officeDocument/2006/relationships/hyperlink" Target="consultantplus://offline/ref=34646B1D1697DAC274FFFDA9194A1C4D2006ABF24E3AB0122F295D87C37D8C4794FE0296AC70313EEBC94D2150BE6F060C484488724C699DaEKBI" TargetMode="External"/><Relationship Id="rId56" Type="http://schemas.openxmlformats.org/officeDocument/2006/relationships/hyperlink" Target="consultantplus://offline/ref=34646B1D1697DAC274FFFDA9194A1C4D210CACF94B3DB0122F295D87C37D8C4786FE5A9AAD752936EDDC1B7016aEKBI" TargetMode="External"/><Relationship Id="rId64" Type="http://schemas.openxmlformats.org/officeDocument/2006/relationships/hyperlink" Target="consultantplus://offline/ref=34646B1D1697DAC274FFFDA9194A1C4D2006ABF24E3AB0122F295D87C37D8C4794FE0296AC703034E9C94D2150BE6F060C484488724C699DaEKBI" TargetMode="External"/><Relationship Id="rId69" Type="http://schemas.openxmlformats.org/officeDocument/2006/relationships/hyperlink" Target="consultantplus://offline/ref=34646B1D1697DAC274FFFDA9194A1C4D210DA9F44D3BB0122F295D87C37D8C4786FE5A9AAD752936EDDC1B7016aEKBI" TargetMode="External"/><Relationship Id="rId8" Type="http://schemas.openxmlformats.org/officeDocument/2006/relationships/hyperlink" Target="consultantplus://offline/ref=34646B1D1697DAC274FFFDA9194A1C4D2006ABF24E3AB0122F295D87C37D8C4794FE0296AC703137E4C94D2150BE6F060C484488724C699DaEKBI" TargetMode="External"/><Relationship Id="rId51" Type="http://schemas.openxmlformats.org/officeDocument/2006/relationships/hyperlink" Target="consultantplus://offline/ref=34646B1D1697DAC274FFFDA9194A1C4D2006ABF24E3AB0122F295D87C37D8C4794FE0296AC703037E9C94D2150BE6F060C484488724C699DaEKBI" TargetMode="External"/><Relationship Id="rId72" Type="http://schemas.openxmlformats.org/officeDocument/2006/relationships/hyperlink" Target="consultantplus://offline/ref=34646B1D1697DAC274FFFDA9194A1C4D2006ABF24E3AB0122F295D87C37D8C4794FE0296AC703030EDC94D2150BE6F060C484488724C699DaEKBI" TargetMode="External"/><Relationship Id="rId3" Type="http://schemas.openxmlformats.org/officeDocument/2006/relationships/settings" Target="settings.xml"/><Relationship Id="rId12" Type="http://schemas.openxmlformats.org/officeDocument/2006/relationships/hyperlink" Target="consultantplus://offline/ref=34646B1D1697DAC274FFFDA9194A1C4D2006ABF24E3AB0122F295D87C37D8C4794FE0296AC703231EDC94D2150BE6F060C484488724C699DaEKBI" TargetMode="External"/><Relationship Id="rId17" Type="http://schemas.openxmlformats.org/officeDocument/2006/relationships/hyperlink" Target="consultantplus://offline/ref=34646B1D1697DAC274FFFDA9194A1C4D2006ABF24E3AB0122F295D87C37D8C4794FE0296AC703231EBC94D2150BE6F060C484488724C699DaEKBI" TargetMode="External"/><Relationship Id="rId25" Type="http://schemas.openxmlformats.org/officeDocument/2006/relationships/hyperlink" Target="consultantplus://offline/ref=34646B1D1697DAC274FFFDA9194A1C4D2006ABF24E3AB0122F295D87C37D8C4794FE0296AC70323FEBC94D2150BE6F060C484488724C699DaEKBI" TargetMode="External"/><Relationship Id="rId33" Type="http://schemas.openxmlformats.org/officeDocument/2006/relationships/hyperlink" Target="consultantplus://offline/ref=34646B1D1697DAC274FFFDA9194A1C4D2006ABF24E3AB0122F295D87C37D8C4794FE0296AC703135E5C94D2150BE6F060C484488724C699DaEKBI" TargetMode="External"/><Relationship Id="rId38" Type="http://schemas.openxmlformats.org/officeDocument/2006/relationships/hyperlink" Target="consultantplus://offline/ref=34646B1D1697DAC274FFFDA9194A1C4D2006ABF24E3AB0122F295D87C37D8C4794FE0296AC703131E4C94D2150BE6F060C484488724C699DaEKBI" TargetMode="External"/><Relationship Id="rId46" Type="http://schemas.openxmlformats.org/officeDocument/2006/relationships/hyperlink" Target="consultantplus://offline/ref=34646B1D1697DAC274FFFDA9194A1C4D2006ABF24E3AB0122F295D87C37D8C4794FE0296AC703037EEC94D2150BE6F060C484488724C699DaEKBI" TargetMode="External"/><Relationship Id="rId59" Type="http://schemas.openxmlformats.org/officeDocument/2006/relationships/hyperlink" Target="consultantplus://offline/ref=34646B1D1697DAC274FFFDA9194A1C4D2006ABF24E3AB0122F295D87C37D8C4794FE0296AC703034ECC94D2150BE6F060C484488724C699DaEKBI" TargetMode="External"/><Relationship Id="rId67" Type="http://schemas.openxmlformats.org/officeDocument/2006/relationships/hyperlink" Target="consultantplus://offline/ref=34646B1D1697DAC274FFFDA9194A1C4D2006ABF24E3AB0122F295D87C37D8C4794FE0296AC703034EBC94D2150BE6F060C484488724C699DaEKBI" TargetMode="External"/><Relationship Id="rId20" Type="http://schemas.openxmlformats.org/officeDocument/2006/relationships/hyperlink" Target="consultantplus://offline/ref=34646B1D1697DAC274FFFDA9194A1C4D2006ABF24E3AB0122F295D87C37D8C4794FE0296AC70323FECC94D2150BE6F060C484488724C699DaEKBI" TargetMode="External"/><Relationship Id="rId41" Type="http://schemas.openxmlformats.org/officeDocument/2006/relationships/hyperlink" Target="consultantplus://offline/ref=34646B1D1697DAC274FFFDA9194A1C4D2006ABF24E3AB0122F295D87C37D8C4794FE0296AC70313EE9C94D2150BE6F060C484488724C699DaEKBI" TargetMode="External"/><Relationship Id="rId54" Type="http://schemas.openxmlformats.org/officeDocument/2006/relationships/hyperlink" Target="consultantplus://offline/ref=34646B1D1697DAC274FFFDA9194A1C4D2006ABF24E3AB0122F295D87C37D8C4794FE0296AC703037EAC94D2150BE6F060C484488724C699DaEKBI" TargetMode="External"/><Relationship Id="rId62" Type="http://schemas.openxmlformats.org/officeDocument/2006/relationships/hyperlink" Target="consultantplus://offline/ref=34646B1D1697DAC274FFFDA9194A1C4D210DA9F44D3BB0122F295D87C37D8C4786FE5A9AAD752936EDDC1B7016aEKBI" TargetMode="External"/><Relationship Id="rId70" Type="http://schemas.openxmlformats.org/officeDocument/2006/relationships/hyperlink" Target="consultantplus://offline/ref=34646B1D1697DAC274FFFDA9194A1C4D2006ABF24E3AB0122F295D87C37D8C4794FE0296AC703033E4C94D2150BE6F060C484488724C699DaEKBI"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4646B1D1697DAC274FFFDA9194A1C4D2006ABF24E3AB0122F295D87C37D8C4794FE0296AC703737E4C94D2150BE6F060C484488724C699DaEKBI" TargetMode="External"/><Relationship Id="rId15" Type="http://schemas.openxmlformats.org/officeDocument/2006/relationships/hyperlink" Target="consultantplus://offline/ref=34646B1D1697DAC274FFFDA9194A1C4D2006ABF24E3AB0122F295D87C37D8C4794FE0296AC703136EDC94D2150BE6F060C484488724C699DaEKBI" TargetMode="External"/><Relationship Id="rId23" Type="http://schemas.openxmlformats.org/officeDocument/2006/relationships/hyperlink" Target="consultantplus://offline/ref=34646B1D1697DAC274FFFDA9194A1C4D2006ABF24E3AB0122F295D87C37D8C4794FE0296AC70323FE8C94D2150BE6F060C484488724C699DaEKBI" TargetMode="External"/><Relationship Id="rId28" Type="http://schemas.openxmlformats.org/officeDocument/2006/relationships/hyperlink" Target="consultantplus://offline/ref=34646B1D1697DAC274FFFDA9194A1C4D2006ABF24E3AB0122F295D87C37D8C4794FE0296AC703134EAC94D2150BE6F060C484488724C699DaEKBI" TargetMode="External"/><Relationship Id="rId36" Type="http://schemas.openxmlformats.org/officeDocument/2006/relationships/hyperlink" Target="consultantplus://offline/ref=34646B1D1697DAC274FFFDA9194A1C4D2006ABF24E3AB0122F295D87C37D8C4794FE0296AC703133E5C94D2150BE6F060C484488724C699DaEKBI" TargetMode="External"/><Relationship Id="rId49" Type="http://schemas.openxmlformats.org/officeDocument/2006/relationships/hyperlink" Target="consultantplus://offline/ref=34646B1D1697DAC274FFFDA9194A1C4D2006ABF24E3AB0122F295D87C37D8C4794FE0296AC70313EEBC94D2150BE6F060C484488724C699DaEKBI" TargetMode="External"/><Relationship Id="rId57" Type="http://schemas.openxmlformats.org/officeDocument/2006/relationships/hyperlink" Target="consultantplus://offline/ref=34646B1D1697DAC274FFFDA9194A1C4D210DACF74D3EB0122F295D87C37D8C4794FE0296A4733C62BD864C7D15EE7C07084846896Ea4KEI" TargetMode="External"/><Relationship Id="rId10" Type="http://schemas.openxmlformats.org/officeDocument/2006/relationships/hyperlink" Target="consultantplus://offline/ref=34646B1D1697DAC274FFFDA9194A1C4D2006ABF24E3AB0122F295D87C37D8C4794FE0296AC703535EAC94D2150BE6F060C484488724C699DaEKBI" TargetMode="External"/><Relationship Id="rId31" Type="http://schemas.openxmlformats.org/officeDocument/2006/relationships/hyperlink" Target="consultantplus://offline/ref=34646B1D1697DAC274FFFDA9194A1C4D2006ABF24E3AB0122F295D87C37D8C4794FE0296AC703133E8C94D2150BE6F060C484488724C699DaEKBI" TargetMode="External"/><Relationship Id="rId44" Type="http://schemas.openxmlformats.org/officeDocument/2006/relationships/hyperlink" Target="consultantplus://offline/ref=34646B1D1697DAC274FFFDA9194A1C4D2006ABF24E3AB0122F295D87C37D8C4794FE0296AC70313FEAC94D2150BE6F060C484488724C699DaEKBI" TargetMode="External"/><Relationship Id="rId52" Type="http://schemas.openxmlformats.org/officeDocument/2006/relationships/hyperlink" Target="consultantplus://offline/ref=34646B1D1697DAC274FFFDA9194A1C4D2306A0F14C3CB0122F295D87C37D8C4786FE5A9AAD752936EDDC1B7016aEKBI" TargetMode="External"/><Relationship Id="rId60" Type="http://schemas.openxmlformats.org/officeDocument/2006/relationships/hyperlink" Target="consultantplus://offline/ref=34646B1D1697DAC274FFFDA9194A1C4D2006ABF24E3AB0122F295D87C37D8C4794FE0296AC703034EFC94D2150BE6F060C484488724C699DaEKBI" TargetMode="External"/><Relationship Id="rId65" Type="http://schemas.openxmlformats.org/officeDocument/2006/relationships/hyperlink" Target="consultantplus://offline/ref=34646B1D1697DAC274FFFDA9194A1C4D2006ABF24E3AB0122F295D87C37D8C4794FE0296AC703034EAC94D2150BE6F060C484488724C699DaEKBI" TargetMode="External"/><Relationship Id="rId73" Type="http://schemas.openxmlformats.org/officeDocument/2006/relationships/hyperlink" Target="consultantplus://offline/ref=34646B1D1697DAC274FFFDA9194A1C4D2006ABF24E3AB0122F295D87C37D8C4794FE0296AC703030EEC94D2150BE6F060C484488724C699DaEKBI" TargetMode="External"/><Relationship Id="rId4" Type="http://schemas.openxmlformats.org/officeDocument/2006/relationships/webSettings" Target="webSettings.xml"/><Relationship Id="rId9" Type="http://schemas.openxmlformats.org/officeDocument/2006/relationships/hyperlink" Target="consultantplus://offline/ref=34646B1D1697DAC274FFFDA9194A1C4D2006ABF24E3AB0122F295D87C37D8C4794FE0296AC703535EDC94D2150BE6F060C484488724C699DaEKBI" TargetMode="External"/><Relationship Id="rId13" Type="http://schemas.openxmlformats.org/officeDocument/2006/relationships/hyperlink" Target="consultantplus://offline/ref=34646B1D1697DAC274FFFDA9194A1C4D2006ABF24E3AB0122F295D87C37D8C4794FE0296AC703231E9C94D2150BE6F060C484488724C699DaEKBI" TargetMode="External"/><Relationship Id="rId18" Type="http://schemas.openxmlformats.org/officeDocument/2006/relationships/hyperlink" Target="consultantplus://offline/ref=34646B1D1697DAC274FFFDA9194A1C4D2006ABF24E3AB0122F295D87C37D8C4794FE0296AC70323FE5C94D2150BE6F060C484488724C699DaEKBI" TargetMode="External"/><Relationship Id="rId39" Type="http://schemas.openxmlformats.org/officeDocument/2006/relationships/hyperlink" Target="consultantplus://offline/ref=34646B1D1697DAC274FFFDA9194A1C4D2006ABF24E3AB0122F295D87C37D8C4794FE0296AC70313EECC94D2150BE6F060C484488724C699DaEKBI" TargetMode="External"/><Relationship Id="rId34" Type="http://schemas.openxmlformats.org/officeDocument/2006/relationships/hyperlink" Target="consultantplus://offline/ref=34646B1D1697DAC274FFFDA9194A1C4D2006ABF24E3AB0122F295D87C37D8C4794FE0296AC703135E5C94D2150BE6F060C484488724C699DaEKBI" TargetMode="External"/><Relationship Id="rId50" Type="http://schemas.openxmlformats.org/officeDocument/2006/relationships/hyperlink" Target="consultantplus://offline/ref=34646B1D1697DAC274FFFDA9194A1C4D210CACF94B3DB0122F295D87C37D8C4786FE5A9AAD752936EDDC1B7016aEKBI" TargetMode="External"/><Relationship Id="rId55" Type="http://schemas.openxmlformats.org/officeDocument/2006/relationships/hyperlink" Target="consultantplus://offline/ref=34646B1D1697DAC274FFFDA9194A1C4D2006ABF24E3AB0122F295D87C37D8C4794FE0296AC703037EAC94D2150BE6F060C484488724C699DaEKBI" TargetMode="External"/><Relationship Id="rId76" Type="http://schemas.openxmlformats.org/officeDocument/2006/relationships/theme" Target="theme/theme1.xml"/><Relationship Id="rId7" Type="http://schemas.openxmlformats.org/officeDocument/2006/relationships/hyperlink" Target="consultantplus://offline/ref=34646B1D1697DAC274FFFDA9194A1C4D2006ABF24E3AB0122F295D87C37D8C4794FE0296AC703535EAC94D2150BE6F060C484488724C699DaEKBI" TargetMode="External"/><Relationship Id="rId71" Type="http://schemas.openxmlformats.org/officeDocument/2006/relationships/hyperlink" Target="consultantplus://offline/ref=34646B1D1697DAC274FFFDA9194A1C4D2006ABF24E3AB0122F295D87C37D8C4794FE0296AC703033E5C94D2150BE6F060C484488724C699DaEK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5983</Words>
  <Characters>34104</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Зарегистрировано в Минюсте России 24 декабря 2019 г. N 56976</vt:lpstr>
      <vt:lpstr>Приложение</vt:lpstr>
    </vt:vector>
  </TitlesOfParts>
  <Company/>
  <LinksUpToDate>false</LinksUpToDate>
  <CharactersWithSpaces>40007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2020-01-15T08:10:00Z</dcterms:created>
  <dcterms:modified xsi:type="dcterms:W3CDTF">2020-01-15T08:11:00Z</dcterms:modified>
</cp:coreProperties>
</file>