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A125F" w:rsidRDefault="005A125F" w:rsidP="005A125F">
      <w:pPr>
        <w:rPr>
          <w:sz w:val="24"/>
          <w:szCs w:val="24"/>
        </w:rPr>
      </w:pPr>
    </w:p>
    <w:p w:rsidR="00101F25" w:rsidRDefault="00101F25" w:rsidP="00101F25">
      <w:pPr>
        <w:rPr>
          <w:sz w:val="40"/>
          <w:szCs w:val="40"/>
        </w:rPr>
      </w:pPr>
    </w:p>
    <w:p w:rsidR="00101F25" w:rsidRDefault="00101F25" w:rsidP="00101F25">
      <w:pPr>
        <w:spacing w:line="180" w:lineRule="auto"/>
        <w:ind w:firstLine="4536"/>
        <w:jc w:val="center"/>
      </w:pPr>
      <w:r>
        <w:t>ПРИЛОЖЕНИЕ</w:t>
      </w:r>
    </w:p>
    <w:p w:rsidR="00101F25" w:rsidRDefault="00101F25" w:rsidP="00101F25">
      <w:pPr>
        <w:ind w:firstLine="4536"/>
        <w:jc w:val="center"/>
      </w:pPr>
      <w:r>
        <w:t>к постановлению администрации</w:t>
      </w:r>
    </w:p>
    <w:p w:rsidR="00101F25" w:rsidRDefault="00101F25" w:rsidP="00101F25">
      <w:pPr>
        <w:spacing w:line="180" w:lineRule="auto"/>
        <w:ind w:firstLine="4536"/>
        <w:jc w:val="center"/>
      </w:pPr>
      <w:r>
        <w:t>Снежинского городского округа</w:t>
      </w:r>
    </w:p>
    <w:p w:rsidR="00101F25" w:rsidRPr="0036761A" w:rsidRDefault="0036761A" w:rsidP="00101F25">
      <w:pPr>
        <w:ind w:firstLine="4536"/>
        <w:jc w:val="center"/>
        <w:rPr>
          <w:sz w:val="40"/>
          <w:szCs w:val="40"/>
          <w:u w:val="single"/>
        </w:rPr>
      </w:pPr>
      <w:r>
        <w:t xml:space="preserve">от </w:t>
      </w:r>
      <w:r w:rsidRPr="0036761A">
        <w:rPr>
          <w:u w:val="single"/>
        </w:rPr>
        <w:t>29.11.2016</w:t>
      </w:r>
      <w:r>
        <w:rPr>
          <w:u w:val="single"/>
        </w:rPr>
        <w:t>г.</w:t>
      </w:r>
      <w:r>
        <w:t xml:space="preserve"> № </w:t>
      </w:r>
      <w:r w:rsidRPr="0036761A">
        <w:rPr>
          <w:u w:val="single"/>
        </w:rPr>
        <w:t>1626</w:t>
      </w:r>
    </w:p>
    <w:p w:rsidR="00101F25" w:rsidRDefault="00101F25" w:rsidP="00101F25">
      <w:pPr>
        <w:ind w:firstLine="4536"/>
        <w:jc w:val="center"/>
        <w:rPr>
          <w:sz w:val="40"/>
          <w:szCs w:val="40"/>
        </w:rPr>
      </w:pPr>
    </w:p>
    <w:p w:rsidR="00101F25" w:rsidRDefault="00101F25" w:rsidP="00101F25">
      <w:pPr>
        <w:rPr>
          <w:sz w:val="40"/>
          <w:szCs w:val="40"/>
        </w:rPr>
      </w:pPr>
    </w:p>
    <w:p w:rsidR="00101F25" w:rsidRDefault="00101F25" w:rsidP="00101F25">
      <w:pPr>
        <w:rPr>
          <w:sz w:val="40"/>
          <w:szCs w:val="40"/>
        </w:rPr>
      </w:pPr>
    </w:p>
    <w:p w:rsidR="00101F25" w:rsidRDefault="00101F25" w:rsidP="00101F25">
      <w:pPr>
        <w:rPr>
          <w:sz w:val="40"/>
          <w:szCs w:val="40"/>
        </w:rPr>
      </w:pPr>
    </w:p>
    <w:p w:rsidR="00101F25" w:rsidRDefault="00101F25" w:rsidP="00101F25">
      <w:pPr>
        <w:rPr>
          <w:sz w:val="40"/>
          <w:szCs w:val="40"/>
        </w:rPr>
      </w:pPr>
    </w:p>
    <w:p w:rsidR="00101F25" w:rsidRDefault="00101F25" w:rsidP="00101F25">
      <w:pPr>
        <w:rPr>
          <w:sz w:val="40"/>
          <w:szCs w:val="40"/>
        </w:rPr>
      </w:pPr>
    </w:p>
    <w:p w:rsidR="00101F25" w:rsidRDefault="00101F25" w:rsidP="00101F25">
      <w:pPr>
        <w:rPr>
          <w:sz w:val="40"/>
          <w:szCs w:val="40"/>
        </w:rPr>
      </w:pPr>
    </w:p>
    <w:p w:rsidR="00101F25" w:rsidRDefault="00101F25" w:rsidP="00101F25">
      <w:pPr>
        <w:rPr>
          <w:sz w:val="40"/>
          <w:szCs w:val="40"/>
        </w:rPr>
      </w:pPr>
    </w:p>
    <w:p w:rsidR="00101F25" w:rsidRDefault="00101F25" w:rsidP="00101F25">
      <w:pPr>
        <w:ind w:firstLine="252"/>
        <w:jc w:val="center"/>
        <w:outlineLvl w:val="2"/>
        <w:rPr>
          <w:rFonts w:cs="Arial Narrow"/>
          <w:b/>
          <w:bCs/>
          <w:sz w:val="36"/>
          <w:szCs w:val="36"/>
        </w:rPr>
      </w:pPr>
      <w:r>
        <w:rPr>
          <w:rFonts w:cs="Arial Narrow"/>
          <w:b/>
          <w:bCs/>
          <w:sz w:val="36"/>
          <w:szCs w:val="36"/>
        </w:rPr>
        <w:t xml:space="preserve">МУНИЦИПАЛЬНАЯ ПРОГРАММА </w:t>
      </w:r>
    </w:p>
    <w:p w:rsidR="00101F25" w:rsidRDefault="00101F25" w:rsidP="00101F25">
      <w:pPr>
        <w:ind w:firstLine="252"/>
        <w:jc w:val="center"/>
        <w:outlineLvl w:val="2"/>
        <w:rPr>
          <w:rFonts w:cs="Arial Narrow"/>
          <w:b/>
          <w:bCs/>
          <w:sz w:val="36"/>
          <w:szCs w:val="36"/>
        </w:rPr>
      </w:pPr>
    </w:p>
    <w:p w:rsidR="00101F25" w:rsidRDefault="00101F25" w:rsidP="00101F25">
      <w:pPr>
        <w:ind w:firstLine="252"/>
        <w:jc w:val="center"/>
        <w:outlineLvl w:val="2"/>
        <w:rPr>
          <w:sz w:val="36"/>
          <w:szCs w:val="36"/>
        </w:rPr>
      </w:pPr>
      <w:r>
        <w:rPr>
          <w:rFonts w:cs="Arial Narrow"/>
          <w:bCs/>
          <w:sz w:val="36"/>
          <w:szCs w:val="36"/>
        </w:rPr>
        <w:t xml:space="preserve">«Комплексное </w:t>
      </w:r>
      <w:r>
        <w:rPr>
          <w:bCs/>
          <w:sz w:val="36"/>
          <w:szCs w:val="36"/>
        </w:rPr>
        <w:t xml:space="preserve">развитие </w:t>
      </w:r>
      <w:r>
        <w:rPr>
          <w:sz w:val="36"/>
          <w:szCs w:val="36"/>
        </w:rPr>
        <w:t>систем коммунальной инфраструктуры Снежинского городского округа»</w:t>
      </w:r>
    </w:p>
    <w:p w:rsidR="00101F25" w:rsidRDefault="00101F25" w:rsidP="00101F25">
      <w:pPr>
        <w:ind w:firstLine="252"/>
        <w:jc w:val="center"/>
        <w:outlineLvl w:val="2"/>
        <w:rPr>
          <w:sz w:val="36"/>
          <w:szCs w:val="36"/>
        </w:rPr>
      </w:pPr>
      <w:r>
        <w:rPr>
          <w:sz w:val="36"/>
          <w:szCs w:val="36"/>
        </w:rPr>
        <w:t xml:space="preserve">на 2017 - 2026 гг. </w:t>
      </w:r>
    </w:p>
    <w:p w:rsidR="00101F25" w:rsidRDefault="00101F25" w:rsidP="00101F25">
      <w:pPr>
        <w:ind w:firstLine="252"/>
        <w:jc w:val="center"/>
        <w:outlineLvl w:val="2"/>
        <w:rPr>
          <w:b/>
          <w:sz w:val="40"/>
          <w:szCs w:val="40"/>
        </w:rPr>
      </w:pPr>
    </w:p>
    <w:p w:rsidR="00101F25" w:rsidRDefault="00101F25" w:rsidP="00101F25">
      <w:pPr>
        <w:ind w:firstLine="252"/>
        <w:jc w:val="center"/>
        <w:outlineLvl w:val="2"/>
        <w:rPr>
          <w:b/>
          <w:sz w:val="40"/>
          <w:szCs w:val="40"/>
        </w:rPr>
      </w:pPr>
    </w:p>
    <w:p w:rsidR="00101F25" w:rsidRDefault="00101F25" w:rsidP="00101F25">
      <w:pPr>
        <w:ind w:firstLine="252"/>
        <w:jc w:val="center"/>
        <w:outlineLvl w:val="2"/>
        <w:rPr>
          <w:b/>
          <w:sz w:val="40"/>
          <w:szCs w:val="40"/>
        </w:rPr>
      </w:pPr>
    </w:p>
    <w:p w:rsidR="00101F25" w:rsidRDefault="00101F25" w:rsidP="00101F25">
      <w:pPr>
        <w:ind w:firstLine="252"/>
        <w:jc w:val="center"/>
        <w:outlineLvl w:val="2"/>
        <w:rPr>
          <w:b/>
          <w:sz w:val="40"/>
          <w:szCs w:val="40"/>
        </w:rPr>
      </w:pPr>
    </w:p>
    <w:p w:rsidR="00101F25" w:rsidRDefault="00101F25" w:rsidP="00101F25">
      <w:pPr>
        <w:ind w:firstLine="252"/>
        <w:jc w:val="center"/>
        <w:outlineLvl w:val="2"/>
        <w:rPr>
          <w:b/>
          <w:sz w:val="40"/>
          <w:szCs w:val="40"/>
        </w:rPr>
      </w:pPr>
    </w:p>
    <w:p w:rsidR="00101F25" w:rsidRDefault="00101F25" w:rsidP="00101F25">
      <w:pPr>
        <w:ind w:firstLine="252"/>
        <w:jc w:val="center"/>
        <w:outlineLvl w:val="2"/>
        <w:rPr>
          <w:b/>
          <w:sz w:val="40"/>
          <w:szCs w:val="40"/>
        </w:rPr>
      </w:pPr>
    </w:p>
    <w:p w:rsidR="00101F25" w:rsidRDefault="00101F25" w:rsidP="00101F25">
      <w:pPr>
        <w:ind w:firstLine="252"/>
        <w:jc w:val="center"/>
        <w:outlineLvl w:val="2"/>
        <w:rPr>
          <w:b/>
          <w:sz w:val="40"/>
          <w:szCs w:val="40"/>
        </w:rPr>
      </w:pPr>
    </w:p>
    <w:p w:rsidR="00101F25" w:rsidRDefault="00101F25" w:rsidP="00101F25">
      <w:pPr>
        <w:ind w:firstLine="252"/>
        <w:jc w:val="center"/>
        <w:outlineLvl w:val="2"/>
        <w:rPr>
          <w:b/>
          <w:sz w:val="40"/>
          <w:szCs w:val="40"/>
        </w:rPr>
      </w:pPr>
    </w:p>
    <w:p w:rsidR="00101F25" w:rsidRDefault="00101F25" w:rsidP="00101F25">
      <w:pPr>
        <w:ind w:firstLine="252"/>
        <w:jc w:val="center"/>
        <w:outlineLvl w:val="2"/>
        <w:rPr>
          <w:b/>
          <w:sz w:val="40"/>
          <w:szCs w:val="40"/>
        </w:rPr>
      </w:pPr>
    </w:p>
    <w:p w:rsidR="00101F25" w:rsidRDefault="00101F25" w:rsidP="00101F25">
      <w:pPr>
        <w:outlineLvl w:val="2"/>
        <w:rPr>
          <w:b/>
          <w:sz w:val="40"/>
          <w:szCs w:val="40"/>
        </w:rPr>
      </w:pPr>
    </w:p>
    <w:p w:rsidR="00101F25" w:rsidRDefault="00101F25" w:rsidP="00101F25">
      <w:pPr>
        <w:outlineLvl w:val="2"/>
        <w:rPr>
          <w:b/>
          <w:sz w:val="40"/>
          <w:szCs w:val="40"/>
        </w:rPr>
      </w:pPr>
    </w:p>
    <w:p w:rsidR="00101F25" w:rsidRDefault="00101F25" w:rsidP="00101F25">
      <w:pPr>
        <w:outlineLvl w:val="2"/>
        <w:rPr>
          <w:b/>
          <w:sz w:val="40"/>
          <w:szCs w:val="40"/>
        </w:rPr>
      </w:pPr>
    </w:p>
    <w:p w:rsidR="00101F25" w:rsidRDefault="00101F25" w:rsidP="00101F25">
      <w:pPr>
        <w:outlineLvl w:val="2"/>
        <w:rPr>
          <w:b/>
          <w:sz w:val="40"/>
          <w:szCs w:val="40"/>
        </w:rPr>
      </w:pPr>
    </w:p>
    <w:p w:rsidR="00101F25" w:rsidRDefault="00101F25" w:rsidP="00101F25">
      <w:pPr>
        <w:outlineLvl w:val="2"/>
        <w:rPr>
          <w:b/>
          <w:sz w:val="40"/>
          <w:szCs w:val="40"/>
        </w:rPr>
      </w:pPr>
    </w:p>
    <w:p w:rsidR="00101F25" w:rsidRDefault="00101F25" w:rsidP="00101F25">
      <w:pPr>
        <w:ind w:firstLine="252"/>
        <w:jc w:val="center"/>
        <w:outlineLvl w:val="2"/>
        <w:rPr>
          <w:szCs w:val="28"/>
        </w:rPr>
      </w:pPr>
      <w:r>
        <w:rPr>
          <w:szCs w:val="28"/>
        </w:rPr>
        <w:t xml:space="preserve">г. Снежинск </w:t>
      </w:r>
    </w:p>
    <w:p w:rsidR="00101F25" w:rsidRDefault="00101F25" w:rsidP="00101F25">
      <w:pPr>
        <w:ind w:firstLine="252"/>
        <w:jc w:val="center"/>
        <w:outlineLvl w:val="2"/>
        <w:rPr>
          <w:szCs w:val="28"/>
        </w:rPr>
      </w:pPr>
      <w:smartTag w:uri="urn:schemas-microsoft-com:office:smarttags" w:element="metricconverter">
        <w:smartTagPr>
          <w:attr w:name="ProductID" w:val="2016 г"/>
        </w:smartTagPr>
        <w:r>
          <w:rPr>
            <w:szCs w:val="28"/>
          </w:rPr>
          <w:t>2016 г</w:t>
        </w:r>
      </w:smartTag>
      <w:r>
        <w:rPr>
          <w:szCs w:val="28"/>
        </w:rPr>
        <w:t>.</w:t>
      </w:r>
    </w:p>
    <w:p w:rsidR="00101F25" w:rsidRDefault="00101F25" w:rsidP="00101F25">
      <w:pPr>
        <w:jc w:val="both"/>
        <w:sectPr w:rsidR="00101F25" w:rsidSect="005A125F">
          <w:headerReference w:type="even" r:id="rId7"/>
          <w:headerReference w:type="default" r:id="rId8"/>
          <w:footerReference w:type="default" r:id="rId9"/>
          <w:footerReference w:type="first" r:id="rId10"/>
          <w:pgSz w:w="11907" w:h="16840" w:code="9"/>
          <w:pgMar w:top="567" w:right="851" w:bottom="1134" w:left="1985" w:header="57" w:footer="57" w:gutter="0"/>
          <w:pgNumType w:start="1"/>
          <w:cols w:space="720"/>
          <w:titlePg/>
          <w:docGrid w:linePitch="381"/>
        </w:sectPr>
      </w:pPr>
    </w:p>
    <w:p w:rsidR="00101F25" w:rsidRDefault="00101F25" w:rsidP="00101F25">
      <w:pPr>
        <w:pStyle w:val="1"/>
        <w:spacing w:line="180" w:lineRule="auto"/>
        <w:rPr>
          <w:rFonts w:ascii="Times New Roman" w:hAnsi="Times New Roman"/>
          <w:szCs w:val="28"/>
        </w:rPr>
      </w:pPr>
      <w:bookmarkStart w:id="0" w:name="_Toc227827336"/>
    </w:p>
    <w:p w:rsidR="00101F25" w:rsidRDefault="00101F25" w:rsidP="00101F25">
      <w:pPr>
        <w:pStyle w:val="1"/>
        <w:spacing w:line="180" w:lineRule="auto"/>
        <w:rPr>
          <w:rFonts w:ascii="Times New Roman" w:hAnsi="Times New Roman"/>
          <w:szCs w:val="28"/>
        </w:rPr>
      </w:pPr>
      <w:r>
        <w:rPr>
          <w:rFonts w:ascii="Times New Roman" w:hAnsi="Times New Roman"/>
          <w:szCs w:val="28"/>
        </w:rPr>
        <w:t xml:space="preserve">ПАСПОРТ </w:t>
      </w:r>
    </w:p>
    <w:p w:rsidR="00101F25" w:rsidRDefault="00101F25" w:rsidP="00101F25">
      <w:pPr>
        <w:spacing w:line="180" w:lineRule="auto"/>
      </w:pPr>
    </w:p>
    <w:bookmarkEnd w:id="0"/>
    <w:p w:rsidR="00101F25" w:rsidRDefault="001C718E" w:rsidP="00101F25">
      <w:pPr>
        <w:pStyle w:val="1"/>
        <w:spacing w:line="180" w:lineRule="auto"/>
        <w:rPr>
          <w:rFonts w:ascii="Times New Roman" w:hAnsi="Times New Roman"/>
          <w:b w:val="0"/>
        </w:rPr>
      </w:pPr>
      <w:r>
        <w:rPr>
          <w:rFonts w:ascii="Times New Roman" w:hAnsi="Times New Roman"/>
          <w:b w:val="0"/>
        </w:rPr>
        <w:t>м</w:t>
      </w:r>
      <w:r w:rsidR="002A4ADC" w:rsidRPr="001C718E">
        <w:rPr>
          <w:rFonts w:ascii="Times New Roman" w:hAnsi="Times New Roman"/>
          <w:b w:val="0"/>
        </w:rPr>
        <w:t>униципальной</w:t>
      </w:r>
      <w:r w:rsidR="002A4ADC">
        <w:rPr>
          <w:rFonts w:ascii="Times New Roman" w:hAnsi="Times New Roman"/>
          <w:b w:val="0"/>
        </w:rPr>
        <w:t xml:space="preserve"> </w:t>
      </w:r>
      <w:r w:rsidR="00101F25">
        <w:rPr>
          <w:rFonts w:ascii="Times New Roman" w:hAnsi="Times New Roman"/>
          <w:b w:val="0"/>
        </w:rPr>
        <w:t>Программы</w:t>
      </w:r>
      <w:r w:rsidR="00101F25">
        <w:rPr>
          <w:rFonts w:ascii="Times New Roman" w:hAnsi="Times New Roman"/>
          <w:b w:val="0"/>
          <w:bCs/>
        </w:rPr>
        <w:t xml:space="preserve"> «Комплексное развитие </w:t>
      </w:r>
      <w:r w:rsidR="00101F25">
        <w:rPr>
          <w:rFonts w:ascii="Times New Roman" w:hAnsi="Times New Roman"/>
          <w:b w:val="0"/>
        </w:rPr>
        <w:t>систем коммунальной инфраструктуры Снежинского городского округа»</w:t>
      </w:r>
    </w:p>
    <w:p w:rsidR="00101F25" w:rsidRDefault="00101F25" w:rsidP="00101F25">
      <w:pPr>
        <w:spacing w:line="180" w:lineRule="auto"/>
        <w:jc w:val="center"/>
        <w:outlineLvl w:val="2"/>
        <w:rPr>
          <w:szCs w:val="28"/>
        </w:rPr>
      </w:pPr>
      <w:r>
        <w:rPr>
          <w:szCs w:val="28"/>
        </w:rPr>
        <w:t>на 2017 - 2026 гг.</w:t>
      </w:r>
    </w:p>
    <w:p w:rsidR="00101F25" w:rsidRDefault="00101F25" w:rsidP="00101F25"/>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11"/>
        <w:gridCol w:w="6853"/>
      </w:tblGrid>
      <w:tr w:rsidR="00101F25" w:rsidTr="00101F25">
        <w:tc>
          <w:tcPr>
            <w:tcW w:w="2611" w:type="dxa"/>
            <w:vAlign w:val="center"/>
          </w:tcPr>
          <w:p w:rsidR="00101F25" w:rsidRDefault="00101F25" w:rsidP="00101F25">
            <w:pPr>
              <w:rPr>
                <w:szCs w:val="28"/>
              </w:rPr>
            </w:pPr>
            <w:r>
              <w:rPr>
                <w:szCs w:val="28"/>
              </w:rPr>
              <w:t>Наименование</w:t>
            </w:r>
          </w:p>
          <w:p w:rsidR="00101F25" w:rsidRDefault="00101F25" w:rsidP="00101F25">
            <w:pPr>
              <w:rPr>
                <w:szCs w:val="28"/>
              </w:rPr>
            </w:pPr>
            <w:r>
              <w:rPr>
                <w:szCs w:val="28"/>
              </w:rPr>
              <w:t>Программы</w:t>
            </w:r>
          </w:p>
          <w:p w:rsidR="00101F25" w:rsidRDefault="00101F25" w:rsidP="00101F25">
            <w:pPr>
              <w:jc w:val="center"/>
              <w:rPr>
                <w:szCs w:val="28"/>
              </w:rPr>
            </w:pPr>
          </w:p>
        </w:tc>
        <w:tc>
          <w:tcPr>
            <w:tcW w:w="6853" w:type="dxa"/>
          </w:tcPr>
          <w:p w:rsidR="00101F25" w:rsidRDefault="00101F25" w:rsidP="00101F25">
            <w:pPr>
              <w:jc w:val="both"/>
              <w:rPr>
                <w:szCs w:val="28"/>
              </w:rPr>
            </w:pPr>
            <w:r>
              <w:rPr>
                <w:szCs w:val="28"/>
              </w:rPr>
              <w:t>Муниципальная Программа «Комплексное развитие систем коммунальной инфраструктуры Снежинского городского округа» на 2017 - 2026 гг. (далее – Программа).</w:t>
            </w:r>
          </w:p>
          <w:p w:rsidR="00101F25" w:rsidRDefault="00101F25" w:rsidP="00101F25">
            <w:pPr>
              <w:jc w:val="both"/>
              <w:rPr>
                <w:szCs w:val="28"/>
              </w:rPr>
            </w:pPr>
          </w:p>
        </w:tc>
      </w:tr>
      <w:tr w:rsidR="00101F25" w:rsidTr="00101F25">
        <w:tc>
          <w:tcPr>
            <w:tcW w:w="2611" w:type="dxa"/>
            <w:vAlign w:val="center"/>
          </w:tcPr>
          <w:p w:rsidR="00101F25" w:rsidRDefault="00101F25" w:rsidP="00101F25">
            <w:pPr>
              <w:rPr>
                <w:szCs w:val="28"/>
              </w:rPr>
            </w:pPr>
            <w:r>
              <w:rPr>
                <w:szCs w:val="28"/>
              </w:rPr>
              <w:t>Основания для разработки Программы</w:t>
            </w:r>
          </w:p>
        </w:tc>
        <w:tc>
          <w:tcPr>
            <w:tcW w:w="6853" w:type="dxa"/>
          </w:tcPr>
          <w:p w:rsidR="00101F25" w:rsidRDefault="00101F25" w:rsidP="00101F25">
            <w:pPr>
              <w:jc w:val="both"/>
              <w:rPr>
                <w:szCs w:val="28"/>
              </w:rPr>
            </w:pPr>
            <w:r>
              <w:rPr>
                <w:szCs w:val="28"/>
              </w:rPr>
              <w:t>Федеральный закон от 07.05.2013 № 104-ФЗ «О внесении изменений в Бюджетный кодекс Российской       Федерации в связи с совершенствованием бюджетного процесса».</w:t>
            </w:r>
          </w:p>
          <w:p w:rsidR="00101F25" w:rsidRPr="0047007A" w:rsidRDefault="00101F25" w:rsidP="00101F25">
            <w:pPr>
              <w:overflowPunct/>
              <w:jc w:val="both"/>
              <w:textAlignment w:val="auto"/>
              <w:rPr>
                <w:szCs w:val="28"/>
              </w:rPr>
            </w:pPr>
            <w:r w:rsidRPr="0047007A">
              <w:rPr>
                <w:szCs w:val="28"/>
              </w:rPr>
              <w:t xml:space="preserve">Федеральный закон </w:t>
            </w:r>
            <w:r>
              <w:rPr>
                <w:szCs w:val="28"/>
              </w:rPr>
              <w:t>от 06.10.2003</w:t>
            </w:r>
            <w:r w:rsidRPr="0047007A">
              <w:rPr>
                <w:szCs w:val="28"/>
              </w:rPr>
              <w:t xml:space="preserve"> №131-ФЗ </w:t>
            </w:r>
            <w:r>
              <w:rPr>
                <w:szCs w:val="28"/>
              </w:rPr>
              <w:t xml:space="preserve">«Об общих принципах организации местного </w:t>
            </w:r>
            <w:r w:rsidRPr="0047007A">
              <w:rPr>
                <w:szCs w:val="28"/>
              </w:rPr>
              <w:t>самоуправления в Российской</w:t>
            </w:r>
            <w:r>
              <w:rPr>
                <w:szCs w:val="28"/>
              </w:rPr>
              <w:t xml:space="preserve"> </w:t>
            </w:r>
            <w:r w:rsidRPr="0047007A">
              <w:rPr>
                <w:szCs w:val="28"/>
              </w:rPr>
              <w:t>Федерации»</w:t>
            </w:r>
            <w:r>
              <w:rPr>
                <w:szCs w:val="28"/>
              </w:rPr>
              <w:t>.</w:t>
            </w:r>
            <w:r w:rsidRPr="0047007A">
              <w:rPr>
                <w:szCs w:val="28"/>
              </w:rPr>
              <w:t xml:space="preserve"> </w:t>
            </w:r>
          </w:p>
          <w:p w:rsidR="00101F25" w:rsidRDefault="00101F25" w:rsidP="00101F25">
            <w:pPr>
              <w:jc w:val="both"/>
              <w:rPr>
                <w:szCs w:val="28"/>
              </w:rPr>
            </w:pPr>
            <w:r>
              <w:rPr>
                <w:szCs w:val="28"/>
              </w:rPr>
              <w:t>Федеральный закон от 30.12.2004 № 210-ФЗ «Об основах регулирования тарифов организаций коммунального комплекса».</w:t>
            </w:r>
          </w:p>
          <w:p w:rsidR="00101F25" w:rsidRDefault="00101F25" w:rsidP="00101F25">
            <w:pPr>
              <w:overflowPunct/>
              <w:jc w:val="both"/>
              <w:textAlignment w:val="auto"/>
              <w:rPr>
                <w:szCs w:val="28"/>
              </w:rPr>
            </w:pPr>
            <w:r w:rsidRPr="0035616A">
              <w:rPr>
                <w:szCs w:val="28"/>
              </w:rPr>
              <w:t xml:space="preserve">Федеральный закон </w:t>
            </w:r>
            <w:r>
              <w:rPr>
                <w:szCs w:val="28"/>
              </w:rPr>
              <w:t xml:space="preserve">от 27.07.2010 г. </w:t>
            </w:r>
            <w:r w:rsidRPr="0035616A">
              <w:rPr>
                <w:szCs w:val="28"/>
              </w:rPr>
              <w:t>№190-ФЗ «О теплоснабжении»</w:t>
            </w:r>
            <w:r>
              <w:rPr>
                <w:szCs w:val="28"/>
              </w:rPr>
              <w:t>.</w:t>
            </w:r>
          </w:p>
          <w:p w:rsidR="00101F25" w:rsidRPr="0035616A" w:rsidRDefault="00101F25" w:rsidP="00101F25">
            <w:pPr>
              <w:jc w:val="both"/>
              <w:rPr>
                <w:szCs w:val="28"/>
              </w:rPr>
            </w:pPr>
            <w:r>
              <w:rPr>
                <w:szCs w:val="28"/>
              </w:rPr>
              <w:t>Федеральный закон от 07.12.2011 №416-ФЗ «О водоснабжении и водоотведении».</w:t>
            </w:r>
            <w:r w:rsidRPr="0035616A">
              <w:rPr>
                <w:szCs w:val="28"/>
              </w:rPr>
              <w:t xml:space="preserve"> </w:t>
            </w:r>
          </w:p>
          <w:p w:rsidR="00101F25" w:rsidRDefault="00101F25" w:rsidP="00101F25">
            <w:pPr>
              <w:overflowPunct/>
              <w:jc w:val="both"/>
              <w:textAlignment w:val="auto"/>
              <w:rPr>
                <w:szCs w:val="28"/>
              </w:rPr>
            </w:pPr>
            <w:r w:rsidRPr="0035616A">
              <w:rPr>
                <w:szCs w:val="28"/>
              </w:rPr>
              <w:t>Градостроительный кодекс Российской</w:t>
            </w:r>
            <w:r>
              <w:rPr>
                <w:szCs w:val="28"/>
              </w:rPr>
              <w:t xml:space="preserve"> </w:t>
            </w:r>
            <w:r w:rsidRPr="0035616A">
              <w:rPr>
                <w:szCs w:val="28"/>
              </w:rPr>
              <w:t>Федерации;</w:t>
            </w:r>
          </w:p>
          <w:p w:rsidR="00101F25" w:rsidRPr="0035616A" w:rsidRDefault="00101F25" w:rsidP="00101F25">
            <w:pPr>
              <w:overflowPunct/>
              <w:jc w:val="both"/>
              <w:textAlignment w:val="auto"/>
              <w:rPr>
                <w:szCs w:val="28"/>
              </w:rPr>
            </w:pPr>
            <w:r>
              <w:rPr>
                <w:szCs w:val="28"/>
              </w:rPr>
              <w:t>Методические рекомендации по разработке программ комплексного развития систем коммунальной инфраструктуры поселений, городских округов, утвержденные приказом Федерального агентства по строительству и жилищно-коммунальному хозяйству от 01.10.2013 №359/ГС.</w:t>
            </w:r>
          </w:p>
          <w:p w:rsidR="00101F25" w:rsidRPr="0035616A" w:rsidRDefault="00101F25" w:rsidP="00101F25">
            <w:pPr>
              <w:jc w:val="both"/>
              <w:rPr>
                <w:szCs w:val="28"/>
              </w:rPr>
            </w:pPr>
            <w:r>
              <w:rPr>
                <w:szCs w:val="28"/>
              </w:rPr>
              <w:t>Устав муниципального образования «Город Снежинск» (утвержден постановлением Снежинского городского Совета депутатов от 18.12.1996 №37).</w:t>
            </w:r>
          </w:p>
          <w:p w:rsidR="00101F25" w:rsidRDefault="00101F25" w:rsidP="00101F25">
            <w:pPr>
              <w:jc w:val="both"/>
              <w:rPr>
                <w:szCs w:val="28"/>
              </w:rPr>
            </w:pPr>
            <w:r>
              <w:rPr>
                <w:szCs w:val="28"/>
              </w:rPr>
              <w:t>Решение Собрания депутатов города Снежинска от 16.12.2009 № 237 «Об утверждении Генерального плана Снежинского городского округа».</w:t>
            </w:r>
          </w:p>
          <w:p w:rsidR="00101F25" w:rsidRDefault="00101F25" w:rsidP="00101F25">
            <w:pPr>
              <w:ind w:firstLine="224"/>
              <w:jc w:val="both"/>
              <w:rPr>
                <w:szCs w:val="28"/>
              </w:rPr>
            </w:pPr>
            <w:r w:rsidRPr="00CA7521">
              <w:rPr>
                <w:szCs w:val="28"/>
              </w:rPr>
              <w:t>Распоряжение администрации Снежинского городского округа от 25.04.2016 № 123-р «О создании рабочей группы по разработке м</w:t>
            </w:r>
            <w:r w:rsidRPr="00CA7521">
              <w:t xml:space="preserve">униципальной Программы </w:t>
            </w:r>
            <w:r w:rsidRPr="00CA7521">
              <w:rPr>
                <w:szCs w:val="28"/>
              </w:rPr>
              <w:t>«Комплексного развития систем коммунальной инфраструктуры Снежинского городского округа» на 2017-2026 гг.».</w:t>
            </w:r>
          </w:p>
          <w:p w:rsidR="00101F25" w:rsidRDefault="00101F25" w:rsidP="00101F25">
            <w:pPr>
              <w:ind w:firstLine="224"/>
              <w:jc w:val="both"/>
              <w:rPr>
                <w:szCs w:val="28"/>
              </w:rPr>
            </w:pPr>
          </w:p>
        </w:tc>
      </w:tr>
      <w:tr w:rsidR="00101F25" w:rsidTr="00101F25">
        <w:tc>
          <w:tcPr>
            <w:tcW w:w="2611" w:type="dxa"/>
            <w:vAlign w:val="center"/>
          </w:tcPr>
          <w:p w:rsidR="00101F25" w:rsidRDefault="00101F25" w:rsidP="00101F25">
            <w:pPr>
              <w:rPr>
                <w:szCs w:val="28"/>
              </w:rPr>
            </w:pPr>
            <w:r>
              <w:rPr>
                <w:szCs w:val="28"/>
              </w:rPr>
              <w:lastRenderedPageBreak/>
              <w:t>Координатор Программы</w:t>
            </w:r>
          </w:p>
        </w:tc>
        <w:tc>
          <w:tcPr>
            <w:tcW w:w="6853" w:type="dxa"/>
            <w:vAlign w:val="center"/>
          </w:tcPr>
          <w:p w:rsidR="00101F25" w:rsidRPr="00FC36DE" w:rsidRDefault="00101F25" w:rsidP="00101F25">
            <w:pPr>
              <w:jc w:val="both"/>
              <w:rPr>
                <w:szCs w:val="28"/>
              </w:rPr>
            </w:pPr>
            <w:r>
              <w:rPr>
                <w:szCs w:val="28"/>
              </w:rPr>
              <w:t>Заместитель главы администрации Снежинского городского округа.</w:t>
            </w:r>
          </w:p>
        </w:tc>
      </w:tr>
      <w:tr w:rsidR="00101F25" w:rsidTr="00101F25">
        <w:tc>
          <w:tcPr>
            <w:tcW w:w="2611" w:type="dxa"/>
            <w:vAlign w:val="center"/>
          </w:tcPr>
          <w:p w:rsidR="00101F25" w:rsidRDefault="00101F25" w:rsidP="00101F25">
            <w:pPr>
              <w:rPr>
                <w:szCs w:val="28"/>
              </w:rPr>
            </w:pPr>
            <w:r>
              <w:rPr>
                <w:szCs w:val="28"/>
              </w:rPr>
              <w:t>Основной разработчик Программы</w:t>
            </w:r>
          </w:p>
        </w:tc>
        <w:tc>
          <w:tcPr>
            <w:tcW w:w="6853" w:type="dxa"/>
            <w:vAlign w:val="center"/>
          </w:tcPr>
          <w:p w:rsidR="00101F25" w:rsidRDefault="00101F25" w:rsidP="00101F25">
            <w:pPr>
              <w:jc w:val="both"/>
              <w:rPr>
                <w:szCs w:val="28"/>
              </w:rPr>
            </w:pPr>
            <w:r>
              <w:rPr>
                <w:bCs/>
                <w:szCs w:val="28"/>
              </w:rPr>
              <w:t>О</w:t>
            </w:r>
            <w:r>
              <w:rPr>
                <w:szCs w:val="28"/>
              </w:rPr>
              <w:t>тдел энергетики и городского хозяйства администрации города Снежинска.</w:t>
            </w:r>
          </w:p>
          <w:p w:rsidR="00101F25" w:rsidRDefault="00101F25" w:rsidP="00101F25">
            <w:pPr>
              <w:jc w:val="both"/>
              <w:rPr>
                <w:szCs w:val="28"/>
              </w:rPr>
            </w:pPr>
          </w:p>
        </w:tc>
      </w:tr>
      <w:tr w:rsidR="00101F25" w:rsidTr="00101F25">
        <w:trPr>
          <w:trHeight w:val="318"/>
        </w:trPr>
        <w:tc>
          <w:tcPr>
            <w:tcW w:w="2611" w:type="dxa"/>
            <w:vAlign w:val="center"/>
          </w:tcPr>
          <w:p w:rsidR="00101F25" w:rsidRDefault="00101F25" w:rsidP="00101F25">
            <w:pPr>
              <w:rPr>
                <w:szCs w:val="28"/>
              </w:rPr>
            </w:pPr>
            <w:r>
              <w:rPr>
                <w:szCs w:val="28"/>
              </w:rPr>
              <w:t xml:space="preserve">Цели </w:t>
            </w:r>
          </w:p>
          <w:p w:rsidR="00101F25" w:rsidRDefault="00101F25" w:rsidP="00101F25">
            <w:pPr>
              <w:rPr>
                <w:szCs w:val="28"/>
              </w:rPr>
            </w:pPr>
            <w:r>
              <w:rPr>
                <w:szCs w:val="28"/>
              </w:rPr>
              <w:t>Программы</w:t>
            </w:r>
          </w:p>
        </w:tc>
        <w:tc>
          <w:tcPr>
            <w:tcW w:w="6853" w:type="dxa"/>
          </w:tcPr>
          <w:p w:rsidR="00101F25" w:rsidRDefault="00101F25" w:rsidP="00101F25">
            <w:pPr>
              <w:widowControl w:val="0"/>
              <w:overflowPunct/>
              <w:autoSpaceDE/>
              <w:autoSpaceDN/>
              <w:adjustRightInd/>
              <w:jc w:val="both"/>
              <w:textAlignment w:val="auto"/>
              <w:rPr>
                <w:bCs/>
                <w:szCs w:val="28"/>
              </w:rPr>
            </w:pPr>
            <w:r>
              <w:rPr>
                <w:bCs/>
                <w:szCs w:val="28"/>
              </w:rPr>
              <w:t xml:space="preserve">  - комплексное решение проблемы перехода к устойчивому функционированию и развитию коммунальной сферы;</w:t>
            </w:r>
          </w:p>
          <w:p w:rsidR="00101F25" w:rsidRDefault="00101F25" w:rsidP="00101F25">
            <w:pPr>
              <w:widowControl w:val="0"/>
              <w:overflowPunct/>
              <w:autoSpaceDE/>
              <w:autoSpaceDN/>
              <w:adjustRightInd/>
              <w:ind w:firstLine="224"/>
              <w:jc w:val="both"/>
              <w:textAlignment w:val="auto"/>
              <w:rPr>
                <w:bCs/>
                <w:szCs w:val="28"/>
              </w:rPr>
            </w:pPr>
            <w:r>
              <w:rPr>
                <w:bCs/>
                <w:szCs w:val="28"/>
              </w:rPr>
              <w:t>- обеспечение коммунальными ресурсами новых потребителей в соответствии с потребностями жилищного и промышленного строительства;</w:t>
            </w:r>
          </w:p>
          <w:p w:rsidR="00101F25" w:rsidRDefault="00101F25" w:rsidP="00101F25">
            <w:pPr>
              <w:widowControl w:val="0"/>
              <w:overflowPunct/>
              <w:autoSpaceDE/>
              <w:autoSpaceDN/>
              <w:adjustRightInd/>
              <w:ind w:firstLine="224"/>
              <w:jc w:val="both"/>
              <w:textAlignment w:val="auto"/>
              <w:rPr>
                <w:bCs/>
                <w:szCs w:val="28"/>
              </w:rPr>
            </w:pPr>
            <w:r>
              <w:rPr>
                <w:bCs/>
                <w:szCs w:val="28"/>
              </w:rPr>
              <w:t>- повышение надежности и эффективности функционирования коммунальных систем жизнеобеспечения населения;</w:t>
            </w:r>
          </w:p>
          <w:p w:rsidR="00101F25" w:rsidRDefault="00101F25" w:rsidP="00101F25">
            <w:pPr>
              <w:widowControl w:val="0"/>
              <w:ind w:firstLine="224"/>
              <w:jc w:val="both"/>
              <w:rPr>
                <w:bCs/>
                <w:szCs w:val="28"/>
              </w:rPr>
            </w:pPr>
            <w:r>
              <w:rPr>
                <w:bCs/>
                <w:szCs w:val="28"/>
              </w:rPr>
              <w:t>- повышение уровня благоустройства и улучшение экологической обстановки города.</w:t>
            </w:r>
          </w:p>
          <w:p w:rsidR="00101F25" w:rsidRPr="00CE72DF" w:rsidRDefault="00101F25" w:rsidP="00101F25">
            <w:pPr>
              <w:widowControl w:val="0"/>
              <w:ind w:firstLine="224"/>
              <w:jc w:val="both"/>
              <w:rPr>
                <w:bCs/>
                <w:szCs w:val="28"/>
              </w:rPr>
            </w:pPr>
          </w:p>
        </w:tc>
      </w:tr>
      <w:tr w:rsidR="00101F25" w:rsidTr="00101F25">
        <w:trPr>
          <w:trHeight w:val="318"/>
        </w:trPr>
        <w:tc>
          <w:tcPr>
            <w:tcW w:w="2611" w:type="dxa"/>
            <w:vAlign w:val="center"/>
          </w:tcPr>
          <w:p w:rsidR="00101F25" w:rsidRDefault="00101F25" w:rsidP="00101F25">
            <w:pPr>
              <w:rPr>
                <w:szCs w:val="28"/>
              </w:rPr>
            </w:pPr>
          </w:p>
          <w:p w:rsidR="00101F25" w:rsidRDefault="00101F25" w:rsidP="00101F25">
            <w:pPr>
              <w:rPr>
                <w:szCs w:val="28"/>
              </w:rPr>
            </w:pPr>
          </w:p>
          <w:p w:rsidR="00101F25" w:rsidRDefault="00101F25" w:rsidP="00101F25">
            <w:pPr>
              <w:rPr>
                <w:szCs w:val="28"/>
              </w:rPr>
            </w:pPr>
          </w:p>
          <w:p w:rsidR="00101F25" w:rsidRDefault="00101F25" w:rsidP="00101F25">
            <w:pPr>
              <w:rPr>
                <w:szCs w:val="28"/>
              </w:rPr>
            </w:pPr>
          </w:p>
          <w:p w:rsidR="00101F25" w:rsidRDefault="00101F25" w:rsidP="00101F25">
            <w:pPr>
              <w:rPr>
                <w:szCs w:val="28"/>
              </w:rPr>
            </w:pPr>
          </w:p>
          <w:p w:rsidR="00101F25" w:rsidRDefault="00101F25" w:rsidP="00101F25">
            <w:pPr>
              <w:rPr>
                <w:szCs w:val="28"/>
              </w:rPr>
            </w:pPr>
          </w:p>
          <w:p w:rsidR="00101F25" w:rsidRDefault="00101F25" w:rsidP="00101F25">
            <w:pPr>
              <w:rPr>
                <w:szCs w:val="28"/>
              </w:rPr>
            </w:pPr>
          </w:p>
          <w:p w:rsidR="00101F25" w:rsidRDefault="00101F25" w:rsidP="00101F25">
            <w:pPr>
              <w:rPr>
                <w:szCs w:val="28"/>
              </w:rPr>
            </w:pPr>
            <w:r>
              <w:rPr>
                <w:szCs w:val="28"/>
              </w:rPr>
              <w:t>Задачи Программы</w:t>
            </w:r>
          </w:p>
        </w:tc>
        <w:tc>
          <w:tcPr>
            <w:tcW w:w="6853" w:type="dxa"/>
          </w:tcPr>
          <w:p w:rsidR="00101F25" w:rsidRPr="00BD10E2" w:rsidRDefault="00101F25" w:rsidP="00101F25">
            <w:pPr>
              <w:overflowPunct/>
              <w:jc w:val="both"/>
              <w:textAlignment w:val="auto"/>
              <w:rPr>
                <w:szCs w:val="28"/>
              </w:rPr>
            </w:pPr>
            <w:r w:rsidRPr="00BD10E2">
              <w:rPr>
                <w:rFonts w:cs="Symbol"/>
                <w:szCs w:val="28"/>
              </w:rPr>
              <w:t xml:space="preserve">- </w:t>
            </w:r>
            <w:r w:rsidRPr="00BD10E2">
              <w:rPr>
                <w:szCs w:val="28"/>
              </w:rPr>
              <w:t>инженерно-техническая оптимизация систем</w:t>
            </w:r>
          </w:p>
          <w:p w:rsidR="00101F25" w:rsidRPr="00BD10E2" w:rsidRDefault="00101F25" w:rsidP="00101F25">
            <w:pPr>
              <w:overflowPunct/>
              <w:jc w:val="both"/>
              <w:textAlignment w:val="auto"/>
              <w:rPr>
                <w:szCs w:val="28"/>
              </w:rPr>
            </w:pPr>
            <w:r w:rsidRPr="00BD10E2">
              <w:rPr>
                <w:szCs w:val="28"/>
              </w:rPr>
              <w:t>коммунальной инфраструктуры</w:t>
            </w:r>
            <w:r>
              <w:rPr>
                <w:szCs w:val="28"/>
              </w:rPr>
              <w:t>;</w:t>
            </w:r>
          </w:p>
          <w:p w:rsidR="00101F25" w:rsidRPr="00BD10E2" w:rsidRDefault="00101F25" w:rsidP="00101F25">
            <w:pPr>
              <w:overflowPunct/>
              <w:jc w:val="both"/>
              <w:textAlignment w:val="auto"/>
              <w:rPr>
                <w:szCs w:val="28"/>
              </w:rPr>
            </w:pPr>
            <w:r w:rsidRPr="00BD10E2">
              <w:rPr>
                <w:rFonts w:cs="Symbol"/>
                <w:szCs w:val="28"/>
              </w:rPr>
              <w:t xml:space="preserve">- </w:t>
            </w:r>
            <w:r w:rsidRPr="00BD10E2">
              <w:rPr>
                <w:szCs w:val="28"/>
              </w:rPr>
              <w:t>взаимосвязанное перспективное планирование</w:t>
            </w:r>
          </w:p>
          <w:p w:rsidR="00101F25" w:rsidRPr="00BD10E2" w:rsidRDefault="00101F25" w:rsidP="00101F25">
            <w:pPr>
              <w:overflowPunct/>
              <w:jc w:val="both"/>
              <w:textAlignment w:val="auto"/>
              <w:rPr>
                <w:szCs w:val="28"/>
              </w:rPr>
            </w:pPr>
            <w:r w:rsidRPr="00BD10E2">
              <w:rPr>
                <w:szCs w:val="28"/>
              </w:rPr>
              <w:t>развития систем коммунальной инфраструктуры</w:t>
            </w:r>
            <w:r>
              <w:rPr>
                <w:szCs w:val="28"/>
              </w:rPr>
              <w:t>;</w:t>
            </w:r>
          </w:p>
          <w:p w:rsidR="00101F25" w:rsidRPr="00BD10E2" w:rsidRDefault="00101F25" w:rsidP="00101F25">
            <w:pPr>
              <w:widowControl w:val="0"/>
              <w:overflowPunct/>
              <w:autoSpaceDE/>
              <w:autoSpaceDN/>
              <w:adjustRightInd/>
              <w:ind w:left="-51"/>
              <w:jc w:val="both"/>
              <w:textAlignment w:val="auto"/>
              <w:rPr>
                <w:bCs/>
                <w:szCs w:val="28"/>
              </w:rPr>
            </w:pPr>
            <w:r w:rsidRPr="00BD10E2">
              <w:rPr>
                <w:bCs/>
                <w:szCs w:val="28"/>
              </w:rPr>
              <w:t>- разработка мероприятий по строительству и мод</w:t>
            </w:r>
            <w:r>
              <w:rPr>
                <w:bCs/>
                <w:szCs w:val="28"/>
              </w:rPr>
              <w:t xml:space="preserve">ернизации объектов коммунальной </w:t>
            </w:r>
            <w:r w:rsidRPr="00BD10E2">
              <w:rPr>
                <w:bCs/>
                <w:szCs w:val="28"/>
              </w:rPr>
              <w:t xml:space="preserve">инфраструктуры; </w:t>
            </w:r>
          </w:p>
          <w:p w:rsidR="00101F25" w:rsidRPr="00BD10E2" w:rsidRDefault="00101F25" w:rsidP="00101F25">
            <w:pPr>
              <w:widowControl w:val="0"/>
              <w:overflowPunct/>
              <w:autoSpaceDE/>
              <w:autoSpaceDN/>
              <w:adjustRightInd/>
              <w:ind w:left="-51"/>
              <w:jc w:val="both"/>
              <w:textAlignment w:val="auto"/>
              <w:rPr>
                <w:szCs w:val="28"/>
              </w:rPr>
            </w:pPr>
            <w:r w:rsidRPr="00BD10E2">
              <w:rPr>
                <w:bCs/>
                <w:szCs w:val="28"/>
              </w:rPr>
              <w:t xml:space="preserve">- определение сроков и объема капитальных вложений на реализацию разработанных мероприятий; </w:t>
            </w:r>
          </w:p>
          <w:p w:rsidR="00101F25" w:rsidRDefault="00101F25" w:rsidP="00101F25">
            <w:pPr>
              <w:overflowPunct/>
              <w:autoSpaceDE/>
              <w:autoSpaceDN/>
              <w:adjustRightInd/>
              <w:jc w:val="both"/>
              <w:textAlignment w:val="auto"/>
              <w:rPr>
                <w:bCs/>
                <w:szCs w:val="28"/>
              </w:rPr>
            </w:pPr>
          </w:p>
          <w:p w:rsidR="00101F25" w:rsidRPr="00BD10E2" w:rsidRDefault="00101F25" w:rsidP="00101F25">
            <w:pPr>
              <w:overflowPunct/>
              <w:autoSpaceDE/>
              <w:autoSpaceDN/>
              <w:adjustRightInd/>
              <w:jc w:val="both"/>
              <w:textAlignment w:val="auto"/>
              <w:rPr>
                <w:bCs/>
                <w:szCs w:val="28"/>
              </w:rPr>
            </w:pPr>
            <w:r w:rsidRPr="00BD10E2">
              <w:rPr>
                <w:bCs/>
                <w:szCs w:val="28"/>
              </w:rPr>
              <w:t>- определение экономической эффективности от реализации мероприятий</w:t>
            </w:r>
            <w:r>
              <w:rPr>
                <w:bCs/>
                <w:szCs w:val="28"/>
              </w:rPr>
              <w:t>;</w:t>
            </w:r>
          </w:p>
          <w:p w:rsidR="00101F25" w:rsidRPr="00BD10E2" w:rsidRDefault="00101F25" w:rsidP="00101F25">
            <w:pPr>
              <w:overflowPunct/>
              <w:jc w:val="both"/>
              <w:textAlignment w:val="auto"/>
              <w:rPr>
                <w:szCs w:val="28"/>
              </w:rPr>
            </w:pPr>
            <w:r w:rsidRPr="00BD10E2">
              <w:rPr>
                <w:szCs w:val="28"/>
              </w:rPr>
              <w:t>-</w:t>
            </w:r>
            <w:r w:rsidRPr="00BD10E2">
              <w:rPr>
                <w:rFonts w:ascii="Symbol" w:hAnsi="Symbol" w:cs="Symbol"/>
                <w:szCs w:val="28"/>
              </w:rPr>
              <w:t></w:t>
            </w:r>
            <w:r w:rsidRPr="00BD10E2">
              <w:rPr>
                <w:szCs w:val="28"/>
              </w:rPr>
              <w:t>повышение надежности коммунальных систем и</w:t>
            </w:r>
          </w:p>
          <w:p w:rsidR="00101F25" w:rsidRPr="00BD10E2" w:rsidRDefault="00101F25" w:rsidP="00101F25">
            <w:pPr>
              <w:overflowPunct/>
              <w:jc w:val="both"/>
              <w:textAlignment w:val="auto"/>
              <w:rPr>
                <w:szCs w:val="28"/>
              </w:rPr>
            </w:pPr>
            <w:r w:rsidRPr="00BD10E2">
              <w:rPr>
                <w:szCs w:val="28"/>
              </w:rPr>
              <w:t>качества коммунальных услуг</w:t>
            </w:r>
            <w:r>
              <w:rPr>
                <w:szCs w:val="28"/>
              </w:rPr>
              <w:t>;</w:t>
            </w:r>
            <w:r w:rsidRPr="00BD10E2">
              <w:rPr>
                <w:szCs w:val="28"/>
              </w:rPr>
              <w:t xml:space="preserve"> </w:t>
            </w:r>
          </w:p>
          <w:p w:rsidR="00101F25" w:rsidRPr="00BD10E2" w:rsidRDefault="00101F25" w:rsidP="00101F25">
            <w:pPr>
              <w:overflowPunct/>
              <w:jc w:val="both"/>
              <w:textAlignment w:val="auto"/>
              <w:rPr>
                <w:szCs w:val="28"/>
              </w:rPr>
            </w:pPr>
            <w:r w:rsidRPr="00BD10E2">
              <w:rPr>
                <w:rFonts w:cs="Symbol"/>
                <w:szCs w:val="28"/>
              </w:rPr>
              <w:t xml:space="preserve">- </w:t>
            </w:r>
            <w:r w:rsidRPr="00BD10E2">
              <w:rPr>
                <w:szCs w:val="28"/>
              </w:rPr>
              <w:t>совершенствование механизмов развития</w:t>
            </w:r>
          </w:p>
          <w:p w:rsidR="00101F25" w:rsidRPr="00BD10E2" w:rsidRDefault="00101F25" w:rsidP="00101F25">
            <w:pPr>
              <w:overflowPunct/>
              <w:jc w:val="both"/>
              <w:textAlignment w:val="auto"/>
              <w:rPr>
                <w:szCs w:val="28"/>
              </w:rPr>
            </w:pPr>
            <w:r w:rsidRPr="00BD10E2">
              <w:rPr>
                <w:szCs w:val="28"/>
              </w:rPr>
              <w:t>энергосбережения и повышение энергоэффективности</w:t>
            </w:r>
          </w:p>
          <w:p w:rsidR="00101F25" w:rsidRPr="00BD10E2" w:rsidRDefault="00101F25" w:rsidP="00101F25">
            <w:pPr>
              <w:overflowPunct/>
              <w:jc w:val="both"/>
              <w:textAlignment w:val="auto"/>
              <w:rPr>
                <w:szCs w:val="28"/>
              </w:rPr>
            </w:pPr>
            <w:r w:rsidRPr="00BD10E2">
              <w:rPr>
                <w:szCs w:val="28"/>
              </w:rPr>
              <w:t>коммунальной инфраструктуры</w:t>
            </w:r>
            <w:r>
              <w:rPr>
                <w:szCs w:val="28"/>
              </w:rPr>
              <w:t>;</w:t>
            </w:r>
          </w:p>
          <w:p w:rsidR="00101F25" w:rsidRPr="00BD10E2" w:rsidRDefault="00101F25" w:rsidP="00101F25">
            <w:pPr>
              <w:overflowPunct/>
              <w:jc w:val="both"/>
              <w:textAlignment w:val="auto"/>
              <w:rPr>
                <w:szCs w:val="28"/>
              </w:rPr>
            </w:pPr>
            <w:r w:rsidRPr="00BD10E2">
              <w:rPr>
                <w:rFonts w:cs="Symbol"/>
                <w:szCs w:val="28"/>
              </w:rPr>
              <w:t xml:space="preserve">- </w:t>
            </w:r>
            <w:r w:rsidRPr="00BD10E2">
              <w:rPr>
                <w:szCs w:val="28"/>
              </w:rPr>
              <w:t>обеспечение сбалансированности интересов</w:t>
            </w:r>
          </w:p>
          <w:p w:rsidR="00101F25" w:rsidRPr="00BD10E2" w:rsidRDefault="00101F25" w:rsidP="00101F25">
            <w:pPr>
              <w:overflowPunct/>
              <w:jc w:val="both"/>
              <w:textAlignment w:val="auto"/>
              <w:rPr>
                <w:szCs w:val="28"/>
              </w:rPr>
            </w:pPr>
            <w:r w:rsidRPr="00BD10E2">
              <w:rPr>
                <w:szCs w:val="28"/>
              </w:rPr>
              <w:t>субъектов коммунальной инфраструктуры и</w:t>
            </w:r>
          </w:p>
          <w:p w:rsidR="00101F25" w:rsidRDefault="00101F25" w:rsidP="00101F25">
            <w:pPr>
              <w:overflowPunct/>
              <w:autoSpaceDE/>
              <w:autoSpaceDN/>
              <w:adjustRightInd/>
              <w:jc w:val="both"/>
              <w:textAlignment w:val="auto"/>
              <w:rPr>
                <w:szCs w:val="28"/>
              </w:rPr>
            </w:pPr>
            <w:r w:rsidRPr="00BD10E2">
              <w:rPr>
                <w:szCs w:val="28"/>
              </w:rPr>
              <w:t>потребителей</w:t>
            </w:r>
            <w:r>
              <w:rPr>
                <w:szCs w:val="28"/>
              </w:rPr>
              <w:t>.</w:t>
            </w:r>
          </w:p>
          <w:p w:rsidR="00101F25" w:rsidRDefault="00101F25" w:rsidP="00101F25">
            <w:pPr>
              <w:overflowPunct/>
              <w:autoSpaceDE/>
              <w:autoSpaceDN/>
              <w:adjustRightInd/>
              <w:jc w:val="both"/>
              <w:textAlignment w:val="auto"/>
              <w:rPr>
                <w:bCs/>
                <w:szCs w:val="28"/>
              </w:rPr>
            </w:pPr>
          </w:p>
        </w:tc>
      </w:tr>
      <w:tr w:rsidR="00101F25" w:rsidTr="00101F25">
        <w:trPr>
          <w:cantSplit/>
        </w:trPr>
        <w:tc>
          <w:tcPr>
            <w:tcW w:w="2611" w:type="dxa"/>
            <w:vAlign w:val="center"/>
          </w:tcPr>
          <w:p w:rsidR="00101F25" w:rsidRDefault="00101F25" w:rsidP="00101F25"/>
          <w:p w:rsidR="00101F25" w:rsidRPr="00781023" w:rsidRDefault="00101F25" w:rsidP="00101F25">
            <w:r>
              <w:t>Сроки реализации Программы</w:t>
            </w:r>
          </w:p>
        </w:tc>
        <w:tc>
          <w:tcPr>
            <w:tcW w:w="6853" w:type="dxa"/>
          </w:tcPr>
          <w:p w:rsidR="00101F25" w:rsidRDefault="00101F25" w:rsidP="00101F25">
            <w:pPr>
              <w:jc w:val="both"/>
              <w:rPr>
                <w:szCs w:val="28"/>
              </w:rPr>
            </w:pPr>
          </w:p>
          <w:p w:rsidR="00101F25" w:rsidRDefault="00101F25" w:rsidP="00101F25">
            <w:pPr>
              <w:jc w:val="both"/>
              <w:rPr>
                <w:szCs w:val="28"/>
                <w:highlight w:val="lightGray"/>
              </w:rPr>
            </w:pPr>
            <w:r>
              <w:rPr>
                <w:szCs w:val="28"/>
              </w:rPr>
              <w:t xml:space="preserve">Срок реализации Программы – 2017 - 2026 годы. </w:t>
            </w:r>
          </w:p>
        </w:tc>
      </w:tr>
      <w:tr w:rsidR="00101F25" w:rsidTr="00101F25">
        <w:tc>
          <w:tcPr>
            <w:tcW w:w="2611" w:type="dxa"/>
            <w:vAlign w:val="center"/>
          </w:tcPr>
          <w:p w:rsidR="00101F25" w:rsidRDefault="00101F25" w:rsidP="00101F25">
            <w:r>
              <w:rPr>
                <w:szCs w:val="28"/>
              </w:rPr>
              <w:t>Исполнители Программы</w:t>
            </w:r>
          </w:p>
        </w:tc>
        <w:tc>
          <w:tcPr>
            <w:tcW w:w="6853" w:type="dxa"/>
          </w:tcPr>
          <w:p w:rsidR="00101F25" w:rsidRDefault="00101F25" w:rsidP="00101F25">
            <w:pPr>
              <w:jc w:val="both"/>
            </w:pPr>
            <w:r>
              <w:t>Исполнителями мероприятий Программы являются:</w:t>
            </w:r>
          </w:p>
          <w:p w:rsidR="00101F25" w:rsidRDefault="00101F25" w:rsidP="00101F25">
            <w:pPr>
              <w:widowControl w:val="0"/>
              <w:ind w:firstLine="224"/>
              <w:jc w:val="both"/>
            </w:pPr>
            <w:r>
              <w:t xml:space="preserve">- муниципальное казенное учреждение «Служба </w:t>
            </w:r>
            <w:r>
              <w:lastRenderedPageBreak/>
              <w:t xml:space="preserve">заказчика по строительству и ремонту» (далее </w:t>
            </w:r>
            <w:r>
              <w:rPr>
                <w:szCs w:val="28"/>
              </w:rPr>
              <w:t>–</w:t>
            </w:r>
            <w:r>
              <w:t xml:space="preserve"> </w:t>
            </w:r>
            <w:smartTag w:uri="urn:schemas-microsoft-com:office:smarttags" w:element="PersonName">
              <w:r>
                <w:t>МКУ СЗСР</w:t>
              </w:r>
            </w:smartTag>
            <w:r>
              <w:t>»);</w:t>
            </w:r>
          </w:p>
          <w:p w:rsidR="00101F25" w:rsidRDefault="00101F25" w:rsidP="00101F25">
            <w:pPr>
              <w:widowControl w:val="0"/>
              <w:ind w:firstLine="224"/>
              <w:jc w:val="both"/>
            </w:pPr>
            <w:r>
              <w:t>- организации коммунального комплекса, осуществляющие эксплуатацию систем и объектов коммунальной инфраструктуры;</w:t>
            </w:r>
          </w:p>
          <w:p w:rsidR="00101F25" w:rsidRDefault="00101F25" w:rsidP="00101F25">
            <w:pPr>
              <w:widowControl w:val="0"/>
              <w:ind w:firstLine="224"/>
              <w:jc w:val="both"/>
            </w:pPr>
            <w:r>
              <w:t>- иные хозяйствующие субъекты.</w:t>
            </w:r>
          </w:p>
          <w:p w:rsidR="00101F25" w:rsidRDefault="00101F25" w:rsidP="00101F25">
            <w:pPr>
              <w:widowControl w:val="0"/>
              <w:ind w:firstLine="224"/>
              <w:jc w:val="both"/>
            </w:pPr>
          </w:p>
        </w:tc>
      </w:tr>
      <w:tr w:rsidR="00101F25" w:rsidTr="00101F25">
        <w:tc>
          <w:tcPr>
            <w:tcW w:w="2611" w:type="dxa"/>
            <w:vAlign w:val="center"/>
          </w:tcPr>
          <w:p w:rsidR="00101F25" w:rsidRDefault="00101F25" w:rsidP="00101F25">
            <w:pPr>
              <w:rPr>
                <w:szCs w:val="28"/>
              </w:rPr>
            </w:pPr>
          </w:p>
          <w:p w:rsidR="00101F25" w:rsidRDefault="00101F25" w:rsidP="00101F25">
            <w:pPr>
              <w:rPr>
                <w:szCs w:val="28"/>
              </w:rPr>
            </w:pPr>
            <w:r>
              <w:rPr>
                <w:szCs w:val="28"/>
              </w:rPr>
              <w:t>Объем и источники финансирования Программы</w:t>
            </w:r>
          </w:p>
        </w:tc>
        <w:tc>
          <w:tcPr>
            <w:tcW w:w="6853" w:type="dxa"/>
          </w:tcPr>
          <w:p w:rsidR="00101F25" w:rsidRDefault="00101F25" w:rsidP="00101F25">
            <w:pPr>
              <w:jc w:val="both"/>
              <w:rPr>
                <w:szCs w:val="28"/>
              </w:rPr>
            </w:pPr>
            <w:r>
              <w:rPr>
                <w:szCs w:val="28"/>
              </w:rPr>
              <w:t>Источниками финансирования Программы являются:</w:t>
            </w:r>
          </w:p>
          <w:p w:rsidR="00101F25" w:rsidRDefault="00101F25" w:rsidP="00101F25">
            <w:pPr>
              <w:widowControl w:val="0"/>
              <w:overflowPunct/>
              <w:ind w:firstLine="224"/>
              <w:jc w:val="both"/>
              <w:textAlignment w:val="auto"/>
              <w:rPr>
                <w:szCs w:val="28"/>
              </w:rPr>
            </w:pPr>
            <w:r>
              <w:rPr>
                <w:szCs w:val="28"/>
              </w:rPr>
              <w:t>- средства местного бюджета (далее – МБ);</w:t>
            </w:r>
          </w:p>
          <w:p w:rsidR="00101F25" w:rsidRDefault="00101F25" w:rsidP="00101F25">
            <w:pPr>
              <w:widowControl w:val="0"/>
              <w:overflowPunct/>
              <w:ind w:firstLine="224"/>
              <w:jc w:val="both"/>
              <w:textAlignment w:val="auto"/>
              <w:rPr>
                <w:szCs w:val="28"/>
              </w:rPr>
            </w:pPr>
            <w:r>
              <w:rPr>
                <w:szCs w:val="28"/>
              </w:rPr>
              <w:t>- внебюджетные источники (далее – ВИ)</w:t>
            </w:r>
          </w:p>
          <w:p w:rsidR="00101F25" w:rsidRPr="00B66B6D" w:rsidRDefault="00101F25" w:rsidP="00101F25">
            <w:pPr>
              <w:jc w:val="both"/>
              <w:rPr>
                <w:szCs w:val="28"/>
              </w:rPr>
            </w:pPr>
            <w:r>
              <w:rPr>
                <w:szCs w:val="28"/>
              </w:rPr>
              <w:t xml:space="preserve">Общий необходимый объём финансирования Программы </w:t>
            </w:r>
            <w:r w:rsidRPr="001E0FEA">
              <w:rPr>
                <w:szCs w:val="28"/>
              </w:rPr>
              <w:t xml:space="preserve">составляет  </w:t>
            </w:r>
            <w:r>
              <w:rPr>
                <w:szCs w:val="28"/>
              </w:rPr>
              <w:t>5 319 591,93</w:t>
            </w:r>
            <w:r w:rsidRPr="00B66B6D">
              <w:rPr>
                <w:szCs w:val="28"/>
              </w:rPr>
              <w:t xml:space="preserve"> тыс. руб., </w:t>
            </w:r>
          </w:p>
          <w:p w:rsidR="00101F25" w:rsidRPr="00B66B6D" w:rsidRDefault="00101F25" w:rsidP="00101F25">
            <w:pPr>
              <w:ind w:firstLine="224"/>
              <w:jc w:val="both"/>
              <w:rPr>
                <w:szCs w:val="28"/>
              </w:rPr>
            </w:pPr>
            <w:r w:rsidRPr="00B66B6D">
              <w:rPr>
                <w:szCs w:val="28"/>
              </w:rPr>
              <w:t>в том числе:</w:t>
            </w:r>
          </w:p>
          <w:p w:rsidR="00101F25" w:rsidRPr="001E0FEA" w:rsidRDefault="00101F25" w:rsidP="00101F25">
            <w:pPr>
              <w:widowControl w:val="0"/>
              <w:ind w:firstLine="224"/>
              <w:jc w:val="both"/>
              <w:rPr>
                <w:szCs w:val="28"/>
              </w:rPr>
            </w:pPr>
            <w:r w:rsidRPr="001E0FEA">
              <w:rPr>
                <w:szCs w:val="28"/>
              </w:rPr>
              <w:t xml:space="preserve">- МБ –  </w:t>
            </w:r>
            <w:r>
              <w:rPr>
                <w:szCs w:val="28"/>
              </w:rPr>
              <w:t xml:space="preserve">2 925 022,43* </w:t>
            </w:r>
            <w:r w:rsidRPr="001E0FEA">
              <w:rPr>
                <w:szCs w:val="28"/>
              </w:rPr>
              <w:t>тыс. руб.;</w:t>
            </w:r>
          </w:p>
          <w:p w:rsidR="00101F25" w:rsidRDefault="00101F25" w:rsidP="00101F25">
            <w:pPr>
              <w:widowControl w:val="0"/>
              <w:ind w:firstLine="224"/>
              <w:jc w:val="both"/>
              <w:rPr>
                <w:szCs w:val="28"/>
              </w:rPr>
            </w:pPr>
            <w:r w:rsidRPr="001E0FEA">
              <w:rPr>
                <w:szCs w:val="28"/>
              </w:rPr>
              <w:t xml:space="preserve">- ВИ –  </w:t>
            </w:r>
            <w:r>
              <w:rPr>
                <w:szCs w:val="28"/>
              </w:rPr>
              <w:t xml:space="preserve">2 394 569,5 </w:t>
            </w:r>
            <w:r w:rsidRPr="001E0FEA">
              <w:rPr>
                <w:szCs w:val="28"/>
              </w:rPr>
              <w:t>тыс. руб.</w:t>
            </w:r>
          </w:p>
          <w:p w:rsidR="00101F25" w:rsidRDefault="00101F25" w:rsidP="00101F25">
            <w:pPr>
              <w:overflowPunct/>
              <w:jc w:val="both"/>
              <w:textAlignment w:val="auto"/>
              <w:rPr>
                <w:szCs w:val="28"/>
              </w:rPr>
            </w:pPr>
            <w:r>
              <w:rPr>
                <w:szCs w:val="28"/>
              </w:rPr>
              <w:t>Финансирование мероприятий Программы осуществляется в пределах выделенных бюджетных средств и внебюджетных источников и ежегодно уточняется, исходя из возможностей местного бюджета и внебюджетных источников.</w:t>
            </w:r>
          </w:p>
          <w:p w:rsidR="00101F25" w:rsidRDefault="00101F25" w:rsidP="00101F25">
            <w:pPr>
              <w:overflowPunct/>
              <w:spacing w:line="180" w:lineRule="auto"/>
              <w:jc w:val="both"/>
              <w:textAlignment w:val="auto"/>
              <w:rPr>
                <w:szCs w:val="28"/>
              </w:rPr>
            </w:pPr>
          </w:p>
          <w:p w:rsidR="00101F25" w:rsidRDefault="00101F25" w:rsidP="00101F25">
            <w:pPr>
              <w:jc w:val="both"/>
              <w:rPr>
                <w:sz w:val="24"/>
                <w:szCs w:val="24"/>
              </w:rPr>
            </w:pPr>
            <w:r>
              <w:rPr>
                <w:sz w:val="24"/>
                <w:szCs w:val="24"/>
              </w:rPr>
              <w:t xml:space="preserve">*  Объем финансирования указан </w:t>
            </w:r>
            <w:proofErr w:type="spellStart"/>
            <w:r>
              <w:rPr>
                <w:sz w:val="24"/>
                <w:szCs w:val="24"/>
              </w:rPr>
              <w:t>справочно</w:t>
            </w:r>
            <w:proofErr w:type="spellEnd"/>
            <w:r>
              <w:rPr>
                <w:sz w:val="24"/>
                <w:szCs w:val="24"/>
              </w:rPr>
              <w:t>, исходя из потребности. Фактический объем финансирования будет утверждаться при формировании бюджета на очередной финансовый год.</w:t>
            </w:r>
          </w:p>
        </w:tc>
      </w:tr>
      <w:tr w:rsidR="00101F25" w:rsidTr="00101F25">
        <w:tc>
          <w:tcPr>
            <w:tcW w:w="2611" w:type="dxa"/>
            <w:vAlign w:val="center"/>
          </w:tcPr>
          <w:p w:rsidR="00101F25" w:rsidRDefault="004A19D0" w:rsidP="00101F25">
            <w:pPr>
              <w:rPr>
                <w:szCs w:val="28"/>
                <w:highlight w:val="lightGray"/>
              </w:rPr>
            </w:pPr>
            <w:r>
              <w:rPr>
                <w:szCs w:val="28"/>
              </w:rPr>
              <w:t>Ц</w:t>
            </w:r>
            <w:r w:rsidR="00101F25">
              <w:rPr>
                <w:szCs w:val="28"/>
              </w:rPr>
              <w:t>елевые показатели реализации Программы</w:t>
            </w:r>
          </w:p>
        </w:tc>
        <w:tc>
          <w:tcPr>
            <w:tcW w:w="6853" w:type="dxa"/>
          </w:tcPr>
          <w:p w:rsidR="00101F25" w:rsidRDefault="004A19D0" w:rsidP="004A19D0">
            <w:pPr>
              <w:widowControl w:val="0"/>
              <w:overflowPunct/>
              <w:autoSpaceDE/>
              <w:adjustRightInd/>
              <w:ind w:left="6" w:firstLine="218"/>
              <w:jc w:val="both"/>
              <w:textAlignment w:val="auto"/>
              <w:rPr>
                <w:szCs w:val="28"/>
              </w:rPr>
            </w:pPr>
            <w:r>
              <w:rPr>
                <w:szCs w:val="28"/>
              </w:rPr>
              <w:t>Целевые показатели реализации Программы указаны в таблице 1 раздела 7 Программы.</w:t>
            </w:r>
          </w:p>
        </w:tc>
      </w:tr>
      <w:tr w:rsidR="002A4ADC" w:rsidTr="00101F25">
        <w:tc>
          <w:tcPr>
            <w:tcW w:w="2611" w:type="dxa"/>
            <w:vAlign w:val="center"/>
          </w:tcPr>
          <w:p w:rsidR="002A4ADC" w:rsidRDefault="002A4ADC" w:rsidP="002A4ADC">
            <w:pPr>
              <w:rPr>
                <w:szCs w:val="28"/>
              </w:rPr>
            </w:pPr>
            <w:r>
              <w:rPr>
                <w:szCs w:val="28"/>
              </w:rPr>
              <w:t>Ожидаемые конечные результаты Программы</w:t>
            </w:r>
          </w:p>
          <w:p w:rsidR="002A4ADC" w:rsidRDefault="002A4ADC" w:rsidP="00101F25">
            <w:pPr>
              <w:rPr>
                <w:szCs w:val="28"/>
              </w:rPr>
            </w:pPr>
          </w:p>
        </w:tc>
        <w:tc>
          <w:tcPr>
            <w:tcW w:w="6853" w:type="dxa"/>
          </w:tcPr>
          <w:p w:rsidR="002A4ADC" w:rsidRDefault="002A4ADC" w:rsidP="002A4ADC">
            <w:pPr>
              <w:jc w:val="both"/>
              <w:rPr>
                <w:szCs w:val="28"/>
              </w:rPr>
            </w:pPr>
            <w:r>
              <w:rPr>
                <w:szCs w:val="28"/>
              </w:rPr>
              <w:t>Практическая реализация мероприятий Программы позволит:</w:t>
            </w:r>
          </w:p>
          <w:p w:rsidR="002A4ADC" w:rsidRDefault="002A4ADC" w:rsidP="002A4ADC">
            <w:pPr>
              <w:widowControl w:val="0"/>
              <w:overflowPunct/>
              <w:autoSpaceDE/>
              <w:autoSpaceDN/>
              <w:adjustRightInd/>
              <w:ind w:firstLine="224"/>
              <w:jc w:val="both"/>
              <w:textAlignment w:val="auto"/>
              <w:rPr>
                <w:bCs/>
                <w:szCs w:val="28"/>
              </w:rPr>
            </w:pPr>
            <w:r>
              <w:rPr>
                <w:bCs/>
                <w:szCs w:val="28"/>
              </w:rPr>
              <w:t>- повысить качество и надежность коммунальных услуг, оказываемых потребителям;</w:t>
            </w:r>
          </w:p>
          <w:p w:rsidR="002A4ADC" w:rsidRDefault="002A4ADC" w:rsidP="002A4ADC">
            <w:pPr>
              <w:widowControl w:val="0"/>
              <w:overflowPunct/>
              <w:autoSpaceDE/>
              <w:autoSpaceDN/>
              <w:adjustRightInd/>
              <w:ind w:firstLine="224"/>
              <w:jc w:val="both"/>
              <w:textAlignment w:val="auto"/>
              <w:rPr>
                <w:bCs/>
                <w:szCs w:val="28"/>
              </w:rPr>
            </w:pPr>
            <w:r>
              <w:rPr>
                <w:bCs/>
                <w:szCs w:val="28"/>
              </w:rPr>
              <w:t>- повысить эффективность использования систем коммунальной инфраструктуры;</w:t>
            </w:r>
          </w:p>
          <w:p w:rsidR="002A4ADC" w:rsidRDefault="002A4ADC" w:rsidP="002A4ADC">
            <w:pPr>
              <w:widowControl w:val="0"/>
              <w:overflowPunct/>
              <w:autoSpaceDE/>
              <w:autoSpaceDN/>
              <w:adjustRightInd/>
              <w:ind w:firstLine="224"/>
              <w:jc w:val="both"/>
              <w:textAlignment w:val="auto"/>
              <w:rPr>
                <w:bCs/>
                <w:szCs w:val="28"/>
              </w:rPr>
            </w:pPr>
            <w:r>
              <w:rPr>
                <w:bCs/>
                <w:szCs w:val="28"/>
              </w:rPr>
              <w:t>- сократить объем затрат на энергоснабжение объектов коммунального хозяйства;</w:t>
            </w:r>
          </w:p>
          <w:p w:rsidR="002A4ADC" w:rsidRDefault="002A4ADC" w:rsidP="002A4ADC">
            <w:pPr>
              <w:widowControl w:val="0"/>
              <w:overflowPunct/>
              <w:autoSpaceDE/>
              <w:autoSpaceDN/>
              <w:adjustRightInd/>
              <w:ind w:firstLine="224"/>
              <w:jc w:val="both"/>
              <w:textAlignment w:val="auto"/>
              <w:rPr>
                <w:bCs/>
                <w:szCs w:val="28"/>
              </w:rPr>
            </w:pPr>
            <w:r>
              <w:rPr>
                <w:bCs/>
                <w:szCs w:val="28"/>
              </w:rPr>
              <w:t>- обеспечить коммунальными ресурсами новых потребителей в соответствии с потребностями жилищного и промышленного строительства;</w:t>
            </w:r>
          </w:p>
          <w:p w:rsidR="002A4ADC" w:rsidRDefault="002A4ADC" w:rsidP="002A4ADC">
            <w:pPr>
              <w:widowControl w:val="0"/>
              <w:overflowPunct/>
              <w:autoSpaceDE/>
              <w:autoSpaceDN/>
              <w:adjustRightInd/>
              <w:ind w:firstLine="224"/>
              <w:jc w:val="both"/>
              <w:textAlignment w:val="auto"/>
              <w:rPr>
                <w:bCs/>
                <w:szCs w:val="28"/>
              </w:rPr>
            </w:pPr>
            <w:r>
              <w:rPr>
                <w:bCs/>
                <w:szCs w:val="28"/>
              </w:rPr>
              <w:t xml:space="preserve">- повысить уровень инвестиционной привлекательности </w:t>
            </w:r>
            <w:r>
              <w:rPr>
                <w:szCs w:val="28"/>
              </w:rPr>
              <w:t>коммунальной инфраструктуры</w:t>
            </w:r>
            <w:r>
              <w:rPr>
                <w:bCs/>
                <w:szCs w:val="28"/>
              </w:rPr>
              <w:t>;</w:t>
            </w:r>
          </w:p>
          <w:p w:rsidR="002A4ADC" w:rsidRPr="002A4ADC" w:rsidRDefault="002A4ADC" w:rsidP="002A4ADC">
            <w:pPr>
              <w:widowControl w:val="0"/>
              <w:ind w:firstLine="224"/>
              <w:jc w:val="both"/>
              <w:rPr>
                <w:bCs/>
                <w:szCs w:val="28"/>
              </w:rPr>
            </w:pPr>
            <w:r>
              <w:rPr>
                <w:bCs/>
                <w:szCs w:val="28"/>
              </w:rPr>
              <w:t xml:space="preserve">- улучшить уровень экологического состояния </w:t>
            </w:r>
            <w:r>
              <w:rPr>
                <w:szCs w:val="28"/>
              </w:rPr>
              <w:t>Снежинского городского округа</w:t>
            </w:r>
            <w:r>
              <w:rPr>
                <w:bCs/>
                <w:szCs w:val="28"/>
              </w:rPr>
              <w:t>.</w:t>
            </w:r>
          </w:p>
        </w:tc>
      </w:tr>
      <w:tr w:rsidR="002A4ADC" w:rsidTr="002A4ADC">
        <w:trPr>
          <w:trHeight w:val="1436"/>
        </w:trPr>
        <w:tc>
          <w:tcPr>
            <w:tcW w:w="2611" w:type="dxa"/>
            <w:vAlign w:val="center"/>
          </w:tcPr>
          <w:p w:rsidR="002A4ADC" w:rsidRDefault="002A4ADC" w:rsidP="002A4ADC">
            <w:pPr>
              <w:rPr>
                <w:szCs w:val="28"/>
              </w:rPr>
            </w:pPr>
            <w:r>
              <w:rPr>
                <w:szCs w:val="28"/>
              </w:rPr>
              <w:lastRenderedPageBreak/>
              <w:t>Организация контроля за реализацией Программы</w:t>
            </w:r>
          </w:p>
        </w:tc>
        <w:tc>
          <w:tcPr>
            <w:tcW w:w="6853" w:type="dxa"/>
          </w:tcPr>
          <w:p w:rsidR="002A4ADC" w:rsidRDefault="002A4ADC" w:rsidP="002A4ADC">
            <w:pPr>
              <w:jc w:val="both"/>
              <w:rPr>
                <w:bCs/>
                <w:iCs/>
              </w:rPr>
            </w:pPr>
            <w:r>
              <w:rPr>
                <w:bCs/>
                <w:iCs/>
              </w:rPr>
              <w:t>Контроль за ходом реализации Программы осуществляют в рамках своей компетенции:</w:t>
            </w:r>
          </w:p>
          <w:p w:rsidR="002A4ADC" w:rsidRDefault="002A4ADC" w:rsidP="002A4ADC">
            <w:pPr>
              <w:widowControl w:val="0"/>
              <w:ind w:left="6"/>
              <w:jc w:val="both"/>
              <w:rPr>
                <w:szCs w:val="28"/>
              </w:rPr>
            </w:pPr>
            <w:r>
              <w:rPr>
                <w:bCs/>
                <w:iCs/>
              </w:rPr>
              <w:t>- Координатор;</w:t>
            </w:r>
          </w:p>
          <w:p w:rsidR="002A4ADC" w:rsidRDefault="002A4ADC" w:rsidP="002A4ADC">
            <w:pPr>
              <w:widowControl w:val="0"/>
              <w:ind w:left="6"/>
              <w:jc w:val="both"/>
              <w:rPr>
                <w:szCs w:val="28"/>
              </w:rPr>
            </w:pPr>
            <w:r>
              <w:rPr>
                <w:szCs w:val="28"/>
              </w:rPr>
              <w:t>- Финансовое управление;</w:t>
            </w:r>
          </w:p>
          <w:p w:rsidR="002A4ADC" w:rsidRDefault="002A4ADC" w:rsidP="002A4ADC">
            <w:pPr>
              <w:widowControl w:val="0"/>
              <w:ind w:left="6"/>
              <w:jc w:val="both"/>
              <w:rPr>
                <w:szCs w:val="28"/>
              </w:rPr>
            </w:pPr>
            <w:r>
              <w:rPr>
                <w:szCs w:val="28"/>
              </w:rPr>
              <w:t>- Комитет экономики;</w:t>
            </w:r>
          </w:p>
          <w:p w:rsidR="002A4ADC" w:rsidRDefault="002A4ADC" w:rsidP="002A4ADC">
            <w:pPr>
              <w:widowControl w:val="0"/>
              <w:ind w:left="6"/>
              <w:jc w:val="both"/>
              <w:rPr>
                <w:szCs w:val="28"/>
              </w:rPr>
            </w:pPr>
            <w:r>
              <w:rPr>
                <w:szCs w:val="28"/>
              </w:rPr>
              <w:t>- Собрание депутатов.</w:t>
            </w:r>
          </w:p>
        </w:tc>
      </w:tr>
    </w:tbl>
    <w:p w:rsidR="00101F25" w:rsidRDefault="00101F25" w:rsidP="00101F25">
      <w:pPr>
        <w:ind w:firstLine="540"/>
        <w:jc w:val="both"/>
      </w:pPr>
      <w:r>
        <w:tab/>
      </w:r>
      <w:r>
        <w:tab/>
      </w:r>
      <w:r>
        <w:tab/>
      </w:r>
    </w:p>
    <w:p w:rsidR="002A4ADC" w:rsidRDefault="002A4ADC" w:rsidP="00101F25">
      <w:pPr>
        <w:ind w:firstLine="540"/>
        <w:jc w:val="both"/>
      </w:pPr>
    </w:p>
    <w:p w:rsidR="001B714E" w:rsidRPr="001C718E" w:rsidRDefault="001B714E" w:rsidP="001B714E">
      <w:pPr>
        <w:jc w:val="center"/>
        <w:rPr>
          <w:b/>
        </w:rPr>
      </w:pPr>
      <w:r w:rsidRPr="001C718E">
        <w:rPr>
          <w:b/>
        </w:rPr>
        <w:t>1. Введение</w:t>
      </w:r>
    </w:p>
    <w:p w:rsidR="001B714E" w:rsidRPr="001C718E" w:rsidRDefault="001B714E" w:rsidP="001B714E">
      <w:pPr>
        <w:ind w:firstLine="540"/>
        <w:jc w:val="both"/>
      </w:pPr>
    </w:p>
    <w:p w:rsidR="001B714E" w:rsidRPr="001C718E" w:rsidRDefault="001B714E" w:rsidP="001B714E">
      <w:pPr>
        <w:ind w:firstLine="539"/>
        <w:jc w:val="both"/>
      </w:pPr>
      <w:r w:rsidRPr="001C718E">
        <w:t>Муниципальная Программа «Комплексное развитие систем коммунальной инфраструктуры Снежинского городского округа» на 2017-2026 гг. (далее – Программа) разработана в соответствии с требованиями постановления правительства Российской Федерации от 14.06.2013 №502, а также «Методических рекомендаций по разработке программ комплексного развития систем коммунальной инфраструктуры поселений, городских округов», утвержденных приказом Федерального агентства по строительству и жилищно-коммунальному хозяйству от 01.10.2013 №359/ГС.</w:t>
      </w:r>
    </w:p>
    <w:p w:rsidR="001B714E" w:rsidRPr="001C718E" w:rsidRDefault="001B714E" w:rsidP="001B714E">
      <w:pPr>
        <w:ind w:firstLine="540"/>
        <w:jc w:val="both"/>
      </w:pPr>
      <w:r w:rsidRPr="001C718E">
        <w:t xml:space="preserve">Программа определяет основные направления развития систем коммунальной инфраструктуры Снежинского городского округа, в том числе, систем теплоснабжения, электроснабжения, водоснабжения, водоотведения и очистки сточных вод, газоснабжения, энергосбережения, а также объектов, используемых для утилизации (захоронения) твердых бытовых отходов, в соответствии с потребностями промышленного, жилищного строительства, в целях повышения качества услуг и улучшения экологического состояния городского округа. </w:t>
      </w:r>
    </w:p>
    <w:p w:rsidR="001B714E" w:rsidRPr="001C718E" w:rsidRDefault="001B714E" w:rsidP="001B714E">
      <w:pPr>
        <w:ind w:firstLine="539"/>
        <w:jc w:val="both"/>
      </w:pPr>
      <w:r w:rsidRPr="001C718E">
        <w:t>Основу Программы составляет система программных мероприятий по различным направлениям развития коммунальной инфраструктуры городского округа. Данная Программа ориентирована на устойчивое развитие Снежинского городского округа и в полной мере соответствует государственной политике реформирования коммунального комплекса Российской Федерации.</w:t>
      </w:r>
    </w:p>
    <w:p w:rsidR="001B714E" w:rsidRPr="001C718E" w:rsidRDefault="001B714E" w:rsidP="001B714E">
      <w:pPr>
        <w:ind w:firstLine="539"/>
        <w:jc w:val="both"/>
        <w:rPr>
          <w:szCs w:val="28"/>
        </w:rPr>
      </w:pPr>
      <w:r w:rsidRPr="001C718E">
        <w:rPr>
          <w:szCs w:val="28"/>
        </w:rPr>
        <w:t>Предусмотренное данной Программой развитие систем коммунальной инфраструктуры города позволит обеспечить рост объемов жилищного строительства в соответствии с Генеральным планом развития Снежинского городского округа.</w:t>
      </w:r>
    </w:p>
    <w:p w:rsidR="001B714E" w:rsidRPr="001C718E" w:rsidRDefault="001B714E" w:rsidP="001B714E">
      <w:pPr>
        <w:ind w:firstLine="539"/>
        <w:jc w:val="both"/>
        <w:rPr>
          <w:szCs w:val="28"/>
        </w:rPr>
      </w:pPr>
      <w:r w:rsidRPr="001C718E">
        <w:rPr>
          <w:szCs w:val="28"/>
        </w:rPr>
        <w:t xml:space="preserve">В процессе разработки Программы использованы следующие документы: </w:t>
      </w:r>
    </w:p>
    <w:p w:rsidR="001B714E" w:rsidRPr="001C718E" w:rsidRDefault="001B714E" w:rsidP="001B714E">
      <w:pPr>
        <w:overflowPunct/>
        <w:autoSpaceDE/>
        <w:autoSpaceDN/>
        <w:adjustRightInd/>
        <w:ind w:firstLine="709"/>
        <w:jc w:val="both"/>
        <w:textAlignment w:val="auto"/>
        <w:rPr>
          <w:bCs/>
          <w:szCs w:val="28"/>
        </w:rPr>
      </w:pPr>
      <w:r w:rsidRPr="001C718E">
        <w:rPr>
          <w:bCs/>
          <w:szCs w:val="28"/>
        </w:rPr>
        <w:t>- Генеральный план развития Снежинского городского округа;</w:t>
      </w:r>
    </w:p>
    <w:p w:rsidR="001B714E" w:rsidRPr="001C718E" w:rsidRDefault="001B714E" w:rsidP="001B714E">
      <w:pPr>
        <w:overflowPunct/>
        <w:autoSpaceDE/>
        <w:autoSpaceDN/>
        <w:adjustRightInd/>
        <w:ind w:firstLine="709"/>
        <w:jc w:val="both"/>
        <w:textAlignment w:val="auto"/>
        <w:rPr>
          <w:bCs/>
          <w:szCs w:val="28"/>
        </w:rPr>
      </w:pPr>
      <w:r w:rsidRPr="001C718E">
        <w:rPr>
          <w:bCs/>
          <w:szCs w:val="28"/>
        </w:rPr>
        <w:t>- План реализации Генерального плана развития Снежинского городского округа;</w:t>
      </w:r>
    </w:p>
    <w:p w:rsidR="001B714E" w:rsidRDefault="001B714E" w:rsidP="001B714E">
      <w:pPr>
        <w:overflowPunct/>
        <w:autoSpaceDE/>
        <w:autoSpaceDN/>
        <w:adjustRightInd/>
        <w:ind w:firstLine="709"/>
        <w:jc w:val="both"/>
        <w:textAlignment w:val="auto"/>
        <w:rPr>
          <w:bCs/>
          <w:szCs w:val="28"/>
        </w:rPr>
      </w:pPr>
      <w:r w:rsidRPr="001C718E">
        <w:rPr>
          <w:bCs/>
          <w:szCs w:val="28"/>
        </w:rPr>
        <w:t>- Проекты детальных планировок районов Снежинского городского округа, подлежащих застройке в 2016 - 2020 гг.</w:t>
      </w:r>
      <w:r>
        <w:rPr>
          <w:bCs/>
          <w:szCs w:val="28"/>
        </w:rPr>
        <w:t xml:space="preserve"> </w:t>
      </w:r>
    </w:p>
    <w:p w:rsidR="001B714E" w:rsidRDefault="001B714E" w:rsidP="001C718E">
      <w:pPr>
        <w:overflowPunct/>
        <w:autoSpaceDE/>
        <w:autoSpaceDN/>
        <w:adjustRightInd/>
        <w:jc w:val="both"/>
        <w:textAlignment w:val="auto"/>
        <w:rPr>
          <w:bCs/>
          <w:szCs w:val="28"/>
        </w:rPr>
      </w:pPr>
    </w:p>
    <w:p w:rsidR="001C718E" w:rsidRDefault="001C718E" w:rsidP="00101F25">
      <w:pPr>
        <w:jc w:val="center"/>
        <w:rPr>
          <w:b/>
        </w:rPr>
      </w:pPr>
    </w:p>
    <w:p w:rsidR="001C718E" w:rsidRDefault="001C718E" w:rsidP="00101F25">
      <w:pPr>
        <w:jc w:val="center"/>
        <w:rPr>
          <w:b/>
        </w:rPr>
      </w:pPr>
    </w:p>
    <w:p w:rsidR="00E7174E" w:rsidRDefault="00E7174E" w:rsidP="00101F25">
      <w:pPr>
        <w:jc w:val="center"/>
        <w:rPr>
          <w:b/>
        </w:rPr>
      </w:pPr>
    </w:p>
    <w:p w:rsidR="00101F25" w:rsidRDefault="00101F25" w:rsidP="00101F25">
      <w:pPr>
        <w:jc w:val="center"/>
        <w:rPr>
          <w:b/>
        </w:rPr>
      </w:pPr>
      <w:r>
        <w:rPr>
          <w:b/>
        </w:rPr>
        <w:t>2. Основные цели и задачи Программы</w:t>
      </w:r>
    </w:p>
    <w:p w:rsidR="00101F25" w:rsidRDefault="00101F25" w:rsidP="00101F25">
      <w:pPr>
        <w:rPr>
          <w:b/>
        </w:rPr>
      </w:pPr>
    </w:p>
    <w:p w:rsidR="00101F25" w:rsidRDefault="00101F25" w:rsidP="00101F25">
      <w:pPr>
        <w:rPr>
          <w:b/>
        </w:rPr>
      </w:pPr>
      <w:r>
        <w:rPr>
          <w:b/>
        </w:rPr>
        <w:t>Цели Программы:</w:t>
      </w:r>
    </w:p>
    <w:p w:rsidR="00101F25" w:rsidRDefault="00101F25" w:rsidP="00101F25">
      <w:pPr>
        <w:widowControl w:val="0"/>
        <w:overflowPunct/>
        <w:autoSpaceDE/>
        <w:autoSpaceDN/>
        <w:adjustRightInd/>
        <w:jc w:val="both"/>
        <w:textAlignment w:val="auto"/>
      </w:pPr>
    </w:p>
    <w:p w:rsidR="00101F25" w:rsidRDefault="00101F25" w:rsidP="00101F25">
      <w:pPr>
        <w:widowControl w:val="0"/>
        <w:numPr>
          <w:ilvl w:val="0"/>
          <w:numId w:val="33"/>
        </w:numPr>
        <w:overflowPunct/>
        <w:autoSpaceDE/>
        <w:autoSpaceDN/>
        <w:adjustRightInd/>
        <w:jc w:val="both"/>
        <w:textAlignment w:val="auto"/>
        <w:rPr>
          <w:bCs/>
          <w:szCs w:val="28"/>
        </w:rPr>
      </w:pPr>
      <w:r>
        <w:rPr>
          <w:bCs/>
          <w:szCs w:val="28"/>
        </w:rPr>
        <w:t>К</w:t>
      </w:r>
      <w:r w:rsidRPr="00FA055F">
        <w:rPr>
          <w:bCs/>
          <w:szCs w:val="28"/>
        </w:rPr>
        <w:t>омплексное решение проблемы перехода к устойчивому функционированию и развитию коммунальной сферы;</w:t>
      </w:r>
    </w:p>
    <w:p w:rsidR="00101F25" w:rsidRDefault="00101F25" w:rsidP="00101F25">
      <w:pPr>
        <w:widowControl w:val="0"/>
        <w:numPr>
          <w:ilvl w:val="0"/>
          <w:numId w:val="33"/>
        </w:numPr>
        <w:overflowPunct/>
        <w:autoSpaceDE/>
        <w:autoSpaceDN/>
        <w:adjustRightInd/>
        <w:jc w:val="both"/>
        <w:textAlignment w:val="auto"/>
        <w:rPr>
          <w:bCs/>
          <w:szCs w:val="28"/>
        </w:rPr>
      </w:pPr>
      <w:r w:rsidRPr="0060411F">
        <w:rPr>
          <w:bCs/>
          <w:szCs w:val="28"/>
        </w:rPr>
        <w:t>Обеспечение коммунальными ресурсами новых потребителей в соответствии с потребностями жилищного и промышленного строительства;</w:t>
      </w:r>
    </w:p>
    <w:p w:rsidR="00101F25" w:rsidRDefault="00101F25" w:rsidP="00101F25">
      <w:pPr>
        <w:widowControl w:val="0"/>
        <w:numPr>
          <w:ilvl w:val="0"/>
          <w:numId w:val="33"/>
        </w:numPr>
        <w:overflowPunct/>
        <w:autoSpaceDE/>
        <w:autoSpaceDN/>
        <w:adjustRightInd/>
        <w:jc w:val="both"/>
        <w:textAlignment w:val="auto"/>
        <w:rPr>
          <w:bCs/>
          <w:szCs w:val="28"/>
        </w:rPr>
      </w:pPr>
      <w:r w:rsidRPr="0060411F">
        <w:rPr>
          <w:bCs/>
          <w:szCs w:val="28"/>
        </w:rPr>
        <w:t>Повышение надежности и эффективности функционирования коммунальных систем жизнеобеспечения населения;</w:t>
      </w:r>
    </w:p>
    <w:p w:rsidR="00101F25" w:rsidRPr="0060411F" w:rsidRDefault="00101F25" w:rsidP="00101F25">
      <w:pPr>
        <w:widowControl w:val="0"/>
        <w:numPr>
          <w:ilvl w:val="0"/>
          <w:numId w:val="33"/>
        </w:numPr>
        <w:overflowPunct/>
        <w:autoSpaceDE/>
        <w:autoSpaceDN/>
        <w:adjustRightInd/>
        <w:jc w:val="both"/>
        <w:textAlignment w:val="auto"/>
        <w:rPr>
          <w:bCs/>
          <w:szCs w:val="28"/>
        </w:rPr>
      </w:pPr>
      <w:r w:rsidRPr="0060411F">
        <w:rPr>
          <w:bCs/>
          <w:szCs w:val="28"/>
        </w:rPr>
        <w:t>Повышение уровня благоустройства и улучшение экологической обстановки города.</w:t>
      </w:r>
    </w:p>
    <w:p w:rsidR="00101F25" w:rsidRPr="00FA055F" w:rsidRDefault="00101F25" w:rsidP="00101F25">
      <w:pPr>
        <w:jc w:val="both"/>
      </w:pPr>
    </w:p>
    <w:p w:rsidR="00101F25" w:rsidRDefault="00101F25" w:rsidP="00101F25">
      <w:pPr>
        <w:rPr>
          <w:b/>
        </w:rPr>
      </w:pPr>
      <w:r>
        <w:rPr>
          <w:b/>
        </w:rPr>
        <w:t>Задачи Программы:</w:t>
      </w:r>
    </w:p>
    <w:p w:rsidR="00101F25" w:rsidRDefault="00101F25" w:rsidP="00101F25">
      <w:pPr>
        <w:rPr>
          <w:b/>
        </w:rPr>
      </w:pPr>
    </w:p>
    <w:p w:rsidR="00101F25" w:rsidRDefault="00101F25" w:rsidP="00101F25">
      <w:pPr>
        <w:numPr>
          <w:ilvl w:val="0"/>
          <w:numId w:val="34"/>
        </w:numPr>
        <w:overflowPunct/>
        <w:jc w:val="both"/>
        <w:textAlignment w:val="auto"/>
        <w:rPr>
          <w:szCs w:val="28"/>
        </w:rPr>
      </w:pPr>
      <w:r>
        <w:rPr>
          <w:rFonts w:cs="Symbol"/>
          <w:szCs w:val="28"/>
        </w:rPr>
        <w:t>И</w:t>
      </w:r>
      <w:r w:rsidRPr="00BD10E2">
        <w:rPr>
          <w:szCs w:val="28"/>
        </w:rPr>
        <w:t>нженерно-техническая оптимизация систем</w:t>
      </w:r>
      <w:r>
        <w:rPr>
          <w:szCs w:val="28"/>
        </w:rPr>
        <w:t xml:space="preserve"> </w:t>
      </w:r>
      <w:r w:rsidRPr="00BD10E2">
        <w:rPr>
          <w:szCs w:val="28"/>
        </w:rPr>
        <w:t>коммунальной инфраструктуры</w:t>
      </w:r>
      <w:r>
        <w:rPr>
          <w:szCs w:val="28"/>
        </w:rPr>
        <w:t>;</w:t>
      </w:r>
    </w:p>
    <w:p w:rsidR="00101F25" w:rsidRDefault="00101F25" w:rsidP="00101F25">
      <w:pPr>
        <w:numPr>
          <w:ilvl w:val="0"/>
          <w:numId w:val="34"/>
        </w:numPr>
        <w:overflowPunct/>
        <w:jc w:val="both"/>
        <w:textAlignment w:val="auto"/>
        <w:rPr>
          <w:szCs w:val="28"/>
        </w:rPr>
      </w:pPr>
      <w:r>
        <w:rPr>
          <w:szCs w:val="28"/>
        </w:rPr>
        <w:t>В</w:t>
      </w:r>
      <w:r w:rsidRPr="00BD10E2">
        <w:rPr>
          <w:szCs w:val="28"/>
        </w:rPr>
        <w:t>заимосвязанное перспективное планирование</w:t>
      </w:r>
      <w:r>
        <w:rPr>
          <w:szCs w:val="28"/>
        </w:rPr>
        <w:t xml:space="preserve"> </w:t>
      </w:r>
      <w:r w:rsidRPr="00BD10E2">
        <w:rPr>
          <w:szCs w:val="28"/>
        </w:rPr>
        <w:t>развития систем коммунальной инфраструктуры</w:t>
      </w:r>
      <w:r>
        <w:rPr>
          <w:szCs w:val="28"/>
        </w:rPr>
        <w:t>;</w:t>
      </w:r>
    </w:p>
    <w:p w:rsidR="00101F25" w:rsidRDefault="00101F25" w:rsidP="00101F25">
      <w:pPr>
        <w:numPr>
          <w:ilvl w:val="0"/>
          <w:numId w:val="34"/>
        </w:numPr>
        <w:overflowPunct/>
        <w:jc w:val="both"/>
        <w:textAlignment w:val="auto"/>
        <w:rPr>
          <w:szCs w:val="28"/>
        </w:rPr>
      </w:pPr>
      <w:r>
        <w:rPr>
          <w:szCs w:val="28"/>
        </w:rPr>
        <w:t>Р</w:t>
      </w:r>
      <w:r w:rsidRPr="0060411F">
        <w:rPr>
          <w:bCs/>
          <w:szCs w:val="28"/>
        </w:rPr>
        <w:t xml:space="preserve">азработка мероприятий по строительству и модернизации объектов коммунальной инфраструктуры; </w:t>
      </w:r>
    </w:p>
    <w:p w:rsidR="00101F25" w:rsidRDefault="00101F25" w:rsidP="00101F25">
      <w:pPr>
        <w:numPr>
          <w:ilvl w:val="0"/>
          <w:numId w:val="34"/>
        </w:numPr>
        <w:overflowPunct/>
        <w:jc w:val="both"/>
        <w:textAlignment w:val="auto"/>
        <w:rPr>
          <w:szCs w:val="28"/>
        </w:rPr>
      </w:pPr>
      <w:r>
        <w:rPr>
          <w:szCs w:val="28"/>
        </w:rPr>
        <w:t>О</w:t>
      </w:r>
      <w:r w:rsidRPr="0060411F">
        <w:rPr>
          <w:bCs/>
          <w:szCs w:val="28"/>
        </w:rPr>
        <w:t xml:space="preserve">пределение сроков и объема капитальных вложений на реализацию разработанных мероприятий; </w:t>
      </w:r>
    </w:p>
    <w:p w:rsidR="00101F25" w:rsidRDefault="00101F25" w:rsidP="00101F25">
      <w:pPr>
        <w:numPr>
          <w:ilvl w:val="0"/>
          <w:numId w:val="34"/>
        </w:numPr>
        <w:overflowPunct/>
        <w:jc w:val="both"/>
        <w:textAlignment w:val="auto"/>
        <w:rPr>
          <w:szCs w:val="28"/>
        </w:rPr>
      </w:pPr>
      <w:r>
        <w:rPr>
          <w:szCs w:val="28"/>
        </w:rPr>
        <w:t>О</w:t>
      </w:r>
      <w:r w:rsidRPr="0060411F">
        <w:rPr>
          <w:bCs/>
          <w:szCs w:val="28"/>
        </w:rPr>
        <w:t>пределение экономической эффективности от реализации мероприятий;</w:t>
      </w:r>
    </w:p>
    <w:p w:rsidR="00101F25" w:rsidRDefault="00101F25" w:rsidP="00101F25">
      <w:pPr>
        <w:numPr>
          <w:ilvl w:val="0"/>
          <w:numId w:val="34"/>
        </w:numPr>
        <w:overflowPunct/>
        <w:jc w:val="both"/>
        <w:textAlignment w:val="auto"/>
        <w:rPr>
          <w:szCs w:val="28"/>
        </w:rPr>
      </w:pPr>
      <w:r>
        <w:rPr>
          <w:szCs w:val="28"/>
        </w:rPr>
        <w:t>П</w:t>
      </w:r>
      <w:r w:rsidRPr="0060411F">
        <w:rPr>
          <w:szCs w:val="28"/>
        </w:rPr>
        <w:t xml:space="preserve">овышение надежности коммунальных систем и качества коммунальных услуг; </w:t>
      </w:r>
    </w:p>
    <w:p w:rsidR="00101F25" w:rsidRDefault="00101F25" w:rsidP="00101F25">
      <w:pPr>
        <w:numPr>
          <w:ilvl w:val="0"/>
          <w:numId w:val="34"/>
        </w:numPr>
        <w:overflowPunct/>
        <w:jc w:val="both"/>
        <w:textAlignment w:val="auto"/>
        <w:rPr>
          <w:szCs w:val="28"/>
        </w:rPr>
      </w:pPr>
      <w:r>
        <w:rPr>
          <w:szCs w:val="28"/>
        </w:rPr>
        <w:t>С</w:t>
      </w:r>
      <w:r w:rsidRPr="0060411F">
        <w:rPr>
          <w:szCs w:val="28"/>
        </w:rPr>
        <w:t>овершенствование механизмов развития энергосбережения и повышение энергоэффективности коммунальной инфраструктуры;</w:t>
      </w:r>
    </w:p>
    <w:p w:rsidR="00101F25" w:rsidRPr="004B3D13" w:rsidRDefault="00101F25" w:rsidP="00101F25">
      <w:pPr>
        <w:numPr>
          <w:ilvl w:val="0"/>
          <w:numId w:val="34"/>
        </w:numPr>
        <w:overflowPunct/>
        <w:jc w:val="both"/>
        <w:textAlignment w:val="auto"/>
        <w:rPr>
          <w:szCs w:val="28"/>
        </w:rPr>
      </w:pPr>
      <w:r>
        <w:rPr>
          <w:szCs w:val="28"/>
        </w:rPr>
        <w:t>О</w:t>
      </w:r>
      <w:r w:rsidRPr="0060411F">
        <w:rPr>
          <w:szCs w:val="28"/>
        </w:rPr>
        <w:t>беспечение сбалансированности интересов субъектов коммунальной инфраструктуры и потребителей.</w:t>
      </w:r>
    </w:p>
    <w:p w:rsidR="00101F25" w:rsidRDefault="00101F25" w:rsidP="00101F25">
      <w:pPr>
        <w:jc w:val="center"/>
        <w:rPr>
          <w:b/>
        </w:rPr>
      </w:pPr>
    </w:p>
    <w:p w:rsidR="00101F25" w:rsidRDefault="00101F25" w:rsidP="00101F25">
      <w:pPr>
        <w:jc w:val="center"/>
        <w:rPr>
          <w:b/>
        </w:rPr>
      </w:pPr>
      <w:r>
        <w:rPr>
          <w:b/>
        </w:rPr>
        <w:t>3. Сроки реализации Программы</w:t>
      </w:r>
    </w:p>
    <w:p w:rsidR="00101F25" w:rsidRDefault="00101F25" w:rsidP="00101F25">
      <w:pPr>
        <w:jc w:val="center"/>
        <w:rPr>
          <w:b/>
        </w:rPr>
      </w:pPr>
    </w:p>
    <w:p w:rsidR="00101F25" w:rsidRDefault="00101F25" w:rsidP="00101F25">
      <w:pPr>
        <w:jc w:val="both"/>
        <w:rPr>
          <w:szCs w:val="28"/>
        </w:rPr>
      </w:pPr>
      <w:r>
        <w:rPr>
          <w:szCs w:val="28"/>
        </w:rPr>
        <w:t>Программа реализуется в течение 2017-2026 годов.</w:t>
      </w:r>
    </w:p>
    <w:p w:rsidR="00101F25" w:rsidRPr="00205FB7" w:rsidRDefault="00101F25" w:rsidP="00101F25">
      <w:pPr>
        <w:jc w:val="both"/>
        <w:rPr>
          <w:szCs w:val="28"/>
        </w:rPr>
      </w:pPr>
    </w:p>
    <w:p w:rsidR="00101F25" w:rsidRDefault="00101F25" w:rsidP="00101F25">
      <w:pPr>
        <w:jc w:val="center"/>
        <w:rPr>
          <w:b/>
          <w:szCs w:val="28"/>
        </w:rPr>
      </w:pPr>
      <w:r>
        <w:rPr>
          <w:b/>
          <w:szCs w:val="28"/>
        </w:rPr>
        <w:t xml:space="preserve">4.  Ресурсное обеспечение </w:t>
      </w:r>
      <w:r w:rsidRPr="00A55F5A">
        <w:rPr>
          <w:b/>
          <w:szCs w:val="28"/>
        </w:rPr>
        <w:t xml:space="preserve"> Программы</w:t>
      </w:r>
    </w:p>
    <w:p w:rsidR="00101F25" w:rsidRPr="00A55F5A" w:rsidRDefault="00101F25" w:rsidP="00101F25">
      <w:pPr>
        <w:jc w:val="center"/>
        <w:rPr>
          <w:b/>
          <w:szCs w:val="28"/>
        </w:rPr>
      </w:pPr>
    </w:p>
    <w:p w:rsidR="00101F25" w:rsidRPr="00BF4EF1" w:rsidRDefault="00101F25" w:rsidP="00101F25">
      <w:pPr>
        <w:ind w:firstLine="709"/>
        <w:jc w:val="both"/>
        <w:rPr>
          <w:szCs w:val="28"/>
        </w:rPr>
      </w:pPr>
      <w:r w:rsidRPr="00BF4EF1">
        <w:rPr>
          <w:szCs w:val="28"/>
        </w:rPr>
        <w:t>Источниками фи</w:t>
      </w:r>
      <w:r>
        <w:rPr>
          <w:szCs w:val="28"/>
        </w:rPr>
        <w:t xml:space="preserve">нансирования Программы являются </w:t>
      </w:r>
      <w:r w:rsidRPr="00BF4EF1">
        <w:rPr>
          <w:szCs w:val="28"/>
        </w:rPr>
        <w:t>средст</w:t>
      </w:r>
      <w:r>
        <w:rPr>
          <w:szCs w:val="28"/>
        </w:rPr>
        <w:t>ва местного бюджета, а также внебюджетные источники</w:t>
      </w:r>
      <w:r w:rsidRPr="00BF4EF1">
        <w:rPr>
          <w:szCs w:val="28"/>
        </w:rPr>
        <w:t>;</w:t>
      </w:r>
    </w:p>
    <w:p w:rsidR="00101F25" w:rsidRPr="00B17883" w:rsidRDefault="00101F25" w:rsidP="00101F25">
      <w:pPr>
        <w:ind w:firstLine="709"/>
        <w:rPr>
          <w:szCs w:val="28"/>
        </w:rPr>
      </w:pPr>
      <w:r w:rsidRPr="00B17883">
        <w:rPr>
          <w:szCs w:val="28"/>
        </w:rPr>
        <w:t xml:space="preserve">Общий необходимый объём финансирования Программы составляет  </w:t>
      </w:r>
    </w:p>
    <w:p w:rsidR="00101F25" w:rsidRPr="00B17883" w:rsidRDefault="00101F25" w:rsidP="00101F25">
      <w:pPr>
        <w:rPr>
          <w:szCs w:val="28"/>
        </w:rPr>
      </w:pPr>
      <w:r>
        <w:rPr>
          <w:szCs w:val="28"/>
          <w:u w:val="single"/>
        </w:rPr>
        <w:t>5 319 591,93</w:t>
      </w:r>
      <w:r w:rsidRPr="00B17883">
        <w:rPr>
          <w:szCs w:val="28"/>
          <w:u w:val="single"/>
        </w:rPr>
        <w:t>* тыс. руб.</w:t>
      </w:r>
      <w:r w:rsidRPr="00B17883">
        <w:rPr>
          <w:szCs w:val="28"/>
        </w:rPr>
        <w:t>, в т.ч.</w:t>
      </w:r>
      <w:r>
        <w:rPr>
          <w:szCs w:val="28"/>
        </w:rPr>
        <w:t xml:space="preserve"> по годам</w:t>
      </w:r>
      <w:r w:rsidRPr="00B17883">
        <w:rPr>
          <w:szCs w:val="28"/>
        </w:rPr>
        <w:t>:</w:t>
      </w:r>
    </w:p>
    <w:p w:rsidR="00101F25" w:rsidRDefault="00101F25" w:rsidP="00101F25">
      <w:pPr>
        <w:widowControl w:val="0"/>
        <w:numPr>
          <w:ilvl w:val="1"/>
          <w:numId w:val="35"/>
        </w:numPr>
        <w:tabs>
          <w:tab w:val="clear" w:pos="1364"/>
          <w:tab w:val="num" w:pos="747"/>
        </w:tabs>
        <w:ind w:hanging="959"/>
        <w:rPr>
          <w:szCs w:val="28"/>
        </w:rPr>
      </w:pPr>
      <w:r>
        <w:rPr>
          <w:szCs w:val="28"/>
        </w:rPr>
        <w:t>2017г. – 468 138,43 тыс. руб., в т.ч.</w:t>
      </w:r>
    </w:p>
    <w:p w:rsidR="00101F25" w:rsidRDefault="00101F25" w:rsidP="00101F25">
      <w:pPr>
        <w:widowControl w:val="0"/>
        <w:ind w:left="1364"/>
        <w:rPr>
          <w:szCs w:val="28"/>
        </w:rPr>
      </w:pPr>
      <w:r>
        <w:rPr>
          <w:szCs w:val="28"/>
        </w:rPr>
        <w:lastRenderedPageBreak/>
        <w:t>МБ – 275 258,43 тыс. руб.</w:t>
      </w:r>
    </w:p>
    <w:p w:rsidR="00101F25" w:rsidRPr="00B17883" w:rsidRDefault="00101F25" w:rsidP="00101F25">
      <w:pPr>
        <w:widowControl w:val="0"/>
        <w:ind w:left="1364"/>
        <w:rPr>
          <w:szCs w:val="28"/>
        </w:rPr>
      </w:pPr>
      <w:r>
        <w:rPr>
          <w:szCs w:val="28"/>
        </w:rPr>
        <w:t>ВИ – 192 880 тыс. руб.</w:t>
      </w:r>
    </w:p>
    <w:p w:rsidR="00101F25" w:rsidRDefault="00101F25" w:rsidP="00101F25">
      <w:pPr>
        <w:widowControl w:val="0"/>
        <w:numPr>
          <w:ilvl w:val="1"/>
          <w:numId w:val="35"/>
        </w:numPr>
        <w:tabs>
          <w:tab w:val="clear" w:pos="1364"/>
          <w:tab w:val="num" w:pos="747"/>
        </w:tabs>
        <w:ind w:hanging="959"/>
        <w:rPr>
          <w:szCs w:val="28"/>
        </w:rPr>
      </w:pPr>
      <w:r>
        <w:rPr>
          <w:szCs w:val="28"/>
        </w:rPr>
        <w:t xml:space="preserve">2018г. – 805 307 тыс. руб., в т.ч. </w:t>
      </w:r>
    </w:p>
    <w:p w:rsidR="00101F25" w:rsidRDefault="00101F25" w:rsidP="00101F25">
      <w:pPr>
        <w:widowControl w:val="0"/>
        <w:ind w:left="1364"/>
        <w:rPr>
          <w:szCs w:val="28"/>
        </w:rPr>
      </w:pPr>
      <w:r>
        <w:rPr>
          <w:szCs w:val="28"/>
        </w:rPr>
        <w:t>МБ – 586 964 тыс. руб.</w:t>
      </w:r>
    </w:p>
    <w:p w:rsidR="00101F25" w:rsidRPr="00B17883" w:rsidRDefault="00101F25" w:rsidP="00101F25">
      <w:pPr>
        <w:widowControl w:val="0"/>
        <w:ind w:left="1364"/>
        <w:rPr>
          <w:szCs w:val="28"/>
        </w:rPr>
      </w:pPr>
      <w:r>
        <w:rPr>
          <w:szCs w:val="28"/>
        </w:rPr>
        <w:t xml:space="preserve">ВИ – 218 343 тыс. руб. </w:t>
      </w:r>
    </w:p>
    <w:p w:rsidR="00101F25" w:rsidRDefault="00101F25" w:rsidP="00101F25">
      <w:pPr>
        <w:widowControl w:val="0"/>
        <w:numPr>
          <w:ilvl w:val="1"/>
          <w:numId w:val="35"/>
        </w:numPr>
        <w:tabs>
          <w:tab w:val="clear" w:pos="1364"/>
          <w:tab w:val="num" w:pos="747"/>
        </w:tabs>
        <w:ind w:hanging="959"/>
        <w:rPr>
          <w:szCs w:val="28"/>
        </w:rPr>
      </w:pPr>
      <w:r>
        <w:rPr>
          <w:szCs w:val="28"/>
        </w:rPr>
        <w:t xml:space="preserve">2019г. – 1 028 034 тыс. руб., в т.ч. </w:t>
      </w:r>
    </w:p>
    <w:p w:rsidR="00101F25" w:rsidRDefault="00101F25" w:rsidP="00101F25">
      <w:pPr>
        <w:widowControl w:val="0"/>
        <w:ind w:left="1364"/>
        <w:rPr>
          <w:szCs w:val="28"/>
        </w:rPr>
      </w:pPr>
      <w:r>
        <w:rPr>
          <w:szCs w:val="28"/>
        </w:rPr>
        <w:t>МБ – 736 000 тыс. руб.</w:t>
      </w:r>
    </w:p>
    <w:p w:rsidR="00101F25" w:rsidRDefault="00101F25" w:rsidP="00101F25">
      <w:pPr>
        <w:widowControl w:val="0"/>
        <w:ind w:left="1364"/>
        <w:rPr>
          <w:szCs w:val="28"/>
        </w:rPr>
      </w:pPr>
      <w:r>
        <w:rPr>
          <w:szCs w:val="28"/>
        </w:rPr>
        <w:t>ВИ – 292 034 тыс. руб.</w:t>
      </w:r>
    </w:p>
    <w:p w:rsidR="00101F25" w:rsidRDefault="00101F25" w:rsidP="00101F25">
      <w:pPr>
        <w:widowControl w:val="0"/>
        <w:numPr>
          <w:ilvl w:val="1"/>
          <w:numId w:val="35"/>
        </w:numPr>
        <w:tabs>
          <w:tab w:val="clear" w:pos="1364"/>
          <w:tab w:val="num" w:pos="747"/>
        </w:tabs>
        <w:ind w:hanging="959"/>
        <w:rPr>
          <w:szCs w:val="28"/>
        </w:rPr>
      </w:pPr>
      <w:r>
        <w:rPr>
          <w:szCs w:val="28"/>
        </w:rPr>
        <w:t xml:space="preserve">2020г. – 905 849 тыс. руб., в т.ч. </w:t>
      </w:r>
    </w:p>
    <w:p w:rsidR="00101F25" w:rsidRDefault="00101F25" w:rsidP="00101F25">
      <w:pPr>
        <w:widowControl w:val="0"/>
        <w:ind w:left="1364"/>
        <w:rPr>
          <w:szCs w:val="28"/>
        </w:rPr>
      </w:pPr>
      <w:r>
        <w:rPr>
          <w:szCs w:val="28"/>
        </w:rPr>
        <w:t>МБ – 498 300 тыс. руб.</w:t>
      </w:r>
    </w:p>
    <w:p w:rsidR="00101F25" w:rsidRDefault="00101F25" w:rsidP="00101F25">
      <w:pPr>
        <w:widowControl w:val="0"/>
        <w:ind w:left="1364"/>
        <w:rPr>
          <w:szCs w:val="28"/>
        </w:rPr>
      </w:pPr>
      <w:r>
        <w:rPr>
          <w:szCs w:val="28"/>
        </w:rPr>
        <w:t>ВИ – 407 549 тыс. руб.</w:t>
      </w:r>
    </w:p>
    <w:p w:rsidR="00101F25" w:rsidRDefault="00101F25" w:rsidP="00101F25">
      <w:pPr>
        <w:widowControl w:val="0"/>
        <w:numPr>
          <w:ilvl w:val="1"/>
          <w:numId w:val="35"/>
        </w:numPr>
        <w:tabs>
          <w:tab w:val="clear" w:pos="1364"/>
          <w:tab w:val="num" w:pos="747"/>
        </w:tabs>
        <w:ind w:hanging="959"/>
        <w:rPr>
          <w:szCs w:val="28"/>
        </w:rPr>
      </w:pPr>
      <w:r>
        <w:rPr>
          <w:szCs w:val="28"/>
        </w:rPr>
        <w:t xml:space="preserve">2021г. – 645 856,5 тыс. руб., в т.ч. </w:t>
      </w:r>
    </w:p>
    <w:p w:rsidR="00101F25" w:rsidRDefault="00101F25" w:rsidP="00101F25">
      <w:pPr>
        <w:widowControl w:val="0"/>
        <w:ind w:left="1364"/>
        <w:rPr>
          <w:szCs w:val="28"/>
        </w:rPr>
      </w:pPr>
      <w:r>
        <w:rPr>
          <w:szCs w:val="28"/>
        </w:rPr>
        <w:t>МБ – 367 500 тыс. руб.</w:t>
      </w:r>
    </w:p>
    <w:p w:rsidR="00101F25" w:rsidRDefault="00101F25" w:rsidP="00101F25">
      <w:pPr>
        <w:widowControl w:val="0"/>
        <w:ind w:left="1364"/>
        <w:rPr>
          <w:szCs w:val="28"/>
        </w:rPr>
      </w:pPr>
      <w:r>
        <w:rPr>
          <w:szCs w:val="28"/>
        </w:rPr>
        <w:t>ВИ – 278 356,5 тыс. руб.</w:t>
      </w:r>
    </w:p>
    <w:p w:rsidR="00101F25" w:rsidRDefault="00101F25" w:rsidP="00101F25">
      <w:pPr>
        <w:widowControl w:val="0"/>
        <w:numPr>
          <w:ilvl w:val="1"/>
          <w:numId w:val="35"/>
        </w:numPr>
        <w:tabs>
          <w:tab w:val="clear" w:pos="1364"/>
          <w:tab w:val="num" w:pos="747"/>
        </w:tabs>
        <w:ind w:hanging="959"/>
        <w:rPr>
          <w:szCs w:val="28"/>
        </w:rPr>
      </w:pPr>
      <w:r>
        <w:rPr>
          <w:szCs w:val="28"/>
        </w:rPr>
        <w:t xml:space="preserve">2022-2026г. – 1 466 407 тыс. руб., в т.ч. </w:t>
      </w:r>
    </w:p>
    <w:p w:rsidR="00101F25" w:rsidRDefault="00101F25" w:rsidP="00101F25">
      <w:pPr>
        <w:widowControl w:val="0"/>
        <w:ind w:left="1364"/>
        <w:rPr>
          <w:szCs w:val="28"/>
        </w:rPr>
      </w:pPr>
      <w:r>
        <w:rPr>
          <w:szCs w:val="28"/>
        </w:rPr>
        <w:t>МБ – 461 000 тыс. руб.</w:t>
      </w:r>
    </w:p>
    <w:p w:rsidR="00101F25" w:rsidRDefault="00101F25" w:rsidP="00101F25">
      <w:pPr>
        <w:widowControl w:val="0"/>
        <w:ind w:left="1364"/>
        <w:rPr>
          <w:szCs w:val="28"/>
        </w:rPr>
      </w:pPr>
      <w:r>
        <w:rPr>
          <w:szCs w:val="28"/>
        </w:rPr>
        <w:t>ВИ – 1 005 407 тыс. руб.</w:t>
      </w:r>
    </w:p>
    <w:p w:rsidR="00101F25" w:rsidRPr="00B17883" w:rsidRDefault="00101F25" w:rsidP="00101F25">
      <w:pPr>
        <w:widowControl w:val="0"/>
        <w:rPr>
          <w:szCs w:val="28"/>
        </w:rPr>
      </w:pPr>
    </w:p>
    <w:p w:rsidR="00101F25" w:rsidRDefault="00101F25" w:rsidP="00101F25">
      <w:pPr>
        <w:overflowPunct/>
        <w:ind w:firstLine="792"/>
        <w:jc w:val="both"/>
        <w:textAlignment w:val="auto"/>
        <w:rPr>
          <w:szCs w:val="28"/>
        </w:rPr>
      </w:pPr>
      <w:r w:rsidRPr="00B17883">
        <w:rPr>
          <w:szCs w:val="28"/>
        </w:rPr>
        <w:t>Финансирование мероприятий Программы осуществляется в пределах</w:t>
      </w:r>
      <w:r w:rsidRPr="006A22CF">
        <w:rPr>
          <w:szCs w:val="28"/>
        </w:rPr>
        <w:t xml:space="preserve"> выделенных бюджетных средств и ежегодно уточняется, исходя из возможностей местного бю</w:t>
      </w:r>
      <w:r>
        <w:rPr>
          <w:szCs w:val="28"/>
        </w:rPr>
        <w:t>джета</w:t>
      </w:r>
      <w:r w:rsidRPr="006A22CF">
        <w:rPr>
          <w:szCs w:val="28"/>
        </w:rPr>
        <w:t>.</w:t>
      </w:r>
    </w:p>
    <w:p w:rsidR="00101F25" w:rsidRDefault="00101F25" w:rsidP="00101F25">
      <w:pPr>
        <w:rPr>
          <w:sz w:val="24"/>
          <w:szCs w:val="24"/>
        </w:rPr>
      </w:pPr>
      <w:r w:rsidRPr="000C3804">
        <w:rPr>
          <w:sz w:val="24"/>
          <w:szCs w:val="24"/>
        </w:rPr>
        <w:t xml:space="preserve">*  Объем финансирования указан </w:t>
      </w:r>
      <w:proofErr w:type="spellStart"/>
      <w:r w:rsidRPr="000C3804">
        <w:rPr>
          <w:sz w:val="24"/>
          <w:szCs w:val="24"/>
        </w:rPr>
        <w:t>справочно</w:t>
      </w:r>
      <w:proofErr w:type="spellEnd"/>
      <w:r w:rsidRPr="000C3804">
        <w:rPr>
          <w:sz w:val="24"/>
          <w:szCs w:val="24"/>
        </w:rPr>
        <w:t>, исходя из потребности. Фактический объем финансирования будет утверждаться при формировании бюджета на очередной финансовый год (либо при очередной корректировке бюджета на текущий год).</w:t>
      </w:r>
    </w:p>
    <w:p w:rsidR="00101F25" w:rsidRDefault="00101F25" w:rsidP="00101F25">
      <w:pPr>
        <w:rPr>
          <w:sz w:val="24"/>
          <w:szCs w:val="24"/>
        </w:rPr>
      </w:pPr>
    </w:p>
    <w:p w:rsidR="00101F25" w:rsidRPr="009B0C55" w:rsidRDefault="0025183A" w:rsidP="00101F25">
      <w:pPr>
        <w:pStyle w:val="af6"/>
        <w:numPr>
          <w:ilvl w:val="0"/>
          <w:numId w:val="33"/>
        </w:numPr>
        <w:jc w:val="center"/>
        <w:rPr>
          <w:rFonts w:ascii="Times New Roman" w:eastAsia="Calibri" w:hAnsi="Times New Roman"/>
          <w:b/>
          <w:color w:val="000000"/>
          <w:sz w:val="28"/>
          <w:szCs w:val="28"/>
          <w:lang w:eastAsia="en-US"/>
        </w:rPr>
      </w:pPr>
      <w:r>
        <w:rPr>
          <w:rFonts w:ascii="Times New Roman" w:eastAsia="Calibri" w:hAnsi="Times New Roman"/>
          <w:b/>
          <w:color w:val="000000"/>
          <w:sz w:val="28"/>
          <w:szCs w:val="28"/>
          <w:lang w:eastAsia="en-US"/>
        </w:rPr>
        <w:t>Управление Программой и о</w:t>
      </w:r>
      <w:r w:rsidR="00101F25" w:rsidRPr="009B0C55">
        <w:rPr>
          <w:rFonts w:ascii="Times New Roman" w:eastAsia="Calibri" w:hAnsi="Times New Roman"/>
          <w:b/>
          <w:color w:val="000000"/>
          <w:sz w:val="28"/>
          <w:szCs w:val="28"/>
          <w:lang w:eastAsia="en-US"/>
        </w:rPr>
        <w:t>рганизация контроля за реализацией Программы</w:t>
      </w:r>
    </w:p>
    <w:p w:rsidR="00FC1404" w:rsidRDefault="00FC1404" w:rsidP="007D7ADE">
      <w:pPr>
        <w:pStyle w:val="af6"/>
        <w:ind w:firstLine="0"/>
        <w:rPr>
          <w:szCs w:val="28"/>
        </w:rPr>
      </w:pPr>
    </w:p>
    <w:p w:rsidR="0025183A" w:rsidRPr="007125E4" w:rsidRDefault="007D7ADE" w:rsidP="00A367C9">
      <w:pPr>
        <w:ind w:firstLine="360"/>
        <w:jc w:val="both"/>
      </w:pPr>
      <w:r w:rsidRPr="00FC1404">
        <w:t>Программа реализуется администрацией муниципального образования «Город Снежинск», а также предприятиями коммунального комплекса муниципального образования «Город Снежинск».</w:t>
      </w:r>
      <w:r w:rsidR="0025183A">
        <w:t xml:space="preserve"> </w:t>
      </w:r>
      <w:r w:rsidRPr="00FC1404">
        <w:t>При реализации Программы на</w:t>
      </w:r>
      <w:r w:rsidR="0025183A">
        <w:t xml:space="preserve">значается координатор Программы. </w:t>
      </w:r>
      <w:r w:rsidRPr="00FC1404">
        <w:t xml:space="preserve"> </w:t>
      </w:r>
      <w:r w:rsidR="0025183A" w:rsidRPr="007125E4">
        <w:t xml:space="preserve">Координатором Программы </w:t>
      </w:r>
      <w:r w:rsidR="0025183A" w:rsidRPr="00FC4789">
        <w:t>является</w:t>
      </w:r>
      <w:r w:rsidR="0025183A">
        <w:t xml:space="preserve"> заместитель главы </w:t>
      </w:r>
      <w:r w:rsidR="0025183A" w:rsidRPr="00D804C4">
        <w:t>администрации города Снежинска</w:t>
      </w:r>
      <w:r w:rsidR="0025183A">
        <w:t xml:space="preserve">. </w:t>
      </w:r>
    </w:p>
    <w:p w:rsidR="0025183A" w:rsidRDefault="0025183A" w:rsidP="00A367C9">
      <w:pPr>
        <w:ind w:firstLine="360"/>
        <w:jc w:val="both"/>
      </w:pPr>
      <w:r>
        <w:t>Координатор Программы обеспечивает</w:t>
      </w:r>
      <w:r w:rsidR="007D7ADE" w:rsidRPr="00FC1404">
        <w:t xml:space="preserve"> общее управление реализацией конкретных мероприятий Программы и  общий контроль за ходом реализации Программы. Координатор Программы несет ответственность за своевременность и эффективность действий по реализации программных мероприятий, а также за достижение утвержденных значений целевых показателей эффективности развития систем коммунальной инфраструктуры муниципального образования.</w:t>
      </w:r>
      <w:r>
        <w:t xml:space="preserve"> </w:t>
      </w:r>
    </w:p>
    <w:p w:rsidR="0025183A" w:rsidRPr="0025183A" w:rsidRDefault="0025183A" w:rsidP="00A367C9">
      <w:pPr>
        <w:ind w:firstLine="360"/>
        <w:jc w:val="both"/>
      </w:pPr>
      <w:r w:rsidRPr="0025183A">
        <w:t>Контроль за ходом реализации Программы осуществляют в рамках своей компетенции:</w:t>
      </w:r>
    </w:p>
    <w:p w:rsidR="0025183A" w:rsidRPr="007125E4" w:rsidRDefault="0025183A" w:rsidP="00A367C9">
      <w:pPr>
        <w:jc w:val="both"/>
      </w:pPr>
      <w:r w:rsidRPr="007125E4">
        <w:t>- координатор Программы;</w:t>
      </w:r>
    </w:p>
    <w:p w:rsidR="0025183A" w:rsidRPr="007125E4" w:rsidRDefault="0025183A" w:rsidP="00A367C9">
      <w:pPr>
        <w:jc w:val="both"/>
      </w:pPr>
      <w:r>
        <w:lastRenderedPageBreak/>
        <w:t>- М</w:t>
      </w:r>
      <w:r w:rsidRPr="007125E4">
        <w:t>униципальное казённое учреждение «Финансовое управление Снежинского городского округа»;</w:t>
      </w:r>
    </w:p>
    <w:p w:rsidR="0025183A" w:rsidRPr="007125E4" w:rsidRDefault="0025183A" w:rsidP="00A367C9">
      <w:pPr>
        <w:jc w:val="both"/>
      </w:pPr>
      <w:r w:rsidRPr="007125E4">
        <w:t>- комитет экономики администрации Снежинского городского округа;</w:t>
      </w:r>
    </w:p>
    <w:p w:rsidR="0025183A" w:rsidRPr="007125E4" w:rsidRDefault="0025183A" w:rsidP="00A367C9">
      <w:pPr>
        <w:jc w:val="both"/>
        <w:rPr>
          <w:highlight w:val="red"/>
        </w:rPr>
      </w:pPr>
      <w:r w:rsidRPr="007125E4">
        <w:t>- Собрание депутатов города Снежинска.</w:t>
      </w:r>
    </w:p>
    <w:p w:rsidR="0025183A" w:rsidRPr="00E7107B" w:rsidRDefault="0025183A" w:rsidP="00A367C9">
      <w:pPr>
        <w:ind w:firstLine="708"/>
        <w:jc w:val="both"/>
      </w:pPr>
      <w:r w:rsidRPr="00E7107B">
        <w:t>Главным исполнителем мероприят</w:t>
      </w:r>
      <w:r>
        <w:t>ий Программы является МКУ «СЗСР</w:t>
      </w:r>
      <w:r w:rsidRPr="00E7107B">
        <w:t>».</w:t>
      </w:r>
    </w:p>
    <w:p w:rsidR="007D7ADE" w:rsidRPr="0025183A" w:rsidRDefault="007D7ADE" w:rsidP="00A367C9">
      <w:pPr>
        <w:ind w:firstLine="708"/>
        <w:jc w:val="both"/>
      </w:pPr>
      <w:r w:rsidRPr="0025183A">
        <w:t>Финансирование расходов на реализацию Программы осуществляется в порядке, установленном бюджетным процессом муниципального образования «Город Снежинск», а также долгосрочными финансово-хозяйственными планами предприятий коммунального комплекса муниципального образования.</w:t>
      </w:r>
    </w:p>
    <w:p w:rsidR="007D7ADE" w:rsidRDefault="007D7ADE" w:rsidP="00A367C9">
      <w:pPr>
        <w:ind w:firstLine="360"/>
        <w:jc w:val="both"/>
      </w:pPr>
      <w:r w:rsidRPr="007D7ADE">
        <w:t xml:space="preserve">Эффективность реализации Программы оценивается по методике расчета результатов эффективности, на основании соответствующего муниципального правового акта </w:t>
      </w:r>
      <w:proofErr w:type="spellStart"/>
      <w:r w:rsidRPr="007D7ADE">
        <w:t>г.Снежинска</w:t>
      </w:r>
      <w:proofErr w:type="spellEnd"/>
      <w:r w:rsidRPr="007D7ADE">
        <w:t>.</w:t>
      </w:r>
    </w:p>
    <w:p w:rsidR="00101F25" w:rsidRPr="009B0C55" w:rsidRDefault="00101F25" w:rsidP="0025183A"/>
    <w:p w:rsidR="00101F25" w:rsidRPr="009B0C55" w:rsidRDefault="00101F25" w:rsidP="0025183A">
      <w:pPr>
        <w:pStyle w:val="af6"/>
        <w:numPr>
          <w:ilvl w:val="0"/>
          <w:numId w:val="33"/>
        </w:numPr>
        <w:autoSpaceDE w:val="0"/>
        <w:autoSpaceDN w:val="0"/>
        <w:adjustRightInd w:val="0"/>
        <w:spacing w:after="0" w:line="240" w:lineRule="auto"/>
        <w:jc w:val="center"/>
        <w:rPr>
          <w:rFonts w:ascii="Times New Roman" w:eastAsia="Calibri" w:hAnsi="Times New Roman"/>
          <w:b/>
          <w:color w:val="000000"/>
          <w:sz w:val="28"/>
          <w:szCs w:val="28"/>
          <w:lang w:eastAsia="en-US"/>
        </w:rPr>
      </w:pPr>
      <w:r w:rsidRPr="009B0C55">
        <w:rPr>
          <w:rFonts w:ascii="Times New Roman" w:eastAsia="Calibri" w:hAnsi="Times New Roman"/>
          <w:b/>
          <w:color w:val="000000"/>
          <w:sz w:val="28"/>
          <w:szCs w:val="28"/>
          <w:lang w:eastAsia="en-US"/>
        </w:rPr>
        <w:t>Ожидаемые результаты реализации Программы</w:t>
      </w:r>
    </w:p>
    <w:p w:rsidR="00101F25" w:rsidRDefault="00101F25" w:rsidP="00101F25">
      <w:pPr>
        <w:jc w:val="center"/>
        <w:rPr>
          <w:b/>
        </w:rPr>
      </w:pPr>
    </w:p>
    <w:p w:rsidR="00101F25" w:rsidRDefault="00101F25" w:rsidP="00101F25">
      <w:pPr>
        <w:jc w:val="both"/>
        <w:rPr>
          <w:szCs w:val="28"/>
        </w:rPr>
      </w:pPr>
      <w:r>
        <w:rPr>
          <w:szCs w:val="28"/>
        </w:rPr>
        <w:t>Практическая реализация мероприятий Программы позволит:</w:t>
      </w:r>
    </w:p>
    <w:p w:rsidR="00101F25" w:rsidRDefault="00101F25" w:rsidP="00101F25">
      <w:pPr>
        <w:widowControl w:val="0"/>
        <w:overflowPunct/>
        <w:autoSpaceDE/>
        <w:autoSpaceDN/>
        <w:adjustRightInd/>
        <w:ind w:firstLine="224"/>
        <w:jc w:val="both"/>
        <w:textAlignment w:val="auto"/>
        <w:rPr>
          <w:bCs/>
          <w:szCs w:val="28"/>
        </w:rPr>
      </w:pPr>
      <w:r>
        <w:rPr>
          <w:bCs/>
          <w:szCs w:val="28"/>
        </w:rPr>
        <w:t>- повысить качество и надежность коммунальных услуг, оказываемых потребителям;</w:t>
      </w:r>
    </w:p>
    <w:p w:rsidR="00101F25" w:rsidRDefault="00101F25" w:rsidP="00101F25">
      <w:pPr>
        <w:widowControl w:val="0"/>
        <w:overflowPunct/>
        <w:autoSpaceDE/>
        <w:autoSpaceDN/>
        <w:adjustRightInd/>
        <w:ind w:firstLine="224"/>
        <w:jc w:val="both"/>
        <w:textAlignment w:val="auto"/>
        <w:rPr>
          <w:bCs/>
          <w:szCs w:val="28"/>
        </w:rPr>
      </w:pPr>
      <w:r>
        <w:rPr>
          <w:bCs/>
          <w:szCs w:val="28"/>
        </w:rPr>
        <w:t>- повысить эффективность использования систем коммунальной инфраструктуры;</w:t>
      </w:r>
    </w:p>
    <w:p w:rsidR="00101F25" w:rsidRDefault="00101F25" w:rsidP="00101F25">
      <w:pPr>
        <w:widowControl w:val="0"/>
        <w:overflowPunct/>
        <w:autoSpaceDE/>
        <w:autoSpaceDN/>
        <w:adjustRightInd/>
        <w:ind w:firstLine="224"/>
        <w:jc w:val="both"/>
        <w:textAlignment w:val="auto"/>
        <w:rPr>
          <w:bCs/>
          <w:szCs w:val="28"/>
        </w:rPr>
      </w:pPr>
      <w:r>
        <w:rPr>
          <w:bCs/>
          <w:szCs w:val="28"/>
        </w:rPr>
        <w:t>- сократить объем затрат на энергоснабжение объектов коммунального хозяйства;</w:t>
      </w:r>
    </w:p>
    <w:p w:rsidR="00101F25" w:rsidRDefault="00101F25" w:rsidP="00101F25">
      <w:pPr>
        <w:widowControl w:val="0"/>
        <w:overflowPunct/>
        <w:autoSpaceDE/>
        <w:autoSpaceDN/>
        <w:adjustRightInd/>
        <w:ind w:firstLine="224"/>
        <w:jc w:val="both"/>
        <w:textAlignment w:val="auto"/>
        <w:rPr>
          <w:bCs/>
          <w:szCs w:val="28"/>
        </w:rPr>
      </w:pPr>
      <w:r>
        <w:rPr>
          <w:bCs/>
          <w:szCs w:val="28"/>
        </w:rPr>
        <w:t>- обеспечить коммунальными ресурсами новых потребителей в соответствии с потребностями жилищного и промышленного строительства;</w:t>
      </w:r>
    </w:p>
    <w:p w:rsidR="00101F25" w:rsidRDefault="00101F25" w:rsidP="00101F25">
      <w:pPr>
        <w:widowControl w:val="0"/>
        <w:overflowPunct/>
        <w:autoSpaceDE/>
        <w:autoSpaceDN/>
        <w:adjustRightInd/>
        <w:ind w:firstLine="224"/>
        <w:jc w:val="both"/>
        <w:textAlignment w:val="auto"/>
        <w:rPr>
          <w:bCs/>
          <w:szCs w:val="28"/>
        </w:rPr>
      </w:pPr>
      <w:r>
        <w:rPr>
          <w:bCs/>
          <w:szCs w:val="28"/>
        </w:rPr>
        <w:t xml:space="preserve">- повысить уровень инвестиционной привлекательности </w:t>
      </w:r>
      <w:r>
        <w:rPr>
          <w:szCs w:val="28"/>
        </w:rPr>
        <w:t>коммунальной инфраструктуры</w:t>
      </w:r>
      <w:r>
        <w:rPr>
          <w:bCs/>
          <w:szCs w:val="28"/>
        </w:rPr>
        <w:t>;</w:t>
      </w:r>
    </w:p>
    <w:p w:rsidR="00101F25" w:rsidRDefault="00101F25" w:rsidP="00101F25">
      <w:pPr>
        <w:widowControl w:val="0"/>
        <w:ind w:firstLine="224"/>
        <w:jc w:val="both"/>
        <w:rPr>
          <w:bCs/>
          <w:szCs w:val="28"/>
        </w:rPr>
      </w:pPr>
      <w:r>
        <w:rPr>
          <w:bCs/>
          <w:szCs w:val="28"/>
        </w:rPr>
        <w:t xml:space="preserve">- улучшить уровень экологического состояния </w:t>
      </w:r>
      <w:r>
        <w:rPr>
          <w:szCs w:val="28"/>
        </w:rPr>
        <w:t>Снежинского городского округа</w:t>
      </w:r>
      <w:r>
        <w:rPr>
          <w:bCs/>
          <w:szCs w:val="28"/>
        </w:rPr>
        <w:t>.</w:t>
      </w:r>
    </w:p>
    <w:p w:rsidR="00101F25" w:rsidRPr="00890C3C" w:rsidRDefault="00101F25" w:rsidP="00101F25">
      <w:pPr>
        <w:jc w:val="both"/>
      </w:pPr>
    </w:p>
    <w:p w:rsidR="00101F25" w:rsidRDefault="001C718E" w:rsidP="00101F25">
      <w:pPr>
        <w:numPr>
          <w:ilvl w:val="0"/>
          <w:numId w:val="33"/>
        </w:numPr>
        <w:jc w:val="center"/>
        <w:rPr>
          <w:b/>
          <w:szCs w:val="28"/>
        </w:rPr>
      </w:pPr>
      <w:r>
        <w:rPr>
          <w:b/>
          <w:szCs w:val="28"/>
        </w:rPr>
        <w:t>Целевые показатели</w:t>
      </w:r>
      <w:r w:rsidR="00101F25">
        <w:rPr>
          <w:b/>
          <w:szCs w:val="28"/>
        </w:rPr>
        <w:t xml:space="preserve"> реализации Программы</w:t>
      </w:r>
    </w:p>
    <w:p w:rsidR="00101F25" w:rsidRDefault="00101F25" w:rsidP="00101F25">
      <w:pPr>
        <w:ind w:left="360"/>
        <w:jc w:val="both"/>
        <w:rPr>
          <w:b/>
          <w:szCs w:val="28"/>
        </w:rPr>
      </w:pPr>
    </w:p>
    <w:p w:rsidR="00101F25" w:rsidRPr="00842F02" w:rsidRDefault="00101F25" w:rsidP="00101F25">
      <w:pPr>
        <w:overflowPunct/>
        <w:ind w:firstLine="539"/>
        <w:jc w:val="both"/>
        <w:textAlignment w:val="auto"/>
        <w:rPr>
          <w:szCs w:val="28"/>
        </w:rPr>
      </w:pPr>
      <w:r w:rsidRPr="00842F02">
        <w:rPr>
          <w:szCs w:val="28"/>
        </w:rPr>
        <w:t>Результаты реализации Программы определяются с достижением уровня запланированных технических и финансово-экономических целевых показателей.</w:t>
      </w:r>
    </w:p>
    <w:p w:rsidR="00101F25" w:rsidRPr="00842F02" w:rsidRDefault="00101F25" w:rsidP="00101F25">
      <w:pPr>
        <w:overflowPunct/>
        <w:ind w:firstLine="539"/>
        <w:jc w:val="both"/>
        <w:textAlignment w:val="auto"/>
        <w:rPr>
          <w:szCs w:val="28"/>
        </w:rPr>
      </w:pPr>
      <w:r w:rsidRPr="00842F02">
        <w:rPr>
          <w:szCs w:val="28"/>
        </w:rPr>
        <w:t>Перечень целевых показателей с детализацией по системам коммунальной инфраструктуры принят согласно Методическим рекомендациям по разработке программ комплексного развития систем коммунальной инфраструктуры муниципальных образований, утв. Приказом Министерства регионального развития Российской Федерации от 01.10.2013 г. № 359/ГС:</w:t>
      </w:r>
    </w:p>
    <w:p w:rsidR="00101F25" w:rsidRPr="00842F02" w:rsidRDefault="00101F25" w:rsidP="00101F25">
      <w:pPr>
        <w:overflowPunct/>
        <w:ind w:firstLine="539"/>
        <w:jc w:val="both"/>
        <w:textAlignment w:val="auto"/>
        <w:rPr>
          <w:szCs w:val="28"/>
        </w:rPr>
      </w:pPr>
      <w:r w:rsidRPr="00842F02">
        <w:rPr>
          <w:szCs w:val="28"/>
        </w:rPr>
        <w:t>-</w:t>
      </w:r>
      <w:r w:rsidRPr="00842F02">
        <w:rPr>
          <w:rFonts w:ascii="Symbol" w:hAnsi="Symbol" w:cs="Symbol"/>
          <w:szCs w:val="28"/>
        </w:rPr>
        <w:t></w:t>
      </w:r>
      <w:r w:rsidRPr="00842F02">
        <w:rPr>
          <w:szCs w:val="28"/>
        </w:rPr>
        <w:t>критерии доступности коммунальных услуг для населения;</w:t>
      </w:r>
    </w:p>
    <w:p w:rsidR="00101F25" w:rsidRPr="00842F02" w:rsidRDefault="00101F25" w:rsidP="00101F25">
      <w:pPr>
        <w:overflowPunct/>
        <w:ind w:firstLine="539"/>
        <w:jc w:val="both"/>
        <w:textAlignment w:val="auto"/>
        <w:rPr>
          <w:szCs w:val="28"/>
        </w:rPr>
      </w:pPr>
      <w:r w:rsidRPr="00842F02">
        <w:rPr>
          <w:szCs w:val="28"/>
        </w:rPr>
        <w:t>- показатели спроса на коммунальные ресурсы и перспективной нагрузки;</w:t>
      </w:r>
    </w:p>
    <w:p w:rsidR="00101F25" w:rsidRPr="00842F02" w:rsidRDefault="00101F25" w:rsidP="00101F25">
      <w:pPr>
        <w:overflowPunct/>
        <w:ind w:firstLine="539"/>
        <w:jc w:val="both"/>
        <w:textAlignment w:val="auto"/>
        <w:rPr>
          <w:szCs w:val="28"/>
        </w:rPr>
      </w:pPr>
      <w:r w:rsidRPr="00842F02">
        <w:rPr>
          <w:szCs w:val="28"/>
        </w:rPr>
        <w:t>- величины новых нагрузок;</w:t>
      </w:r>
    </w:p>
    <w:p w:rsidR="00101F25" w:rsidRPr="00842F02" w:rsidRDefault="00101F25" w:rsidP="00101F25">
      <w:pPr>
        <w:overflowPunct/>
        <w:ind w:firstLine="539"/>
        <w:jc w:val="both"/>
        <w:textAlignment w:val="auto"/>
        <w:rPr>
          <w:szCs w:val="28"/>
        </w:rPr>
      </w:pPr>
      <w:r w:rsidRPr="00842F02">
        <w:rPr>
          <w:szCs w:val="28"/>
        </w:rPr>
        <w:t>- показатели качества поставляемого коммунального ресурса;</w:t>
      </w:r>
    </w:p>
    <w:p w:rsidR="00101F25" w:rsidRPr="00842F02" w:rsidRDefault="00101F25" w:rsidP="00101F25">
      <w:pPr>
        <w:overflowPunct/>
        <w:ind w:firstLine="539"/>
        <w:jc w:val="both"/>
        <w:textAlignment w:val="auto"/>
        <w:rPr>
          <w:szCs w:val="28"/>
        </w:rPr>
      </w:pPr>
      <w:r w:rsidRPr="00842F02">
        <w:rPr>
          <w:szCs w:val="28"/>
        </w:rPr>
        <w:t>- показатели степени охвата потребителей приборами учета;</w:t>
      </w:r>
    </w:p>
    <w:p w:rsidR="00101F25" w:rsidRPr="00842F02" w:rsidRDefault="00101F25" w:rsidP="00101F25">
      <w:pPr>
        <w:overflowPunct/>
        <w:ind w:firstLine="539"/>
        <w:jc w:val="both"/>
        <w:textAlignment w:val="auto"/>
        <w:rPr>
          <w:szCs w:val="28"/>
        </w:rPr>
      </w:pPr>
      <w:r w:rsidRPr="00842F02">
        <w:rPr>
          <w:szCs w:val="28"/>
        </w:rPr>
        <w:t xml:space="preserve">- показатели надежности по каждой системе </w:t>
      </w:r>
      <w:proofErr w:type="spellStart"/>
      <w:r w:rsidRPr="00842F02">
        <w:rPr>
          <w:szCs w:val="28"/>
        </w:rPr>
        <w:t>ресурсоснабжения</w:t>
      </w:r>
      <w:proofErr w:type="spellEnd"/>
      <w:r w:rsidRPr="00842F02">
        <w:rPr>
          <w:szCs w:val="28"/>
        </w:rPr>
        <w:t>;</w:t>
      </w:r>
    </w:p>
    <w:p w:rsidR="00101F25" w:rsidRPr="00842F02" w:rsidRDefault="00101F25" w:rsidP="00101F25">
      <w:pPr>
        <w:overflowPunct/>
        <w:ind w:firstLine="539"/>
        <w:jc w:val="both"/>
        <w:textAlignment w:val="auto"/>
        <w:rPr>
          <w:szCs w:val="28"/>
        </w:rPr>
      </w:pPr>
      <w:r w:rsidRPr="00842F02">
        <w:rPr>
          <w:szCs w:val="28"/>
        </w:rPr>
        <w:lastRenderedPageBreak/>
        <w:t xml:space="preserve">- показатели эффективности производства и транспортировки ресурсов по каждой системе </w:t>
      </w:r>
      <w:proofErr w:type="spellStart"/>
      <w:r w:rsidRPr="00842F02">
        <w:rPr>
          <w:szCs w:val="28"/>
        </w:rPr>
        <w:t>ресурсоснабжения</w:t>
      </w:r>
      <w:proofErr w:type="spellEnd"/>
      <w:r w:rsidRPr="00842F02">
        <w:rPr>
          <w:szCs w:val="28"/>
        </w:rPr>
        <w:t>;</w:t>
      </w:r>
    </w:p>
    <w:p w:rsidR="00101F25" w:rsidRPr="00842F02" w:rsidRDefault="00101F25" w:rsidP="00101F25">
      <w:pPr>
        <w:overflowPunct/>
        <w:ind w:firstLine="539"/>
        <w:jc w:val="both"/>
        <w:textAlignment w:val="auto"/>
        <w:rPr>
          <w:szCs w:val="28"/>
        </w:rPr>
      </w:pPr>
      <w:r w:rsidRPr="00842F02">
        <w:rPr>
          <w:szCs w:val="28"/>
        </w:rPr>
        <w:t>- показатели эффективности потребления коммунальных ресурсов;</w:t>
      </w:r>
    </w:p>
    <w:p w:rsidR="00101F25" w:rsidRPr="00842F02" w:rsidRDefault="00101F25" w:rsidP="00101F25">
      <w:pPr>
        <w:overflowPunct/>
        <w:ind w:firstLine="539"/>
        <w:jc w:val="both"/>
        <w:textAlignment w:val="auto"/>
        <w:rPr>
          <w:szCs w:val="28"/>
        </w:rPr>
      </w:pPr>
      <w:r w:rsidRPr="00842F02">
        <w:rPr>
          <w:szCs w:val="28"/>
        </w:rPr>
        <w:t>- показатели воздействия на окружающую среду.</w:t>
      </w:r>
    </w:p>
    <w:p w:rsidR="00101F25" w:rsidRPr="00842F02" w:rsidRDefault="00101F25" w:rsidP="00101F25">
      <w:pPr>
        <w:overflowPunct/>
        <w:ind w:firstLine="539"/>
        <w:jc w:val="both"/>
        <w:textAlignment w:val="auto"/>
        <w:rPr>
          <w:szCs w:val="28"/>
        </w:rPr>
      </w:pPr>
      <w:r w:rsidRPr="00842F02">
        <w:rPr>
          <w:szCs w:val="28"/>
        </w:rPr>
        <w:t>Целевые показатели устанавливаются по каждому виду коммунальных услуг и периодически корректируются.</w:t>
      </w:r>
    </w:p>
    <w:p w:rsidR="00101F25" w:rsidRPr="00842F02" w:rsidRDefault="00101F25" w:rsidP="00101F25">
      <w:pPr>
        <w:overflowPunct/>
        <w:ind w:firstLine="539"/>
        <w:jc w:val="both"/>
        <w:textAlignment w:val="auto"/>
        <w:rPr>
          <w:szCs w:val="28"/>
        </w:rPr>
      </w:pPr>
      <w:r w:rsidRPr="00842F02">
        <w:rPr>
          <w:szCs w:val="28"/>
        </w:rPr>
        <w:t>Удельные расходы по потреблению коммунальных услуг отражают достаточный для поддержания жизнедеятельности объем потребления населением материального носителя коммунальных услуг.</w:t>
      </w:r>
    </w:p>
    <w:p w:rsidR="00101F25" w:rsidRPr="00842F02" w:rsidRDefault="00101F25" w:rsidP="00101F25">
      <w:pPr>
        <w:overflowPunct/>
        <w:ind w:firstLine="539"/>
        <w:jc w:val="both"/>
        <w:textAlignment w:val="auto"/>
        <w:rPr>
          <w:szCs w:val="28"/>
        </w:rPr>
      </w:pPr>
      <w:r w:rsidRPr="00842F02">
        <w:rPr>
          <w:szCs w:val="28"/>
        </w:rPr>
        <w:t>Охват потребителей услугами используется для оценки качества работы систем</w:t>
      </w:r>
      <w:r>
        <w:rPr>
          <w:szCs w:val="28"/>
        </w:rPr>
        <w:t xml:space="preserve"> </w:t>
      </w:r>
      <w:r w:rsidRPr="00842F02">
        <w:rPr>
          <w:szCs w:val="28"/>
        </w:rPr>
        <w:t>жизнеобеспечения.</w:t>
      </w:r>
    </w:p>
    <w:p w:rsidR="00101F25" w:rsidRPr="00842F02" w:rsidRDefault="00101F25" w:rsidP="00101F25">
      <w:pPr>
        <w:overflowPunct/>
        <w:ind w:firstLine="539"/>
        <w:jc w:val="both"/>
        <w:textAlignment w:val="auto"/>
        <w:rPr>
          <w:szCs w:val="28"/>
        </w:rPr>
      </w:pPr>
      <w:r w:rsidRPr="00842F02">
        <w:rPr>
          <w:szCs w:val="28"/>
        </w:rPr>
        <w:t>Уровень использования производственных мощностей, обеспеченность приборами учета, характеризуют сбалансированность систем.</w:t>
      </w:r>
    </w:p>
    <w:p w:rsidR="00101F25" w:rsidRPr="00842F02" w:rsidRDefault="00101F25" w:rsidP="00101F25">
      <w:pPr>
        <w:overflowPunct/>
        <w:ind w:firstLine="539"/>
        <w:jc w:val="both"/>
        <w:textAlignment w:val="auto"/>
        <w:rPr>
          <w:szCs w:val="28"/>
        </w:rPr>
      </w:pPr>
      <w:r w:rsidRPr="00842F02">
        <w:rPr>
          <w:szCs w:val="28"/>
        </w:rPr>
        <w:t>Качество оказываемых услуг организациями коммунального комплекса характеризует соответствие качества оказываемых услуг установленным требованиями, эпидемиологическим нормам и правилам.</w:t>
      </w:r>
    </w:p>
    <w:p w:rsidR="00101F25" w:rsidRDefault="00101F25" w:rsidP="00101F25">
      <w:pPr>
        <w:overflowPunct/>
        <w:ind w:firstLine="539"/>
        <w:jc w:val="both"/>
        <w:textAlignment w:val="auto"/>
        <w:rPr>
          <w:szCs w:val="28"/>
        </w:rPr>
      </w:pPr>
      <w:r w:rsidRPr="00842F02">
        <w:rPr>
          <w:szCs w:val="28"/>
        </w:rPr>
        <w:t>Надежность обслуживания систем жизнеобеспечения характеризует способность коммунальных объектов обеспечивать жизнедеятельность муниципального образования без существенного снижения качества среды обитания при любых воздействиях извне, то есть оценкой возможности функционирования коммунальных систем практически без аварий, повреждений, других нарушений в работе.</w:t>
      </w:r>
      <w:r>
        <w:rPr>
          <w:szCs w:val="28"/>
        </w:rPr>
        <w:t xml:space="preserve">      </w:t>
      </w:r>
    </w:p>
    <w:p w:rsidR="00101F25" w:rsidRPr="00842F02" w:rsidRDefault="00101F25" w:rsidP="00101F25">
      <w:pPr>
        <w:overflowPunct/>
        <w:ind w:firstLine="539"/>
        <w:jc w:val="both"/>
        <w:textAlignment w:val="auto"/>
        <w:rPr>
          <w:szCs w:val="28"/>
        </w:rPr>
      </w:pPr>
      <w:r>
        <w:rPr>
          <w:szCs w:val="28"/>
        </w:rPr>
        <w:t xml:space="preserve">Надежность </w:t>
      </w:r>
      <w:r w:rsidRPr="00842F02">
        <w:rPr>
          <w:szCs w:val="28"/>
        </w:rPr>
        <w:t xml:space="preserve">работы </w:t>
      </w:r>
      <w:r>
        <w:rPr>
          <w:szCs w:val="28"/>
        </w:rPr>
        <w:t xml:space="preserve">объектов </w:t>
      </w:r>
      <w:r w:rsidRPr="00842F02">
        <w:rPr>
          <w:szCs w:val="28"/>
        </w:rPr>
        <w:t>коммунальной</w:t>
      </w:r>
      <w:r>
        <w:rPr>
          <w:szCs w:val="28"/>
        </w:rPr>
        <w:t xml:space="preserve"> инфраструктуры </w:t>
      </w:r>
      <w:r w:rsidRPr="00842F02">
        <w:rPr>
          <w:szCs w:val="28"/>
        </w:rPr>
        <w:t>характеризуется обратной величиной - интенсивностью отказов (количеством аварий и повреждений на единицу масштаба объекта, например, на 1 км инженерных сетей), износом коммунальных сетей, протяженностью сетей, нуждающихся в замене, долей ежегодно заменяемых сетей, уровнем потерь и неучтенных расходов.</w:t>
      </w:r>
    </w:p>
    <w:p w:rsidR="00101F25" w:rsidRDefault="00101F25" w:rsidP="00101F25">
      <w:pPr>
        <w:overflowPunct/>
        <w:ind w:firstLine="539"/>
        <w:jc w:val="both"/>
        <w:textAlignment w:val="auto"/>
        <w:rPr>
          <w:szCs w:val="28"/>
        </w:rPr>
      </w:pPr>
      <w:r w:rsidRPr="00842F02">
        <w:rPr>
          <w:szCs w:val="28"/>
        </w:rPr>
        <w:t>Ресурсная эффективность определяет рациональность использования ресурсов, характеризуется следующими показателями:</w:t>
      </w:r>
      <w:r>
        <w:rPr>
          <w:szCs w:val="28"/>
        </w:rPr>
        <w:t xml:space="preserve"> удельный расход электроэнергии</w:t>
      </w:r>
      <w:r w:rsidRPr="00842F02">
        <w:rPr>
          <w:szCs w:val="28"/>
        </w:rPr>
        <w:t>.</w:t>
      </w:r>
    </w:p>
    <w:p w:rsidR="00101F25" w:rsidRPr="0011002C" w:rsidRDefault="00101F25" w:rsidP="0011002C">
      <w:pPr>
        <w:overflowPunct/>
        <w:ind w:firstLine="539"/>
        <w:jc w:val="both"/>
        <w:textAlignment w:val="auto"/>
        <w:rPr>
          <w:szCs w:val="28"/>
        </w:rPr>
        <w:sectPr w:rsidR="00101F25" w:rsidRPr="0011002C" w:rsidSect="00101F25">
          <w:pgSz w:w="11907" w:h="16840" w:code="9"/>
          <w:pgMar w:top="567" w:right="851" w:bottom="1418" w:left="1134" w:header="720" w:footer="720" w:gutter="0"/>
          <w:cols w:space="720"/>
          <w:titlePg/>
        </w:sectPr>
      </w:pPr>
      <w:r w:rsidRPr="00842F02">
        <w:rPr>
          <w:szCs w:val="28"/>
        </w:rPr>
        <w:t xml:space="preserve">Количественные значения </w:t>
      </w:r>
      <w:r w:rsidR="001C718E" w:rsidRPr="001C718E">
        <w:rPr>
          <w:szCs w:val="28"/>
        </w:rPr>
        <w:t>целевых показателей</w:t>
      </w:r>
      <w:r w:rsidR="001B714E" w:rsidRPr="001C718E">
        <w:rPr>
          <w:szCs w:val="28"/>
        </w:rPr>
        <w:t xml:space="preserve"> реализации Программы</w:t>
      </w:r>
      <w:r w:rsidRPr="001C718E">
        <w:rPr>
          <w:szCs w:val="28"/>
        </w:rPr>
        <w:t xml:space="preserve"> определены с учетом выполнения всех мероприятий Прог</w:t>
      </w:r>
      <w:r w:rsidR="0011002C" w:rsidRPr="001C718E">
        <w:rPr>
          <w:szCs w:val="28"/>
        </w:rPr>
        <w:t>раммы в запланированные сроки</w:t>
      </w:r>
      <w:r w:rsidR="001B714E" w:rsidRPr="001C718E">
        <w:rPr>
          <w:szCs w:val="28"/>
        </w:rPr>
        <w:t xml:space="preserve"> (таблица 1)</w:t>
      </w:r>
      <w:r w:rsidR="00E7174E">
        <w:rPr>
          <w:szCs w:val="28"/>
        </w:rPr>
        <w:t>.</w:t>
      </w:r>
    </w:p>
    <w:p w:rsidR="0011002C" w:rsidRDefault="0011002C" w:rsidP="00101F25">
      <w:pPr>
        <w:rPr>
          <w:szCs w:val="28"/>
        </w:rPr>
      </w:pPr>
    </w:p>
    <w:p w:rsidR="00101F25" w:rsidRDefault="00101F25" w:rsidP="00101F25">
      <w:pPr>
        <w:rPr>
          <w:szCs w:val="28"/>
        </w:rPr>
      </w:pPr>
      <w:r>
        <w:rPr>
          <w:szCs w:val="28"/>
        </w:rPr>
        <w:t>Таблица 1.</w:t>
      </w:r>
      <w:r w:rsidRPr="00CA532B">
        <w:rPr>
          <w:szCs w:val="28"/>
        </w:rPr>
        <w:t xml:space="preserve"> </w:t>
      </w:r>
      <w:r w:rsidR="001C718E" w:rsidRPr="001C718E">
        <w:rPr>
          <w:szCs w:val="28"/>
        </w:rPr>
        <w:t>Целевые показатели</w:t>
      </w:r>
      <w:r w:rsidR="001B714E" w:rsidRPr="001C718E">
        <w:rPr>
          <w:szCs w:val="28"/>
        </w:rPr>
        <w:t xml:space="preserve"> реализации </w:t>
      </w:r>
      <w:r w:rsidRPr="001C718E">
        <w:rPr>
          <w:szCs w:val="28"/>
        </w:rPr>
        <w:t>Программы</w:t>
      </w:r>
      <w:r>
        <w:rPr>
          <w:szCs w:val="28"/>
        </w:rPr>
        <w:t xml:space="preserve"> </w:t>
      </w:r>
    </w:p>
    <w:tbl>
      <w:tblPr>
        <w:tblW w:w="15622" w:type="dxa"/>
        <w:tblInd w:w="-18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3231"/>
        <w:gridCol w:w="1417"/>
        <w:gridCol w:w="1266"/>
        <w:gridCol w:w="1266"/>
        <w:gridCol w:w="1266"/>
        <w:gridCol w:w="1266"/>
        <w:gridCol w:w="1266"/>
        <w:gridCol w:w="1266"/>
        <w:gridCol w:w="1266"/>
        <w:gridCol w:w="1266"/>
      </w:tblGrid>
      <w:tr w:rsidR="00101F25" w:rsidRPr="005E321A" w:rsidTr="001B714E">
        <w:tc>
          <w:tcPr>
            <w:tcW w:w="846" w:type="dxa"/>
            <w:shd w:val="clear" w:color="auto" w:fill="auto"/>
          </w:tcPr>
          <w:p w:rsidR="00101F25" w:rsidRPr="005E321A" w:rsidRDefault="00101F25" w:rsidP="00101F25">
            <w:pPr>
              <w:rPr>
                <w:szCs w:val="28"/>
              </w:rPr>
            </w:pPr>
            <w:r w:rsidRPr="005E321A">
              <w:rPr>
                <w:szCs w:val="28"/>
              </w:rPr>
              <w:t xml:space="preserve"> п/п</w:t>
            </w:r>
          </w:p>
        </w:tc>
        <w:tc>
          <w:tcPr>
            <w:tcW w:w="3402" w:type="dxa"/>
            <w:shd w:val="clear" w:color="auto" w:fill="auto"/>
          </w:tcPr>
          <w:p w:rsidR="00101F25" w:rsidRPr="005E321A" w:rsidRDefault="00101F25" w:rsidP="00101F25">
            <w:pPr>
              <w:rPr>
                <w:szCs w:val="28"/>
              </w:rPr>
            </w:pPr>
            <w:r w:rsidRPr="005E321A">
              <w:rPr>
                <w:szCs w:val="28"/>
              </w:rPr>
              <w:t>Наименование показателя</w:t>
            </w:r>
          </w:p>
        </w:tc>
        <w:tc>
          <w:tcPr>
            <w:tcW w:w="1462" w:type="dxa"/>
            <w:shd w:val="clear" w:color="auto" w:fill="auto"/>
          </w:tcPr>
          <w:p w:rsidR="00101F25" w:rsidRPr="005E321A" w:rsidRDefault="00101F25" w:rsidP="00101F25">
            <w:pPr>
              <w:rPr>
                <w:szCs w:val="28"/>
              </w:rPr>
            </w:pPr>
            <w:r w:rsidRPr="005E321A">
              <w:rPr>
                <w:szCs w:val="28"/>
              </w:rPr>
              <w:t>Ед. изм.</w:t>
            </w:r>
          </w:p>
        </w:tc>
        <w:tc>
          <w:tcPr>
            <w:tcW w:w="1266" w:type="dxa"/>
            <w:shd w:val="clear" w:color="auto" w:fill="auto"/>
          </w:tcPr>
          <w:p w:rsidR="00101F25" w:rsidRPr="005E321A" w:rsidRDefault="00101F25" w:rsidP="00101F25">
            <w:pPr>
              <w:rPr>
                <w:szCs w:val="28"/>
              </w:rPr>
            </w:pPr>
            <w:r w:rsidRPr="005E321A">
              <w:rPr>
                <w:szCs w:val="28"/>
              </w:rPr>
              <w:t>Факт 2015 г.</w:t>
            </w:r>
          </w:p>
        </w:tc>
        <w:tc>
          <w:tcPr>
            <w:tcW w:w="1266" w:type="dxa"/>
            <w:shd w:val="clear" w:color="auto" w:fill="auto"/>
          </w:tcPr>
          <w:p w:rsidR="00101F25" w:rsidRPr="005E321A" w:rsidRDefault="00101F25" w:rsidP="00101F25">
            <w:pPr>
              <w:rPr>
                <w:szCs w:val="28"/>
              </w:rPr>
            </w:pPr>
            <w:r w:rsidRPr="005E321A">
              <w:rPr>
                <w:szCs w:val="28"/>
              </w:rPr>
              <w:t>План 2016 г.</w:t>
            </w:r>
          </w:p>
        </w:tc>
        <w:tc>
          <w:tcPr>
            <w:tcW w:w="1266" w:type="dxa"/>
            <w:shd w:val="clear" w:color="auto" w:fill="auto"/>
          </w:tcPr>
          <w:p w:rsidR="00101F25" w:rsidRPr="005E321A" w:rsidRDefault="00101F25" w:rsidP="00101F25">
            <w:pPr>
              <w:rPr>
                <w:szCs w:val="28"/>
              </w:rPr>
            </w:pPr>
            <w:r w:rsidRPr="005E321A">
              <w:rPr>
                <w:szCs w:val="28"/>
              </w:rPr>
              <w:t>2017 г.</w:t>
            </w:r>
          </w:p>
        </w:tc>
        <w:tc>
          <w:tcPr>
            <w:tcW w:w="1266" w:type="dxa"/>
            <w:shd w:val="clear" w:color="auto" w:fill="auto"/>
          </w:tcPr>
          <w:p w:rsidR="00101F25" w:rsidRPr="005E321A" w:rsidRDefault="00101F25" w:rsidP="00101F25">
            <w:pPr>
              <w:rPr>
                <w:szCs w:val="28"/>
              </w:rPr>
            </w:pPr>
            <w:r w:rsidRPr="005E321A">
              <w:rPr>
                <w:szCs w:val="28"/>
              </w:rPr>
              <w:t>2018 г.</w:t>
            </w:r>
          </w:p>
        </w:tc>
        <w:tc>
          <w:tcPr>
            <w:tcW w:w="1266" w:type="dxa"/>
            <w:shd w:val="clear" w:color="auto" w:fill="auto"/>
          </w:tcPr>
          <w:p w:rsidR="00101F25" w:rsidRPr="005E321A" w:rsidRDefault="00101F25" w:rsidP="00101F25">
            <w:pPr>
              <w:rPr>
                <w:szCs w:val="28"/>
              </w:rPr>
            </w:pPr>
            <w:r w:rsidRPr="005E321A">
              <w:rPr>
                <w:szCs w:val="28"/>
              </w:rPr>
              <w:t>2019 г.</w:t>
            </w:r>
          </w:p>
        </w:tc>
        <w:tc>
          <w:tcPr>
            <w:tcW w:w="1266" w:type="dxa"/>
            <w:shd w:val="clear" w:color="auto" w:fill="auto"/>
          </w:tcPr>
          <w:p w:rsidR="00101F25" w:rsidRPr="005E321A" w:rsidRDefault="00101F25" w:rsidP="00101F25">
            <w:pPr>
              <w:rPr>
                <w:szCs w:val="28"/>
              </w:rPr>
            </w:pPr>
            <w:r w:rsidRPr="005E321A">
              <w:rPr>
                <w:szCs w:val="28"/>
              </w:rPr>
              <w:t>2020 г.</w:t>
            </w:r>
          </w:p>
        </w:tc>
        <w:tc>
          <w:tcPr>
            <w:tcW w:w="1266" w:type="dxa"/>
          </w:tcPr>
          <w:p w:rsidR="00101F25" w:rsidRPr="005E321A" w:rsidRDefault="00101F25" w:rsidP="00101F25">
            <w:pPr>
              <w:rPr>
                <w:szCs w:val="28"/>
              </w:rPr>
            </w:pPr>
            <w:r w:rsidRPr="005E321A">
              <w:rPr>
                <w:szCs w:val="28"/>
              </w:rPr>
              <w:t>2021 г.</w:t>
            </w:r>
          </w:p>
        </w:tc>
        <w:tc>
          <w:tcPr>
            <w:tcW w:w="1050" w:type="dxa"/>
            <w:shd w:val="clear" w:color="auto" w:fill="auto"/>
          </w:tcPr>
          <w:p w:rsidR="00101F25" w:rsidRPr="005E321A" w:rsidRDefault="00101F25" w:rsidP="00101F25">
            <w:pPr>
              <w:rPr>
                <w:szCs w:val="28"/>
              </w:rPr>
            </w:pPr>
            <w:r w:rsidRPr="005E321A">
              <w:rPr>
                <w:szCs w:val="28"/>
              </w:rPr>
              <w:t>2022-2026 гг.</w:t>
            </w:r>
          </w:p>
        </w:tc>
      </w:tr>
      <w:tr w:rsidR="00101F25" w:rsidRPr="005E321A" w:rsidTr="001B714E">
        <w:tc>
          <w:tcPr>
            <w:tcW w:w="15622" w:type="dxa"/>
            <w:gridSpan w:val="11"/>
            <w:shd w:val="clear" w:color="auto" w:fill="D9D9D9"/>
          </w:tcPr>
          <w:p w:rsidR="00101F25" w:rsidRPr="005E321A" w:rsidRDefault="00101F25" w:rsidP="00101F25">
            <w:pPr>
              <w:pStyle w:val="af6"/>
              <w:numPr>
                <w:ilvl w:val="0"/>
                <w:numId w:val="38"/>
              </w:numPr>
              <w:overflowPunct w:val="0"/>
              <w:autoSpaceDE w:val="0"/>
              <w:autoSpaceDN w:val="0"/>
              <w:adjustRightInd w:val="0"/>
              <w:spacing w:after="0" w:line="240" w:lineRule="auto"/>
              <w:jc w:val="center"/>
              <w:textAlignment w:val="baseline"/>
              <w:rPr>
                <w:rFonts w:ascii="Times New Roman" w:hAnsi="Times New Roman"/>
                <w:sz w:val="28"/>
                <w:szCs w:val="28"/>
              </w:rPr>
            </w:pPr>
            <w:r w:rsidRPr="005E321A">
              <w:rPr>
                <w:rFonts w:ascii="Times New Roman" w:hAnsi="Times New Roman"/>
                <w:sz w:val="28"/>
                <w:szCs w:val="28"/>
              </w:rPr>
              <w:t>Теплоснабжение</w:t>
            </w:r>
          </w:p>
        </w:tc>
      </w:tr>
      <w:tr w:rsidR="00101F25" w:rsidRPr="005E321A" w:rsidTr="001B714E">
        <w:tc>
          <w:tcPr>
            <w:tcW w:w="15622" w:type="dxa"/>
            <w:gridSpan w:val="11"/>
          </w:tcPr>
          <w:p w:rsidR="00101F25" w:rsidRPr="005E321A" w:rsidRDefault="00101F25" w:rsidP="00101F25">
            <w:pPr>
              <w:pStyle w:val="af6"/>
              <w:numPr>
                <w:ilvl w:val="1"/>
                <w:numId w:val="39"/>
              </w:numPr>
              <w:overflowPunct w:val="0"/>
              <w:autoSpaceDE w:val="0"/>
              <w:autoSpaceDN w:val="0"/>
              <w:adjustRightInd w:val="0"/>
              <w:spacing w:after="0" w:line="240" w:lineRule="auto"/>
              <w:jc w:val="left"/>
              <w:textAlignment w:val="baseline"/>
              <w:rPr>
                <w:rFonts w:ascii="Times New Roman" w:hAnsi="Times New Roman"/>
                <w:sz w:val="28"/>
                <w:szCs w:val="28"/>
              </w:rPr>
            </w:pPr>
            <w:r w:rsidRPr="005E321A">
              <w:rPr>
                <w:rFonts w:ascii="Times New Roman" w:hAnsi="Times New Roman"/>
                <w:sz w:val="28"/>
                <w:szCs w:val="28"/>
              </w:rPr>
              <w:t>Доступность для населения коммунальной услуги</w:t>
            </w:r>
          </w:p>
        </w:tc>
      </w:tr>
      <w:tr w:rsidR="00101F25" w:rsidRPr="005E321A" w:rsidTr="001B714E">
        <w:tc>
          <w:tcPr>
            <w:tcW w:w="846" w:type="dxa"/>
            <w:shd w:val="clear" w:color="auto" w:fill="auto"/>
          </w:tcPr>
          <w:p w:rsidR="00101F25" w:rsidRPr="005E321A" w:rsidRDefault="00101F25" w:rsidP="00101F25">
            <w:pPr>
              <w:rPr>
                <w:szCs w:val="28"/>
              </w:rPr>
            </w:pPr>
            <w:r w:rsidRPr="005E321A">
              <w:rPr>
                <w:szCs w:val="28"/>
              </w:rPr>
              <w:t>1.1.1</w:t>
            </w:r>
          </w:p>
        </w:tc>
        <w:tc>
          <w:tcPr>
            <w:tcW w:w="3402" w:type="dxa"/>
            <w:shd w:val="clear" w:color="auto" w:fill="auto"/>
          </w:tcPr>
          <w:p w:rsidR="00101F25" w:rsidRPr="005E321A" w:rsidRDefault="00101F25" w:rsidP="00101F25">
            <w:pPr>
              <w:rPr>
                <w:szCs w:val="28"/>
              </w:rPr>
            </w:pPr>
            <w:r w:rsidRPr="005E321A">
              <w:rPr>
                <w:szCs w:val="28"/>
              </w:rPr>
              <w:t>Доля потребителей в жилых домах, обеспеченных доступом к коммунальной услуге</w:t>
            </w:r>
          </w:p>
        </w:tc>
        <w:tc>
          <w:tcPr>
            <w:tcW w:w="1462" w:type="dxa"/>
            <w:shd w:val="clear" w:color="auto" w:fill="auto"/>
          </w:tcPr>
          <w:p w:rsidR="00101F25" w:rsidRPr="005E321A" w:rsidRDefault="00101F25" w:rsidP="00101F25">
            <w:pPr>
              <w:rPr>
                <w:szCs w:val="28"/>
              </w:rPr>
            </w:pPr>
            <w:r w:rsidRPr="005E321A">
              <w:rPr>
                <w:szCs w:val="28"/>
              </w:rPr>
              <w:t>%</w:t>
            </w:r>
          </w:p>
        </w:tc>
        <w:tc>
          <w:tcPr>
            <w:tcW w:w="1266" w:type="dxa"/>
            <w:shd w:val="clear" w:color="auto" w:fill="auto"/>
          </w:tcPr>
          <w:p w:rsidR="00101F25" w:rsidRPr="005E321A" w:rsidRDefault="00101F25" w:rsidP="00101F25">
            <w:pPr>
              <w:rPr>
                <w:szCs w:val="28"/>
              </w:rPr>
            </w:pPr>
            <w:r w:rsidRPr="005E321A">
              <w:rPr>
                <w:szCs w:val="28"/>
              </w:rPr>
              <w:t>100</w:t>
            </w:r>
          </w:p>
        </w:tc>
        <w:tc>
          <w:tcPr>
            <w:tcW w:w="1266" w:type="dxa"/>
            <w:shd w:val="clear" w:color="auto" w:fill="auto"/>
          </w:tcPr>
          <w:p w:rsidR="00101F25" w:rsidRPr="005E321A" w:rsidRDefault="00101F25" w:rsidP="00101F25">
            <w:pPr>
              <w:rPr>
                <w:szCs w:val="28"/>
              </w:rPr>
            </w:pPr>
            <w:r w:rsidRPr="005E321A">
              <w:rPr>
                <w:szCs w:val="28"/>
              </w:rPr>
              <w:t>100</w:t>
            </w:r>
          </w:p>
        </w:tc>
        <w:tc>
          <w:tcPr>
            <w:tcW w:w="1266" w:type="dxa"/>
            <w:shd w:val="clear" w:color="auto" w:fill="auto"/>
          </w:tcPr>
          <w:p w:rsidR="00101F25" w:rsidRPr="005E321A" w:rsidRDefault="00101F25" w:rsidP="00101F25">
            <w:pPr>
              <w:rPr>
                <w:szCs w:val="28"/>
              </w:rPr>
            </w:pPr>
            <w:r w:rsidRPr="005E321A">
              <w:rPr>
                <w:szCs w:val="28"/>
              </w:rPr>
              <w:t>100</w:t>
            </w:r>
          </w:p>
        </w:tc>
        <w:tc>
          <w:tcPr>
            <w:tcW w:w="1266" w:type="dxa"/>
            <w:shd w:val="clear" w:color="auto" w:fill="auto"/>
          </w:tcPr>
          <w:p w:rsidR="00101F25" w:rsidRPr="005E321A" w:rsidRDefault="00101F25" w:rsidP="00101F25">
            <w:pPr>
              <w:rPr>
                <w:szCs w:val="28"/>
              </w:rPr>
            </w:pPr>
            <w:r w:rsidRPr="005E321A">
              <w:rPr>
                <w:szCs w:val="28"/>
              </w:rPr>
              <w:t>100</w:t>
            </w:r>
          </w:p>
        </w:tc>
        <w:tc>
          <w:tcPr>
            <w:tcW w:w="1266" w:type="dxa"/>
            <w:shd w:val="clear" w:color="auto" w:fill="auto"/>
          </w:tcPr>
          <w:p w:rsidR="00101F25" w:rsidRPr="005E321A" w:rsidRDefault="00101F25" w:rsidP="00101F25">
            <w:pPr>
              <w:rPr>
                <w:szCs w:val="28"/>
              </w:rPr>
            </w:pPr>
            <w:r w:rsidRPr="005E321A">
              <w:rPr>
                <w:szCs w:val="28"/>
              </w:rPr>
              <w:t>100</w:t>
            </w:r>
          </w:p>
        </w:tc>
        <w:tc>
          <w:tcPr>
            <w:tcW w:w="1266" w:type="dxa"/>
            <w:shd w:val="clear" w:color="auto" w:fill="auto"/>
          </w:tcPr>
          <w:p w:rsidR="00101F25" w:rsidRPr="005E321A" w:rsidRDefault="00101F25" w:rsidP="00101F25">
            <w:pPr>
              <w:rPr>
                <w:szCs w:val="28"/>
              </w:rPr>
            </w:pPr>
            <w:r w:rsidRPr="005E321A">
              <w:rPr>
                <w:szCs w:val="28"/>
              </w:rPr>
              <w:t>100</w:t>
            </w:r>
          </w:p>
        </w:tc>
        <w:tc>
          <w:tcPr>
            <w:tcW w:w="1266" w:type="dxa"/>
          </w:tcPr>
          <w:p w:rsidR="00101F25" w:rsidRPr="005E321A" w:rsidRDefault="00101F25" w:rsidP="00101F25">
            <w:pPr>
              <w:rPr>
                <w:szCs w:val="28"/>
              </w:rPr>
            </w:pPr>
            <w:r w:rsidRPr="005E321A">
              <w:rPr>
                <w:szCs w:val="28"/>
              </w:rPr>
              <w:t>100</w:t>
            </w:r>
          </w:p>
        </w:tc>
        <w:tc>
          <w:tcPr>
            <w:tcW w:w="1050" w:type="dxa"/>
            <w:shd w:val="clear" w:color="auto" w:fill="auto"/>
          </w:tcPr>
          <w:p w:rsidR="00101F25" w:rsidRPr="005E321A" w:rsidRDefault="00101F25" w:rsidP="00101F25">
            <w:pPr>
              <w:rPr>
                <w:szCs w:val="28"/>
              </w:rPr>
            </w:pPr>
            <w:r w:rsidRPr="005E321A">
              <w:rPr>
                <w:szCs w:val="28"/>
              </w:rPr>
              <w:t>100</w:t>
            </w:r>
          </w:p>
        </w:tc>
      </w:tr>
      <w:tr w:rsidR="00101F25" w:rsidRPr="005E321A" w:rsidTr="001B714E">
        <w:tc>
          <w:tcPr>
            <w:tcW w:w="846" w:type="dxa"/>
            <w:shd w:val="clear" w:color="auto" w:fill="auto"/>
          </w:tcPr>
          <w:p w:rsidR="00101F25" w:rsidRPr="005E321A" w:rsidRDefault="00101F25" w:rsidP="00101F25">
            <w:pPr>
              <w:rPr>
                <w:szCs w:val="28"/>
              </w:rPr>
            </w:pPr>
            <w:r w:rsidRPr="005E321A">
              <w:rPr>
                <w:szCs w:val="28"/>
              </w:rPr>
              <w:t>1.1.2.</w:t>
            </w:r>
          </w:p>
        </w:tc>
        <w:tc>
          <w:tcPr>
            <w:tcW w:w="3402" w:type="dxa"/>
            <w:shd w:val="clear" w:color="auto" w:fill="auto"/>
          </w:tcPr>
          <w:p w:rsidR="00101F25" w:rsidRPr="005E321A" w:rsidRDefault="00101F25" w:rsidP="00101F25">
            <w:pPr>
              <w:rPr>
                <w:szCs w:val="28"/>
              </w:rPr>
            </w:pPr>
            <w:r w:rsidRPr="005E321A">
              <w:rPr>
                <w:szCs w:val="28"/>
              </w:rPr>
              <w:t>Индекс нового строительства тепловых сетей</w:t>
            </w:r>
          </w:p>
        </w:tc>
        <w:tc>
          <w:tcPr>
            <w:tcW w:w="1462" w:type="dxa"/>
            <w:shd w:val="clear" w:color="auto" w:fill="auto"/>
          </w:tcPr>
          <w:p w:rsidR="00101F25" w:rsidRPr="005E321A" w:rsidRDefault="00101F25" w:rsidP="00101F25">
            <w:pPr>
              <w:rPr>
                <w:szCs w:val="28"/>
              </w:rPr>
            </w:pPr>
            <w:r w:rsidRPr="005E321A">
              <w:rPr>
                <w:szCs w:val="28"/>
              </w:rPr>
              <w:t>%</w:t>
            </w:r>
          </w:p>
        </w:tc>
        <w:tc>
          <w:tcPr>
            <w:tcW w:w="1266" w:type="dxa"/>
            <w:shd w:val="clear" w:color="auto" w:fill="auto"/>
          </w:tcPr>
          <w:p w:rsidR="00101F25" w:rsidRPr="005E321A" w:rsidRDefault="00101F25" w:rsidP="00101F25">
            <w:pPr>
              <w:rPr>
                <w:szCs w:val="28"/>
              </w:rPr>
            </w:pPr>
            <w:r w:rsidRPr="005E321A">
              <w:rPr>
                <w:szCs w:val="28"/>
              </w:rPr>
              <w:t>н/д</w:t>
            </w:r>
          </w:p>
        </w:tc>
        <w:tc>
          <w:tcPr>
            <w:tcW w:w="1266" w:type="dxa"/>
            <w:shd w:val="clear" w:color="auto" w:fill="auto"/>
          </w:tcPr>
          <w:p w:rsidR="00101F25" w:rsidRPr="005E321A" w:rsidRDefault="00101F25" w:rsidP="00101F25">
            <w:pPr>
              <w:rPr>
                <w:szCs w:val="28"/>
              </w:rPr>
            </w:pPr>
            <w:r w:rsidRPr="005E321A">
              <w:rPr>
                <w:szCs w:val="28"/>
              </w:rPr>
              <w:t>0,25</w:t>
            </w:r>
          </w:p>
        </w:tc>
        <w:tc>
          <w:tcPr>
            <w:tcW w:w="1266" w:type="dxa"/>
            <w:shd w:val="clear" w:color="auto" w:fill="auto"/>
          </w:tcPr>
          <w:p w:rsidR="00101F25" w:rsidRPr="005E321A" w:rsidRDefault="00101F25" w:rsidP="00101F25">
            <w:pPr>
              <w:rPr>
                <w:szCs w:val="28"/>
              </w:rPr>
            </w:pPr>
            <w:r w:rsidRPr="005E321A">
              <w:rPr>
                <w:szCs w:val="28"/>
              </w:rPr>
              <w:t>0,5</w:t>
            </w:r>
          </w:p>
        </w:tc>
        <w:tc>
          <w:tcPr>
            <w:tcW w:w="1266" w:type="dxa"/>
            <w:shd w:val="clear" w:color="auto" w:fill="auto"/>
          </w:tcPr>
          <w:p w:rsidR="00101F25" w:rsidRPr="005E321A" w:rsidRDefault="00101F25" w:rsidP="00101F25">
            <w:pPr>
              <w:rPr>
                <w:szCs w:val="28"/>
              </w:rPr>
            </w:pPr>
            <w:r w:rsidRPr="005E321A">
              <w:rPr>
                <w:szCs w:val="28"/>
              </w:rPr>
              <w:t>0,74</w:t>
            </w:r>
          </w:p>
        </w:tc>
        <w:tc>
          <w:tcPr>
            <w:tcW w:w="1266" w:type="dxa"/>
            <w:shd w:val="clear" w:color="auto" w:fill="auto"/>
          </w:tcPr>
          <w:p w:rsidR="00101F25" w:rsidRPr="005E321A" w:rsidRDefault="00101F25" w:rsidP="00101F25">
            <w:pPr>
              <w:rPr>
                <w:szCs w:val="28"/>
              </w:rPr>
            </w:pPr>
            <w:r w:rsidRPr="005E321A">
              <w:rPr>
                <w:szCs w:val="28"/>
              </w:rPr>
              <w:t>0,99</w:t>
            </w:r>
          </w:p>
        </w:tc>
        <w:tc>
          <w:tcPr>
            <w:tcW w:w="1266" w:type="dxa"/>
            <w:shd w:val="clear" w:color="auto" w:fill="auto"/>
          </w:tcPr>
          <w:p w:rsidR="00101F25" w:rsidRPr="005E321A" w:rsidRDefault="00101F25" w:rsidP="00101F25">
            <w:pPr>
              <w:rPr>
                <w:szCs w:val="28"/>
              </w:rPr>
            </w:pPr>
            <w:r w:rsidRPr="005E321A">
              <w:rPr>
                <w:szCs w:val="28"/>
              </w:rPr>
              <w:t>1,24</w:t>
            </w:r>
          </w:p>
        </w:tc>
        <w:tc>
          <w:tcPr>
            <w:tcW w:w="1266" w:type="dxa"/>
          </w:tcPr>
          <w:p w:rsidR="00101F25" w:rsidRPr="005E321A" w:rsidRDefault="00101F25" w:rsidP="00101F25">
            <w:pPr>
              <w:rPr>
                <w:szCs w:val="28"/>
              </w:rPr>
            </w:pPr>
            <w:r w:rsidRPr="005E321A">
              <w:rPr>
                <w:szCs w:val="28"/>
              </w:rPr>
              <w:t>1,48</w:t>
            </w:r>
          </w:p>
        </w:tc>
        <w:tc>
          <w:tcPr>
            <w:tcW w:w="1050" w:type="dxa"/>
            <w:shd w:val="clear" w:color="auto" w:fill="auto"/>
          </w:tcPr>
          <w:p w:rsidR="00101F25" w:rsidRPr="005E321A" w:rsidRDefault="00101F25" w:rsidP="00101F25">
            <w:pPr>
              <w:rPr>
                <w:szCs w:val="28"/>
              </w:rPr>
            </w:pPr>
            <w:r w:rsidRPr="005E321A">
              <w:rPr>
                <w:szCs w:val="28"/>
              </w:rPr>
              <w:t>2,68</w:t>
            </w:r>
          </w:p>
        </w:tc>
      </w:tr>
      <w:tr w:rsidR="00101F25" w:rsidRPr="005E321A" w:rsidTr="001B714E">
        <w:tc>
          <w:tcPr>
            <w:tcW w:w="15622" w:type="dxa"/>
            <w:gridSpan w:val="11"/>
          </w:tcPr>
          <w:p w:rsidR="00101F25" w:rsidRPr="005E321A" w:rsidRDefault="00101F25" w:rsidP="00101F25">
            <w:pPr>
              <w:pStyle w:val="af6"/>
              <w:numPr>
                <w:ilvl w:val="1"/>
                <w:numId w:val="39"/>
              </w:numPr>
              <w:overflowPunct w:val="0"/>
              <w:autoSpaceDE w:val="0"/>
              <w:autoSpaceDN w:val="0"/>
              <w:adjustRightInd w:val="0"/>
              <w:spacing w:after="0" w:line="240" w:lineRule="auto"/>
              <w:jc w:val="left"/>
              <w:textAlignment w:val="baseline"/>
              <w:rPr>
                <w:rFonts w:ascii="Times New Roman" w:hAnsi="Times New Roman"/>
                <w:sz w:val="28"/>
                <w:szCs w:val="28"/>
              </w:rPr>
            </w:pPr>
            <w:r w:rsidRPr="005E321A">
              <w:rPr>
                <w:rFonts w:ascii="Times New Roman" w:hAnsi="Times New Roman"/>
                <w:sz w:val="28"/>
                <w:szCs w:val="28"/>
              </w:rPr>
              <w:t>Показатели спроса на коммунальные ресурсы и перспективной нагрузки</w:t>
            </w:r>
          </w:p>
        </w:tc>
      </w:tr>
      <w:tr w:rsidR="00101F25" w:rsidRPr="005E321A" w:rsidTr="001B714E">
        <w:tc>
          <w:tcPr>
            <w:tcW w:w="846" w:type="dxa"/>
            <w:shd w:val="clear" w:color="auto" w:fill="auto"/>
          </w:tcPr>
          <w:p w:rsidR="00101F25" w:rsidRPr="005E321A" w:rsidRDefault="00101F25" w:rsidP="00101F25">
            <w:pPr>
              <w:rPr>
                <w:szCs w:val="28"/>
              </w:rPr>
            </w:pPr>
            <w:r w:rsidRPr="005E321A">
              <w:rPr>
                <w:szCs w:val="28"/>
              </w:rPr>
              <w:t>1.2.1.</w:t>
            </w:r>
          </w:p>
        </w:tc>
        <w:tc>
          <w:tcPr>
            <w:tcW w:w="3402" w:type="dxa"/>
            <w:shd w:val="clear" w:color="auto" w:fill="auto"/>
          </w:tcPr>
          <w:p w:rsidR="00101F25" w:rsidRPr="005E321A" w:rsidRDefault="00101F25" w:rsidP="00101F25">
            <w:pPr>
              <w:rPr>
                <w:szCs w:val="28"/>
              </w:rPr>
            </w:pPr>
            <w:r w:rsidRPr="005E321A">
              <w:rPr>
                <w:szCs w:val="28"/>
              </w:rPr>
              <w:t>Объем реализации товаров и услуг</w:t>
            </w:r>
          </w:p>
        </w:tc>
        <w:tc>
          <w:tcPr>
            <w:tcW w:w="1462" w:type="dxa"/>
            <w:shd w:val="clear" w:color="auto" w:fill="auto"/>
          </w:tcPr>
          <w:p w:rsidR="00101F25" w:rsidRPr="005E321A" w:rsidRDefault="00101F25" w:rsidP="00101F25">
            <w:pPr>
              <w:rPr>
                <w:szCs w:val="28"/>
              </w:rPr>
            </w:pPr>
            <w:r w:rsidRPr="005E321A">
              <w:rPr>
                <w:szCs w:val="28"/>
              </w:rPr>
              <w:t>тыс. Гкал</w:t>
            </w:r>
          </w:p>
        </w:tc>
        <w:tc>
          <w:tcPr>
            <w:tcW w:w="1266" w:type="dxa"/>
            <w:shd w:val="clear" w:color="auto" w:fill="auto"/>
          </w:tcPr>
          <w:p w:rsidR="00101F25" w:rsidRPr="005E321A" w:rsidRDefault="00101F25" w:rsidP="00101F25">
            <w:pPr>
              <w:rPr>
                <w:szCs w:val="28"/>
              </w:rPr>
            </w:pPr>
            <w:r w:rsidRPr="005E321A">
              <w:rPr>
                <w:szCs w:val="28"/>
              </w:rPr>
              <w:t>861,176</w:t>
            </w:r>
          </w:p>
        </w:tc>
        <w:tc>
          <w:tcPr>
            <w:tcW w:w="1266" w:type="dxa"/>
            <w:shd w:val="clear" w:color="auto" w:fill="auto"/>
          </w:tcPr>
          <w:p w:rsidR="00101F25" w:rsidRPr="005E321A" w:rsidRDefault="00101F25" w:rsidP="00101F25">
            <w:pPr>
              <w:rPr>
                <w:szCs w:val="28"/>
              </w:rPr>
            </w:pPr>
            <w:r w:rsidRPr="005E321A">
              <w:rPr>
                <w:szCs w:val="28"/>
              </w:rPr>
              <w:t>865,895</w:t>
            </w:r>
          </w:p>
        </w:tc>
        <w:tc>
          <w:tcPr>
            <w:tcW w:w="1266" w:type="dxa"/>
            <w:shd w:val="clear" w:color="auto" w:fill="auto"/>
          </w:tcPr>
          <w:p w:rsidR="00101F25" w:rsidRPr="005E321A" w:rsidRDefault="00101F25" w:rsidP="00101F25">
            <w:pPr>
              <w:rPr>
                <w:szCs w:val="28"/>
              </w:rPr>
            </w:pPr>
            <w:r w:rsidRPr="005E321A">
              <w:rPr>
                <w:szCs w:val="28"/>
              </w:rPr>
              <w:t>864,354</w:t>
            </w:r>
          </w:p>
        </w:tc>
        <w:tc>
          <w:tcPr>
            <w:tcW w:w="1266" w:type="dxa"/>
            <w:shd w:val="clear" w:color="auto" w:fill="auto"/>
          </w:tcPr>
          <w:p w:rsidR="00101F25" w:rsidRPr="005E321A" w:rsidRDefault="00101F25" w:rsidP="00101F25">
            <w:pPr>
              <w:rPr>
                <w:szCs w:val="28"/>
              </w:rPr>
            </w:pPr>
            <w:r w:rsidRPr="005E321A">
              <w:rPr>
                <w:szCs w:val="28"/>
              </w:rPr>
              <w:t>868,331</w:t>
            </w:r>
          </w:p>
        </w:tc>
        <w:tc>
          <w:tcPr>
            <w:tcW w:w="1266" w:type="dxa"/>
            <w:shd w:val="clear" w:color="auto" w:fill="auto"/>
          </w:tcPr>
          <w:p w:rsidR="00101F25" w:rsidRPr="005E321A" w:rsidRDefault="00101F25" w:rsidP="00101F25">
            <w:pPr>
              <w:rPr>
                <w:szCs w:val="28"/>
              </w:rPr>
            </w:pPr>
            <w:r w:rsidRPr="005E321A">
              <w:rPr>
                <w:szCs w:val="28"/>
              </w:rPr>
              <w:t>872,308</w:t>
            </w:r>
          </w:p>
        </w:tc>
        <w:tc>
          <w:tcPr>
            <w:tcW w:w="1266" w:type="dxa"/>
            <w:shd w:val="clear" w:color="auto" w:fill="auto"/>
          </w:tcPr>
          <w:p w:rsidR="00101F25" w:rsidRPr="005E321A" w:rsidRDefault="00101F25" w:rsidP="00101F25">
            <w:pPr>
              <w:rPr>
                <w:szCs w:val="28"/>
              </w:rPr>
            </w:pPr>
            <w:r w:rsidRPr="005E321A">
              <w:rPr>
                <w:szCs w:val="28"/>
              </w:rPr>
              <w:t>876,285</w:t>
            </w:r>
          </w:p>
        </w:tc>
        <w:tc>
          <w:tcPr>
            <w:tcW w:w="1266" w:type="dxa"/>
          </w:tcPr>
          <w:p w:rsidR="00101F25" w:rsidRPr="005E321A" w:rsidRDefault="00101F25" w:rsidP="00101F25">
            <w:pPr>
              <w:rPr>
                <w:szCs w:val="28"/>
              </w:rPr>
            </w:pPr>
            <w:r w:rsidRPr="005E321A">
              <w:rPr>
                <w:szCs w:val="28"/>
              </w:rPr>
              <w:t>880,262</w:t>
            </w:r>
          </w:p>
        </w:tc>
        <w:tc>
          <w:tcPr>
            <w:tcW w:w="1050" w:type="dxa"/>
            <w:shd w:val="clear" w:color="auto" w:fill="auto"/>
          </w:tcPr>
          <w:p w:rsidR="00101F25" w:rsidRPr="005E321A" w:rsidRDefault="00101F25" w:rsidP="00101F25">
            <w:pPr>
              <w:rPr>
                <w:szCs w:val="28"/>
              </w:rPr>
            </w:pPr>
            <w:r w:rsidRPr="005E321A">
              <w:rPr>
                <w:szCs w:val="28"/>
              </w:rPr>
              <w:t>949,741</w:t>
            </w:r>
          </w:p>
        </w:tc>
      </w:tr>
      <w:tr w:rsidR="00101F25" w:rsidRPr="005E321A" w:rsidTr="001B714E">
        <w:tc>
          <w:tcPr>
            <w:tcW w:w="846" w:type="dxa"/>
            <w:shd w:val="clear" w:color="auto" w:fill="auto"/>
          </w:tcPr>
          <w:p w:rsidR="00101F25" w:rsidRPr="005E321A" w:rsidRDefault="00101F25" w:rsidP="00101F25">
            <w:pPr>
              <w:rPr>
                <w:szCs w:val="28"/>
              </w:rPr>
            </w:pPr>
            <w:r w:rsidRPr="005E321A">
              <w:rPr>
                <w:szCs w:val="28"/>
              </w:rPr>
              <w:t>1.2.2.</w:t>
            </w:r>
          </w:p>
        </w:tc>
        <w:tc>
          <w:tcPr>
            <w:tcW w:w="3402" w:type="dxa"/>
            <w:shd w:val="clear" w:color="auto" w:fill="auto"/>
          </w:tcPr>
          <w:p w:rsidR="00101F25" w:rsidRPr="005E321A" w:rsidRDefault="00101F25" w:rsidP="00101F25">
            <w:pPr>
              <w:rPr>
                <w:szCs w:val="28"/>
              </w:rPr>
            </w:pPr>
            <w:r w:rsidRPr="005E321A">
              <w:rPr>
                <w:szCs w:val="28"/>
              </w:rPr>
              <w:t>Тепловая нагрузка</w:t>
            </w:r>
          </w:p>
        </w:tc>
        <w:tc>
          <w:tcPr>
            <w:tcW w:w="1462" w:type="dxa"/>
            <w:shd w:val="clear" w:color="auto" w:fill="auto"/>
          </w:tcPr>
          <w:p w:rsidR="00101F25" w:rsidRPr="005E321A" w:rsidRDefault="00101F25" w:rsidP="00101F25">
            <w:pPr>
              <w:rPr>
                <w:szCs w:val="28"/>
              </w:rPr>
            </w:pPr>
            <w:r w:rsidRPr="005E321A">
              <w:rPr>
                <w:szCs w:val="28"/>
              </w:rPr>
              <w:t>Гкал/час</w:t>
            </w:r>
          </w:p>
        </w:tc>
        <w:tc>
          <w:tcPr>
            <w:tcW w:w="1266" w:type="dxa"/>
            <w:shd w:val="clear" w:color="auto" w:fill="auto"/>
          </w:tcPr>
          <w:p w:rsidR="00101F25" w:rsidRPr="005E321A" w:rsidRDefault="00101F25" w:rsidP="00101F25">
            <w:pPr>
              <w:rPr>
                <w:szCs w:val="28"/>
              </w:rPr>
            </w:pPr>
            <w:r w:rsidRPr="005E321A">
              <w:rPr>
                <w:szCs w:val="28"/>
              </w:rPr>
              <w:t>279,11</w:t>
            </w:r>
          </w:p>
        </w:tc>
        <w:tc>
          <w:tcPr>
            <w:tcW w:w="1266" w:type="dxa"/>
            <w:shd w:val="clear" w:color="auto" w:fill="auto"/>
          </w:tcPr>
          <w:p w:rsidR="00101F25" w:rsidRPr="005E321A" w:rsidRDefault="00101F25" w:rsidP="00101F25">
            <w:pPr>
              <w:rPr>
                <w:szCs w:val="28"/>
              </w:rPr>
            </w:pPr>
            <w:r w:rsidRPr="005E321A">
              <w:rPr>
                <w:szCs w:val="28"/>
              </w:rPr>
              <w:t>281,037</w:t>
            </w:r>
          </w:p>
        </w:tc>
        <w:tc>
          <w:tcPr>
            <w:tcW w:w="1266" w:type="dxa"/>
            <w:shd w:val="clear" w:color="auto" w:fill="auto"/>
          </w:tcPr>
          <w:p w:rsidR="00101F25" w:rsidRPr="005E321A" w:rsidRDefault="00101F25" w:rsidP="00101F25">
            <w:pPr>
              <w:rPr>
                <w:szCs w:val="28"/>
              </w:rPr>
            </w:pPr>
            <w:r w:rsidRPr="005E321A">
              <w:rPr>
                <w:szCs w:val="28"/>
              </w:rPr>
              <w:t>282,422</w:t>
            </w:r>
          </w:p>
        </w:tc>
        <w:tc>
          <w:tcPr>
            <w:tcW w:w="1266" w:type="dxa"/>
            <w:shd w:val="clear" w:color="auto" w:fill="auto"/>
          </w:tcPr>
          <w:p w:rsidR="00101F25" w:rsidRPr="005E321A" w:rsidRDefault="00101F25" w:rsidP="00101F25">
            <w:pPr>
              <w:rPr>
                <w:szCs w:val="28"/>
              </w:rPr>
            </w:pPr>
            <w:r w:rsidRPr="005E321A">
              <w:rPr>
                <w:szCs w:val="28"/>
              </w:rPr>
              <w:t>284,508</w:t>
            </w:r>
          </w:p>
        </w:tc>
        <w:tc>
          <w:tcPr>
            <w:tcW w:w="1266" w:type="dxa"/>
            <w:shd w:val="clear" w:color="auto" w:fill="auto"/>
          </w:tcPr>
          <w:p w:rsidR="00101F25" w:rsidRPr="005E321A" w:rsidRDefault="00101F25" w:rsidP="00101F25">
            <w:pPr>
              <w:rPr>
                <w:szCs w:val="28"/>
              </w:rPr>
            </w:pPr>
            <w:r w:rsidRPr="005E321A">
              <w:rPr>
                <w:szCs w:val="28"/>
              </w:rPr>
              <w:t>286,594</w:t>
            </w:r>
          </w:p>
        </w:tc>
        <w:tc>
          <w:tcPr>
            <w:tcW w:w="1266" w:type="dxa"/>
            <w:shd w:val="clear" w:color="auto" w:fill="auto"/>
          </w:tcPr>
          <w:p w:rsidR="00101F25" w:rsidRPr="005E321A" w:rsidRDefault="00101F25" w:rsidP="00101F25">
            <w:pPr>
              <w:rPr>
                <w:szCs w:val="28"/>
              </w:rPr>
            </w:pPr>
            <w:r w:rsidRPr="005E321A">
              <w:rPr>
                <w:szCs w:val="28"/>
              </w:rPr>
              <w:t>288,68</w:t>
            </w:r>
          </w:p>
        </w:tc>
        <w:tc>
          <w:tcPr>
            <w:tcW w:w="1266" w:type="dxa"/>
          </w:tcPr>
          <w:p w:rsidR="00101F25" w:rsidRPr="005E321A" w:rsidRDefault="00101F25" w:rsidP="00101F25">
            <w:pPr>
              <w:rPr>
                <w:szCs w:val="28"/>
              </w:rPr>
            </w:pPr>
            <w:r w:rsidRPr="005E321A">
              <w:rPr>
                <w:szCs w:val="28"/>
              </w:rPr>
              <w:t>290,766</w:t>
            </w:r>
          </w:p>
        </w:tc>
        <w:tc>
          <w:tcPr>
            <w:tcW w:w="1050" w:type="dxa"/>
            <w:shd w:val="clear" w:color="auto" w:fill="auto"/>
          </w:tcPr>
          <w:p w:rsidR="00101F25" w:rsidRPr="005E321A" w:rsidRDefault="00101F25" w:rsidP="00101F25">
            <w:pPr>
              <w:rPr>
                <w:szCs w:val="28"/>
              </w:rPr>
            </w:pPr>
            <w:r w:rsidRPr="005E321A">
              <w:rPr>
                <w:szCs w:val="28"/>
              </w:rPr>
              <w:t>314,129</w:t>
            </w:r>
          </w:p>
        </w:tc>
      </w:tr>
      <w:tr w:rsidR="00101F25" w:rsidRPr="005E321A" w:rsidTr="001B714E">
        <w:tc>
          <w:tcPr>
            <w:tcW w:w="15622" w:type="dxa"/>
            <w:gridSpan w:val="11"/>
          </w:tcPr>
          <w:p w:rsidR="00101F25" w:rsidRPr="005E321A" w:rsidRDefault="00101F25" w:rsidP="00101F25">
            <w:pPr>
              <w:pStyle w:val="af6"/>
              <w:numPr>
                <w:ilvl w:val="1"/>
                <w:numId w:val="39"/>
              </w:numPr>
              <w:overflowPunct w:val="0"/>
              <w:autoSpaceDE w:val="0"/>
              <w:autoSpaceDN w:val="0"/>
              <w:adjustRightInd w:val="0"/>
              <w:spacing w:after="0" w:line="240" w:lineRule="auto"/>
              <w:jc w:val="left"/>
              <w:textAlignment w:val="baseline"/>
              <w:rPr>
                <w:rFonts w:ascii="Times New Roman" w:hAnsi="Times New Roman"/>
                <w:sz w:val="28"/>
                <w:szCs w:val="28"/>
              </w:rPr>
            </w:pPr>
            <w:r w:rsidRPr="005E321A">
              <w:rPr>
                <w:rFonts w:ascii="Times New Roman" w:hAnsi="Times New Roman"/>
                <w:sz w:val="28"/>
                <w:szCs w:val="28"/>
              </w:rPr>
              <w:t>Величины новых нагрузок, присоединяемых в перспективе</w:t>
            </w:r>
          </w:p>
        </w:tc>
      </w:tr>
      <w:tr w:rsidR="00101F25" w:rsidRPr="005E321A" w:rsidTr="001B714E">
        <w:tc>
          <w:tcPr>
            <w:tcW w:w="846" w:type="dxa"/>
            <w:shd w:val="clear" w:color="auto" w:fill="auto"/>
          </w:tcPr>
          <w:p w:rsidR="00101F25" w:rsidRPr="005E321A" w:rsidRDefault="00101F25" w:rsidP="00101F25">
            <w:pPr>
              <w:rPr>
                <w:szCs w:val="28"/>
              </w:rPr>
            </w:pPr>
            <w:r w:rsidRPr="005E321A">
              <w:rPr>
                <w:szCs w:val="28"/>
              </w:rPr>
              <w:t>1.3.1.</w:t>
            </w:r>
          </w:p>
        </w:tc>
        <w:tc>
          <w:tcPr>
            <w:tcW w:w="3402" w:type="dxa"/>
            <w:shd w:val="clear" w:color="auto" w:fill="auto"/>
          </w:tcPr>
          <w:p w:rsidR="00101F25" w:rsidRPr="005E321A" w:rsidRDefault="00101F25" w:rsidP="00101F25">
            <w:pPr>
              <w:rPr>
                <w:szCs w:val="28"/>
              </w:rPr>
            </w:pPr>
            <w:r w:rsidRPr="005E321A">
              <w:rPr>
                <w:szCs w:val="28"/>
              </w:rPr>
              <w:t>Прирос тепловой нагрузки</w:t>
            </w:r>
          </w:p>
        </w:tc>
        <w:tc>
          <w:tcPr>
            <w:tcW w:w="1462" w:type="dxa"/>
            <w:shd w:val="clear" w:color="auto" w:fill="auto"/>
          </w:tcPr>
          <w:p w:rsidR="00101F25" w:rsidRPr="005E321A" w:rsidRDefault="00101F25" w:rsidP="00101F25">
            <w:pPr>
              <w:rPr>
                <w:szCs w:val="28"/>
              </w:rPr>
            </w:pPr>
            <w:r w:rsidRPr="005E321A">
              <w:rPr>
                <w:szCs w:val="28"/>
              </w:rPr>
              <w:t>Гкал/час</w:t>
            </w:r>
          </w:p>
        </w:tc>
        <w:tc>
          <w:tcPr>
            <w:tcW w:w="1266" w:type="dxa"/>
            <w:shd w:val="clear" w:color="auto" w:fill="auto"/>
          </w:tcPr>
          <w:p w:rsidR="00101F25" w:rsidRPr="005E321A" w:rsidRDefault="00101F25" w:rsidP="00101F25">
            <w:pPr>
              <w:rPr>
                <w:szCs w:val="28"/>
              </w:rPr>
            </w:pPr>
            <w:r w:rsidRPr="005E321A">
              <w:rPr>
                <w:szCs w:val="28"/>
              </w:rPr>
              <w:t>н/д</w:t>
            </w:r>
          </w:p>
        </w:tc>
        <w:tc>
          <w:tcPr>
            <w:tcW w:w="1266" w:type="dxa"/>
            <w:shd w:val="clear" w:color="auto" w:fill="auto"/>
          </w:tcPr>
          <w:p w:rsidR="00101F25" w:rsidRPr="005E321A" w:rsidRDefault="00101F25" w:rsidP="00101F25">
            <w:pPr>
              <w:rPr>
                <w:szCs w:val="28"/>
              </w:rPr>
            </w:pPr>
            <w:r w:rsidRPr="005E321A">
              <w:rPr>
                <w:szCs w:val="28"/>
              </w:rPr>
              <w:t>1,93</w:t>
            </w:r>
          </w:p>
        </w:tc>
        <w:tc>
          <w:tcPr>
            <w:tcW w:w="1266" w:type="dxa"/>
            <w:shd w:val="clear" w:color="auto" w:fill="auto"/>
          </w:tcPr>
          <w:p w:rsidR="00101F25" w:rsidRPr="005E321A" w:rsidRDefault="00101F25" w:rsidP="00101F25">
            <w:pPr>
              <w:rPr>
                <w:szCs w:val="28"/>
              </w:rPr>
            </w:pPr>
            <w:r w:rsidRPr="005E321A">
              <w:rPr>
                <w:szCs w:val="28"/>
              </w:rPr>
              <w:t>1,39</w:t>
            </w:r>
          </w:p>
        </w:tc>
        <w:tc>
          <w:tcPr>
            <w:tcW w:w="1266" w:type="dxa"/>
            <w:shd w:val="clear" w:color="auto" w:fill="auto"/>
          </w:tcPr>
          <w:p w:rsidR="00101F25" w:rsidRPr="005E321A" w:rsidRDefault="00101F25" w:rsidP="00101F25">
            <w:pPr>
              <w:rPr>
                <w:szCs w:val="28"/>
              </w:rPr>
            </w:pPr>
            <w:r w:rsidRPr="005E321A">
              <w:rPr>
                <w:szCs w:val="28"/>
              </w:rPr>
              <w:t>2,09</w:t>
            </w:r>
          </w:p>
        </w:tc>
        <w:tc>
          <w:tcPr>
            <w:tcW w:w="1266" w:type="dxa"/>
            <w:shd w:val="clear" w:color="auto" w:fill="auto"/>
          </w:tcPr>
          <w:p w:rsidR="00101F25" w:rsidRPr="005E321A" w:rsidRDefault="00101F25" w:rsidP="00101F25">
            <w:pPr>
              <w:rPr>
                <w:szCs w:val="28"/>
              </w:rPr>
            </w:pPr>
            <w:r w:rsidRPr="005E321A">
              <w:rPr>
                <w:szCs w:val="28"/>
              </w:rPr>
              <w:t>2,09</w:t>
            </w:r>
          </w:p>
        </w:tc>
        <w:tc>
          <w:tcPr>
            <w:tcW w:w="1266" w:type="dxa"/>
            <w:shd w:val="clear" w:color="auto" w:fill="auto"/>
          </w:tcPr>
          <w:p w:rsidR="00101F25" w:rsidRPr="005E321A" w:rsidRDefault="00101F25" w:rsidP="00101F25">
            <w:pPr>
              <w:rPr>
                <w:szCs w:val="28"/>
              </w:rPr>
            </w:pPr>
            <w:r w:rsidRPr="005E321A">
              <w:rPr>
                <w:szCs w:val="28"/>
              </w:rPr>
              <w:t>2,09</w:t>
            </w:r>
          </w:p>
        </w:tc>
        <w:tc>
          <w:tcPr>
            <w:tcW w:w="1266" w:type="dxa"/>
          </w:tcPr>
          <w:p w:rsidR="00101F25" w:rsidRPr="005E321A" w:rsidRDefault="00101F25" w:rsidP="00101F25">
            <w:pPr>
              <w:rPr>
                <w:szCs w:val="28"/>
              </w:rPr>
            </w:pPr>
            <w:r w:rsidRPr="005E321A">
              <w:rPr>
                <w:szCs w:val="28"/>
              </w:rPr>
              <w:t>2,09</w:t>
            </w:r>
          </w:p>
        </w:tc>
        <w:tc>
          <w:tcPr>
            <w:tcW w:w="1050" w:type="dxa"/>
            <w:shd w:val="clear" w:color="auto" w:fill="auto"/>
          </w:tcPr>
          <w:p w:rsidR="00101F25" w:rsidRPr="005E321A" w:rsidRDefault="00101F25" w:rsidP="00101F25">
            <w:pPr>
              <w:rPr>
                <w:szCs w:val="28"/>
              </w:rPr>
            </w:pPr>
            <w:r w:rsidRPr="005E321A">
              <w:rPr>
                <w:szCs w:val="28"/>
              </w:rPr>
              <w:t>23,36</w:t>
            </w:r>
          </w:p>
        </w:tc>
      </w:tr>
      <w:tr w:rsidR="00101F25" w:rsidRPr="005E321A" w:rsidTr="001B714E">
        <w:tc>
          <w:tcPr>
            <w:tcW w:w="846" w:type="dxa"/>
            <w:shd w:val="clear" w:color="auto" w:fill="auto"/>
          </w:tcPr>
          <w:p w:rsidR="00101F25" w:rsidRPr="005E321A" w:rsidRDefault="00101F25" w:rsidP="00101F25">
            <w:pPr>
              <w:rPr>
                <w:szCs w:val="28"/>
              </w:rPr>
            </w:pPr>
            <w:r w:rsidRPr="005E321A">
              <w:rPr>
                <w:szCs w:val="28"/>
              </w:rPr>
              <w:t>1.3.2.</w:t>
            </w:r>
          </w:p>
        </w:tc>
        <w:tc>
          <w:tcPr>
            <w:tcW w:w="3402" w:type="dxa"/>
            <w:shd w:val="clear" w:color="auto" w:fill="auto"/>
          </w:tcPr>
          <w:p w:rsidR="00101F25" w:rsidRPr="005E321A" w:rsidRDefault="00101F25" w:rsidP="00101F25">
            <w:pPr>
              <w:rPr>
                <w:szCs w:val="28"/>
              </w:rPr>
            </w:pPr>
            <w:r w:rsidRPr="005E321A">
              <w:rPr>
                <w:szCs w:val="28"/>
              </w:rPr>
              <w:t>Индекс прироста тепловой нагрузки</w:t>
            </w:r>
          </w:p>
        </w:tc>
        <w:tc>
          <w:tcPr>
            <w:tcW w:w="1462" w:type="dxa"/>
            <w:shd w:val="clear" w:color="auto" w:fill="auto"/>
          </w:tcPr>
          <w:p w:rsidR="00101F25" w:rsidRPr="005E321A" w:rsidRDefault="00101F25" w:rsidP="00101F25">
            <w:pPr>
              <w:rPr>
                <w:szCs w:val="28"/>
              </w:rPr>
            </w:pPr>
            <w:r w:rsidRPr="005E321A">
              <w:rPr>
                <w:szCs w:val="28"/>
              </w:rPr>
              <w:t>%</w:t>
            </w:r>
          </w:p>
        </w:tc>
        <w:tc>
          <w:tcPr>
            <w:tcW w:w="1266" w:type="dxa"/>
            <w:shd w:val="clear" w:color="auto" w:fill="auto"/>
          </w:tcPr>
          <w:p w:rsidR="00101F25" w:rsidRPr="005E321A" w:rsidRDefault="00101F25" w:rsidP="00101F25">
            <w:pPr>
              <w:rPr>
                <w:szCs w:val="28"/>
              </w:rPr>
            </w:pPr>
            <w:r w:rsidRPr="005E321A">
              <w:rPr>
                <w:szCs w:val="28"/>
              </w:rPr>
              <w:t>н/д</w:t>
            </w:r>
          </w:p>
        </w:tc>
        <w:tc>
          <w:tcPr>
            <w:tcW w:w="1266" w:type="dxa"/>
            <w:shd w:val="clear" w:color="auto" w:fill="auto"/>
          </w:tcPr>
          <w:p w:rsidR="00101F25" w:rsidRPr="005E321A" w:rsidRDefault="00101F25" w:rsidP="00101F25">
            <w:pPr>
              <w:rPr>
                <w:szCs w:val="28"/>
              </w:rPr>
            </w:pPr>
            <w:r w:rsidRPr="005E321A">
              <w:rPr>
                <w:szCs w:val="28"/>
              </w:rPr>
              <w:t>0,69</w:t>
            </w:r>
          </w:p>
        </w:tc>
        <w:tc>
          <w:tcPr>
            <w:tcW w:w="1266" w:type="dxa"/>
            <w:shd w:val="clear" w:color="auto" w:fill="auto"/>
          </w:tcPr>
          <w:p w:rsidR="00101F25" w:rsidRPr="005E321A" w:rsidRDefault="00101F25" w:rsidP="00101F25">
            <w:pPr>
              <w:rPr>
                <w:szCs w:val="28"/>
              </w:rPr>
            </w:pPr>
            <w:r w:rsidRPr="005E321A">
              <w:rPr>
                <w:szCs w:val="28"/>
              </w:rPr>
              <w:t>0,49</w:t>
            </w:r>
          </w:p>
        </w:tc>
        <w:tc>
          <w:tcPr>
            <w:tcW w:w="1266" w:type="dxa"/>
            <w:shd w:val="clear" w:color="auto" w:fill="auto"/>
          </w:tcPr>
          <w:p w:rsidR="00101F25" w:rsidRPr="005E321A" w:rsidRDefault="00101F25" w:rsidP="00101F25">
            <w:pPr>
              <w:rPr>
                <w:szCs w:val="28"/>
              </w:rPr>
            </w:pPr>
            <w:r w:rsidRPr="005E321A">
              <w:rPr>
                <w:szCs w:val="28"/>
              </w:rPr>
              <w:t>0,73</w:t>
            </w:r>
          </w:p>
        </w:tc>
        <w:tc>
          <w:tcPr>
            <w:tcW w:w="1266" w:type="dxa"/>
            <w:shd w:val="clear" w:color="auto" w:fill="auto"/>
          </w:tcPr>
          <w:p w:rsidR="00101F25" w:rsidRPr="005E321A" w:rsidRDefault="00101F25" w:rsidP="00101F25">
            <w:pPr>
              <w:rPr>
                <w:szCs w:val="28"/>
              </w:rPr>
            </w:pPr>
            <w:r w:rsidRPr="005E321A">
              <w:rPr>
                <w:szCs w:val="28"/>
              </w:rPr>
              <w:t>0,73</w:t>
            </w:r>
          </w:p>
        </w:tc>
        <w:tc>
          <w:tcPr>
            <w:tcW w:w="1266" w:type="dxa"/>
            <w:shd w:val="clear" w:color="auto" w:fill="auto"/>
          </w:tcPr>
          <w:p w:rsidR="00101F25" w:rsidRPr="005E321A" w:rsidRDefault="00101F25" w:rsidP="00101F25">
            <w:pPr>
              <w:rPr>
                <w:szCs w:val="28"/>
              </w:rPr>
            </w:pPr>
            <w:r w:rsidRPr="005E321A">
              <w:rPr>
                <w:szCs w:val="28"/>
              </w:rPr>
              <w:t>0,72</w:t>
            </w:r>
          </w:p>
        </w:tc>
        <w:tc>
          <w:tcPr>
            <w:tcW w:w="1266" w:type="dxa"/>
          </w:tcPr>
          <w:p w:rsidR="00101F25" w:rsidRPr="005E321A" w:rsidRDefault="00101F25" w:rsidP="00101F25">
            <w:pPr>
              <w:rPr>
                <w:szCs w:val="28"/>
              </w:rPr>
            </w:pPr>
            <w:r w:rsidRPr="005E321A">
              <w:rPr>
                <w:szCs w:val="28"/>
              </w:rPr>
              <w:t>0,72</w:t>
            </w:r>
          </w:p>
        </w:tc>
        <w:tc>
          <w:tcPr>
            <w:tcW w:w="1050" w:type="dxa"/>
            <w:shd w:val="clear" w:color="auto" w:fill="auto"/>
          </w:tcPr>
          <w:p w:rsidR="00101F25" w:rsidRPr="005E321A" w:rsidRDefault="00101F25" w:rsidP="00101F25">
            <w:pPr>
              <w:rPr>
                <w:szCs w:val="28"/>
              </w:rPr>
            </w:pPr>
            <w:r w:rsidRPr="005E321A">
              <w:rPr>
                <w:szCs w:val="28"/>
              </w:rPr>
              <w:t>7,4</w:t>
            </w:r>
          </w:p>
        </w:tc>
      </w:tr>
      <w:tr w:rsidR="00101F25" w:rsidRPr="005E321A" w:rsidTr="001B714E">
        <w:tc>
          <w:tcPr>
            <w:tcW w:w="15622" w:type="dxa"/>
            <w:gridSpan w:val="11"/>
          </w:tcPr>
          <w:p w:rsidR="00101F25" w:rsidRPr="005E321A" w:rsidRDefault="00101F25" w:rsidP="00101F25">
            <w:pPr>
              <w:pStyle w:val="af6"/>
              <w:numPr>
                <w:ilvl w:val="1"/>
                <w:numId w:val="39"/>
              </w:numPr>
              <w:overflowPunct w:val="0"/>
              <w:autoSpaceDE w:val="0"/>
              <w:autoSpaceDN w:val="0"/>
              <w:adjustRightInd w:val="0"/>
              <w:spacing w:after="0" w:line="240" w:lineRule="auto"/>
              <w:jc w:val="left"/>
              <w:textAlignment w:val="baseline"/>
              <w:rPr>
                <w:rFonts w:ascii="Times New Roman" w:hAnsi="Times New Roman"/>
                <w:sz w:val="28"/>
                <w:szCs w:val="28"/>
              </w:rPr>
            </w:pPr>
            <w:r w:rsidRPr="005E321A">
              <w:rPr>
                <w:rFonts w:ascii="Times New Roman" w:hAnsi="Times New Roman"/>
                <w:sz w:val="28"/>
                <w:szCs w:val="28"/>
              </w:rPr>
              <w:t>Показатели качества поставляемого коммунального ресурса</w:t>
            </w:r>
          </w:p>
        </w:tc>
      </w:tr>
      <w:tr w:rsidR="00101F25" w:rsidRPr="005E321A" w:rsidTr="001B714E">
        <w:tc>
          <w:tcPr>
            <w:tcW w:w="846" w:type="dxa"/>
            <w:shd w:val="clear" w:color="auto" w:fill="auto"/>
          </w:tcPr>
          <w:p w:rsidR="00101F25" w:rsidRPr="005E321A" w:rsidRDefault="00101F25" w:rsidP="00101F25">
            <w:pPr>
              <w:rPr>
                <w:szCs w:val="28"/>
              </w:rPr>
            </w:pPr>
            <w:r w:rsidRPr="005E321A">
              <w:rPr>
                <w:szCs w:val="28"/>
              </w:rPr>
              <w:t xml:space="preserve">1.4.1. </w:t>
            </w:r>
          </w:p>
        </w:tc>
        <w:tc>
          <w:tcPr>
            <w:tcW w:w="3402" w:type="dxa"/>
            <w:shd w:val="clear" w:color="auto" w:fill="auto"/>
          </w:tcPr>
          <w:p w:rsidR="00101F25" w:rsidRPr="005E321A" w:rsidRDefault="00101F25" w:rsidP="00101F25">
            <w:pPr>
              <w:rPr>
                <w:szCs w:val="28"/>
              </w:rPr>
            </w:pPr>
            <w:r w:rsidRPr="005E321A">
              <w:rPr>
                <w:szCs w:val="28"/>
              </w:rPr>
              <w:t>Перебои в снабжении потребителей</w:t>
            </w:r>
          </w:p>
        </w:tc>
        <w:tc>
          <w:tcPr>
            <w:tcW w:w="1462" w:type="dxa"/>
            <w:shd w:val="clear" w:color="auto" w:fill="auto"/>
          </w:tcPr>
          <w:p w:rsidR="00101F25" w:rsidRPr="005E321A" w:rsidRDefault="00101F25" w:rsidP="00101F25">
            <w:pPr>
              <w:rPr>
                <w:szCs w:val="28"/>
              </w:rPr>
            </w:pPr>
            <w:r w:rsidRPr="005E321A">
              <w:rPr>
                <w:szCs w:val="28"/>
              </w:rPr>
              <w:t>час/чел.</w:t>
            </w:r>
          </w:p>
        </w:tc>
        <w:tc>
          <w:tcPr>
            <w:tcW w:w="1266" w:type="dxa"/>
            <w:shd w:val="clear" w:color="auto" w:fill="auto"/>
          </w:tcPr>
          <w:p w:rsidR="00101F25" w:rsidRPr="005E321A" w:rsidRDefault="00101F25" w:rsidP="00101F25">
            <w:pPr>
              <w:rPr>
                <w:szCs w:val="28"/>
              </w:rPr>
            </w:pPr>
            <w:r w:rsidRPr="005E321A">
              <w:rPr>
                <w:szCs w:val="28"/>
              </w:rPr>
              <w:t>0</w:t>
            </w:r>
          </w:p>
        </w:tc>
        <w:tc>
          <w:tcPr>
            <w:tcW w:w="1266" w:type="dxa"/>
            <w:shd w:val="clear" w:color="auto" w:fill="auto"/>
          </w:tcPr>
          <w:p w:rsidR="00101F25" w:rsidRPr="005E321A" w:rsidRDefault="00101F25" w:rsidP="00101F25">
            <w:pPr>
              <w:rPr>
                <w:szCs w:val="28"/>
              </w:rPr>
            </w:pPr>
            <w:r w:rsidRPr="005E321A">
              <w:rPr>
                <w:szCs w:val="28"/>
              </w:rPr>
              <w:t>0</w:t>
            </w:r>
          </w:p>
        </w:tc>
        <w:tc>
          <w:tcPr>
            <w:tcW w:w="1266" w:type="dxa"/>
            <w:shd w:val="clear" w:color="auto" w:fill="auto"/>
          </w:tcPr>
          <w:p w:rsidR="00101F25" w:rsidRPr="005E321A" w:rsidRDefault="00101F25" w:rsidP="00101F25">
            <w:pPr>
              <w:rPr>
                <w:szCs w:val="28"/>
              </w:rPr>
            </w:pPr>
            <w:r w:rsidRPr="005E321A">
              <w:rPr>
                <w:szCs w:val="28"/>
              </w:rPr>
              <w:t>0</w:t>
            </w:r>
          </w:p>
        </w:tc>
        <w:tc>
          <w:tcPr>
            <w:tcW w:w="1266" w:type="dxa"/>
            <w:shd w:val="clear" w:color="auto" w:fill="auto"/>
          </w:tcPr>
          <w:p w:rsidR="00101F25" w:rsidRPr="005E321A" w:rsidRDefault="00101F25" w:rsidP="00101F25">
            <w:pPr>
              <w:rPr>
                <w:szCs w:val="28"/>
              </w:rPr>
            </w:pPr>
            <w:r w:rsidRPr="005E321A">
              <w:rPr>
                <w:szCs w:val="28"/>
              </w:rPr>
              <w:t>0</w:t>
            </w:r>
          </w:p>
        </w:tc>
        <w:tc>
          <w:tcPr>
            <w:tcW w:w="1266" w:type="dxa"/>
            <w:shd w:val="clear" w:color="auto" w:fill="auto"/>
          </w:tcPr>
          <w:p w:rsidR="00101F25" w:rsidRPr="005E321A" w:rsidRDefault="00101F25" w:rsidP="00101F25">
            <w:pPr>
              <w:rPr>
                <w:szCs w:val="28"/>
              </w:rPr>
            </w:pPr>
            <w:r w:rsidRPr="005E321A">
              <w:rPr>
                <w:szCs w:val="28"/>
              </w:rPr>
              <w:t>0</w:t>
            </w:r>
          </w:p>
        </w:tc>
        <w:tc>
          <w:tcPr>
            <w:tcW w:w="1266" w:type="dxa"/>
            <w:shd w:val="clear" w:color="auto" w:fill="auto"/>
          </w:tcPr>
          <w:p w:rsidR="00101F25" w:rsidRPr="005E321A" w:rsidRDefault="00101F25" w:rsidP="00101F25">
            <w:pPr>
              <w:rPr>
                <w:szCs w:val="28"/>
              </w:rPr>
            </w:pPr>
            <w:r w:rsidRPr="005E321A">
              <w:rPr>
                <w:szCs w:val="28"/>
              </w:rPr>
              <w:t>0</w:t>
            </w:r>
          </w:p>
        </w:tc>
        <w:tc>
          <w:tcPr>
            <w:tcW w:w="1266" w:type="dxa"/>
          </w:tcPr>
          <w:p w:rsidR="00101F25" w:rsidRPr="005E321A" w:rsidRDefault="00101F25" w:rsidP="00101F25">
            <w:pPr>
              <w:rPr>
                <w:szCs w:val="28"/>
              </w:rPr>
            </w:pPr>
            <w:r w:rsidRPr="005E321A">
              <w:rPr>
                <w:szCs w:val="28"/>
              </w:rPr>
              <w:t>0</w:t>
            </w:r>
          </w:p>
        </w:tc>
        <w:tc>
          <w:tcPr>
            <w:tcW w:w="1050" w:type="dxa"/>
            <w:shd w:val="clear" w:color="auto" w:fill="auto"/>
          </w:tcPr>
          <w:p w:rsidR="00101F25" w:rsidRPr="005E321A" w:rsidRDefault="00101F25" w:rsidP="00101F25">
            <w:pPr>
              <w:rPr>
                <w:szCs w:val="28"/>
              </w:rPr>
            </w:pPr>
            <w:r w:rsidRPr="005E321A">
              <w:rPr>
                <w:szCs w:val="28"/>
              </w:rPr>
              <w:t>0</w:t>
            </w:r>
          </w:p>
        </w:tc>
      </w:tr>
      <w:tr w:rsidR="00101F25" w:rsidRPr="005E321A" w:rsidTr="001B714E">
        <w:tc>
          <w:tcPr>
            <w:tcW w:w="846" w:type="dxa"/>
            <w:shd w:val="clear" w:color="auto" w:fill="auto"/>
          </w:tcPr>
          <w:p w:rsidR="00101F25" w:rsidRPr="005E321A" w:rsidRDefault="00101F25" w:rsidP="00101F25">
            <w:pPr>
              <w:rPr>
                <w:szCs w:val="28"/>
              </w:rPr>
            </w:pPr>
            <w:r w:rsidRPr="005E321A">
              <w:rPr>
                <w:szCs w:val="28"/>
              </w:rPr>
              <w:t>1.4.2.</w:t>
            </w:r>
          </w:p>
        </w:tc>
        <w:tc>
          <w:tcPr>
            <w:tcW w:w="3402" w:type="dxa"/>
            <w:shd w:val="clear" w:color="auto" w:fill="auto"/>
          </w:tcPr>
          <w:p w:rsidR="00101F25" w:rsidRPr="005E321A" w:rsidRDefault="00101F25" w:rsidP="00101F25">
            <w:pPr>
              <w:rPr>
                <w:szCs w:val="28"/>
              </w:rPr>
            </w:pPr>
            <w:r w:rsidRPr="005E321A">
              <w:rPr>
                <w:szCs w:val="28"/>
              </w:rPr>
              <w:t>Продолжительность оказания услуги</w:t>
            </w:r>
          </w:p>
        </w:tc>
        <w:tc>
          <w:tcPr>
            <w:tcW w:w="1462" w:type="dxa"/>
            <w:shd w:val="clear" w:color="auto" w:fill="auto"/>
          </w:tcPr>
          <w:p w:rsidR="00101F25" w:rsidRPr="005E321A" w:rsidRDefault="00101F25" w:rsidP="00101F25">
            <w:pPr>
              <w:rPr>
                <w:szCs w:val="28"/>
              </w:rPr>
            </w:pPr>
            <w:r w:rsidRPr="005E321A">
              <w:rPr>
                <w:szCs w:val="28"/>
              </w:rPr>
              <w:t>часов в день</w:t>
            </w:r>
          </w:p>
        </w:tc>
        <w:tc>
          <w:tcPr>
            <w:tcW w:w="1266" w:type="dxa"/>
            <w:shd w:val="clear" w:color="auto" w:fill="auto"/>
          </w:tcPr>
          <w:p w:rsidR="00101F25" w:rsidRPr="005E321A" w:rsidRDefault="00101F25" w:rsidP="00101F25">
            <w:pPr>
              <w:rPr>
                <w:szCs w:val="28"/>
              </w:rPr>
            </w:pPr>
            <w:r w:rsidRPr="005E321A">
              <w:rPr>
                <w:szCs w:val="28"/>
              </w:rPr>
              <w:t>24</w:t>
            </w:r>
          </w:p>
        </w:tc>
        <w:tc>
          <w:tcPr>
            <w:tcW w:w="1266" w:type="dxa"/>
            <w:shd w:val="clear" w:color="auto" w:fill="auto"/>
          </w:tcPr>
          <w:p w:rsidR="00101F25" w:rsidRPr="005E321A" w:rsidRDefault="00101F25" w:rsidP="00101F25">
            <w:pPr>
              <w:rPr>
                <w:szCs w:val="28"/>
              </w:rPr>
            </w:pPr>
            <w:r w:rsidRPr="005E321A">
              <w:rPr>
                <w:szCs w:val="28"/>
              </w:rPr>
              <w:t>24</w:t>
            </w:r>
          </w:p>
        </w:tc>
        <w:tc>
          <w:tcPr>
            <w:tcW w:w="1266" w:type="dxa"/>
            <w:shd w:val="clear" w:color="auto" w:fill="auto"/>
          </w:tcPr>
          <w:p w:rsidR="00101F25" w:rsidRPr="005E321A" w:rsidRDefault="00101F25" w:rsidP="00101F25">
            <w:pPr>
              <w:rPr>
                <w:szCs w:val="28"/>
              </w:rPr>
            </w:pPr>
            <w:r w:rsidRPr="005E321A">
              <w:rPr>
                <w:szCs w:val="28"/>
              </w:rPr>
              <w:t>24</w:t>
            </w:r>
          </w:p>
        </w:tc>
        <w:tc>
          <w:tcPr>
            <w:tcW w:w="1266" w:type="dxa"/>
            <w:shd w:val="clear" w:color="auto" w:fill="auto"/>
          </w:tcPr>
          <w:p w:rsidR="00101F25" w:rsidRPr="005E321A" w:rsidRDefault="00101F25" w:rsidP="00101F25">
            <w:pPr>
              <w:rPr>
                <w:szCs w:val="28"/>
              </w:rPr>
            </w:pPr>
            <w:r w:rsidRPr="005E321A">
              <w:rPr>
                <w:szCs w:val="28"/>
              </w:rPr>
              <w:t>24</w:t>
            </w:r>
          </w:p>
        </w:tc>
        <w:tc>
          <w:tcPr>
            <w:tcW w:w="1266" w:type="dxa"/>
            <w:shd w:val="clear" w:color="auto" w:fill="auto"/>
          </w:tcPr>
          <w:p w:rsidR="00101F25" w:rsidRPr="005E321A" w:rsidRDefault="00101F25" w:rsidP="00101F25">
            <w:pPr>
              <w:rPr>
                <w:szCs w:val="28"/>
              </w:rPr>
            </w:pPr>
            <w:r w:rsidRPr="005E321A">
              <w:rPr>
                <w:szCs w:val="28"/>
              </w:rPr>
              <w:t>24</w:t>
            </w:r>
          </w:p>
        </w:tc>
        <w:tc>
          <w:tcPr>
            <w:tcW w:w="1266" w:type="dxa"/>
            <w:shd w:val="clear" w:color="auto" w:fill="auto"/>
          </w:tcPr>
          <w:p w:rsidR="00101F25" w:rsidRPr="005E321A" w:rsidRDefault="00101F25" w:rsidP="00101F25">
            <w:pPr>
              <w:rPr>
                <w:szCs w:val="28"/>
              </w:rPr>
            </w:pPr>
            <w:r w:rsidRPr="005E321A">
              <w:rPr>
                <w:szCs w:val="28"/>
              </w:rPr>
              <w:t>24</w:t>
            </w:r>
          </w:p>
        </w:tc>
        <w:tc>
          <w:tcPr>
            <w:tcW w:w="1266" w:type="dxa"/>
          </w:tcPr>
          <w:p w:rsidR="00101F25" w:rsidRPr="005E321A" w:rsidRDefault="00101F25" w:rsidP="00101F25">
            <w:pPr>
              <w:rPr>
                <w:szCs w:val="28"/>
              </w:rPr>
            </w:pPr>
            <w:r w:rsidRPr="005E321A">
              <w:rPr>
                <w:szCs w:val="28"/>
              </w:rPr>
              <w:t>24</w:t>
            </w:r>
          </w:p>
        </w:tc>
        <w:tc>
          <w:tcPr>
            <w:tcW w:w="1050" w:type="dxa"/>
            <w:shd w:val="clear" w:color="auto" w:fill="auto"/>
          </w:tcPr>
          <w:p w:rsidR="00101F25" w:rsidRPr="005E321A" w:rsidRDefault="00101F25" w:rsidP="00101F25">
            <w:pPr>
              <w:rPr>
                <w:szCs w:val="28"/>
              </w:rPr>
            </w:pPr>
            <w:r w:rsidRPr="005E321A">
              <w:rPr>
                <w:szCs w:val="28"/>
              </w:rPr>
              <w:t>24</w:t>
            </w:r>
          </w:p>
        </w:tc>
      </w:tr>
      <w:tr w:rsidR="00101F25" w:rsidRPr="005E321A" w:rsidTr="001B714E">
        <w:tc>
          <w:tcPr>
            <w:tcW w:w="15622" w:type="dxa"/>
            <w:gridSpan w:val="11"/>
          </w:tcPr>
          <w:p w:rsidR="00101F25" w:rsidRPr="005E321A" w:rsidRDefault="00101F25" w:rsidP="00101F25">
            <w:pPr>
              <w:pStyle w:val="af6"/>
              <w:numPr>
                <w:ilvl w:val="1"/>
                <w:numId w:val="39"/>
              </w:numPr>
              <w:overflowPunct w:val="0"/>
              <w:autoSpaceDE w:val="0"/>
              <w:autoSpaceDN w:val="0"/>
              <w:adjustRightInd w:val="0"/>
              <w:spacing w:after="0" w:line="240" w:lineRule="auto"/>
              <w:jc w:val="left"/>
              <w:textAlignment w:val="baseline"/>
              <w:rPr>
                <w:rFonts w:ascii="Times New Roman" w:hAnsi="Times New Roman"/>
                <w:sz w:val="28"/>
                <w:szCs w:val="28"/>
              </w:rPr>
            </w:pPr>
            <w:r w:rsidRPr="005E321A">
              <w:rPr>
                <w:rFonts w:ascii="Times New Roman" w:hAnsi="Times New Roman"/>
                <w:sz w:val="28"/>
                <w:szCs w:val="28"/>
              </w:rPr>
              <w:t>Показатели степени охвата потребителей приборами учета</w:t>
            </w:r>
          </w:p>
        </w:tc>
      </w:tr>
      <w:tr w:rsidR="00101F25" w:rsidRPr="005E321A" w:rsidTr="001B714E">
        <w:tc>
          <w:tcPr>
            <w:tcW w:w="846" w:type="dxa"/>
            <w:shd w:val="clear" w:color="auto" w:fill="auto"/>
          </w:tcPr>
          <w:p w:rsidR="00101F25" w:rsidRPr="005E321A" w:rsidRDefault="00101F25" w:rsidP="00101F25">
            <w:pPr>
              <w:rPr>
                <w:szCs w:val="28"/>
              </w:rPr>
            </w:pPr>
            <w:r w:rsidRPr="005E321A">
              <w:rPr>
                <w:szCs w:val="28"/>
              </w:rPr>
              <w:lastRenderedPageBreak/>
              <w:t>1.5.1.</w:t>
            </w:r>
          </w:p>
        </w:tc>
        <w:tc>
          <w:tcPr>
            <w:tcW w:w="3402" w:type="dxa"/>
            <w:shd w:val="clear" w:color="auto" w:fill="auto"/>
          </w:tcPr>
          <w:p w:rsidR="00101F25" w:rsidRPr="005E321A" w:rsidRDefault="00101F25" w:rsidP="00101F25">
            <w:pPr>
              <w:rPr>
                <w:szCs w:val="28"/>
              </w:rPr>
            </w:pPr>
            <w:r w:rsidRPr="005E321A">
              <w:rPr>
                <w:szCs w:val="28"/>
              </w:rPr>
              <w:t>Обеспеченность бюджетных организаций приборами учета тепла</w:t>
            </w:r>
          </w:p>
        </w:tc>
        <w:tc>
          <w:tcPr>
            <w:tcW w:w="1462" w:type="dxa"/>
            <w:shd w:val="clear" w:color="auto" w:fill="auto"/>
          </w:tcPr>
          <w:p w:rsidR="00101F25" w:rsidRPr="005E321A" w:rsidRDefault="00101F25" w:rsidP="00101F25">
            <w:pPr>
              <w:rPr>
                <w:szCs w:val="28"/>
              </w:rPr>
            </w:pPr>
            <w:r w:rsidRPr="005E321A">
              <w:rPr>
                <w:szCs w:val="28"/>
              </w:rPr>
              <w:t>%</w:t>
            </w:r>
          </w:p>
        </w:tc>
        <w:tc>
          <w:tcPr>
            <w:tcW w:w="1266" w:type="dxa"/>
            <w:shd w:val="clear" w:color="auto" w:fill="auto"/>
          </w:tcPr>
          <w:p w:rsidR="00101F25" w:rsidRPr="005E321A" w:rsidRDefault="00101F25" w:rsidP="00101F25">
            <w:pPr>
              <w:rPr>
                <w:szCs w:val="28"/>
              </w:rPr>
            </w:pPr>
            <w:r w:rsidRPr="005E321A">
              <w:rPr>
                <w:szCs w:val="28"/>
              </w:rPr>
              <w:t>100</w:t>
            </w:r>
          </w:p>
        </w:tc>
        <w:tc>
          <w:tcPr>
            <w:tcW w:w="1266" w:type="dxa"/>
            <w:shd w:val="clear" w:color="auto" w:fill="auto"/>
          </w:tcPr>
          <w:p w:rsidR="00101F25" w:rsidRPr="005E321A" w:rsidRDefault="00101F25" w:rsidP="00101F25">
            <w:pPr>
              <w:rPr>
                <w:szCs w:val="28"/>
              </w:rPr>
            </w:pPr>
            <w:r w:rsidRPr="005E321A">
              <w:rPr>
                <w:szCs w:val="28"/>
              </w:rPr>
              <w:t>100</w:t>
            </w:r>
          </w:p>
        </w:tc>
        <w:tc>
          <w:tcPr>
            <w:tcW w:w="1266" w:type="dxa"/>
            <w:shd w:val="clear" w:color="auto" w:fill="auto"/>
          </w:tcPr>
          <w:p w:rsidR="00101F25" w:rsidRPr="005E321A" w:rsidRDefault="00101F25" w:rsidP="00101F25">
            <w:pPr>
              <w:rPr>
                <w:szCs w:val="28"/>
              </w:rPr>
            </w:pPr>
            <w:r w:rsidRPr="005E321A">
              <w:rPr>
                <w:szCs w:val="28"/>
              </w:rPr>
              <w:t>100</w:t>
            </w:r>
          </w:p>
        </w:tc>
        <w:tc>
          <w:tcPr>
            <w:tcW w:w="1266" w:type="dxa"/>
            <w:shd w:val="clear" w:color="auto" w:fill="auto"/>
          </w:tcPr>
          <w:p w:rsidR="00101F25" w:rsidRPr="005E321A" w:rsidRDefault="00101F25" w:rsidP="00101F25">
            <w:pPr>
              <w:rPr>
                <w:szCs w:val="28"/>
              </w:rPr>
            </w:pPr>
            <w:r w:rsidRPr="005E321A">
              <w:rPr>
                <w:szCs w:val="28"/>
              </w:rPr>
              <w:t>100</w:t>
            </w:r>
          </w:p>
        </w:tc>
        <w:tc>
          <w:tcPr>
            <w:tcW w:w="1266" w:type="dxa"/>
            <w:shd w:val="clear" w:color="auto" w:fill="auto"/>
          </w:tcPr>
          <w:p w:rsidR="00101F25" w:rsidRPr="005E321A" w:rsidRDefault="00101F25" w:rsidP="00101F25">
            <w:pPr>
              <w:rPr>
                <w:szCs w:val="28"/>
              </w:rPr>
            </w:pPr>
            <w:r w:rsidRPr="005E321A">
              <w:rPr>
                <w:szCs w:val="28"/>
              </w:rPr>
              <w:t>100</w:t>
            </w:r>
          </w:p>
        </w:tc>
        <w:tc>
          <w:tcPr>
            <w:tcW w:w="1266" w:type="dxa"/>
            <w:shd w:val="clear" w:color="auto" w:fill="auto"/>
          </w:tcPr>
          <w:p w:rsidR="00101F25" w:rsidRPr="005E321A" w:rsidRDefault="00101F25" w:rsidP="00101F25">
            <w:pPr>
              <w:rPr>
                <w:szCs w:val="28"/>
              </w:rPr>
            </w:pPr>
            <w:r w:rsidRPr="005E321A">
              <w:rPr>
                <w:szCs w:val="28"/>
              </w:rPr>
              <w:t>100</w:t>
            </w:r>
          </w:p>
        </w:tc>
        <w:tc>
          <w:tcPr>
            <w:tcW w:w="1266" w:type="dxa"/>
          </w:tcPr>
          <w:p w:rsidR="00101F25" w:rsidRPr="005E321A" w:rsidRDefault="00101F25" w:rsidP="00101F25">
            <w:pPr>
              <w:rPr>
                <w:szCs w:val="28"/>
              </w:rPr>
            </w:pPr>
            <w:r w:rsidRPr="005E321A">
              <w:rPr>
                <w:szCs w:val="28"/>
              </w:rPr>
              <w:t>100</w:t>
            </w:r>
          </w:p>
        </w:tc>
        <w:tc>
          <w:tcPr>
            <w:tcW w:w="1050" w:type="dxa"/>
            <w:shd w:val="clear" w:color="auto" w:fill="auto"/>
          </w:tcPr>
          <w:p w:rsidR="00101F25" w:rsidRPr="005E321A" w:rsidRDefault="00101F25" w:rsidP="00101F25">
            <w:pPr>
              <w:rPr>
                <w:szCs w:val="28"/>
              </w:rPr>
            </w:pPr>
            <w:r w:rsidRPr="005E321A">
              <w:rPr>
                <w:szCs w:val="28"/>
              </w:rPr>
              <w:t>100</w:t>
            </w:r>
          </w:p>
        </w:tc>
      </w:tr>
      <w:tr w:rsidR="00101F25" w:rsidRPr="005E321A" w:rsidTr="001B714E">
        <w:tc>
          <w:tcPr>
            <w:tcW w:w="846" w:type="dxa"/>
            <w:shd w:val="clear" w:color="auto" w:fill="auto"/>
          </w:tcPr>
          <w:p w:rsidR="00101F25" w:rsidRPr="005E321A" w:rsidRDefault="00101F25" w:rsidP="00101F25">
            <w:pPr>
              <w:rPr>
                <w:szCs w:val="28"/>
              </w:rPr>
            </w:pPr>
            <w:r w:rsidRPr="005E321A">
              <w:rPr>
                <w:szCs w:val="28"/>
              </w:rPr>
              <w:t>1.5.2.</w:t>
            </w:r>
          </w:p>
        </w:tc>
        <w:tc>
          <w:tcPr>
            <w:tcW w:w="3402" w:type="dxa"/>
            <w:shd w:val="clear" w:color="auto" w:fill="auto"/>
          </w:tcPr>
          <w:p w:rsidR="00101F25" w:rsidRPr="005E321A" w:rsidRDefault="00101F25" w:rsidP="00101F25">
            <w:pPr>
              <w:rPr>
                <w:szCs w:val="28"/>
              </w:rPr>
            </w:pPr>
            <w:r w:rsidRPr="005E321A">
              <w:rPr>
                <w:szCs w:val="28"/>
              </w:rPr>
              <w:t>Обеспеченность МКД общедомовыми приборами учета тепла</w:t>
            </w:r>
          </w:p>
        </w:tc>
        <w:tc>
          <w:tcPr>
            <w:tcW w:w="1462" w:type="dxa"/>
            <w:shd w:val="clear" w:color="auto" w:fill="auto"/>
          </w:tcPr>
          <w:p w:rsidR="00101F25" w:rsidRPr="005E321A" w:rsidRDefault="00101F25" w:rsidP="00101F25">
            <w:pPr>
              <w:rPr>
                <w:szCs w:val="28"/>
              </w:rPr>
            </w:pPr>
            <w:r w:rsidRPr="005E321A">
              <w:rPr>
                <w:szCs w:val="28"/>
              </w:rPr>
              <w:t>%</w:t>
            </w:r>
          </w:p>
        </w:tc>
        <w:tc>
          <w:tcPr>
            <w:tcW w:w="1266" w:type="dxa"/>
            <w:shd w:val="clear" w:color="auto" w:fill="auto"/>
          </w:tcPr>
          <w:p w:rsidR="00101F25" w:rsidRPr="005E321A" w:rsidRDefault="00101F25" w:rsidP="00101F25">
            <w:pPr>
              <w:rPr>
                <w:szCs w:val="28"/>
              </w:rPr>
            </w:pPr>
            <w:r w:rsidRPr="005E321A">
              <w:rPr>
                <w:szCs w:val="28"/>
              </w:rPr>
              <w:t>59</w:t>
            </w:r>
          </w:p>
        </w:tc>
        <w:tc>
          <w:tcPr>
            <w:tcW w:w="1266" w:type="dxa"/>
            <w:shd w:val="clear" w:color="auto" w:fill="auto"/>
          </w:tcPr>
          <w:p w:rsidR="00101F25" w:rsidRPr="005E321A" w:rsidRDefault="00101F25" w:rsidP="00101F25">
            <w:pPr>
              <w:rPr>
                <w:szCs w:val="28"/>
              </w:rPr>
            </w:pPr>
            <w:r w:rsidRPr="005E321A">
              <w:rPr>
                <w:szCs w:val="28"/>
              </w:rPr>
              <w:t>63</w:t>
            </w:r>
          </w:p>
        </w:tc>
        <w:tc>
          <w:tcPr>
            <w:tcW w:w="1266" w:type="dxa"/>
            <w:shd w:val="clear" w:color="auto" w:fill="auto"/>
          </w:tcPr>
          <w:p w:rsidR="00101F25" w:rsidRPr="005E321A" w:rsidRDefault="00101F25" w:rsidP="00101F25">
            <w:pPr>
              <w:rPr>
                <w:szCs w:val="28"/>
              </w:rPr>
            </w:pPr>
            <w:r w:rsidRPr="005E321A">
              <w:rPr>
                <w:szCs w:val="28"/>
              </w:rPr>
              <w:t>80</w:t>
            </w:r>
          </w:p>
        </w:tc>
        <w:tc>
          <w:tcPr>
            <w:tcW w:w="1266" w:type="dxa"/>
            <w:shd w:val="clear" w:color="auto" w:fill="auto"/>
          </w:tcPr>
          <w:p w:rsidR="00101F25" w:rsidRPr="005E321A" w:rsidRDefault="00101F25" w:rsidP="00101F25">
            <w:pPr>
              <w:rPr>
                <w:szCs w:val="28"/>
              </w:rPr>
            </w:pPr>
            <w:r w:rsidRPr="005E321A">
              <w:rPr>
                <w:szCs w:val="28"/>
              </w:rPr>
              <w:t>90</w:t>
            </w:r>
          </w:p>
        </w:tc>
        <w:tc>
          <w:tcPr>
            <w:tcW w:w="1266" w:type="dxa"/>
            <w:shd w:val="clear" w:color="auto" w:fill="auto"/>
          </w:tcPr>
          <w:p w:rsidR="00101F25" w:rsidRPr="005E321A" w:rsidRDefault="00101F25" w:rsidP="00101F25">
            <w:pPr>
              <w:rPr>
                <w:szCs w:val="28"/>
              </w:rPr>
            </w:pPr>
            <w:r w:rsidRPr="005E321A">
              <w:rPr>
                <w:szCs w:val="28"/>
              </w:rPr>
              <w:t>100</w:t>
            </w:r>
          </w:p>
        </w:tc>
        <w:tc>
          <w:tcPr>
            <w:tcW w:w="1266" w:type="dxa"/>
            <w:shd w:val="clear" w:color="auto" w:fill="auto"/>
          </w:tcPr>
          <w:p w:rsidR="00101F25" w:rsidRPr="005E321A" w:rsidRDefault="00101F25" w:rsidP="00101F25">
            <w:pPr>
              <w:rPr>
                <w:szCs w:val="28"/>
              </w:rPr>
            </w:pPr>
            <w:r w:rsidRPr="005E321A">
              <w:rPr>
                <w:szCs w:val="28"/>
              </w:rPr>
              <w:t>100</w:t>
            </w:r>
          </w:p>
        </w:tc>
        <w:tc>
          <w:tcPr>
            <w:tcW w:w="1266" w:type="dxa"/>
          </w:tcPr>
          <w:p w:rsidR="00101F25" w:rsidRPr="005E321A" w:rsidRDefault="00101F25" w:rsidP="00101F25">
            <w:pPr>
              <w:rPr>
                <w:szCs w:val="28"/>
              </w:rPr>
            </w:pPr>
            <w:r w:rsidRPr="005E321A">
              <w:rPr>
                <w:szCs w:val="28"/>
              </w:rPr>
              <w:t>100</w:t>
            </w:r>
          </w:p>
        </w:tc>
        <w:tc>
          <w:tcPr>
            <w:tcW w:w="1050" w:type="dxa"/>
            <w:shd w:val="clear" w:color="auto" w:fill="auto"/>
          </w:tcPr>
          <w:p w:rsidR="00101F25" w:rsidRPr="005E321A" w:rsidRDefault="00101F25" w:rsidP="00101F25">
            <w:pPr>
              <w:rPr>
                <w:szCs w:val="28"/>
              </w:rPr>
            </w:pPr>
            <w:r w:rsidRPr="005E321A">
              <w:rPr>
                <w:szCs w:val="28"/>
              </w:rPr>
              <w:t>100</w:t>
            </w:r>
          </w:p>
        </w:tc>
      </w:tr>
      <w:tr w:rsidR="00101F25" w:rsidRPr="005E321A" w:rsidTr="001B714E">
        <w:tc>
          <w:tcPr>
            <w:tcW w:w="846" w:type="dxa"/>
            <w:shd w:val="clear" w:color="auto" w:fill="auto"/>
          </w:tcPr>
          <w:p w:rsidR="00101F25" w:rsidRPr="005E321A" w:rsidRDefault="00101F25" w:rsidP="00101F25">
            <w:pPr>
              <w:rPr>
                <w:szCs w:val="28"/>
              </w:rPr>
            </w:pPr>
            <w:r w:rsidRPr="005E321A">
              <w:rPr>
                <w:szCs w:val="28"/>
              </w:rPr>
              <w:t xml:space="preserve">1.5.3. </w:t>
            </w:r>
          </w:p>
        </w:tc>
        <w:tc>
          <w:tcPr>
            <w:tcW w:w="3402" w:type="dxa"/>
            <w:shd w:val="clear" w:color="auto" w:fill="auto"/>
          </w:tcPr>
          <w:p w:rsidR="00101F25" w:rsidRPr="005E321A" w:rsidRDefault="00101F25" w:rsidP="00101F25">
            <w:pPr>
              <w:rPr>
                <w:szCs w:val="28"/>
              </w:rPr>
            </w:pPr>
            <w:r w:rsidRPr="005E321A">
              <w:rPr>
                <w:szCs w:val="28"/>
              </w:rPr>
              <w:t>Обеспеченность юридических лиц приборами учета тепла</w:t>
            </w:r>
          </w:p>
        </w:tc>
        <w:tc>
          <w:tcPr>
            <w:tcW w:w="1462" w:type="dxa"/>
            <w:shd w:val="clear" w:color="auto" w:fill="auto"/>
          </w:tcPr>
          <w:p w:rsidR="00101F25" w:rsidRPr="005E321A" w:rsidRDefault="00101F25" w:rsidP="00101F25">
            <w:pPr>
              <w:rPr>
                <w:szCs w:val="28"/>
              </w:rPr>
            </w:pPr>
            <w:r w:rsidRPr="005E321A">
              <w:rPr>
                <w:szCs w:val="28"/>
              </w:rPr>
              <w:t>%</w:t>
            </w:r>
          </w:p>
        </w:tc>
        <w:tc>
          <w:tcPr>
            <w:tcW w:w="1266" w:type="dxa"/>
            <w:shd w:val="clear" w:color="auto" w:fill="auto"/>
          </w:tcPr>
          <w:p w:rsidR="00101F25" w:rsidRPr="005E321A" w:rsidRDefault="00101F25" w:rsidP="00101F25">
            <w:pPr>
              <w:rPr>
                <w:szCs w:val="28"/>
              </w:rPr>
            </w:pPr>
            <w:r w:rsidRPr="005E321A">
              <w:rPr>
                <w:szCs w:val="28"/>
              </w:rPr>
              <w:t>100</w:t>
            </w:r>
          </w:p>
        </w:tc>
        <w:tc>
          <w:tcPr>
            <w:tcW w:w="1266" w:type="dxa"/>
            <w:shd w:val="clear" w:color="auto" w:fill="auto"/>
          </w:tcPr>
          <w:p w:rsidR="00101F25" w:rsidRPr="005E321A" w:rsidRDefault="00101F25" w:rsidP="00101F25">
            <w:pPr>
              <w:rPr>
                <w:szCs w:val="28"/>
              </w:rPr>
            </w:pPr>
            <w:r w:rsidRPr="005E321A">
              <w:rPr>
                <w:szCs w:val="28"/>
              </w:rPr>
              <w:t>100</w:t>
            </w:r>
          </w:p>
        </w:tc>
        <w:tc>
          <w:tcPr>
            <w:tcW w:w="1266" w:type="dxa"/>
            <w:shd w:val="clear" w:color="auto" w:fill="auto"/>
          </w:tcPr>
          <w:p w:rsidR="00101F25" w:rsidRPr="005E321A" w:rsidRDefault="00101F25" w:rsidP="00101F25">
            <w:pPr>
              <w:rPr>
                <w:szCs w:val="28"/>
              </w:rPr>
            </w:pPr>
            <w:r w:rsidRPr="005E321A">
              <w:rPr>
                <w:szCs w:val="28"/>
              </w:rPr>
              <w:t>100</w:t>
            </w:r>
          </w:p>
        </w:tc>
        <w:tc>
          <w:tcPr>
            <w:tcW w:w="1266" w:type="dxa"/>
            <w:shd w:val="clear" w:color="auto" w:fill="auto"/>
          </w:tcPr>
          <w:p w:rsidR="00101F25" w:rsidRPr="005E321A" w:rsidRDefault="00101F25" w:rsidP="00101F25">
            <w:pPr>
              <w:rPr>
                <w:szCs w:val="28"/>
              </w:rPr>
            </w:pPr>
            <w:r w:rsidRPr="005E321A">
              <w:rPr>
                <w:szCs w:val="28"/>
              </w:rPr>
              <w:t>100</w:t>
            </w:r>
          </w:p>
        </w:tc>
        <w:tc>
          <w:tcPr>
            <w:tcW w:w="1266" w:type="dxa"/>
            <w:shd w:val="clear" w:color="auto" w:fill="auto"/>
          </w:tcPr>
          <w:p w:rsidR="00101F25" w:rsidRPr="005E321A" w:rsidRDefault="00101F25" w:rsidP="00101F25">
            <w:pPr>
              <w:rPr>
                <w:szCs w:val="28"/>
              </w:rPr>
            </w:pPr>
            <w:r w:rsidRPr="005E321A">
              <w:rPr>
                <w:szCs w:val="28"/>
              </w:rPr>
              <w:t>100</w:t>
            </w:r>
          </w:p>
        </w:tc>
        <w:tc>
          <w:tcPr>
            <w:tcW w:w="1266" w:type="dxa"/>
            <w:shd w:val="clear" w:color="auto" w:fill="auto"/>
          </w:tcPr>
          <w:p w:rsidR="00101F25" w:rsidRPr="005E321A" w:rsidRDefault="00101F25" w:rsidP="00101F25">
            <w:pPr>
              <w:rPr>
                <w:szCs w:val="28"/>
              </w:rPr>
            </w:pPr>
            <w:r w:rsidRPr="005E321A">
              <w:rPr>
                <w:szCs w:val="28"/>
              </w:rPr>
              <w:t>100</w:t>
            </w:r>
          </w:p>
        </w:tc>
        <w:tc>
          <w:tcPr>
            <w:tcW w:w="1266" w:type="dxa"/>
          </w:tcPr>
          <w:p w:rsidR="00101F25" w:rsidRPr="005E321A" w:rsidRDefault="00101F25" w:rsidP="00101F25">
            <w:pPr>
              <w:rPr>
                <w:szCs w:val="28"/>
              </w:rPr>
            </w:pPr>
            <w:r w:rsidRPr="005E321A">
              <w:rPr>
                <w:szCs w:val="28"/>
              </w:rPr>
              <w:t>100</w:t>
            </w:r>
          </w:p>
        </w:tc>
        <w:tc>
          <w:tcPr>
            <w:tcW w:w="1050" w:type="dxa"/>
            <w:shd w:val="clear" w:color="auto" w:fill="auto"/>
          </w:tcPr>
          <w:p w:rsidR="00101F25" w:rsidRPr="005E321A" w:rsidRDefault="00101F25" w:rsidP="00101F25">
            <w:pPr>
              <w:rPr>
                <w:szCs w:val="28"/>
              </w:rPr>
            </w:pPr>
            <w:r w:rsidRPr="005E321A">
              <w:rPr>
                <w:szCs w:val="28"/>
              </w:rPr>
              <w:t>100</w:t>
            </w:r>
          </w:p>
        </w:tc>
      </w:tr>
      <w:tr w:rsidR="00101F25" w:rsidRPr="005E321A" w:rsidTr="001B714E">
        <w:tc>
          <w:tcPr>
            <w:tcW w:w="15622" w:type="dxa"/>
            <w:gridSpan w:val="11"/>
          </w:tcPr>
          <w:p w:rsidR="00101F25" w:rsidRPr="005E321A" w:rsidRDefault="00101F25" w:rsidP="00101F25">
            <w:pPr>
              <w:pStyle w:val="af6"/>
              <w:numPr>
                <w:ilvl w:val="1"/>
                <w:numId w:val="39"/>
              </w:numPr>
              <w:overflowPunct w:val="0"/>
              <w:autoSpaceDE w:val="0"/>
              <w:autoSpaceDN w:val="0"/>
              <w:adjustRightInd w:val="0"/>
              <w:spacing w:after="0" w:line="240" w:lineRule="auto"/>
              <w:jc w:val="left"/>
              <w:textAlignment w:val="baseline"/>
              <w:rPr>
                <w:rFonts w:ascii="Times New Roman" w:hAnsi="Times New Roman"/>
                <w:sz w:val="28"/>
                <w:szCs w:val="28"/>
              </w:rPr>
            </w:pPr>
            <w:r w:rsidRPr="005E321A">
              <w:rPr>
                <w:rFonts w:ascii="Times New Roman" w:hAnsi="Times New Roman"/>
                <w:sz w:val="28"/>
                <w:szCs w:val="28"/>
              </w:rPr>
              <w:t>Показатели надежности</w:t>
            </w:r>
          </w:p>
        </w:tc>
      </w:tr>
      <w:tr w:rsidR="00101F25" w:rsidRPr="005E321A" w:rsidTr="001B714E">
        <w:tc>
          <w:tcPr>
            <w:tcW w:w="846" w:type="dxa"/>
            <w:shd w:val="clear" w:color="auto" w:fill="auto"/>
          </w:tcPr>
          <w:p w:rsidR="00101F25" w:rsidRPr="005E321A" w:rsidRDefault="00101F25" w:rsidP="00101F25">
            <w:pPr>
              <w:rPr>
                <w:szCs w:val="28"/>
              </w:rPr>
            </w:pPr>
            <w:r w:rsidRPr="005E321A">
              <w:rPr>
                <w:szCs w:val="28"/>
              </w:rPr>
              <w:t>1.6.1.</w:t>
            </w:r>
          </w:p>
        </w:tc>
        <w:tc>
          <w:tcPr>
            <w:tcW w:w="3402" w:type="dxa"/>
            <w:shd w:val="clear" w:color="auto" w:fill="auto"/>
          </w:tcPr>
          <w:p w:rsidR="00101F25" w:rsidRPr="005E321A" w:rsidRDefault="00101F25" w:rsidP="00101F25">
            <w:pPr>
              <w:rPr>
                <w:szCs w:val="28"/>
              </w:rPr>
            </w:pPr>
            <w:r w:rsidRPr="005E321A">
              <w:rPr>
                <w:szCs w:val="28"/>
              </w:rPr>
              <w:t>Уменьшение количества аварий и повреждений в системе теплоснабжения</w:t>
            </w:r>
          </w:p>
        </w:tc>
        <w:tc>
          <w:tcPr>
            <w:tcW w:w="1462" w:type="dxa"/>
            <w:shd w:val="clear" w:color="auto" w:fill="auto"/>
          </w:tcPr>
          <w:p w:rsidR="00101F25" w:rsidRPr="005E321A" w:rsidRDefault="00101F25" w:rsidP="00101F25">
            <w:pPr>
              <w:rPr>
                <w:szCs w:val="28"/>
              </w:rPr>
            </w:pPr>
            <w:r w:rsidRPr="005E321A">
              <w:rPr>
                <w:szCs w:val="28"/>
              </w:rPr>
              <w:t>шт./км</w:t>
            </w:r>
          </w:p>
        </w:tc>
        <w:tc>
          <w:tcPr>
            <w:tcW w:w="1266" w:type="dxa"/>
            <w:shd w:val="clear" w:color="auto" w:fill="auto"/>
          </w:tcPr>
          <w:p w:rsidR="00101F25" w:rsidRPr="005E321A" w:rsidRDefault="00101F25" w:rsidP="00101F25">
            <w:pPr>
              <w:rPr>
                <w:szCs w:val="28"/>
              </w:rPr>
            </w:pPr>
            <w:r w:rsidRPr="005E321A">
              <w:rPr>
                <w:szCs w:val="28"/>
              </w:rPr>
              <w:t>0,19</w:t>
            </w:r>
          </w:p>
        </w:tc>
        <w:tc>
          <w:tcPr>
            <w:tcW w:w="1266" w:type="dxa"/>
            <w:shd w:val="clear" w:color="auto" w:fill="auto"/>
          </w:tcPr>
          <w:p w:rsidR="00101F25" w:rsidRPr="005E321A" w:rsidRDefault="00101F25" w:rsidP="00101F25">
            <w:pPr>
              <w:rPr>
                <w:szCs w:val="28"/>
              </w:rPr>
            </w:pPr>
            <w:r w:rsidRPr="005E321A">
              <w:rPr>
                <w:szCs w:val="28"/>
              </w:rPr>
              <w:t>0,205</w:t>
            </w:r>
          </w:p>
        </w:tc>
        <w:tc>
          <w:tcPr>
            <w:tcW w:w="1266" w:type="dxa"/>
            <w:shd w:val="clear" w:color="auto" w:fill="auto"/>
          </w:tcPr>
          <w:p w:rsidR="00101F25" w:rsidRPr="005E321A" w:rsidRDefault="00101F25" w:rsidP="00101F25">
            <w:pPr>
              <w:rPr>
                <w:szCs w:val="28"/>
              </w:rPr>
            </w:pPr>
            <w:r w:rsidRPr="005E321A">
              <w:rPr>
                <w:szCs w:val="28"/>
              </w:rPr>
              <w:t>0,204</w:t>
            </w:r>
          </w:p>
        </w:tc>
        <w:tc>
          <w:tcPr>
            <w:tcW w:w="1266" w:type="dxa"/>
            <w:shd w:val="clear" w:color="auto" w:fill="auto"/>
          </w:tcPr>
          <w:p w:rsidR="00101F25" w:rsidRPr="005E321A" w:rsidRDefault="00101F25" w:rsidP="00101F25">
            <w:pPr>
              <w:rPr>
                <w:szCs w:val="28"/>
              </w:rPr>
            </w:pPr>
            <w:r w:rsidRPr="005E321A">
              <w:rPr>
                <w:szCs w:val="28"/>
              </w:rPr>
              <w:t>0,203</w:t>
            </w:r>
          </w:p>
        </w:tc>
        <w:tc>
          <w:tcPr>
            <w:tcW w:w="1266" w:type="dxa"/>
            <w:shd w:val="clear" w:color="auto" w:fill="auto"/>
          </w:tcPr>
          <w:p w:rsidR="00101F25" w:rsidRPr="005E321A" w:rsidRDefault="00101F25" w:rsidP="00101F25">
            <w:pPr>
              <w:rPr>
                <w:szCs w:val="28"/>
              </w:rPr>
            </w:pPr>
            <w:r w:rsidRPr="005E321A">
              <w:rPr>
                <w:szCs w:val="28"/>
              </w:rPr>
              <w:t>0,202</w:t>
            </w:r>
          </w:p>
        </w:tc>
        <w:tc>
          <w:tcPr>
            <w:tcW w:w="1266" w:type="dxa"/>
            <w:shd w:val="clear" w:color="auto" w:fill="auto"/>
          </w:tcPr>
          <w:p w:rsidR="00101F25" w:rsidRPr="005E321A" w:rsidRDefault="00101F25" w:rsidP="00101F25">
            <w:pPr>
              <w:rPr>
                <w:szCs w:val="28"/>
              </w:rPr>
            </w:pPr>
            <w:r w:rsidRPr="005E321A">
              <w:rPr>
                <w:szCs w:val="28"/>
              </w:rPr>
              <w:t>0,201</w:t>
            </w:r>
          </w:p>
        </w:tc>
        <w:tc>
          <w:tcPr>
            <w:tcW w:w="1266" w:type="dxa"/>
          </w:tcPr>
          <w:p w:rsidR="00101F25" w:rsidRPr="005E321A" w:rsidRDefault="00101F25" w:rsidP="00101F25">
            <w:pPr>
              <w:rPr>
                <w:szCs w:val="28"/>
              </w:rPr>
            </w:pPr>
            <w:r w:rsidRPr="005E321A">
              <w:rPr>
                <w:szCs w:val="28"/>
              </w:rPr>
              <w:t>0,2</w:t>
            </w:r>
          </w:p>
        </w:tc>
        <w:tc>
          <w:tcPr>
            <w:tcW w:w="1050" w:type="dxa"/>
            <w:shd w:val="clear" w:color="auto" w:fill="auto"/>
          </w:tcPr>
          <w:p w:rsidR="00101F25" w:rsidRPr="005E321A" w:rsidRDefault="00101F25" w:rsidP="00101F25">
            <w:pPr>
              <w:rPr>
                <w:szCs w:val="28"/>
              </w:rPr>
            </w:pPr>
            <w:r w:rsidRPr="005E321A">
              <w:rPr>
                <w:szCs w:val="28"/>
              </w:rPr>
              <w:t>0,2</w:t>
            </w:r>
          </w:p>
        </w:tc>
      </w:tr>
      <w:tr w:rsidR="00101F25" w:rsidRPr="005E321A" w:rsidTr="001B714E">
        <w:tc>
          <w:tcPr>
            <w:tcW w:w="846" w:type="dxa"/>
            <w:shd w:val="clear" w:color="auto" w:fill="auto"/>
          </w:tcPr>
          <w:p w:rsidR="00101F25" w:rsidRPr="005E321A" w:rsidRDefault="00101F25" w:rsidP="00101F25">
            <w:pPr>
              <w:rPr>
                <w:szCs w:val="28"/>
              </w:rPr>
            </w:pPr>
            <w:r w:rsidRPr="005E321A">
              <w:rPr>
                <w:szCs w:val="28"/>
              </w:rPr>
              <w:t>1.6.2.</w:t>
            </w:r>
          </w:p>
        </w:tc>
        <w:tc>
          <w:tcPr>
            <w:tcW w:w="3402" w:type="dxa"/>
            <w:shd w:val="clear" w:color="auto" w:fill="auto"/>
          </w:tcPr>
          <w:p w:rsidR="00101F25" w:rsidRPr="005E321A" w:rsidRDefault="00101F25" w:rsidP="00101F25">
            <w:pPr>
              <w:rPr>
                <w:szCs w:val="28"/>
              </w:rPr>
            </w:pPr>
            <w:r w:rsidRPr="005E321A">
              <w:rPr>
                <w:szCs w:val="28"/>
              </w:rPr>
              <w:t>Протяженность сетей, нуждающихся в замене</w:t>
            </w:r>
          </w:p>
        </w:tc>
        <w:tc>
          <w:tcPr>
            <w:tcW w:w="1462" w:type="dxa"/>
            <w:shd w:val="clear" w:color="auto" w:fill="auto"/>
          </w:tcPr>
          <w:p w:rsidR="00101F25" w:rsidRPr="005E321A" w:rsidRDefault="00101F25" w:rsidP="00101F25">
            <w:pPr>
              <w:rPr>
                <w:szCs w:val="28"/>
              </w:rPr>
            </w:pPr>
            <w:r w:rsidRPr="005E321A">
              <w:rPr>
                <w:szCs w:val="28"/>
              </w:rPr>
              <w:t>км</w:t>
            </w:r>
          </w:p>
        </w:tc>
        <w:tc>
          <w:tcPr>
            <w:tcW w:w="1266" w:type="dxa"/>
            <w:shd w:val="clear" w:color="auto" w:fill="auto"/>
          </w:tcPr>
          <w:p w:rsidR="00101F25" w:rsidRPr="005E321A" w:rsidRDefault="00101F25" w:rsidP="00101F25">
            <w:pPr>
              <w:rPr>
                <w:szCs w:val="28"/>
              </w:rPr>
            </w:pPr>
            <w:r w:rsidRPr="005E321A">
              <w:rPr>
                <w:szCs w:val="28"/>
              </w:rPr>
              <w:t>67,1</w:t>
            </w:r>
          </w:p>
        </w:tc>
        <w:tc>
          <w:tcPr>
            <w:tcW w:w="1266" w:type="dxa"/>
            <w:shd w:val="clear" w:color="auto" w:fill="auto"/>
          </w:tcPr>
          <w:p w:rsidR="00101F25" w:rsidRPr="005E321A" w:rsidRDefault="00101F25" w:rsidP="00101F25">
            <w:pPr>
              <w:rPr>
                <w:szCs w:val="28"/>
              </w:rPr>
            </w:pPr>
            <w:r w:rsidRPr="005E321A">
              <w:rPr>
                <w:szCs w:val="28"/>
              </w:rPr>
              <w:t>66,7</w:t>
            </w:r>
          </w:p>
        </w:tc>
        <w:tc>
          <w:tcPr>
            <w:tcW w:w="1266" w:type="dxa"/>
            <w:shd w:val="clear" w:color="auto" w:fill="auto"/>
          </w:tcPr>
          <w:p w:rsidR="00101F25" w:rsidRPr="005E321A" w:rsidRDefault="00101F25" w:rsidP="00101F25">
            <w:pPr>
              <w:rPr>
                <w:szCs w:val="28"/>
              </w:rPr>
            </w:pPr>
            <w:r w:rsidRPr="005E321A">
              <w:rPr>
                <w:szCs w:val="28"/>
              </w:rPr>
              <w:t>66,5</w:t>
            </w:r>
          </w:p>
        </w:tc>
        <w:tc>
          <w:tcPr>
            <w:tcW w:w="1266" w:type="dxa"/>
            <w:shd w:val="clear" w:color="auto" w:fill="auto"/>
          </w:tcPr>
          <w:p w:rsidR="00101F25" w:rsidRPr="005E321A" w:rsidRDefault="00101F25" w:rsidP="00101F25">
            <w:pPr>
              <w:rPr>
                <w:szCs w:val="28"/>
              </w:rPr>
            </w:pPr>
            <w:r w:rsidRPr="005E321A">
              <w:rPr>
                <w:szCs w:val="28"/>
              </w:rPr>
              <w:t>66,3</w:t>
            </w:r>
          </w:p>
        </w:tc>
        <w:tc>
          <w:tcPr>
            <w:tcW w:w="1266" w:type="dxa"/>
            <w:shd w:val="clear" w:color="auto" w:fill="auto"/>
          </w:tcPr>
          <w:p w:rsidR="00101F25" w:rsidRPr="005E321A" w:rsidRDefault="00101F25" w:rsidP="00101F25">
            <w:pPr>
              <w:rPr>
                <w:szCs w:val="28"/>
              </w:rPr>
            </w:pPr>
            <w:r w:rsidRPr="005E321A">
              <w:rPr>
                <w:szCs w:val="28"/>
              </w:rPr>
              <w:t>66,1</w:t>
            </w:r>
          </w:p>
        </w:tc>
        <w:tc>
          <w:tcPr>
            <w:tcW w:w="1266" w:type="dxa"/>
            <w:shd w:val="clear" w:color="auto" w:fill="auto"/>
          </w:tcPr>
          <w:p w:rsidR="00101F25" w:rsidRPr="005E321A" w:rsidRDefault="00101F25" w:rsidP="00101F25">
            <w:pPr>
              <w:rPr>
                <w:szCs w:val="28"/>
              </w:rPr>
            </w:pPr>
            <w:r w:rsidRPr="005E321A">
              <w:rPr>
                <w:szCs w:val="28"/>
              </w:rPr>
              <w:t>65,9</w:t>
            </w:r>
          </w:p>
        </w:tc>
        <w:tc>
          <w:tcPr>
            <w:tcW w:w="1266" w:type="dxa"/>
          </w:tcPr>
          <w:p w:rsidR="00101F25" w:rsidRPr="005E321A" w:rsidRDefault="00101F25" w:rsidP="00101F25">
            <w:pPr>
              <w:rPr>
                <w:szCs w:val="28"/>
              </w:rPr>
            </w:pPr>
            <w:r w:rsidRPr="005E321A">
              <w:rPr>
                <w:szCs w:val="28"/>
              </w:rPr>
              <w:t>65,7</w:t>
            </w:r>
          </w:p>
        </w:tc>
        <w:tc>
          <w:tcPr>
            <w:tcW w:w="1050" w:type="dxa"/>
            <w:shd w:val="clear" w:color="auto" w:fill="auto"/>
          </w:tcPr>
          <w:p w:rsidR="00101F25" w:rsidRPr="005E321A" w:rsidRDefault="00101F25" w:rsidP="00101F25">
            <w:pPr>
              <w:rPr>
                <w:szCs w:val="28"/>
              </w:rPr>
            </w:pPr>
            <w:r w:rsidRPr="005E321A">
              <w:rPr>
                <w:szCs w:val="28"/>
              </w:rPr>
              <w:t>64,7</w:t>
            </w:r>
          </w:p>
        </w:tc>
      </w:tr>
      <w:tr w:rsidR="00101F25" w:rsidRPr="005E321A" w:rsidTr="001B714E">
        <w:tc>
          <w:tcPr>
            <w:tcW w:w="846" w:type="dxa"/>
            <w:shd w:val="clear" w:color="auto" w:fill="auto"/>
          </w:tcPr>
          <w:p w:rsidR="00101F25" w:rsidRPr="005E321A" w:rsidRDefault="00101F25" w:rsidP="00101F25">
            <w:pPr>
              <w:rPr>
                <w:szCs w:val="28"/>
              </w:rPr>
            </w:pPr>
            <w:r w:rsidRPr="005E321A">
              <w:rPr>
                <w:szCs w:val="28"/>
              </w:rPr>
              <w:t>1.6.3.</w:t>
            </w:r>
          </w:p>
        </w:tc>
        <w:tc>
          <w:tcPr>
            <w:tcW w:w="3402" w:type="dxa"/>
            <w:shd w:val="clear" w:color="auto" w:fill="auto"/>
          </w:tcPr>
          <w:p w:rsidR="00101F25" w:rsidRPr="005E321A" w:rsidRDefault="00101F25" w:rsidP="00101F25">
            <w:pPr>
              <w:rPr>
                <w:szCs w:val="28"/>
              </w:rPr>
            </w:pPr>
            <w:r w:rsidRPr="005E321A">
              <w:rPr>
                <w:szCs w:val="28"/>
              </w:rPr>
              <w:t>Удельный вес сетей, нуждающихся в замене</w:t>
            </w:r>
          </w:p>
        </w:tc>
        <w:tc>
          <w:tcPr>
            <w:tcW w:w="1462" w:type="dxa"/>
            <w:shd w:val="clear" w:color="auto" w:fill="auto"/>
          </w:tcPr>
          <w:p w:rsidR="00101F25" w:rsidRPr="005E321A" w:rsidRDefault="00101F25" w:rsidP="00101F25">
            <w:pPr>
              <w:rPr>
                <w:szCs w:val="28"/>
              </w:rPr>
            </w:pPr>
            <w:r w:rsidRPr="005E321A">
              <w:rPr>
                <w:szCs w:val="28"/>
              </w:rPr>
              <w:t>%</w:t>
            </w:r>
          </w:p>
        </w:tc>
        <w:tc>
          <w:tcPr>
            <w:tcW w:w="1266" w:type="dxa"/>
            <w:shd w:val="clear" w:color="auto" w:fill="auto"/>
          </w:tcPr>
          <w:p w:rsidR="00101F25" w:rsidRPr="005E321A" w:rsidRDefault="00101F25" w:rsidP="00101F25">
            <w:pPr>
              <w:rPr>
                <w:szCs w:val="28"/>
              </w:rPr>
            </w:pPr>
            <w:r w:rsidRPr="005E321A">
              <w:rPr>
                <w:szCs w:val="28"/>
              </w:rPr>
              <w:t>85,5</w:t>
            </w:r>
          </w:p>
        </w:tc>
        <w:tc>
          <w:tcPr>
            <w:tcW w:w="1266" w:type="dxa"/>
            <w:shd w:val="clear" w:color="auto" w:fill="auto"/>
          </w:tcPr>
          <w:p w:rsidR="00101F25" w:rsidRPr="005E321A" w:rsidRDefault="00101F25" w:rsidP="00101F25">
            <w:pPr>
              <w:rPr>
                <w:szCs w:val="28"/>
              </w:rPr>
            </w:pPr>
            <w:r w:rsidRPr="005E321A">
              <w:rPr>
                <w:szCs w:val="28"/>
              </w:rPr>
              <w:t>85,0</w:t>
            </w:r>
          </w:p>
        </w:tc>
        <w:tc>
          <w:tcPr>
            <w:tcW w:w="1266" w:type="dxa"/>
            <w:shd w:val="clear" w:color="auto" w:fill="auto"/>
          </w:tcPr>
          <w:p w:rsidR="00101F25" w:rsidRPr="005E321A" w:rsidRDefault="00101F25" w:rsidP="00101F25">
            <w:pPr>
              <w:rPr>
                <w:szCs w:val="28"/>
              </w:rPr>
            </w:pPr>
            <w:r w:rsidRPr="005E321A">
              <w:rPr>
                <w:szCs w:val="28"/>
              </w:rPr>
              <w:t>84,7</w:t>
            </w:r>
          </w:p>
        </w:tc>
        <w:tc>
          <w:tcPr>
            <w:tcW w:w="1266" w:type="dxa"/>
            <w:shd w:val="clear" w:color="auto" w:fill="auto"/>
          </w:tcPr>
          <w:p w:rsidR="00101F25" w:rsidRPr="005E321A" w:rsidRDefault="00101F25" w:rsidP="00101F25">
            <w:pPr>
              <w:rPr>
                <w:szCs w:val="28"/>
              </w:rPr>
            </w:pPr>
            <w:r w:rsidRPr="005E321A">
              <w:rPr>
                <w:szCs w:val="28"/>
              </w:rPr>
              <w:t>84,5</w:t>
            </w:r>
          </w:p>
        </w:tc>
        <w:tc>
          <w:tcPr>
            <w:tcW w:w="1266" w:type="dxa"/>
            <w:shd w:val="clear" w:color="auto" w:fill="auto"/>
          </w:tcPr>
          <w:p w:rsidR="00101F25" w:rsidRPr="005E321A" w:rsidRDefault="00101F25" w:rsidP="00101F25">
            <w:pPr>
              <w:rPr>
                <w:szCs w:val="28"/>
              </w:rPr>
            </w:pPr>
            <w:r w:rsidRPr="005E321A">
              <w:rPr>
                <w:szCs w:val="28"/>
              </w:rPr>
              <w:t>84,2</w:t>
            </w:r>
          </w:p>
        </w:tc>
        <w:tc>
          <w:tcPr>
            <w:tcW w:w="1266" w:type="dxa"/>
            <w:shd w:val="clear" w:color="auto" w:fill="auto"/>
          </w:tcPr>
          <w:p w:rsidR="00101F25" w:rsidRPr="005E321A" w:rsidRDefault="00101F25" w:rsidP="00101F25">
            <w:pPr>
              <w:rPr>
                <w:szCs w:val="28"/>
              </w:rPr>
            </w:pPr>
            <w:r w:rsidRPr="005E321A">
              <w:rPr>
                <w:szCs w:val="28"/>
              </w:rPr>
              <w:t>83,9</w:t>
            </w:r>
          </w:p>
        </w:tc>
        <w:tc>
          <w:tcPr>
            <w:tcW w:w="1266" w:type="dxa"/>
          </w:tcPr>
          <w:p w:rsidR="00101F25" w:rsidRPr="005E321A" w:rsidRDefault="00101F25" w:rsidP="00101F25">
            <w:pPr>
              <w:rPr>
                <w:szCs w:val="28"/>
              </w:rPr>
            </w:pPr>
            <w:r w:rsidRPr="005E321A">
              <w:rPr>
                <w:szCs w:val="28"/>
              </w:rPr>
              <w:t>83,7</w:t>
            </w:r>
          </w:p>
        </w:tc>
        <w:tc>
          <w:tcPr>
            <w:tcW w:w="1050" w:type="dxa"/>
            <w:shd w:val="clear" w:color="auto" w:fill="auto"/>
          </w:tcPr>
          <w:p w:rsidR="00101F25" w:rsidRPr="005E321A" w:rsidRDefault="00101F25" w:rsidP="00101F25">
            <w:pPr>
              <w:rPr>
                <w:szCs w:val="28"/>
              </w:rPr>
            </w:pPr>
            <w:r w:rsidRPr="005E321A">
              <w:rPr>
                <w:szCs w:val="28"/>
              </w:rPr>
              <w:t>82,4</w:t>
            </w:r>
          </w:p>
        </w:tc>
      </w:tr>
      <w:tr w:rsidR="00101F25" w:rsidRPr="005E321A" w:rsidTr="001B714E">
        <w:tc>
          <w:tcPr>
            <w:tcW w:w="15622" w:type="dxa"/>
            <w:gridSpan w:val="11"/>
            <w:shd w:val="clear" w:color="auto" w:fill="auto"/>
          </w:tcPr>
          <w:p w:rsidR="00101F25" w:rsidRPr="005E321A" w:rsidRDefault="00101F25" w:rsidP="00101F25">
            <w:pPr>
              <w:pStyle w:val="af6"/>
              <w:numPr>
                <w:ilvl w:val="1"/>
                <w:numId w:val="39"/>
              </w:numPr>
              <w:overflowPunct w:val="0"/>
              <w:autoSpaceDE w:val="0"/>
              <w:autoSpaceDN w:val="0"/>
              <w:adjustRightInd w:val="0"/>
              <w:spacing w:after="0" w:line="240" w:lineRule="auto"/>
              <w:jc w:val="left"/>
              <w:textAlignment w:val="baseline"/>
              <w:rPr>
                <w:rFonts w:ascii="Times New Roman" w:hAnsi="Times New Roman"/>
                <w:sz w:val="28"/>
                <w:szCs w:val="28"/>
              </w:rPr>
            </w:pPr>
            <w:r w:rsidRPr="005E321A">
              <w:rPr>
                <w:rFonts w:ascii="Times New Roman" w:hAnsi="Times New Roman"/>
                <w:sz w:val="28"/>
                <w:szCs w:val="28"/>
              </w:rPr>
              <w:t>Показатели эффективности производства и транспортировки ресурса</w:t>
            </w:r>
          </w:p>
        </w:tc>
      </w:tr>
      <w:tr w:rsidR="00101F25" w:rsidRPr="005E321A" w:rsidTr="001B714E">
        <w:tc>
          <w:tcPr>
            <w:tcW w:w="846" w:type="dxa"/>
            <w:shd w:val="clear" w:color="auto" w:fill="auto"/>
          </w:tcPr>
          <w:p w:rsidR="00101F25" w:rsidRPr="005E321A" w:rsidRDefault="00101F25" w:rsidP="00101F25">
            <w:pPr>
              <w:rPr>
                <w:szCs w:val="28"/>
              </w:rPr>
            </w:pPr>
            <w:r w:rsidRPr="005E321A">
              <w:rPr>
                <w:szCs w:val="28"/>
              </w:rPr>
              <w:t>1.7.1.</w:t>
            </w:r>
          </w:p>
        </w:tc>
        <w:tc>
          <w:tcPr>
            <w:tcW w:w="3402" w:type="dxa"/>
            <w:shd w:val="clear" w:color="auto" w:fill="auto"/>
          </w:tcPr>
          <w:p w:rsidR="00101F25" w:rsidRPr="005E321A" w:rsidRDefault="00101F25" w:rsidP="00101F25">
            <w:pPr>
              <w:rPr>
                <w:szCs w:val="28"/>
              </w:rPr>
            </w:pPr>
            <w:r w:rsidRPr="005E321A">
              <w:rPr>
                <w:szCs w:val="28"/>
              </w:rPr>
              <w:t>Уменьшение потерь тепловой энергии в сети системы теплоснабжения</w:t>
            </w:r>
          </w:p>
        </w:tc>
        <w:tc>
          <w:tcPr>
            <w:tcW w:w="1462" w:type="dxa"/>
            <w:shd w:val="clear" w:color="auto" w:fill="auto"/>
          </w:tcPr>
          <w:p w:rsidR="00101F25" w:rsidRPr="005E321A" w:rsidRDefault="00101F25" w:rsidP="00101F25">
            <w:pPr>
              <w:rPr>
                <w:szCs w:val="28"/>
              </w:rPr>
            </w:pPr>
            <w:r w:rsidRPr="005E321A">
              <w:rPr>
                <w:szCs w:val="28"/>
              </w:rPr>
              <w:t>%</w:t>
            </w:r>
          </w:p>
        </w:tc>
        <w:tc>
          <w:tcPr>
            <w:tcW w:w="1266" w:type="dxa"/>
            <w:shd w:val="clear" w:color="auto" w:fill="auto"/>
          </w:tcPr>
          <w:p w:rsidR="00101F25" w:rsidRPr="005E321A" w:rsidRDefault="00101F25" w:rsidP="00101F25">
            <w:pPr>
              <w:rPr>
                <w:szCs w:val="28"/>
              </w:rPr>
            </w:pPr>
            <w:r w:rsidRPr="005E321A">
              <w:rPr>
                <w:szCs w:val="28"/>
              </w:rPr>
              <w:t>7,7</w:t>
            </w:r>
          </w:p>
        </w:tc>
        <w:tc>
          <w:tcPr>
            <w:tcW w:w="1266" w:type="dxa"/>
            <w:shd w:val="clear" w:color="auto" w:fill="auto"/>
          </w:tcPr>
          <w:p w:rsidR="00101F25" w:rsidRPr="005E321A" w:rsidRDefault="00101F25" w:rsidP="00101F25">
            <w:pPr>
              <w:rPr>
                <w:szCs w:val="28"/>
              </w:rPr>
            </w:pPr>
            <w:r w:rsidRPr="005E321A">
              <w:rPr>
                <w:szCs w:val="28"/>
              </w:rPr>
              <w:t>8,9</w:t>
            </w:r>
          </w:p>
        </w:tc>
        <w:tc>
          <w:tcPr>
            <w:tcW w:w="1266" w:type="dxa"/>
            <w:shd w:val="clear" w:color="auto" w:fill="auto"/>
          </w:tcPr>
          <w:p w:rsidR="00101F25" w:rsidRPr="005E321A" w:rsidRDefault="00101F25" w:rsidP="00101F25">
            <w:pPr>
              <w:rPr>
                <w:szCs w:val="28"/>
              </w:rPr>
            </w:pPr>
            <w:r w:rsidRPr="005E321A">
              <w:rPr>
                <w:szCs w:val="28"/>
              </w:rPr>
              <w:t>8,6</w:t>
            </w:r>
          </w:p>
        </w:tc>
        <w:tc>
          <w:tcPr>
            <w:tcW w:w="1266" w:type="dxa"/>
            <w:shd w:val="clear" w:color="auto" w:fill="auto"/>
          </w:tcPr>
          <w:p w:rsidR="00101F25" w:rsidRPr="005E321A" w:rsidRDefault="00101F25" w:rsidP="00101F25">
            <w:pPr>
              <w:rPr>
                <w:szCs w:val="28"/>
              </w:rPr>
            </w:pPr>
            <w:r w:rsidRPr="005E321A">
              <w:rPr>
                <w:szCs w:val="28"/>
              </w:rPr>
              <w:t>8,3</w:t>
            </w:r>
          </w:p>
        </w:tc>
        <w:tc>
          <w:tcPr>
            <w:tcW w:w="1266" w:type="dxa"/>
            <w:shd w:val="clear" w:color="auto" w:fill="auto"/>
          </w:tcPr>
          <w:p w:rsidR="00101F25" w:rsidRPr="005E321A" w:rsidRDefault="00101F25" w:rsidP="00101F25">
            <w:pPr>
              <w:rPr>
                <w:szCs w:val="28"/>
              </w:rPr>
            </w:pPr>
            <w:r w:rsidRPr="005E321A">
              <w:rPr>
                <w:szCs w:val="28"/>
              </w:rPr>
              <w:t>8,0</w:t>
            </w:r>
          </w:p>
        </w:tc>
        <w:tc>
          <w:tcPr>
            <w:tcW w:w="1266" w:type="dxa"/>
            <w:shd w:val="clear" w:color="auto" w:fill="auto"/>
          </w:tcPr>
          <w:p w:rsidR="00101F25" w:rsidRPr="005E321A" w:rsidRDefault="00101F25" w:rsidP="00101F25">
            <w:pPr>
              <w:rPr>
                <w:szCs w:val="28"/>
              </w:rPr>
            </w:pPr>
            <w:r w:rsidRPr="005E321A">
              <w:rPr>
                <w:szCs w:val="28"/>
              </w:rPr>
              <w:t>7,7</w:t>
            </w:r>
          </w:p>
        </w:tc>
        <w:tc>
          <w:tcPr>
            <w:tcW w:w="1266" w:type="dxa"/>
          </w:tcPr>
          <w:p w:rsidR="00101F25" w:rsidRPr="005E321A" w:rsidRDefault="00101F25" w:rsidP="00101F25">
            <w:pPr>
              <w:rPr>
                <w:szCs w:val="28"/>
              </w:rPr>
            </w:pPr>
            <w:r w:rsidRPr="005E321A">
              <w:rPr>
                <w:szCs w:val="28"/>
              </w:rPr>
              <w:t>7,5</w:t>
            </w:r>
          </w:p>
        </w:tc>
        <w:tc>
          <w:tcPr>
            <w:tcW w:w="1050" w:type="dxa"/>
            <w:shd w:val="clear" w:color="auto" w:fill="auto"/>
          </w:tcPr>
          <w:p w:rsidR="00101F25" w:rsidRPr="005E321A" w:rsidRDefault="00101F25" w:rsidP="00101F25">
            <w:pPr>
              <w:rPr>
                <w:szCs w:val="28"/>
              </w:rPr>
            </w:pPr>
            <w:r w:rsidRPr="005E321A">
              <w:rPr>
                <w:szCs w:val="28"/>
              </w:rPr>
              <w:t>7,5</w:t>
            </w:r>
          </w:p>
        </w:tc>
      </w:tr>
      <w:tr w:rsidR="00101F25" w:rsidRPr="005E321A" w:rsidTr="001B714E">
        <w:tc>
          <w:tcPr>
            <w:tcW w:w="846" w:type="dxa"/>
            <w:shd w:val="clear" w:color="auto" w:fill="auto"/>
          </w:tcPr>
          <w:p w:rsidR="00101F25" w:rsidRPr="005E321A" w:rsidRDefault="00101F25" w:rsidP="00101F25">
            <w:pPr>
              <w:rPr>
                <w:szCs w:val="28"/>
              </w:rPr>
            </w:pPr>
            <w:r w:rsidRPr="005E321A">
              <w:rPr>
                <w:szCs w:val="28"/>
              </w:rPr>
              <w:t>1.7.2.</w:t>
            </w:r>
          </w:p>
        </w:tc>
        <w:tc>
          <w:tcPr>
            <w:tcW w:w="3402" w:type="dxa"/>
            <w:shd w:val="clear" w:color="auto" w:fill="auto"/>
          </w:tcPr>
          <w:p w:rsidR="00101F25" w:rsidRPr="005E321A" w:rsidRDefault="00101F25" w:rsidP="00101F25">
            <w:pPr>
              <w:rPr>
                <w:szCs w:val="28"/>
              </w:rPr>
            </w:pPr>
            <w:r w:rsidRPr="005E321A">
              <w:rPr>
                <w:szCs w:val="28"/>
              </w:rPr>
              <w:t>Коэффициент потерь</w:t>
            </w:r>
          </w:p>
        </w:tc>
        <w:tc>
          <w:tcPr>
            <w:tcW w:w="1462" w:type="dxa"/>
            <w:shd w:val="clear" w:color="auto" w:fill="auto"/>
          </w:tcPr>
          <w:p w:rsidR="00101F25" w:rsidRPr="005E321A" w:rsidRDefault="00101F25" w:rsidP="00101F25">
            <w:pPr>
              <w:rPr>
                <w:szCs w:val="28"/>
              </w:rPr>
            </w:pPr>
            <w:r w:rsidRPr="005E321A">
              <w:rPr>
                <w:szCs w:val="28"/>
              </w:rPr>
              <w:t>Гкал/км</w:t>
            </w:r>
          </w:p>
        </w:tc>
        <w:tc>
          <w:tcPr>
            <w:tcW w:w="1266" w:type="dxa"/>
            <w:shd w:val="clear" w:color="auto" w:fill="auto"/>
          </w:tcPr>
          <w:p w:rsidR="00101F25" w:rsidRPr="005E321A" w:rsidRDefault="00101F25" w:rsidP="00101F25">
            <w:pPr>
              <w:rPr>
                <w:szCs w:val="28"/>
              </w:rPr>
            </w:pPr>
            <w:r w:rsidRPr="005E321A">
              <w:rPr>
                <w:szCs w:val="28"/>
              </w:rPr>
              <w:t>255,25</w:t>
            </w:r>
          </w:p>
        </w:tc>
        <w:tc>
          <w:tcPr>
            <w:tcW w:w="1266" w:type="dxa"/>
            <w:shd w:val="clear" w:color="auto" w:fill="auto"/>
          </w:tcPr>
          <w:p w:rsidR="00101F25" w:rsidRPr="005E321A" w:rsidRDefault="00101F25" w:rsidP="00101F25">
            <w:pPr>
              <w:rPr>
                <w:szCs w:val="28"/>
              </w:rPr>
            </w:pPr>
            <w:r w:rsidRPr="005E321A">
              <w:rPr>
                <w:szCs w:val="28"/>
              </w:rPr>
              <w:t>295,03</w:t>
            </w:r>
          </w:p>
        </w:tc>
        <w:tc>
          <w:tcPr>
            <w:tcW w:w="1266" w:type="dxa"/>
            <w:shd w:val="clear" w:color="auto" w:fill="auto"/>
          </w:tcPr>
          <w:p w:rsidR="00101F25" w:rsidRPr="005E321A" w:rsidRDefault="00101F25" w:rsidP="00101F25">
            <w:pPr>
              <w:rPr>
                <w:szCs w:val="28"/>
              </w:rPr>
            </w:pPr>
            <w:r w:rsidRPr="005E321A">
              <w:rPr>
                <w:szCs w:val="28"/>
              </w:rPr>
              <w:t>285,08</w:t>
            </w:r>
          </w:p>
        </w:tc>
        <w:tc>
          <w:tcPr>
            <w:tcW w:w="1266" w:type="dxa"/>
            <w:shd w:val="clear" w:color="auto" w:fill="auto"/>
          </w:tcPr>
          <w:p w:rsidR="00101F25" w:rsidRPr="005E321A" w:rsidRDefault="00101F25" w:rsidP="00101F25">
            <w:pPr>
              <w:rPr>
                <w:szCs w:val="28"/>
              </w:rPr>
            </w:pPr>
            <w:r w:rsidRPr="005E321A">
              <w:rPr>
                <w:szCs w:val="28"/>
              </w:rPr>
              <w:t>275,14</w:t>
            </w:r>
          </w:p>
        </w:tc>
        <w:tc>
          <w:tcPr>
            <w:tcW w:w="1266" w:type="dxa"/>
            <w:shd w:val="clear" w:color="auto" w:fill="auto"/>
          </w:tcPr>
          <w:p w:rsidR="00101F25" w:rsidRPr="005E321A" w:rsidRDefault="00101F25" w:rsidP="00101F25">
            <w:pPr>
              <w:rPr>
                <w:szCs w:val="28"/>
              </w:rPr>
            </w:pPr>
            <w:r w:rsidRPr="005E321A">
              <w:rPr>
                <w:szCs w:val="28"/>
              </w:rPr>
              <w:t>265,19</w:t>
            </w:r>
          </w:p>
        </w:tc>
        <w:tc>
          <w:tcPr>
            <w:tcW w:w="1266" w:type="dxa"/>
            <w:shd w:val="clear" w:color="auto" w:fill="auto"/>
          </w:tcPr>
          <w:p w:rsidR="00101F25" w:rsidRPr="005E321A" w:rsidRDefault="00101F25" w:rsidP="00101F25">
            <w:pPr>
              <w:rPr>
                <w:szCs w:val="28"/>
              </w:rPr>
            </w:pPr>
            <w:r w:rsidRPr="005E321A">
              <w:rPr>
                <w:szCs w:val="28"/>
              </w:rPr>
              <w:t>255,25</w:t>
            </w:r>
          </w:p>
        </w:tc>
        <w:tc>
          <w:tcPr>
            <w:tcW w:w="1266" w:type="dxa"/>
          </w:tcPr>
          <w:p w:rsidR="00101F25" w:rsidRPr="005E321A" w:rsidRDefault="00101F25" w:rsidP="00101F25">
            <w:pPr>
              <w:rPr>
                <w:szCs w:val="28"/>
              </w:rPr>
            </w:pPr>
            <w:r w:rsidRPr="005E321A">
              <w:rPr>
                <w:szCs w:val="28"/>
              </w:rPr>
              <w:t>248,62</w:t>
            </w:r>
          </w:p>
        </w:tc>
        <w:tc>
          <w:tcPr>
            <w:tcW w:w="1050" w:type="dxa"/>
            <w:shd w:val="clear" w:color="auto" w:fill="auto"/>
          </w:tcPr>
          <w:p w:rsidR="00101F25" w:rsidRPr="005E321A" w:rsidRDefault="00101F25" w:rsidP="00101F25">
            <w:pPr>
              <w:rPr>
                <w:szCs w:val="28"/>
              </w:rPr>
            </w:pPr>
            <w:r w:rsidRPr="005E321A">
              <w:rPr>
                <w:szCs w:val="28"/>
              </w:rPr>
              <w:t>248,62</w:t>
            </w:r>
          </w:p>
        </w:tc>
      </w:tr>
      <w:tr w:rsidR="00101F25" w:rsidRPr="005E321A" w:rsidTr="001B714E">
        <w:tc>
          <w:tcPr>
            <w:tcW w:w="15622" w:type="dxa"/>
            <w:gridSpan w:val="11"/>
            <w:shd w:val="clear" w:color="auto" w:fill="auto"/>
          </w:tcPr>
          <w:p w:rsidR="00101F25" w:rsidRPr="005E321A" w:rsidRDefault="00101F25" w:rsidP="00101F25">
            <w:pPr>
              <w:pStyle w:val="af6"/>
              <w:numPr>
                <w:ilvl w:val="1"/>
                <w:numId w:val="39"/>
              </w:numPr>
              <w:overflowPunct w:val="0"/>
              <w:autoSpaceDE w:val="0"/>
              <w:autoSpaceDN w:val="0"/>
              <w:adjustRightInd w:val="0"/>
              <w:spacing w:after="0" w:line="240" w:lineRule="auto"/>
              <w:jc w:val="left"/>
              <w:textAlignment w:val="baseline"/>
              <w:rPr>
                <w:rFonts w:ascii="Times New Roman" w:hAnsi="Times New Roman"/>
                <w:sz w:val="28"/>
                <w:szCs w:val="28"/>
              </w:rPr>
            </w:pPr>
            <w:r w:rsidRPr="005E321A">
              <w:rPr>
                <w:rFonts w:ascii="Times New Roman" w:hAnsi="Times New Roman"/>
                <w:sz w:val="28"/>
                <w:szCs w:val="28"/>
              </w:rPr>
              <w:t>Показатели эффективности потребления коммунального ресурса</w:t>
            </w:r>
          </w:p>
        </w:tc>
      </w:tr>
      <w:tr w:rsidR="00101F25" w:rsidRPr="005E321A" w:rsidTr="001B714E">
        <w:tc>
          <w:tcPr>
            <w:tcW w:w="846" w:type="dxa"/>
            <w:shd w:val="clear" w:color="auto" w:fill="auto"/>
          </w:tcPr>
          <w:p w:rsidR="00101F25" w:rsidRPr="005E321A" w:rsidRDefault="00101F25" w:rsidP="00101F25">
            <w:pPr>
              <w:rPr>
                <w:szCs w:val="28"/>
              </w:rPr>
            </w:pPr>
            <w:r w:rsidRPr="005E321A">
              <w:rPr>
                <w:szCs w:val="28"/>
              </w:rPr>
              <w:t>1.8.1.</w:t>
            </w:r>
          </w:p>
        </w:tc>
        <w:tc>
          <w:tcPr>
            <w:tcW w:w="3402" w:type="dxa"/>
            <w:shd w:val="clear" w:color="auto" w:fill="auto"/>
          </w:tcPr>
          <w:p w:rsidR="00101F25" w:rsidRPr="005E321A" w:rsidRDefault="00101F25" w:rsidP="00101F25">
            <w:pPr>
              <w:rPr>
                <w:szCs w:val="28"/>
              </w:rPr>
            </w:pPr>
            <w:r w:rsidRPr="005E321A">
              <w:rPr>
                <w:szCs w:val="28"/>
              </w:rPr>
              <w:t xml:space="preserve">Уменьшение удельного расхода электроэнергии </w:t>
            </w:r>
            <w:r w:rsidRPr="005E321A">
              <w:rPr>
                <w:szCs w:val="28"/>
              </w:rPr>
              <w:lastRenderedPageBreak/>
              <w:t>в системе теплоснабжения</w:t>
            </w:r>
          </w:p>
          <w:p w:rsidR="00101F25" w:rsidRPr="005E321A" w:rsidRDefault="00101F25" w:rsidP="00101F25">
            <w:pPr>
              <w:rPr>
                <w:szCs w:val="28"/>
              </w:rPr>
            </w:pPr>
          </w:p>
        </w:tc>
        <w:tc>
          <w:tcPr>
            <w:tcW w:w="1462" w:type="dxa"/>
            <w:shd w:val="clear" w:color="auto" w:fill="auto"/>
          </w:tcPr>
          <w:p w:rsidR="00101F25" w:rsidRPr="005E321A" w:rsidRDefault="00101F25" w:rsidP="00101F25">
            <w:pPr>
              <w:rPr>
                <w:szCs w:val="28"/>
              </w:rPr>
            </w:pPr>
            <w:r w:rsidRPr="005E321A">
              <w:rPr>
                <w:szCs w:val="28"/>
              </w:rPr>
              <w:lastRenderedPageBreak/>
              <w:t>кВт час/ Гкал</w:t>
            </w:r>
          </w:p>
        </w:tc>
        <w:tc>
          <w:tcPr>
            <w:tcW w:w="1266" w:type="dxa"/>
            <w:shd w:val="clear" w:color="auto" w:fill="auto"/>
          </w:tcPr>
          <w:p w:rsidR="00101F25" w:rsidRPr="005E321A" w:rsidRDefault="00101F25" w:rsidP="00101F25">
            <w:pPr>
              <w:rPr>
                <w:szCs w:val="28"/>
              </w:rPr>
            </w:pPr>
            <w:r w:rsidRPr="005E321A">
              <w:rPr>
                <w:szCs w:val="28"/>
              </w:rPr>
              <w:t>28,6</w:t>
            </w:r>
          </w:p>
        </w:tc>
        <w:tc>
          <w:tcPr>
            <w:tcW w:w="1266" w:type="dxa"/>
            <w:shd w:val="clear" w:color="auto" w:fill="auto"/>
          </w:tcPr>
          <w:p w:rsidR="00101F25" w:rsidRPr="005E321A" w:rsidRDefault="00101F25" w:rsidP="00101F25">
            <w:pPr>
              <w:rPr>
                <w:szCs w:val="28"/>
              </w:rPr>
            </w:pPr>
            <w:r w:rsidRPr="005E321A">
              <w:rPr>
                <w:szCs w:val="28"/>
              </w:rPr>
              <w:t>28,5</w:t>
            </w:r>
          </w:p>
        </w:tc>
        <w:tc>
          <w:tcPr>
            <w:tcW w:w="1266" w:type="dxa"/>
            <w:shd w:val="clear" w:color="auto" w:fill="auto"/>
          </w:tcPr>
          <w:p w:rsidR="00101F25" w:rsidRPr="005E321A" w:rsidRDefault="00101F25" w:rsidP="00101F25">
            <w:pPr>
              <w:rPr>
                <w:szCs w:val="28"/>
              </w:rPr>
            </w:pPr>
            <w:r w:rsidRPr="005E321A">
              <w:rPr>
                <w:szCs w:val="28"/>
              </w:rPr>
              <w:t>28,4</w:t>
            </w:r>
          </w:p>
        </w:tc>
        <w:tc>
          <w:tcPr>
            <w:tcW w:w="1266" w:type="dxa"/>
            <w:shd w:val="clear" w:color="auto" w:fill="auto"/>
          </w:tcPr>
          <w:p w:rsidR="00101F25" w:rsidRPr="005E321A" w:rsidRDefault="00101F25" w:rsidP="00101F25">
            <w:pPr>
              <w:rPr>
                <w:szCs w:val="28"/>
              </w:rPr>
            </w:pPr>
            <w:r w:rsidRPr="005E321A">
              <w:rPr>
                <w:szCs w:val="28"/>
              </w:rPr>
              <w:t>28,3</w:t>
            </w:r>
          </w:p>
        </w:tc>
        <w:tc>
          <w:tcPr>
            <w:tcW w:w="1266" w:type="dxa"/>
            <w:shd w:val="clear" w:color="auto" w:fill="auto"/>
          </w:tcPr>
          <w:p w:rsidR="00101F25" w:rsidRPr="005E321A" w:rsidRDefault="00101F25" w:rsidP="00101F25">
            <w:pPr>
              <w:rPr>
                <w:szCs w:val="28"/>
              </w:rPr>
            </w:pPr>
            <w:r w:rsidRPr="005E321A">
              <w:rPr>
                <w:szCs w:val="28"/>
              </w:rPr>
              <w:t>28,0</w:t>
            </w:r>
          </w:p>
        </w:tc>
        <w:tc>
          <w:tcPr>
            <w:tcW w:w="1266" w:type="dxa"/>
            <w:shd w:val="clear" w:color="auto" w:fill="auto"/>
          </w:tcPr>
          <w:p w:rsidR="00101F25" w:rsidRPr="005E321A" w:rsidRDefault="00101F25" w:rsidP="00101F25">
            <w:pPr>
              <w:rPr>
                <w:szCs w:val="28"/>
              </w:rPr>
            </w:pPr>
            <w:r w:rsidRPr="005E321A">
              <w:rPr>
                <w:szCs w:val="28"/>
              </w:rPr>
              <w:t>27,7</w:t>
            </w:r>
          </w:p>
        </w:tc>
        <w:tc>
          <w:tcPr>
            <w:tcW w:w="1266" w:type="dxa"/>
          </w:tcPr>
          <w:p w:rsidR="00101F25" w:rsidRPr="005E321A" w:rsidRDefault="00101F25" w:rsidP="00101F25">
            <w:pPr>
              <w:rPr>
                <w:szCs w:val="28"/>
              </w:rPr>
            </w:pPr>
            <w:r w:rsidRPr="005E321A">
              <w:rPr>
                <w:szCs w:val="28"/>
              </w:rPr>
              <w:t>27,4</w:t>
            </w:r>
          </w:p>
        </w:tc>
        <w:tc>
          <w:tcPr>
            <w:tcW w:w="1050" w:type="dxa"/>
            <w:shd w:val="clear" w:color="auto" w:fill="auto"/>
          </w:tcPr>
          <w:p w:rsidR="00101F25" w:rsidRPr="005E321A" w:rsidRDefault="00101F25" w:rsidP="00101F25">
            <w:pPr>
              <w:rPr>
                <w:szCs w:val="28"/>
              </w:rPr>
            </w:pPr>
            <w:r w:rsidRPr="005E321A">
              <w:rPr>
                <w:szCs w:val="28"/>
              </w:rPr>
              <w:t>27,3</w:t>
            </w:r>
          </w:p>
        </w:tc>
      </w:tr>
      <w:tr w:rsidR="00101F25" w:rsidRPr="005E321A" w:rsidTr="001B714E">
        <w:tc>
          <w:tcPr>
            <w:tcW w:w="846" w:type="dxa"/>
            <w:shd w:val="clear" w:color="auto" w:fill="auto"/>
          </w:tcPr>
          <w:p w:rsidR="00101F25" w:rsidRPr="005E321A" w:rsidRDefault="00101F25" w:rsidP="00101F25">
            <w:pPr>
              <w:rPr>
                <w:szCs w:val="28"/>
              </w:rPr>
            </w:pPr>
            <w:r w:rsidRPr="005E321A">
              <w:rPr>
                <w:szCs w:val="28"/>
              </w:rPr>
              <w:t>1.8.2.</w:t>
            </w:r>
          </w:p>
        </w:tc>
        <w:tc>
          <w:tcPr>
            <w:tcW w:w="3402" w:type="dxa"/>
            <w:shd w:val="clear" w:color="auto" w:fill="auto"/>
          </w:tcPr>
          <w:p w:rsidR="00101F25" w:rsidRPr="005E321A" w:rsidRDefault="00101F25" w:rsidP="00101F25">
            <w:pPr>
              <w:rPr>
                <w:szCs w:val="28"/>
              </w:rPr>
            </w:pPr>
            <w:r w:rsidRPr="005E321A">
              <w:rPr>
                <w:szCs w:val="28"/>
              </w:rPr>
              <w:t>Удельное теплопотребление</w:t>
            </w:r>
          </w:p>
        </w:tc>
        <w:tc>
          <w:tcPr>
            <w:tcW w:w="1462" w:type="dxa"/>
            <w:shd w:val="clear" w:color="auto" w:fill="auto"/>
          </w:tcPr>
          <w:p w:rsidR="00101F25" w:rsidRPr="005E321A" w:rsidRDefault="00101F25" w:rsidP="00101F25">
            <w:pPr>
              <w:rPr>
                <w:szCs w:val="28"/>
              </w:rPr>
            </w:pPr>
            <w:r w:rsidRPr="005E321A">
              <w:rPr>
                <w:szCs w:val="28"/>
              </w:rPr>
              <w:t>Гкал/чел</w:t>
            </w:r>
          </w:p>
        </w:tc>
        <w:tc>
          <w:tcPr>
            <w:tcW w:w="1266" w:type="dxa"/>
            <w:shd w:val="clear" w:color="auto" w:fill="auto"/>
          </w:tcPr>
          <w:p w:rsidR="00101F25" w:rsidRPr="005E321A" w:rsidRDefault="00101F25" w:rsidP="00101F25">
            <w:pPr>
              <w:rPr>
                <w:szCs w:val="28"/>
              </w:rPr>
            </w:pPr>
            <w:r w:rsidRPr="005E321A">
              <w:rPr>
                <w:szCs w:val="28"/>
              </w:rPr>
              <w:t>17,01</w:t>
            </w:r>
          </w:p>
        </w:tc>
        <w:tc>
          <w:tcPr>
            <w:tcW w:w="1266" w:type="dxa"/>
            <w:shd w:val="clear" w:color="auto" w:fill="auto"/>
          </w:tcPr>
          <w:p w:rsidR="00101F25" w:rsidRPr="005E321A" w:rsidRDefault="00101F25" w:rsidP="00101F25">
            <w:pPr>
              <w:rPr>
                <w:szCs w:val="28"/>
              </w:rPr>
            </w:pPr>
            <w:r w:rsidRPr="005E321A">
              <w:rPr>
                <w:szCs w:val="28"/>
              </w:rPr>
              <w:t>17,1</w:t>
            </w:r>
          </w:p>
        </w:tc>
        <w:tc>
          <w:tcPr>
            <w:tcW w:w="1266" w:type="dxa"/>
            <w:shd w:val="clear" w:color="auto" w:fill="auto"/>
          </w:tcPr>
          <w:p w:rsidR="00101F25" w:rsidRPr="005E321A" w:rsidRDefault="00101F25" w:rsidP="00101F25">
            <w:pPr>
              <w:rPr>
                <w:szCs w:val="28"/>
              </w:rPr>
            </w:pPr>
            <w:r w:rsidRPr="005E321A">
              <w:rPr>
                <w:szCs w:val="28"/>
              </w:rPr>
              <w:t>16,82</w:t>
            </w:r>
          </w:p>
        </w:tc>
        <w:tc>
          <w:tcPr>
            <w:tcW w:w="1266" w:type="dxa"/>
            <w:shd w:val="clear" w:color="auto" w:fill="auto"/>
          </w:tcPr>
          <w:p w:rsidR="00101F25" w:rsidRPr="005E321A" w:rsidRDefault="00101F25" w:rsidP="00101F25">
            <w:pPr>
              <w:rPr>
                <w:szCs w:val="28"/>
              </w:rPr>
            </w:pPr>
            <w:r w:rsidRPr="005E321A">
              <w:rPr>
                <w:szCs w:val="28"/>
              </w:rPr>
              <w:t>16,62</w:t>
            </w:r>
          </w:p>
        </w:tc>
        <w:tc>
          <w:tcPr>
            <w:tcW w:w="1266" w:type="dxa"/>
            <w:shd w:val="clear" w:color="auto" w:fill="auto"/>
          </w:tcPr>
          <w:p w:rsidR="00101F25" w:rsidRPr="005E321A" w:rsidRDefault="00101F25" w:rsidP="00101F25">
            <w:pPr>
              <w:rPr>
                <w:szCs w:val="28"/>
              </w:rPr>
            </w:pPr>
            <w:r w:rsidRPr="005E321A">
              <w:rPr>
                <w:szCs w:val="28"/>
              </w:rPr>
              <w:t>16,43</w:t>
            </w:r>
          </w:p>
        </w:tc>
        <w:tc>
          <w:tcPr>
            <w:tcW w:w="1266" w:type="dxa"/>
            <w:shd w:val="clear" w:color="auto" w:fill="auto"/>
          </w:tcPr>
          <w:p w:rsidR="00101F25" w:rsidRPr="005E321A" w:rsidRDefault="00101F25" w:rsidP="00101F25">
            <w:pPr>
              <w:rPr>
                <w:szCs w:val="28"/>
              </w:rPr>
            </w:pPr>
            <w:r w:rsidRPr="005E321A">
              <w:rPr>
                <w:szCs w:val="28"/>
              </w:rPr>
              <w:t>16,25</w:t>
            </w:r>
          </w:p>
        </w:tc>
        <w:tc>
          <w:tcPr>
            <w:tcW w:w="1266" w:type="dxa"/>
          </w:tcPr>
          <w:p w:rsidR="00101F25" w:rsidRPr="005E321A" w:rsidRDefault="00101F25" w:rsidP="00101F25">
            <w:pPr>
              <w:rPr>
                <w:szCs w:val="28"/>
              </w:rPr>
            </w:pPr>
            <w:r w:rsidRPr="005E321A">
              <w:rPr>
                <w:szCs w:val="28"/>
              </w:rPr>
              <w:t>16,11</w:t>
            </w:r>
          </w:p>
        </w:tc>
        <w:tc>
          <w:tcPr>
            <w:tcW w:w="1050" w:type="dxa"/>
            <w:shd w:val="clear" w:color="auto" w:fill="auto"/>
          </w:tcPr>
          <w:p w:rsidR="00101F25" w:rsidRPr="005E321A" w:rsidRDefault="00101F25" w:rsidP="00101F25">
            <w:pPr>
              <w:rPr>
                <w:szCs w:val="28"/>
              </w:rPr>
            </w:pPr>
            <w:r w:rsidRPr="005E321A">
              <w:rPr>
                <w:szCs w:val="28"/>
              </w:rPr>
              <w:t>15,98</w:t>
            </w:r>
          </w:p>
        </w:tc>
      </w:tr>
      <w:tr w:rsidR="00101F25" w:rsidRPr="005E321A" w:rsidTr="001B714E">
        <w:tc>
          <w:tcPr>
            <w:tcW w:w="846" w:type="dxa"/>
            <w:shd w:val="clear" w:color="auto" w:fill="auto"/>
          </w:tcPr>
          <w:p w:rsidR="00101F25" w:rsidRPr="005E321A" w:rsidRDefault="00101F25" w:rsidP="00101F25">
            <w:pPr>
              <w:rPr>
                <w:szCs w:val="28"/>
              </w:rPr>
            </w:pPr>
            <w:r w:rsidRPr="005E321A">
              <w:rPr>
                <w:szCs w:val="28"/>
              </w:rPr>
              <w:t>1.8.3.</w:t>
            </w:r>
          </w:p>
        </w:tc>
        <w:tc>
          <w:tcPr>
            <w:tcW w:w="3402" w:type="dxa"/>
            <w:shd w:val="clear" w:color="auto" w:fill="auto"/>
          </w:tcPr>
          <w:p w:rsidR="00101F25" w:rsidRPr="005E321A" w:rsidRDefault="00101F25" w:rsidP="00101F25">
            <w:pPr>
              <w:rPr>
                <w:szCs w:val="28"/>
              </w:rPr>
            </w:pPr>
            <w:r w:rsidRPr="005E321A">
              <w:rPr>
                <w:szCs w:val="28"/>
              </w:rPr>
              <w:t>Удельный расход тепловой энергии в МКД</w:t>
            </w:r>
          </w:p>
        </w:tc>
        <w:tc>
          <w:tcPr>
            <w:tcW w:w="1462" w:type="dxa"/>
            <w:shd w:val="clear" w:color="auto" w:fill="auto"/>
          </w:tcPr>
          <w:p w:rsidR="00101F25" w:rsidRPr="005E321A" w:rsidRDefault="00101F25" w:rsidP="00101F25">
            <w:pPr>
              <w:rPr>
                <w:szCs w:val="28"/>
              </w:rPr>
            </w:pPr>
            <w:r w:rsidRPr="005E321A">
              <w:rPr>
                <w:szCs w:val="28"/>
              </w:rPr>
              <w:t>Гкал/м2</w:t>
            </w:r>
          </w:p>
        </w:tc>
        <w:tc>
          <w:tcPr>
            <w:tcW w:w="1266" w:type="dxa"/>
            <w:shd w:val="clear" w:color="auto" w:fill="auto"/>
          </w:tcPr>
          <w:p w:rsidR="00101F25" w:rsidRPr="005E321A" w:rsidRDefault="00101F25" w:rsidP="00101F25">
            <w:pPr>
              <w:rPr>
                <w:szCs w:val="28"/>
              </w:rPr>
            </w:pPr>
            <w:r w:rsidRPr="005E321A">
              <w:rPr>
                <w:szCs w:val="28"/>
              </w:rPr>
              <w:t>0,218</w:t>
            </w:r>
          </w:p>
        </w:tc>
        <w:tc>
          <w:tcPr>
            <w:tcW w:w="1266" w:type="dxa"/>
            <w:shd w:val="clear" w:color="auto" w:fill="auto"/>
          </w:tcPr>
          <w:p w:rsidR="00101F25" w:rsidRPr="005E321A" w:rsidRDefault="00101F25" w:rsidP="00101F25">
            <w:pPr>
              <w:rPr>
                <w:szCs w:val="28"/>
              </w:rPr>
            </w:pPr>
            <w:r w:rsidRPr="005E321A">
              <w:rPr>
                <w:szCs w:val="28"/>
              </w:rPr>
              <w:t>0,216</w:t>
            </w:r>
          </w:p>
        </w:tc>
        <w:tc>
          <w:tcPr>
            <w:tcW w:w="1266" w:type="dxa"/>
            <w:shd w:val="clear" w:color="auto" w:fill="auto"/>
          </w:tcPr>
          <w:p w:rsidR="00101F25" w:rsidRPr="005E321A" w:rsidRDefault="00101F25" w:rsidP="00101F25">
            <w:pPr>
              <w:rPr>
                <w:szCs w:val="28"/>
              </w:rPr>
            </w:pPr>
            <w:r w:rsidRPr="005E321A">
              <w:rPr>
                <w:szCs w:val="28"/>
              </w:rPr>
              <w:t>0,214</w:t>
            </w:r>
          </w:p>
        </w:tc>
        <w:tc>
          <w:tcPr>
            <w:tcW w:w="1266" w:type="dxa"/>
            <w:shd w:val="clear" w:color="auto" w:fill="auto"/>
          </w:tcPr>
          <w:p w:rsidR="00101F25" w:rsidRPr="005E321A" w:rsidRDefault="00101F25" w:rsidP="00101F25">
            <w:pPr>
              <w:rPr>
                <w:szCs w:val="28"/>
              </w:rPr>
            </w:pPr>
            <w:r w:rsidRPr="005E321A">
              <w:rPr>
                <w:szCs w:val="28"/>
              </w:rPr>
              <w:t>0,212</w:t>
            </w:r>
          </w:p>
        </w:tc>
        <w:tc>
          <w:tcPr>
            <w:tcW w:w="1266" w:type="dxa"/>
            <w:shd w:val="clear" w:color="auto" w:fill="auto"/>
          </w:tcPr>
          <w:p w:rsidR="00101F25" w:rsidRPr="005E321A" w:rsidRDefault="00101F25" w:rsidP="00101F25">
            <w:pPr>
              <w:rPr>
                <w:szCs w:val="28"/>
              </w:rPr>
            </w:pPr>
            <w:r w:rsidRPr="005E321A">
              <w:rPr>
                <w:szCs w:val="28"/>
              </w:rPr>
              <w:t>0,21</w:t>
            </w:r>
          </w:p>
        </w:tc>
        <w:tc>
          <w:tcPr>
            <w:tcW w:w="1266" w:type="dxa"/>
            <w:shd w:val="clear" w:color="auto" w:fill="auto"/>
          </w:tcPr>
          <w:p w:rsidR="00101F25" w:rsidRPr="005E321A" w:rsidRDefault="00101F25" w:rsidP="00101F25">
            <w:pPr>
              <w:rPr>
                <w:szCs w:val="28"/>
              </w:rPr>
            </w:pPr>
            <w:r w:rsidRPr="005E321A">
              <w:rPr>
                <w:szCs w:val="28"/>
              </w:rPr>
              <w:t>0,208</w:t>
            </w:r>
          </w:p>
        </w:tc>
        <w:tc>
          <w:tcPr>
            <w:tcW w:w="1266" w:type="dxa"/>
          </w:tcPr>
          <w:p w:rsidR="00101F25" w:rsidRPr="005E321A" w:rsidRDefault="00101F25" w:rsidP="00101F25">
            <w:pPr>
              <w:rPr>
                <w:szCs w:val="28"/>
              </w:rPr>
            </w:pPr>
            <w:r w:rsidRPr="005E321A">
              <w:rPr>
                <w:szCs w:val="28"/>
              </w:rPr>
              <w:t>0,205</w:t>
            </w:r>
          </w:p>
        </w:tc>
        <w:tc>
          <w:tcPr>
            <w:tcW w:w="1050" w:type="dxa"/>
            <w:shd w:val="clear" w:color="auto" w:fill="auto"/>
          </w:tcPr>
          <w:p w:rsidR="00101F25" w:rsidRPr="005E321A" w:rsidRDefault="00101F25" w:rsidP="00101F25">
            <w:pPr>
              <w:rPr>
                <w:szCs w:val="28"/>
              </w:rPr>
            </w:pPr>
            <w:r w:rsidRPr="005E321A">
              <w:rPr>
                <w:szCs w:val="28"/>
              </w:rPr>
              <w:t>0,205</w:t>
            </w:r>
          </w:p>
        </w:tc>
      </w:tr>
      <w:tr w:rsidR="00101F25" w:rsidRPr="005E321A" w:rsidTr="001B714E">
        <w:tc>
          <w:tcPr>
            <w:tcW w:w="15622" w:type="dxa"/>
            <w:gridSpan w:val="11"/>
          </w:tcPr>
          <w:p w:rsidR="00101F25" w:rsidRPr="005E321A" w:rsidRDefault="00101F25" w:rsidP="00101F25">
            <w:pPr>
              <w:pStyle w:val="af6"/>
              <w:numPr>
                <w:ilvl w:val="1"/>
                <w:numId w:val="39"/>
              </w:numPr>
              <w:overflowPunct w:val="0"/>
              <w:autoSpaceDE w:val="0"/>
              <w:autoSpaceDN w:val="0"/>
              <w:adjustRightInd w:val="0"/>
              <w:spacing w:after="0" w:line="240" w:lineRule="auto"/>
              <w:jc w:val="left"/>
              <w:textAlignment w:val="baseline"/>
              <w:rPr>
                <w:rFonts w:ascii="Times New Roman" w:hAnsi="Times New Roman"/>
                <w:sz w:val="28"/>
                <w:szCs w:val="28"/>
              </w:rPr>
            </w:pPr>
            <w:r w:rsidRPr="005E321A">
              <w:rPr>
                <w:rFonts w:ascii="Times New Roman" w:hAnsi="Times New Roman"/>
                <w:sz w:val="28"/>
                <w:szCs w:val="28"/>
              </w:rPr>
              <w:t>Показатели воздействия на окружающую среду</w:t>
            </w:r>
          </w:p>
        </w:tc>
      </w:tr>
      <w:tr w:rsidR="00101F25" w:rsidRPr="005E321A" w:rsidTr="001B714E">
        <w:tc>
          <w:tcPr>
            <w:tcW w:w="846" w:type="dxa"/>
            <w:shd w:val="clear" w:color="auto" w:fill="auto"/>
          </w:tcPr>
          <w:p w:rsidR="00101F25" w:rsidRPr="005E321A" w:rsidRDefault="00101F25" w:rsidP="00101F25">
            <w:pPr>
              <w:rPr>
                <w:szCs w:val="28"/>
              </w:rPr>
            </w:pPr>
            <w:r w:rsidRPr="005E321A">
              <w:rPr>
                <w:szCs w:val="28"/>
              </w:rPr>
              <w:t>1.9.1.</w:t>
            </w:r>
          </w:p>
        </w:tc>
        <w:tc>
          <w:tcPr>
            <w:tcW w:w="3402" w:type="dxa"/>
            <w:shd w:val="clear" w:color="auto" w:fill="auto"/>
          </w:tcPr>
          <w:p w:rsidR="00101F25" w:rsidRPr="005E321A" w:rsidRDefault="00101F25" w:rsidP="00101F25">
            <w:pPr>
              <w:rPr>
                <w:szCs w:val="28"/>
              </w:rPr>
            </w:pPr>
            <w:r w:rsidRPr="005E321A">
              <w:rPr>
                <w:szCs w:val="28"/>
              </w:rPr>
              <w:t>Превышение ПДК выбросов вредных веществ в атмосферу</w:t>
            </w:r>
          </w:p>
        </w:tc>
        <w:tc>
          <w:tcPr>
            <w:tcW w:w="1462" w:type="dxa"/>
            <w:shd w:val="clear" w:color="auto" w:fill="auto"/>
          </w:tcPr>
          <w:p w:rsidR="00101F25" w:rsidRPr="005E321A" w:rsidRDefault="00101F25" w:rsidP="00101F25">
            <w:pPr>
              <w:rPr>
                <w:szCs w:val="28"/>
              </w:rPr>
            </w:pPr>
          </w:p>
        </w:tc>
        <w:tc>
          <w:tcPr>
            <w:tcW w:w="1266" w:type="dxa"/>
            <w:shd w:val="clear" w:color="auto" w:fill="auto"/>
          </w:tcPr>
          <w:p w:rsidR="00101F25" w:rsidRPr="005E321A" w:rsidRDefault="00101F25" w:rsidP="00101F25">
            <w:pPr>
              <w:rPr>
                <w:szCs w:val="28"/>
              </w:rPr>
            </w:pPr>
            <w:r w:rsidRPr="005E321A">
              <w:rPr>
                <w:szCs w:val="28"/>
              </w:rPr>
              <w:t>нет</w:t>
            </w:r>
          </w:p>
        </w:tc>
        <w:tc>
          <w:tcPr>
            <w:tcW w:w="1266" w:type="dxa"/>
            <w:shd w:val="clear" w:color="auto" w:fill="auto"/>
          </w:tcPr>
          <w:p w:rsidR="00101F25" w:rsidRPr="005E321A" w:rsidRDefault="00101F25" w:rsidP="00101F25">
            <w:pPr>
              <w:rPr>
                <w:szCs w:val="28"/>
              </w:rPr>
            </w:pPr>
            <w:r w:rsidRPr="005E321A">
              <w:rPr>
                <w:szCs w:val="28"/>
              </w:rPr>
              <w:t>нет</w:t>
            </w:r>
          </w:p>
        </w:tc>
        <w:tc>
          <w:tcPr>
            <w:tcW w:w="1266" w:type="dxa"/>
            <w:shd w:val="clear" w:color="auto" w:fill="auto"/>
          </w:tcPr>
          <w:p w:rsidR="00101F25" w:rsidRPr="005E321A" w:rsidRDefault="00101F25" w:rsidP="00101F25">
            <w:pPr>
              <w:rPr>
                <w:szCs w:val="28"/>
              </w:rPr>
            </w:pPr>
            <w:r w:rsidRPr="005E321A">
              <w:rPr>
                <w:szCs w:val="28"/>
              </w:rPr>
              <w:t>нет</w:t>
            </w:r>
          </w:p>
        </w:tc>
        <w:tc>
          <w:tcPr>
            <w:tcW w:w="1266" w:type="dxa"/>
            <w:shd w:val="clear" w:color="auto" w:fill="auto"/>
          </w:tcPr>
          <w:p w:rsidR="00101F25" w:rsidRPr="005E321A" w:rsidRDefault="00101F25" w:rsidP="00101F25">
            <w:pPr>
              <w:rPr>
                <w:szCs w:val="28"/>
              </w:rPr>
            </w:pPr>
            <w:r w:rsidRPr="005E321A">
              <w:rPr>
                <w:szCs w:val="28"/>
              </w:rPr>
              <w:t>нет</w:t>
            </w:r>
          </w:p>
        </w:tc>
        <w:tc>
          <w:tcPr>
            <w:tcW w:w="1266" w:type="dxa"/>
            <w:shd w:val="clear" w:color="auto" w:fill="auto"/>
          </w:tcPr>
          <w:p w:rsidR="00101F25" w:rsidRPr="005E321A" w:rsidRDefault="00101F25" w:rsidP="00101F25">
            <w:pPr>
              <w:rPr>
                <w:szCs w:val="28"/>
              </w:rPr>
            </w:pPr>
            <w:r w:rsidRPr="005E321A">
              <w:rPr>
                <w:szCs w:val="28"/>
              </w:rPr>
              <w:t>нет</w:t>
            </w:r>
          </w:p>
        </w:tc>
        <w:tc>
          <w:tcPr>
            <w:tcW w:w="1266" w:type="dxa"/>
            <w:shd w:val="clear" w:color="auto" w:fill="auto"/>
          </w:tcPr>
          <w:p w:rsidR="00101F25" w:rsidRPr="005E321A" w:rsidRDefault="00101F25" w:rsidP="00101F25">
            <w:pPr>
              <w:rPr>
                <w:szCs w:val="28"/>
              </w:rPr>
            </w:pPr>
            <w:r w:rsidRPr="005E321A">
              <w:rPr>
                <w:szCs w:val="28"/>
              </w:rPr>
              <w:t>нет</w:t>
            </w:r>
          </w:p>
        </w:tc>
        <w:tc>
          <w:tcPr>
            <w:tcW w:w="1266" w:type="dxa"/>
          </w:tcPr>
          <w:p w:rsidR="00101F25" w:rsidRPr="005E321A" w:rsidRDefault="00101F25" w:rsidP="00101F25">
            <w:pPr>
              <w:rPr>
                <w:szCs w:val="28"/>
              </w:rPr>
            </w:pPr>
            <w:r w:rsidRPr="005E321A">
              <w:rPr>
                <w:szCs w:val="28"/>
              </w:rPr>
              <w:t>нет</w:t>
            </w:r>
          </w:p>
        </w:tc>
        <w:tc>
          <w:tcPr>
            <w:tcW w:w="1050" w:type="dxa"/>
            <w:shd w:val="clear" w:color="auto" w:fill="auto"/>
          </w:tcPr>
          <w:p w:rsidR="00101F25" w:rsidRPr="005E321A" w:rsidRDefault="00101F25" w:rsidP="00101F25">
            <w:pPr>
              <w:rPr>
                <w:szCs w:val="28"/>
              </w:rPr>
            </w:pPr>
            <w:r w:rsidRPr="005E321A">
              <w:rPr>
                <w:szCs w:val="28"/>
              </w:rPr>
              <w:t>нет</w:t>
            </w:r>
          </w:p>
        </w:tc>
      </w:tr>
      <w:tr w:rsidR="00101F25" w:rsidRPr="005E321A" w:rsidTr="001B714E">
        <w:tc>
          <w:tcPr>
            <w:tcW w:w="15622" w:type="dxa"/>
            <w:gridSpan w:val="11"/>
            <w:shd w:val="clear" w:color="auto" w:fill="D9D9D9"/>
          </w:tcPr>
          <w:p w:rsidR="00101F25" w:rsidRPr="005E321A" w:rsidRDefault="00101F25" w:rsidP="00101F25">
            <w:pPr>
              <w:pStyle w:val="af6"/>
              <w:numPr>
                <w:ilvl w:val="0"/>
                <w:numId w:val="39"/>
              </w:numPr>
              <w:overflowPunct w:val="0"/>
              <w:autoSpaceDE w:val="0"/>
              <w:autoSpaceDN w:val="0"/>
              <w:adjustRightInd w:val="0"/>
              <w:spacing w:after="0" w:line="240" w:lineRule="auto"/>
              <w:jc w:val="center"/>
              <w:textAlignment w:val="baseline"/>
              <w:rPr>
                <w:rFonts w:ascii="Times New Roman" w:hAnsi="Times New Roman"/>
                <w:sz w:val="28"/>
                <w:szCs w:val="28"/>
              </w:rPr>
            </w:pPr>
            <w:r w:rsidRPr="005E321A">
              <w:rPr>
                <w:rFonts w:ascii="Times New Roman" w:hAnsi="Times New Roman"/>
                <w:sz w:val="28"/>
                <w:szCs w:val="28"/>
              </w:rPr>
              <w:t>Электроснабжение</w:t>
            </w:r>
          </w:p>
        </w:tc>
      </w:tr>
      <w:tr w:rsidR="00101F25" w:rsidRPr="005E321A" w:rsidTr="001B714E">
        <w:tc>
          <w:tcPr>
            <w:tcW w:w="15622" w:type="dxa"/>
            <w:gridSpan w:val="11"/>
          </w:tcPr>
          <w:p w:rsidR="00101F25" w:rsidRPr="005E321A" w:rsidRDefault="00101F25" w:rsidP="00101F25">
            <w:pPr>
              <w:pStyle w:val="af6"/>
              <w:numPr>
                <w:ilvl w:val="1"/>
                <w:numId w:val="39"/>
              </w:numPr>
              <w:overflowPunct w:val="0"/>
              <w:autoSpaceDE w:val="0"/>
              <w:autoSpaceDN w:val="0"/>
              <w:adjustRightInd w:val="0"/>
              <w:spacing w:after="0" w:line="240" w:lineRule="auto"/>
              <w:jc w:val="left"/>
              <w:textAlignment w:val="baseline"/>
              <w:rPr>
                <w:rFonts w:ascii="Times New Roman" w:hAnsi="Times New Roman"/>
                <w:sz w:val="28"/>
                <w:szCs w:val="28"/>
              </w:rPr>
            </w:pPr>
            <w:r w:rsidRPr="005E321A">
              <w:rPr>
                <w:rFonts w:ascii="Times New Roman" w:hAnsi="Times New Roman"/>
                <w:sz w:val="28"/>
                <w:szCs w:val="28"/>
              </w:rPr>
              <w:t>Доступность для населения коммунальной услуги</w:t>
            </w:r>
          </w:p>
        </w:tc>
      </w:tr>
      <w:tr w:rsidR="00101F25" w:rsidRPr="005E321A" w:rsidTr="001B714E">
        <w:tc>
          <w:tcPr>
            <w:tcW w:w="846" w:type="dxa"/>
            <w:shd w:val="clear" w:color="auto" w:fill="auto"/>
          </w:tcPr>
          <w:p w:rsidR="00101F25" w:rsidRPr="005E321A" w:rsidRDefault="00101F25" w:rsidP="00101F25">
            <w:pPr>
              <w:rPr>
                <w:szCs w:val="28"/>
              </w:rPr>
            </w:pPr>
            <w:r w:rsidRPr="005E321A">
              <w:rPr>
                <w:szCs w:val="28"/>
              </w:rPr>
              <w:t>2.1.1.</w:t>
            </w:r>
          </w:p>
        </w:tc>
        <w:tc>
          <w:tcPr>
            <w:tcW w:w="3402" w:type="dxa"/>
            <w:shd w:val="clear" w:color="auto" w:fill="auto"/>
          </w:tcPr>
          <w:p w:rsidR="00101F25" w:rsidRPr="005E321A" w:rsidRDefault="00101F25" w:rsidP="00101F25">
            <w:pPr>
              <w:rPr>
                <w:szCs w:val="28"/>
              </w:rPr>
            </w:pPr>
            <w:r w:rsidRPr="005E321A">
              <w:rPr>
                <w:szCs w:val="28"/>
              </w:rPr>
              <w:t>Доля потребителей в жилых домах, обеспеченных доступом к коммунальной услуге</w:t>
            </w:r>
          </w:p>
        </w:tc>
        <w:tc>
          <w:tcPr>
            <w:tcW w:w="1462" w:type="dxa"/>
            <w:shd w:val="clear" w:color="auto" w:fill="auto"/>
          </w:tcPr>
          <w:p w:rsidR="00101F25" w:rsidRPr="005E321A" w:rsidRDefault="00101F25" w:rsidP="00101F25">
            <w:pPr>
              <w:rPr>
                <w:szCs w:val="28"/>
              </w:rPr>
            </w:pPr>
            <w:r w:rsidRPr="005E321A">
              <w:rPr>
                <w:szCs w:val="28"/>
              </w:rPr>
              <w:t>%</w:t>
            </w:r>
          </w:p>
        </w:tc>
        <w:tc>
          <w:tcPr>
            <w:tcW w:w="1266" w:type="dxa"/>
            <w:shd w:val="clear" w:color="auto" w:fill="auto"/>
          </w:tcPr>
          <w:p w:rsidR="00101F25" w:rsidRPr="005E321A" w:rsidRDefault="00101F25" w:rsidP="00101F25">
            <w:pPr>
              <w:rPr>
                <w:szCs w:val="28"/>
              </w:rPr>
            </w:pPr>
            <w:r w:rsidRPr="005E321A">
              <w:rPr>
                <w:szCs w:val="28"/>
              </w:rPr>
              <w:t>100</w:t>
            </w:r>
          </w:p>
        </w:tc>
        <w:tc>
          <w:tcPr>
            <w:tcW w:w="1266" w:type="dxa"/>
            <w:shd w:val="clear" w:color="auto" w:fill="auto"/>
          </w:tcPr>
          <w:p w:rsidR="00101F25" w:rsidRPr="005E321A" w:rsidRDefault="00101F25" w:rsidP="00101F25">
            <w:pPr>
              <w:rPr>
                <w:szCs w:val="28"/>
              </w:rPr>
            </w:pPr>
            <w:r w:rsidRPr="005E321A">
              <w:rPr>
                <w:szCs w:val="28"/>
              </w:rPr>
              <w:t>100</w:t>
            </w:r>
          </w:p>
        </w:tc>
        <w:tc>
          <w:tcPr>
            <w:tcW w:w="1266" w:type="dxa"/>
            <w:shd w:val="clear" w:color="auto" w:fill="auto"/>
          </w:tcPr>
          <w:p w:rsidR="00101F25" w:rsidRPr="005E321A" w:rsidRDefault="00101F25" w:rsidP="00101F25">
            <w:pPr>
              <w:rPr>
                <w:szCs w:val="28"/>
              </w:rPr>
            </w:pPr>
            <w:r w:rsidRPr="005E321A">
              <w:rPr>
                <w:szCs w:val="28"/>
              </w:rPr>
              <w:t>100</w:t>
            </w:r>
          </w:p>
        </w:tc>
        <w:tc>
          <w:tcPr>
            <w:tcW w:w="1266" w:type="dxa"/>
            <w:shd w:val="clear" w:color="auto" w:fill="auto"/>
          </w:tcPr>
          <w:p w:rsidR="00101F25" w:rsidRPr="005E321A" w:rsidRDefault="00101F25" w:rsidP="00101F25">
            <w:pPr>
              <w:rPr>
                <w:szCs w:val="28"/>
              </w:rPr>
            </w:pPr>
            <w:r w:rsidRPr="005E321A">
              <w:rPr>
                <w:szCs w:val="28"/>
              </w:rPr>
              <w:t>100</w:t>
            </w:r>
          </w:p>
        </w:tc>
        <w:tc>
          <w:tcPr>
            <w:tcW w:w="1266" w:type="dxa"/>
            <w:shd w:val="clear" w:color="auto" w:fill="auto"/>
          </w:tcPr>
          <w:p w:rsidR="00101F25" w:rsidRPr="005E321A" w:rsidRDefault="00101F25" w:rsidP="00101F25">
            <w:pPr>
              <w:rPr>
                <w:szCs w:val="28"/>
              </w:rPr>
            </w:pPr>
            <w:r w:rsidRPr="005E321A">
              <w:rPr>
                <w:szCs w:val="28"/>
              </w:rPr>
              <w:t>100</w:t>
            </w:r>
          </w:p>
        </w:tc>
        <w:tc>
          <w:tcPr>
            <w:tcW w:w="1266" w:type="dxa"/>
            <w:shd w:val="clear" w:color="auto" w:fill="auto"/>
          </w:tcPr>
          <w:p w:rsidR="00101F25" w:rsidRPr="005E321A" w:rsidRDefault="00101F25" w:rsidP="00101F25">
            <w:pPr>
              <w:rPr>
                <w:szCs w:val="28"/>
              </w:rPr>
            </w:pPr>
            <w:r w:rsidRPr="005E321A">
              <w:rPr>
                <w:szCs w:val="28"/>
              </w:rPr>
              <w:t>100</w:t>
            </w:r>
          </w:p>
        </w:tc>
        <w:tc>
          <w:tcPr>
            <w:tcW w:w="1266" w:type="dxa"/>
          </w:tcPr>
          <w:p w:rsidR="00101F25" w:rsidRPr="005E321A" w:rsidRDefault="00101F25" w:rsidP="00101F25">
            <w:pPr>
              <w:rPr>
                <w:szCs w:val="28"/>
              </w:rPr>
            </w:pPr>
            <w:r w:rsidRPr="005E321A">
              <w:rPr>
                <w:szCs w:val="28"/>
              </w:rPr>
              <w:t>100</w:t>
            </w:r>
          </w:p>
        </w:tc>
        <w:tc>
          <w:tcPr>
            <w:tcW w:w="1050" w:type="dxa"/>
            <w:shd w:val="clear" w:color="auto" w:fill="auto"/>
          </w:tcPr>
          <w:p w:rsidR="00101F25" w:rsidRPr="005E321A" w:rsidRDefault="00101F25" w:rsidP="00101F25">
            <w:pPr>
              <w:rPr>
                <w:szCs w:val="28"/>
              </w:rPr>
            </w:pPr>
            <w:r w:rsidRPr="005E321A">
              <w:rPr>
                <w:szCs w:val="28"/>
              </w:rPr>
              <w:t>100</w:t>
            </w:r>
          </w:p>
        </w:tc>
      </w:tr>
      <w:tr w:rsidR="00101F25" w:rsidRPr="005E321A" w:rsidTr="001B714E">
        <w:tc>
          <w:tcPr>
            <w:tcW w:w="846" w:type="dxa"/>
            <w:shd w:val="clear" w:color="auto" w:fill="auto"/>
          </w:tcPr>
          <w:p w:rsidR="00101F25" w:rsidRPr="005E321A" w:rsidRDefault="00101F25" w:rsidP="00101F25">
            <w:pPr>
              <w:rPr>
                <w:szCs w:val="28"/>
              </w:rPr>
            </w:pPr>
            <w:r w:rsidRPr="005E321A">
              <w:rPr>
                <w:szCs w:val="28"/>
              </w:rPr>
              <w:t>2.1.2.</w:t>
            </w:r>
          </w:p>
        </w:tc>
        <w:tc>
          <w:tcPr>
            <w:tcW w:w="3402" w:type="dxa"/>
            <w:shd w:val="clear" w:color="auto" w:fill="auto"/>
          </w:tcPr>
          <w:p w:rsidR="00101F25" w:rsidRPr="005E321A" w:rsidRDefault="00101F25" w:rsidP="00101F25">
            <w:pPr>
              <w:rPr>
                <w:szCs w:val="28"/>
              </w:rPr>
            </w:pPr>
            <w:r w:rsidRPr="005E321A">
              <w:rPr>
                <w:szCs w:val="28"/>
              </w:rPr>
              <w:t>Индекс нового строительства электрических сетей</w:t>
            </w:r>
          </w:p>
        </w:tc>
        <w:tc>
          <w:tcPr>
            <w:tcW w:w="1462" w:type="dxa"/>
            <w:shd w:val="clear" w:color="auto" w:fill="auto"/>
          </w:tcPr>
          <w:p w:rsidR="00101F25" w:rsidRPr="005E321A" w:rsidRDefault="00101F25" w:rsidP="00101F25">
            <w:pPr>
              <w:rPr>
                <w:szCs w:val="28"/>
              </w:rPr>
            </w:pPr>
            <w:r w:rsidRPr="005E321A">
              <w:rPr>
                <w:szCs w:val="28"/>
              </w:rPr>
              <w:t>%</w:t>
            </w:r>
          </w:p>
        </w:tc>
        <w:tc>
          <w:tcPr>
            <w:tcW w:w="1266" w:type="dxa"/>
            <w:shd w:val="clear" w:color="auto" w:fill="auto"/>
          </w:tcPr>
          <w:p w:rsidR="00101F25" w:rsidRPr="005E321A" w:rsidRDefault="00101F25" w:rsidP="00101F25">
            <w:pPr>
              <w:rPr>
                <w:szCs w:val="28"/>
              </w:rPr>
            </w:pPr>
            <w:r w:rsidRPr="005E321A">
              <w:rPr>
                <w:szCs w:val="28"/>
              </w:rPr>
              <w:t>0,04</w:t>
            </w:r>
          </w:p>
        </w:tc>
        <w:tc>
          <w:tcPr>
            <w:tcW w:w="1266" w:type="dxa"/>
            <w:shd w:val="clear" w:color="auto" w:fill="auto"/>
          </w:tcPr>
          <w:p w:rsidR="00101F25" w:rsidRPr="005E321A" w:rsidRDefault="00101F25" w:rsidP="00101F25">
            <w:pPr>
              <w:rPr>
                <w:szCs w:val="28"/>
              </w:rPr>
            </w:pPr>
            <w:r w:rsidRPr="005E321A">
              <w:rPr>
                <w:szCs w:val="28"/>
              </w:rPr>
              <w:t>0,08</w:t>
            </w:r>
          </w:p>
        </w:tc>
        <w:tc>
          <w:tcPr>
            <w:tcW w:w="1266" w:type="dxa"/>
            <w:shd w:val="clear" w:color="auto" w:fill="auto"/>
          </w:tcPr>
          <w:p w:rsidR="00101F25" w:rsidRPr="005E321A" w:rsidRDefault="00101F25" w:rsidP="00101F25">
            <w:pPr>
              <w:rPr>
                <w:szCs w:val="28"/>
              </w:rPr>
            </w:pPr>
            <w:r w:rsidRPr="005E321A">
              <w:rPr>
                <w:szCs w:val="28"/>
              </w:rPr>
              <w:t>0,12</w:t>
            </w:r>
          </w:p>
        </w:tc>
        <w:tc>
          <w:tcPr>
            <w:tcW w:w="1266" w:type="dxa"/>
            <w:shd w:val="clear" w:color="auto" w:fill="auto"/>
          </w:tcPr>
          <w:p w:rsidR="00101F25" w:rsidRPr="005E321A" w:rsidRDefault="00101F25" w:rsidP="00101F25">
            <w:pPr>
              <w:rPr>
                <w:szCs w:val="28"/>
              </w:rPr>
            </w:pPr>
            <w:r w:rsidRPr="005E321A">
              <w:rPr>
                <w:szCs w:val="28"/>
              </w:rPr>
              <w:t>0,16</w:t>
            </w:r>
          </w:p>
        </w:tc>
        <w:tc>
          <w:tcPr>
            <w:tcW w:w="1266" w:type="dxa"/>
            <w:shd w:val="clear" w:color="auto" w:fill="auto"/>
          </w:tcPr>
          <w:p w:rsidR="00101F25" w:rsidRPr="005E321A" w:rsidRDefault="00101F25" w:rsidP="00101F25">
            <w:pPr>
              <w:rPr>
                <w:szCs w:val="28"/>
              </w:rPr>
            </w:pPr>
            <w:r w:rsidRPr="005E321A">
              <w:rPr>
                <w:szCs w:val="28"/>
              </w:rPr>
              <w:t>0,2</w:t>
            </w:r>
          </w:p>
        </w:tc>
        <w:tc>
          <w:tcPr>
            <w:tcW w:w="1266" w:type="dxa"/>
            <w:shd w:val="clear" w:color="auto" w:fill="auto"/>
          </w:tcPr>
          <w:p w:rsidR="00101F25" w:rsidRPr="005E321A" w:rsidRDefault="00101F25" w:rsidP="00101F25">
            <w:pPr>
              <w:rPr>
                <w:szCs w:val="28"/>
              </w:rPr>
            </w:pPr>
            <w:r w:rsidRPr="005E321A">
              <w:rPr>
                <w:szCs w:val="28"/>
              </w:rPr>
              <w:t>0,24</w:t>
            </w:r>
          </w:p>
        </w:tc>
        <w:tc>
          <w:tcPr>
            <w:tcW w:w="1266" w:type="dxa"/>
          </w:tcPr>
          <w:p w:rsidR="00101F25" w:rsidRPr="005E321A" w:rsidRDefault="00101F25" w:rsidP="00101F25">
            <w:pPr>
              <w:rPr>
                <w:szCs w:val="28"/>
              </w:rPr>
            </w:pPr>
            <w:r w:rsidRPr="005E321A">
              <w:rPr>
                <w:szCs w:val="28"/>
              </w:rPr>
              <w:t>0,28</w:t>
            </w:r>
          </w:p>
        </w:tc>
        <w:tc>
          <w:tcPr>
            <w:tcW w:w="1050" w:type="dxa"/>
            <w:shd w:val="clear" w:color="auto" w:fill="auto"/>
          </w:tcPr>
          <w:p w:rsidR="00101F25" w:rsidRPr="005E321A" w:rsidRDefault="00101F25" w:rsidP="00101F25">
            <w:pPr>
              <w:rPr>
                <w:szCs w:val="28"/>
              </w:rPr>
            </w:pPr>
            <w:r w:rsidRPr="005E321A">
              <w:rPr>
                <w:szCs w:val="28"/>
              </w:rPr>
              <w:t>0,44</w:t>
            </w:r>
          </w:p>
        </w:tc>
      </w:tr>
      <w:tr w:rsidR="00101F25" w:rsidRPr="005E321A" w:rsidTr="001B714E">
        <w:tc>
          <w:tcPr>
            <w:tcW w:w="15622" w:type="dxa"/>
            <w:gridSpan w:val="11"/>
          </w:tcPr>
          <w:p w:rsidR="00101F25" w:rsidRPr="005E321A" w:rsidRDefault="00101F25" w:rsidP="00101F25">
            <w:pPr>
              <w:pStyle w:val="af6"/>
              <w:numPr>
                <w:ilvl w:val="1"/>
                <w:numId w:val="39"/>
              </w:numPr>
              <w:overflowPunct w:val="0"/>
              <w:autoSpaceDE w:val="0"/>
              <w:autoSpaceDN w:val="0"/>
              <w:adjustRightInd w:val="0"/>
              <w:spacing w:after="0" w:line="240" w:lineRule="auto"/>
              <w:jc w:val="left"/>
              <w:textAlignment w:val="baseline"/>
              <w:rPr>
                <w:rFonts w:ascii="Times New Roman" w:hAnsi="Times New Roman"/>
                <w:sz w:val="28"/>
                <w:szCs w:val="28"/>
              </w:rPr>
            </w:pPr>
            <w:r w:rsidRPr="005E321A">
              <w:rPr>
                <w:rFonts w:ascii="Times New Roman" w:hAnsi="Times New Roman"/>
                <w:sz w:val="28"/>
                <w:szCs w:val="28"/>
              </w:rPr>
              <w:t>Показатели спроса на коммунальные ресурсы и перспективной нагрузки</w:t>
            </w:r>
          </w:p>
        </w:tc>
      </w:tr>
      <w:tr w:rsidR="00101F25" w:rsidRPr="005E321A" w:rsidTr="001B714E">
        <w:tc>
          <w:tcPr>
            <w:tcW w:w="846" w:type="dxa"/>
            <w:shd w:val="clear" w:color="auto" w:fill="auto"/>
          </w:tcPr>
          <w:p w:rsidR="00101F25" w:rsidRPr="005E321A" w:rsidRDefault="00101F25" w:rsidP="00101F25">
            <w:pPr>
              <w:rPr>
                <w:szCs w:val="28"/>
              </w:rPr>
            </w:pPr>
            <w:r w:rsidRPr="005E321A">
              <w:rPr>
                <w:szCs w:val="28"/>
              </w:rPr>
              <w:t>2.2.1.</w:t>
            </w:r>
          </w:p>
        </w:tc>
        <w:tc>
          <w:tcPr>
            <w:tcW w:w="3402" w:type="dxa"/>
            <w:shd w:val="clear" w:color="auto" w:fill="auto"/>
          </w:tcPr>
          <w:p w:rsidR="00101F25" w:rsidRPr="005E321A" w:rsidRDefault="00101F25" w:rsidP="00101F25">
            <w:pPr>
              <w:rPr>
                <w:szCs w:val="28"/>
              </w:rPr>
            </w:pPr>
            <w:r w:rsidRPr="005E321A">
              <w:rPr>
                <w:szCs w:val="28"/>
              </w:rPr>
              <w:t>Объем реализации товаров и услуг</w:t>
            </w:r>
          </w:p>
        </w:tc>
        <w:tc>
          <w:tcPr>
            <w:tcW w:w="1462" w:type="dxa"/>
            <w:shd w:val="clear" w:color="auto" w:fill="auto"/>
          </w:tcPr>
          <w:p w:rsidR="00101F25" w:rsidRPr="005E321A" w:rsidRDefault="00101F25" w:rsidP="00101F25">
            <w:pPr>
              <w:rPr>
                <w:szCs w:val="28"/>
              </w:rPr>
            </w:pPr>
            <w:r w:rsidRPr="005E321A">
              <w:rPr>
                <w:szCs w:val="28"/>
              </w:rPr>
              <w:t xml:space="preserve">тыс. </w:t>
            </w:r>
            <w:proofErr w:type="spellStart"/>
            <w:r w:rsidRPr="005E321A">
              <w:rPr>
                <w:szCs w:val="28"/>
              </w:rPr>
              <w:t>кВтч</w:t>
            </w:r>
            <w:proofErr w:type="spellEnd"/>
          </w:p>
        </w:tc>
        <w:tc>
          <w:tcPr>
            <w:tcW w:w="1266" w:type="dxa"/>
            <w:shd w:val="clear" w:color="auto" w:fill="auto"/>
          </w:tcPr>
          <w:p w:rsidR="00101F25" w:rsidRPr="005E321A" w:rsidRDefault="00101F25" w:rsidP="00101F25">
            <w:pPr>
              <w:rPr>
                <w:szCs w:val="28"/>
              </w:rPr>
            </w:pPr>
            <w:r w:rsidRPr="005E321A">
              <w:rPr>
                <w:szCs w:val="28"/>
              </w:rPr>
              <w:t>104413,5</w:t>
            </w:r>
          </w:p>
        </w:tc>
        <w:tc>
          <w:tcPr>
            <w:tcW w:w="1266" w:type="dxa"/>
            <w:shd w:val="clear" w:color="auto" w:fill="auto"/>
          </w:tcPr>
          <w:p w:rsidR="00101F25" w:rsidRPr="005E321A" w:rsidRDefault="00101F25" w:rsidP="00101F25">
            <w:pPr>
              <w:rPr>
                <w:szCs w:val="28"/>
              </w:rPr>
            </w:pPr>
            <w:r w:rsidRPr="005E321A">
              <w:rPr>
                <w:szCs w:val="28"/>
              </w:rPr>
              <w:t>105457,6</w:t>
            </w:r>
          </w:p>
        </w:tc>
        <w:tc>
          <w:tcPr>
            <w:tcW w:w="1266" w:type="dxa"/>
            <w:shd w:val="clear" w:color="auto" w:fill="auto"/>
          </w:tcPr>
          <w:p w:rsidR="00101F25" w:rsidRPr="005E321A" w:rsidRDefault="00101F25" w:rsidP="00101F25">
            <w:pPr>
              <w:rPr>
                <w:szCs w:val="28"/>
              </w:rPr>
            </w:pPr>
            <w:r w:rsidRPr="005E321A">
              <w:rPr>
                <w:szCs w:val="28"/>
              </w:rPr>
              <w:t>106512,2</w:t>
            </w:r>
          </w:p>
        </w:tc>
        <w:tc>
          <w:tcPr>
            <w:tcW w:w="1266" w:type="dxa"/>
            <w:shd w:val="clear" w:color="auto" w:fill="auto"/>
          </w:tcPr>
          <w:p w:rsidR="00101F25" w:rsidRPr="005E321A" w:rsidRDefault="00101F25" w:rsidP="00101F25">
            <w:pPr>
              <w:rPr>
                <w:szCs w:val="28"/>
              </w:rPr>
            </w:pPr>
            <w:r w:rsidRPr="005E321A">
              <w:rPr>
                <w:szCs w:val="28"/>
              </w:rPr>
              <w:t>107577,3</w:t>
            </w:r>
          </w:p>
        </w:tc>
        <w:tc>
          <w:tcPr>
            <w:tcW w:w="1266" w:type="dxa"/>
            <w:shd w:val="clear" w:color="auto" w:fill="auto"/>
          </w:tcPr>
          <w:p w:rsidR="00101F25" w:rsidRPr="005E321A" w:rsidRDefault="00101F25" w:rsidP="00101F25">
            <w:pPr>
              <w:rPr>
                <w:szCs w:val="28"/>
              </w:rPr>
            </w:pPr>
            <w:r w:rsidRPr="005E321A">
              <w:rPr>
                <w:szCs w:val="28"/>
              </w:rPr>
              <w:t>108653,1</w:t>
            </w:r>
          </w:p>
        </w:tc>
        <w:tc>
          <w:tcPr>
            <w:tcW w:w="1266" w:type="dxa"/>
            <w:shd w:val="clear" w:color="auto" w:fill="auto"/>
          </w:tcPr>
          <w:p w:rsidR="00101F25" w:rsidRPr="005E321A" w:rsidRDefault="00101F25" w:rsidP="00101F25">
            <w:pPr>
              <w:rPr>
                <w:szCs w:val="28"/>
              </w:rPr>
            </w:pPr>
            <w:r w:rsidRPr="005E321A">
              <w:rPr>
                <w:szCs w:val="28"/>
              </w:rPr>
              <w:t>109739,6</w:t>
            </w:r>
          </w:p>
        </w:tc>
        <w:tc>
          <w:tcPr>
            <w:tcW w:w="1266" w:type="dxa"/>
          </w:tcPr>
          <w:p w:rsidR="00101F25" w:rsidRPr="005E321A" w:rsidRDefault="00101F25" w:rsidP="00101F25">
            <w:pPr>
              <w:rPr>
                <w:szCs w:val="28"/>
              </w:rPr>
            </w:pPr>
            <w:r w:rsidRPr="005E321A">
              <w:rPr>
                <w:szCs w:val="28"/>
              </w:rPr>
              <w:t>110837,0</w:t>
            </w:r>
          </w:p>
        </w:tc>
        <w:tc>
          <w:tcPr>
            <w:tcW w:w="1050" w:type="dxa"/>
            <w:shd w:val="clear" w:color="auto" w:fill="auto"/>
          </w:tcPr>
          <w:p w:rsidR="00101F25" w:rsidRPr="005E321A" w:rsidRDefault="00101F25" w:rsidP="00101F25">
            <w:pPr>
              <w:rPr>
                <w:szCs w:val="28"/>
              </w:rPr>
            </w:pPr>
            <w:r w:rsidRPr="005E321A">
              <w:rPr>
                <w:szCs w:val="28"/>
              </w:rPr>
              <w:t>116490,8</w:t>
            </w:r>
          </w:p>
        </w:tc>
      </w:tr>
      <w:tr w:rsidR="00101F25" w:rsidRPr="005E321A" w:rsidTr="001B714E">
        <w:tc>
          <w:tcPr>
            <w:tcW w:w="846" w:type="dxa"/>
            <w:shd w:val="clear" w:color="auto" w:fill="auto"/>
          </w:tcPr>
          <w:p w:rsidR="00101F25" w:rsidRPr="005E321A" w:rsidRDefault="00101F25" w:rsidP="00101F25">
            <w:pPr>
              <w:rPr>
                <w:szCs w:val="28"/>
              </w:rPr>
            </w:pPr>
            <w:r w:rsidRPr="005E321A">
              <w:rPr>
                <w:szCs w:val="28"/>
              </w:rPr>
              <w:t>2.2.2.</w:t>
            </w:r>
          </w:p>
        </w:tc>
        <w:tc>
          <w:tcPr>
            <w:tcW w:w="3402" w:type="dxa"/>
            <w:shd w:val="clear" w:color="auto" w:fill="auto"/>
          </w:tcPr>
          <w:p w:rsidR="00101F25" w:rsidRPr="005E321A" w:rsidRDefault="00101F25" w:rsidP="00101F25">
            <w:pPr>
              <w:rPr>
                <w:szCs w:val="28"/>
              </w:rPr>
            </w:pPr>
            <w:r w:rsidRPr="005E321A">
              <w:rPr>
                <w:szCs w:val="28"/>
              </w:rPr>
              <w:t>Нагрузка на электроснабжение</w:t>
            </w:r>
          </w:p>
        </w:tc>
        <w:tc>
          <w:tcPr>
            <w:tcW w:w="1462" w:type="dxa"/>
            <w:shd w:val="clear" w:color="auto" w:fill="auto"/>
          </w:tcPr>
          <w:p w:rsidR="00101F25" w:rsidRPr="005E321A" w:rsidRDefault="00101F25" w:rsidP="00101F25">
            <w:pPr>
              <w:rPr>
                <w:szCs w:val="28"/>
              </w:rPr>
            </w:pPr>
            <w:r w:rsidRPr="005E321A">
              <w:rPr>
                <w:szCs w:val="28"/>
              </w:rPr>
              <w:t xml:space="preserve">тыс. </w:t>
            </w:r>
            <w:proofErr w:type="spellStart"/>
            <w:r w:rsidRPr="005E321A">
              <w:rPr>
                <w:szCs w:val="28"/>
              </w:rPr>
              <w:t>кВтч</w:t>
            </w:r>
            <w:proofErr w:type="spellEnd"/>
            <w:r w:rsidRPr="005E321A">
              <w:rPr>
                <w:szCs w:val="28"/>
              </w:rPr>
              <w:t>/</w:t>
            </w:r>
            <w:proofErr w:type="spellStart"/>
            <w:r w:rsidRPr="005E321A">
              <w:rPr>
                <w:szCs w:val="28"/>
              </w:rPr>
              <w:t>сут</w:t>
            </w:r>
            <w:proofErr w:type="spellEnd"/>
            <w:r w:rsidRPr="005E321A">
              <w:rPr>
                <w:szCs w:val="28"/>
              </w:rPr>
              <w:t>.</w:t>
            </w:r>
          </w:p>
        </w:tc>
        <w:tc>
          <w:tcPr>
            <w:tcW w:w="1266" w:type="dxa"/>
            <w:shd w:val="clear" w:color="auto" w:fill="auto"/>
          </w:tcPr>
          <w:p w:rsidR="00101F25" w:rsidRPr="005E321A" w:rsidRDefault="00101F25" w:rsidP="00101F25">
            <w:pPr>
              <w:rPr>
                <w:szCs w:val="28"/>
              </w:rPr>
            </w:pPr>
            <w:r w:rsidRPr="005E321A">
              <w:rPr>
                <w:szCs w:val="28"/>
              </w:rPr>
              <w:t>286,06</w:t>
            </w:r>
          </w:p>
        </w:tc>
        <w:tc>
          <w:tcPr>
            <w:tcW w:w="1266" w:type="dxa"/>
            <w:shd w:val="clear" w:color="auto" w:fill="auto"/>
          </w:tcPr>
          <w:p w:rsidR="00101F25" w:rsidRPr="005E321A" w:rsidRDefault="00101F25" w:rsidP="00101F25">
            <w:pPr>
              <w:rPr>
                <w:szCs w:val="28"/>
              </w:rPr>
            </w:pPr>
            <w:r w:rsidRPr="005E321A">
              <w:rPr>
                <w:szCs w:val="28"/>
              </w:rPr>
              <w:t>288,92</w:t>
            </w:r>
          </w:p>
        </w:tc>
        <w:tc>
          <w:tcPr>
            <w:tcW w:w="1266" w:type="dxa"/>
            <w:shd w:val="clear" w:color="auto" w:fill="auto"/>
          </w:tcPr>
          <w:p w:rsidR="00101F25" w:rsidRPr="005E321A" w:rsidRDefault="00101F25" w:rsidP="00101F25">
            <w:pPr>
              <w:rPr>
                <w:szCs w:val="28"/>
              </w:rPr>
            </w:pPr>
            <w:r w:rsidRPr="005E321A">
              <w:rPr>
                <w:szCs w:val="28"/>
              </w:rPr>
              <w:t>291,81</w:t>
            </w:r>
          </w:p>
        </w:tc>
        <w:tc>
          <w:tcPr>
            <w:tcW w:w="1266" w:type="dxa"/>
            <w:shd w:val="clear" w:color="auto" w:fill="auto"/>
          </w:tcPr>
          <w:p w:rsidR="00101F25" w:rsidRPr="005E321A" w:rsidRDefault="00101F25" w:rsidP="00101F25">
            <w:pPr>
              <w:rPr>
                <w:szCs w:val="28"/>
              </w:rPr>
            </w:pPr>
            <w:r w:rsidRPr="005E321A">
              <w:rPr>
                <w:szCs w:val="28"/>
              </w:rPr>
              <w:t>294,73</w:t>
            </w:r>
          </w:p>
        </w:tc>
        <w:tc>
          <w:tcPr>
            <w:tcW w:w="1266" w:type="dxa"/>
            <w:shd w:val="clear" w:color="auto" w:fill="auto"/>
          </w:tcPr>
          <w:p w:rsidR="00101F25" w:rsidRPr="005E321A" w:rsidRDefault="00101F25" w:rsidP="00101F25">
            <w:pPr>
              <w:rPr>
                <w:szCs w:val="28"/>
              </w:rPr>
            </w:pPr>
            <w:r w:rsidRPr="005E321A">
              <w:rPr>
                <w:szCs w:val="28"/>
              </w:rPr>
              <w:t>297,68</w:t>
            </w:r>
          </w:p>
        </w:tc>
        <w:tc>
          <w:tcPr>
            <w:tcW w:w="1266" w:type="dxa"/>
            <w:shd w:val="clear" w:color="auto" w:fill="auto"/>
          </w:tcPr>
          <w:p w:rsidR="00101F25" w:rsidRPr="005E321A" w:rsidRDefault="00101F25" w:rsidP="00101F25">
            <w:pPr>
              <w:rPr>
                <w:szCs w:val="28"/>
              </w:rPr>
            </w:pPr>
            <w:r w:rsidRPr="005E321A">
              <w:rPr>
                <w:szCs w:val="28"/>
              </w:rPr>
              <w:t>300,66</w:t>
            </w:r>
          </w:p>
        </w:tc>
        <w:tc>
          <w:tcPr>
            <w:tcW w:w="1266" w:type="dxa"/>
          </w:tcPr>
          <w:p w:rsidR="00101F25" w:rsidRPr="005E321A" w:rsidRDefault="00101F25" w:rsidP="00101F25">
            <w:pPr>
              <w:rPr>
                <w:szCs w:val="28"/>
              </w:rPr>
            </w:pPr>
            <w:r w:rsidRPr="005E321A">
              <w:rPr>
                <w:szCs w:val="28"/>
              </w:rPr>
              <w:t>303,66</w:t>
            </w:r>
          </w:p>
        </w:tc>
        <w:tc>
          <w:tcPr>
            <w:tcW w:w="1050" w:type="dxa"/>
            <w:shd w:val="clear" w:color="auto" w:fill="auto"/>
          </w:tcPr>
          <w:p w:rsidR="00101F25" w:rsidRPr="005E321A" w:rsidRDefault="00101F25" w:rsidP="00101F25">
            <w:pPr>
              <w:rPr>
                <w:szCs w:val="28"/>
              </w:rPr>
            </w:pPr>
            <w:r w:rsidRPr="005E321A">
              <w:rPr>
                <w:szCs w:val="28"/>
              </w:rPr>
              <w:t>319,15</w:t>
            </w:r>
          </w:p>
        </w:tc>
      </w:tr>
      <w:tr w:rsidR="00101F25" w:rsidRPr="005E321A" w:rsidTr="001B714E">
        <w:tc>
          <w:tcPr>
            <w:tcW w:w="15622" w:type="dxa"/>
            <w:gridSpan w:val="11"/>
          </w:tcPr>
          <w:p w:rsidR="00101F25" w:rsidRPr="005E321A" w:rsidRDefault="00101F25" w:rsidP="00101F25">
            <w:pPr>
              <w:pStyle w:val="af6"/>
              <w:numPr>
                <w:ilvl w:val="1"/>
                <w:numId w:val="39"/>
              </w:numPr>
              <w:overflowPunct w:val="0"/>
              <w:autoSpaceDE w:val="0"/>
              <w:autoSpaceDN w:val="0"/>
              <w:adjustRightInd w:val="0"/>
              <w:spacing w:after="0" w:line="240" w:lineRule="auto"/>
              <w:jc w:val="left"/>
              <w:textAlignment w:val="baseline"/>
              <w:rPr>
                <w:rFonts w:ascii="Times New Roman" w:hAnsi="Times New Roman"/>
                <w:sz w:val="28"/>
                <w:szCs w:val="28"/>
              </w:rPr>
            </w:pPr>
            <w:r w:rsidRPr="005E321A">
              <w:rPr>
                <w:rFonts w:ascii="Times New Roman" w:hAnsi="Times New Roman"/>
                <w:sz w:val="28"/>
                <w:szCs w:val="28"/>
              </w:rPr>
              <w:t>Величины новых нагрузок, присоединяемых в перспективе</w:t>
            </w:r>
          </w:p>
        </w:tc>
      </w:tr>
      <w:tr w:rsidR="00101F25" w:rsidRPr="005E321A" w:rsidTr="001B714E">
        <w:tc>
          <w:tcPr>
            <w:tcW w:w="846" w:type="dxa"/>
            <w:shd w:val="clear" w:color="auto" w:fill="auto"/>
          </w:tcPr>
          <w:p w:rsidR="00101F25" w:rsidRPr="005E321A" w:rsidRDefault="00101F25" w:rsidP="00101F25">
            <w:pPr>
              <w:rPr>
                <w:szCs w:val="28"/>
              </w:rPr>
            </w:pPr>
            <w:r w:rsidRPr="005E321A">
              <w:rPr>
                <w:szCs w:val="28"/>
              </w:rPr>
              <w:lastRenderedPageBreak/>
              <w:t>2.3.1.</w:t>
            </w:r>
          </w:p>
        </w:tc>
        <w:tc>
          <w:tcPr>
            <w:tcW w:w="3402" w:type="dxa"/>
            <w:shd w:val="clear" w:color="auto" w:fill="auto"/>
          </w:tcPr>
          <w:p w:rsidR="00101F25" w:rsidRPr="005E321A" w:rsidRDefault="00101F25" w:rsidP="00101F25">
            <w:pPr>
              <w:rPr>
                <w:szCs w:val="28"/>
              </w:rPr>
            </w:pPr>
            <w:r w:rsidRPr="005E321A">
              <w:rPr>
                <w:szCs w:val="28"/>
              </w:rPr>
              <w:t>Прирост электрической нагрузки</w:t>
            </w:r>
          </w:p>
        </w:tc>
        <w:tc>
          <w:tcPr>
            <w:tcW w:w="1462" w:type="dxa"/>
            <w:shd w:val="clear" w:color="auto" w:fill="auto"/>
          </w:tcPr>
          <w:p w:rsidR="00101F25" w:rsidRPr="005E321A" w:rsidRDefault="00101F25" w:rsidP="00101F25">
            <w:pPr>
              <w:rPr>
                <w:szCs w:val="28"/>
              </w:rPr>
            </w:pPr>
            <w:r w:rsidRPr="005E321A">
              <w:rPr>
                <w:szCs w:val="28"/>
              </w:rPr>
              <w:t xml:space="preserve">тыс. </w:t>
            </w:r>
            <w:proofErr w:type="spellStart"/>
            <w:r w:rsidRPr="005E321A">
              <w:rPr>
                <w:szCs w:val="28"/>
              </w:rPr>
              <w:t>кВтч</w:t>
            </w:r>
            <w:proofErr w:type="spellEnd"/>
            <w:r w:rsidRPr="005E321A">
              <w:rPr>
                <w:szCs w:val="28"/>
              </w:rPr>
              <w:t>/</w:t>
            </w:r>
            <w:proofErr w:type="spellStart"/>
            <w:r w:rsidRPr="005E321A">
              <w:rPr>
                <w:szCs w:val="28"/>
              </w:rPr>
              <w:t>сут</w:t>
            </w:r>
            <w:proofErr w:type="spellEnd"/>
            <w:r w:rsidRPr="005E321A">
              <w:rPr>
                <w:szCs w:val="28"/>
              </w:rPr>
              <w:t>.</w:t>
            </w:r>
          </w:p>
        </w:tc>
        <w:tc>
          <w:tcPr>
            <w:tcW w:w="1266" w:type="dxa"/>
            <w:shd w:val="clear" w:color="auto" w:fill="auto"/>
          </w:tcPr>
          <w:p w:rsidR="00101F25" w:rsidRPr="005E321A" w:rsidRDefault="00101F25" w:rsidP="00101F25">
            <w:pPr>
              <w:rPr>
                <w:szCs w:val="28"/>
              </w:rPr>
            </w:pPr>
            <w:r w:rsidRPr="005E321A">
              <w:rPr>
                <w:szCs w:val="28"/>
              </w:rPr>
              <w:t>н/д</w:t>
            </w:r>
          </w:p>
        </w:tc>
        <w:tc>
          <w:tcPr>
            <w:tcW w:w="1266" w:type="dxa"/>
            <w:shd w:val="clear" w:color="auto" w:fill="auto"/>
          </w:tcPr>
          <w:p w:rsidR="00101F25" w:rsidRPr="005E321A" w:rsidRDefault="00101F25" w:rsidP="00101F25">
            <w:pPr>
              <w:rPr>
                <w:szCs w:val="28"/>
              </w:rPr>
            </w:pPr>
            <w:r w:rsidRPr="005E321A">
              <w:rPr>
                <w:szCs w:val="28"/>
              </w:rPr>
              <w:t>2,86</w:t>
            </w:r>
          </w:p>
        </w:tc>
        <w:tc>
          <w:tcPr>
            <w:tcW w:w="1266" w:type="dxa"/>
            <w:shd w:val="clear" w:color="auto" w:fill="auto"/>
          </w:tcPr>
          <w:p w:rsidR="00101F25" w:rsidRPr="005E321A" w:rsidRDefault="00101F25" w:rsidP="00101F25">
            <w:pPr>
              <w:rPr>
                <w:szCs w:val="28"/>
              </w:rPr>
            </w:pPr>
            <w:r w:rsidRPr="005E321A">
              <w:rPr>
                <w:szCs w:val="28"/>
              </w:rPr>
              <w:t>2,89</w:t>
            </w:r>
          </w:p>
        </w:tc>
        <w:tc>
          <w:tcPr>
            <w:tcW w:w="1266" w:type="dxa"/>
            <w:shd w:val="clear" w:color="auto" w:fill="auto"/>
          </w:tcPr>
          <w:p w:rsidR="00101F25" w:rsidRPr="005E321A" w:rsidRDefault="00101F25" w:rsidP="00101F25">
            <w:pPr>
              <w:rPr>
                <w:szCs w:val="28"/>
              </w:rPr>
            </w:pPr>
            <w:r w:rsidRPr="005E321A">
              <w:rPr>
                <w:szCs w:val="28"/>
              </w:rPr>
              <w:t>2,92</w:t>
            </w:r>
          </w:p>
        </w:tc>
        <w:tc>
          <w:tcPr>
            <w:tcW w:w="1266" w:type="dxa"/>
            <w:shd w:val="clear" w:color="auto" w:fill="auto"/>
          </w:tcPr>
          <w:p w:rsidR="00101F25" w:rsidRPr="005E321A" w:rsidRDefault="00101F25" w:rsidP="00101F25">
            <w:pPr>
              <w:rPr>
                <w:szCs w:val="28"/>
              </w:rPr>
            </w:pPr>
            <w:r w:rsidRPr="005E321A">
              <w:rPr>
                <w:szCs w:val="28"/>
              </w:rPr>
              <w:t>2,95</w:t>
            </w:r>
          </w:p>
        </w:tc>
        <w:tc>
          <w:tcPr>
            <w:tcW w:w="1266" w:type="dxa"/>
            <w:shd w:val="clear" w:color="auto" w:fill="auto"/>
          </w:tcPr>
          <w:p w:rsidR="00101F25" w:rsidRPr="005E321A" w:rsidRDefault="00101F25" w:rsidP="00101F25">
            <w:pPr>
              <w:rPr>
                <w:szCs w:val="28"/>
              </w:rPr>
            </w:pPr>
            <w:r w:rsidRPr="005E321A">
              <w:rPr>
                <w:szCs w:val="28"/>
              </w:rPr>
              <w:t>2,98</w:t>
            </w:r>
          </w:p>
        </w:tc>
        <w:tc>
          <w:tcPr>
            <w:tcW w:w="1266" w:type="dxa"/>
          </w:tcPr>
          <w:p w:rsidR="00101F25" w:rsidRPr="005E321A" w:rsidRDefault="00101F25" w:rsidP="00101F25">
            <w:pPr>
              <w:rPr>
                <w:szCs w:val="28"/>
              </w:rPr>
            </w:pPr>
            <w:r w:rsidRPr="005E321A">
              <w:rPr>
                <w:szCs w:val="28"/>
              </w:rPr>
              <w:t>3,0</w:t>
            </w:r>
          </w:p>
        </w:tc>
        <w:tc>
          <w:tcPr>
            <w:tcW w:w="1050" w:type="dxa"/>
            <w:shd w:val="clear" w:color="auto" w:fill="auto"/>
          </w:tcPr>
          <w:p w:rsidR="00101F25" w:rsidRPr="005E321A" w:rsidRDefault="00101F25" w:rsidP="00101F25">
            <w:pPr>
              <w:rPr>
                <w:szCs w:val="28"/>
              </w:rPr>
            </w:pPr>
            <w:r w:rsidRPr="005E321A">
              <w:rPr>
                <w:szCs w:val="28"/>
              </w:rPr>
              <w:t>15,49</w:t>
            </w:r>
          </w:p>
        </w:tc>
      </w:tr>
      <w:tr w:rsidR="00101F25" w:rsidRPr="005E321A" w:rsidTr="001B714E">
        <w:tc>
          <w:tcPr>
            <w:tcW w:w="846" w:type="dxa"/>
            <w:shd w:val="clear" w:color="auto" w:fill="auto"/>
          </w:tcPr>
          <w:p w:rsidR="00101F25" w:rsidRPr="005E321A" w:rsidRDefault="00101F25" w:rsidP="00101F25">
            <w:pPr>
              <w:rPr>
                <w:szCs w:val="28"/>
              </w:rPr>
            </w:pPr>
            <w:r w:rsidRPr="005E321A">
              <w:rPr>
                <w:szCs w:val="28"/>
              </w:rPr>
              <w:t>2.3.2.</w:t>
            </w:r>
          </w:p>
        </w:tc>
        <w:tc>
          <w:tcPr>
            <w:tcW w:w="3402" w:type="dxa"/>
            <w:shd w:val="clear" w:color="auto" w:fill="auto"/>
          </w:tcPr>
          <w:p w:rsidR="00101F25" w:rsidRPr="005E321A" w:rsidRDefault="00101F25" w:rsidP="00101F25">
            <w:pPr>
              <w:rPr>
                <w:szCs w:val="28"/>
              </w:rPr>
            </w:pPr>
            <w:r w:rsidRPr="005E321A">
              <w:rPr>
                <w:szCs w:val="28"/>
              </w:rPr>
              <w:t>Индекс прироста электрической нагрузки</w:t>
            </w:r>
          </w:p>
        </w:tc>
        <w:tc>
          <w:tcPr>
            <w:tcW w:w="1462" w:type="dxa"/>
            <w:shd w:val="clear" w:color="auto" w:fill="auto"/>
          </w:tcPr>
          <w:p w:rsidR="00101F25" w:rsidRPr="005E321A" w:rsidRDefault="00101F25" w:rsidP="00101F25">
            <w:pPr>
              <w:rPr>
                <w:szCs w:val="28"/>
              </w:rPr>
            </w:pPr>
            <w:r w:rsidRPr="005E321A">
              <w:rPr>
                <w:szCs w:val="28"/>
              </w:rPr>
              <w:t>%</w:t>
            </w:r>
          </w:p>
        </w:tc>
        <w:tc>
          <w:tcPr>
            <w:tcW w:w="1266" w:type="dxa"/>
            <w:shd w:val="clear" w:color="auto" w:fill="auto"/>
          </w:tcPr>
          <w:p w:rsidR="00101F25" w:rsidRPr="005E321A" w:rsidRDefault="00101F25" w:rsidP="00101F25">
            <w:pPr>
              <w:rPr>
                <w:szCs w:val="28"/>
              </w:rPr>
            </w:pPr>
            <w:r w:rsidRPr="005E321A">
              <w:rPr>
                <w:szCs w:val="28"/>
              </w:rPr>
              <w:t>н/д</w:t>
            </w:r>
          </w:p>
        </w:tc>
        <w:tc>
          <w:tcPr>
            <w:tcW w:w="1266" w:type="dxa"/>
            <w:shd w:val="clear" w:color="auto" w:fill="auto"/>
          </w:tcPr>
          <w:p w:rsidR="00101F25" w:rsidRPr="005E321A" w:rsidRDefault="00101F25" w:rsidP="00101F25">
            <w:pPr>
              <w:rPr>
                <w:szCs w:val="28"/>
              </w:rPr>
            </w:pPr>
            <w:r w:rsidRPr="005E321A">
              <w:rPr>
                <w:szCs w:val="28"/>
              </w:rPr>
              <w:t>0,99</w:t>
            </w:r>
          </w:p>
        </w:tc>
        <w:tc>
          <w:tcPr>
            <w:tcW w:w="1266" w:type="dxa"/>
            <w:shd w:val="clear" w:color="auto" w:fill="auto"/>
          </w:tcPr>
          <w:p w:rsidR="00101F25" w:rsidRPr="005E321A" w:rsidRDefault="00101F25" w:rsidP="00101F25">
            <w:pPr>
              <w:rPr>
                <w:szCs w:val="28"/>
              </w:rPr>
            </w:pPr>
            <w:r w:rsidRPr="005E321A">
              <w:rPr>
                <w:szCs w:val="28"/>
              </w:rPr>
              <w:t>0,99</w:t>
            </w:r>
          </w:p>
        </w:tc>
        <w:tc>
          <w:tcPr>
            <w:tcW w:w="1266" w:type="dxa"/>
            <w:shd w:val="clear" w:color="auto" w:fill="auto"/>
          </w:tcPr>
          <w:p w:rsidR="00101F25" w:rsidRPr="005E321A" w:rsidRDefault="00101F25" w:rsidP="00101F25">
            <w:pPr>
              <w:rPr>
                <w:szCs w:val="28"/>
              </w:rPr>
            </w:pPr>
            <w:r w:rsidRPr="005E321A">
              <w:rPr>
                <w:szCs w:val="28"/>
              </w:rPr>
              <w:t>0,99</w:t>
            </w:r>
          </w:p>
        </w:tc>
        <w:tc>
          <w:tcPr>
            <w:tcW w:w="1266" w:type="dxa"/>
            <w:shd w:val="clear" w:color="auto" w:fill="auto"/>
          </w:tcPr>
          <w:p w:rsidR="00101F25" w:rsidRPr="005E321A" w:rsidRDefault="00101F25" w:rsidP="00101F25">
            <w:pPr>
              <w:rPr>
                <w:szCs w:val="28"/>
              </w:rPr>
            </w:pPr>
            <w:r w:rsidRPr="005E321A">
              <w:rPr>
                <w:szCs w:val="28"/>
              </w:rPr>
              <w:t>0,99</w:t>
            </w:r>
          </w:p>
        </w:tc>
        <w:tc>
          <w:tcPr>
            <w:tcW w:w="1266" w:type="dxa"/>
            <w:shd w:val="clear" w:color="auto" w:fill="auto"/>
          </w:tcPr>
          <w:p w:rsidR="00101F25" w:rsidRPr="005E321A" w:rsidRDefault="00101F25" w:rsidP="00101F25">
            <w:pPr>
              <w:rPr>
                <w:szCs w:val="28"/>
              </w:rPr>
            </w:pPr>
            <w:r w:rsidRPr="005E321A">
              <w:rPr>
                <w:szCs w:val="28"/>
              </w:rPr>
              <w:t>0,99</w:t>
            </w:r>
          </w:p>
        </w:tc>
        <w:tc>
          <w:tcPr>
            <w:tcW w:w="1266" w:type="dxa"/>
          </w:tcPr>
          <w:p w:rsidR="00101F25" w:rsidRPr="005E321A" w:rsidRDefault="00101F25" w:rsidP="00101F25">
            <w:pPr>
              <w:rPr>
                <w:szCs w:val="28"/>
              </w:rPr>
            </w:pPr>
            <w:r w:rsidRPr="005E321A">
              <w:rPr>
                <w:szCs w:val="28"/>
              </w:rPr>
              <w:t>0,98</w:t>
            </w:r>
          </w:p>
        </w:tc>
        <w:tc>
          <w:tcPr>
            <w:tcW w:w="1050" w:type="dxa"/>
            <w:shd w:val="clear" w:color="auto" w:fill="auto"/>
          </w:tcPr>
          <w:p w:rsidR="00101F25" w:rsidRPr="005E321A" w:rsidRDefault="00101F25" w:rsidP="00101F25">
            <w:pPr>
              <w:rPr>
                <w:szCs w:val="28"/>
              </w:rPr>
            </w:pPr>
            <w:r w:rsidRPr="005E321A">
              <w:rPr>
                <w:szCs w:val="28"/>
              </w:rPr>
              <w:t>4,85</w:t>
            </w:r>
          </w:p>
        </w:tc>
      </w:tr>
      <w:tr w:rsidR="00101F25" w:rsidRPr="005E321A" w:rsidTr="001B714E">
        <w:tc>
          <w:tcPr>
            <w:tcW w:w="15622" w:type="dxa"/>
            <w:gridSpan w:val="11"/>
          </w:tcPr>
          <w:p w:rsidR="00101F25" w:rsidRPr="005E321A" w:rsidRDefault="00101F25" w:rsidP="00101F25">
            <w:pPr>
              <w:pStyle w:val="af6"/>
              <w:numPr>
                <w:ilvl w:val="1"/>
                <w:numId w:val="39"/>
              </w:numPr>
              <w:overflowPunct w:val="0"/>
              <w:autoSpaceDE w:val="0"/>
              <w:autoSpaceDN w:val="0"/>
              <w:adjustRightInd w:val="0"/>
              <w:spacing w:after="0" w:line="240" w:lineRule="auto"/>
              <w:jc w:val="left"/>
              <w:textAlignment w:val="baseline"/>
              <w:rPr>
                <w:rFonts w:ascii="Times New Roman" w:hAnsi="Times New Roman"/>
                <w:sz w:val="28"/>
                <w:szCs w:val="28"/>
              </w:rPr>
            </w:pPr>
            <w:r w:rsidRPr="005E321A">
              <w:rPr>
                <w:rFonts w:ascii="Times New Roman" w:hAnsi="Times New Roman"/>
                <w:sz w:val="28"/>
                <w:szCs w:val="28"/>
              </w:rPr>
              <w:t>Показатели качества поставляемого коммунального ресурса</w:t>
            </w:r>
          </w:p>
        </w:tc>
      </w:tr>
      <w:tr w:rsidR="00101F25" w:rsidRPr="005E321A" w:rsidTr="001B714E">
        <w:tc>
          <w:tcPr>
            <w:tcW w:w="846" w:type="dxa"/>
            <w:shd w:val="clear" w:color="auto" w:fill="auto"/>
          </w:tcPr>
          <w:p w:rsidR="00101F25" w:rsidRPr="005E321A" w:rsidRDefault="00101F25" w:rsidP="00101F25">
            <w:pPr>
              <w:rPr>
                <w:szCs w:val="28"/>
              </w:rPr>
            </w:pPr>
            <w:r w:rsidRPr="005E321A">
              <w:rPr>
                <w:szCs w:val="28"/>
              </w:rPr>
              <w:t xml:space="preserve">2.4.1. </w:t>
            </w:r>
          </w:p>
        </w:tc>
        <w:tc>
          <w:tcPr>
            <w:tcW w:w="3402" w:type="dxa"/>
            <w:shd w:val="clear" w:color="auto" w:fill="auto"/>
          </w:tcPr>
          <w:p w:rsidR="00101F25" w:rsidRPr="005E321A" w:rsidRDefault="00101F25" w:rsidP="00101F25">
            <w:pPr>
              <w:rPr>
                <w:szCs w:val="28"/>
              </w:rPr>
            </w:pPr>
            <w:r w:rsidRPr="005E321A">
              <w:rPr>
                <w:szCs w:val="28"/>
              </w:rPr>
              <w:t>Перебои в снабжении электроэнергией потребителей</w:t>
            </w:r>
          </w:p>
        </w:tc>
        <w:tc>
          <w:tcPr>
            <w:tcW w:w="1462" w:type="dxa"/>
            <w:shd w:val="clear" w:color="auto" w:fill="auto"/>
          </w:tcPr>
          <w:p w:rsidR="00101F25" w:rsidRPr="005E321A" w:rsidRDefault="00101F25" w:rsidP="00101F25">
            <w:pPr>
              <w:rPr>
                <w:szCs w:val="28"/>
              </w:rPr>
            </w:pPr>
            <w:r w:rsidRPr="005E321A">
              <w:rPr>
                <w:szCs w:val="28"/>
              </w:rPr>
              <w:t>час/чел.</w:t>
            </w:r>
          </w:p>
        </w:tc>
        <w:tc>
          <w:tcPr>
            <w:tcW w:w="1266" w:type="dxa"/>
            <w:shd w:val="clear" w:color="auto" w:fill="auto"/>
          </w:tcPr>
          <w:p w:rsidR="00101F25" w:rsidRPr="005E321A" w:rsidRDefault="00101F25" w:rsidP="00101F25">
            <w:pPr>
              <w:rPr>
                <w:szCs w:val="28"/>
              </w:rPr>
            </w:pPr>
            <w:r w:rsidRPr="005E321A">
              <w:rPr>
                <w:szCs w:val="28"/>
              </w:rPr>
              <w:t>0</w:t>
            </w:r>
          </w:p>
        </w:tc>
        <w:tc>
          <w:tcPr>
            <w:tcW w:w="1266" w:type="dxa"/>
            <w:shd w:val="clear" w:color="auto" w:fill="auto"/>
          </w:tcPr>
          <w:p w:rsidR="00101F25" w:rsidRPr="005E321A" w:rsidRDefault="00101F25" w:rsidP="00101F25">
            <w:pPr>
              <w:rPr>
                <w:szCs w:val="28"/>
              </w:rPr>
            </w:pPr>
            <w:r w:rsidRPr="005E321A">
              <w:rPr>
                <w:szCs w:val="28"/>
              </w:rPr>
              <w:t>0</w:t>
            </w:r>
          </w:p>
        </w:tc>
        <w:tc>
          <w:tcPr>
            <w:tcW w:w="1266" w:type="dxa"/>
            <w:shd w:val="clear" w:color="auto" w:fill="auto"/>
          </w:tcPr>
          <w:p w:rsidR="00101F25" w:rsidRPr="005E321A" w:rsidRDefault="00101F25" w:rsidP="00101F25">
            <w:pPr>
              <w:rPr>
                <w:szCs w:val="28"/>
              </w:rPr>
            </w:pPr>
            <w:r w:rsidRPr="005E321A">
              <w:rPr>
                <w:szCs w:val="28"/>
              </w:rPr>
              <w:t>0</w:t>
            </w:r>
          </w:p>
        </w:tc>
        <w:tc>
          <w:tcPr>
            <w:tcW w:w="1266" w:type="dxa"/>
            <w:shd w:val="clear" w:color="auto" w:fill="auto"/>
          </w:tcPr>
          <w:p w:rsidR="00101F25" w:rsidRPr="005E321A" w:rsidRDefault="00101F25" w:rsidP="00101F25">
            <w:pPr>
              <w:rPr>
                <w:szCs w:val="28"/>
              </w:rPr>
            </w:pPr>
            <w:r w:rsidRPr="005E321A">
              <w:rPr>
                <w:szCs w:val="28"/>
              </w:rPr>
              <w:t>0</w:t>
            </w:r>
          </w:p>
        </w:tc>
        <w:tc>
          <w:tcPr>
            <w:tcW w:w="1266" w:type="dxa"/>
            <w:shd w:val="clear" w:color="auto" w:fill="auto"/>
          </w:tcPr>
          <w:p w:rsidR="00101F25" w:rsidRPr="005E321A" w:rsidRDefault="00101F25" w:rsidP="00101F25">
            <w:pPr>
              <w:rPr>
                <w:szCs w:val="28"/>
              </w:rPr>
            </w:pPr>
            <w:r w:rsidRPr="005E321A">
              <w:rPr>
                <w:szCs w:val="28"/>
              </w:rPr>
              <w:t>0</w:t>
            </w:r>
          </w:p>
        </w:tc>
        <w:tc>
          <w:tcPr>
            <w:tcW w:w="1266" w:type="dxa"/>
            <w:shd w:val="clear" w:color="auto" w:fill="auto"/>
          </w:tcPr>
          <w:p w:rsidR="00101F25" w:rsidRPr="005E321A" w:rsidRDefault="00101F25" w:rsidP="00101F25">
            <w:pPr>
              <w:rPr>
                <w:szCs w:val="28"/>
              </w:rPr>
            </w:pPr>
            <w:r w:rsidRPr="005E321A">
              <w:rPr>
                <w:szCs w:val="28"/>
              </w:rPr>
              <w:t>0</w:t>
            </w:r>
          </w:p>
        </w:tc>
        <w:tc>
          <w:tcPr>
            <w:tcW w:w="1266" w:type="dxa"/>
          </w:tcPr>
          <w:p w:rsidR="00101F25" w:rsidRPr="005E321A" w:rsidRDefault="00101F25" w:rsidP="00101F25">
            <w:pPr>
              <w:rPr>
                <w:szCs w:val="28"/>
              </w:rPr>
            </w:pPr>
            <w:r w:rsidRPr="005E321A">
              <w:rPr>
                <w:szCs w:val="28"/>
              </w:rPr>
              <w:t>0</w:t>
            </w:r>
          </w:p>
        </w:tc>
        <w:tc>
          <w:tcPr>
            <w:tcW w:w="1050" w:type="dxa"/>
            <w:shd w:val="clear" w:color="auto" w:fill="auto"/>
          </w:tcPr>
          <w:p w:rsidR="00101F25" w:rsidRPr="005E321A" w:rsidRDefault="00101F25" w:rsidP="00101F25">
            <w:pPr>
              <w:rPr>
                <w:szCs w:val="28"/>
              </w:rPr>
            </w:pPr>
            <w:r w:rsidRPr="005E321A">
              <w:rPr>
                <w:szCs w:val="28"/>
              </w:rPr>
              <w:t>0</w:t>
            </w:r>
          </w:p>
        </w:tc>
      </w:tr>
      <w:tr w:rsidR="00101F25" w:rsidRPr="005E321A" w:rsidTr="001B714E">
        <w:tc>
          <w:tcPr>
            <w:tcW w:w="846" w:type="dxa"/>
            <w:shd w:val="clear" w:color="auto" w:fill="auto"/>
          </w:tcPr>
          <w:p w:rsidR="00101F25" w:rsidRPr="005E321A" w:rsidRDefault="00101F25" w:rsidP="00101F25">
            <w:pPr>
              <w:rPr>
                <w:szCs w:val="28"/>
              </w:rPr>
            </w:pPr>
            <w:r w:rsidRPr="005E321A">
              <w:rPr>
                <w:szCs w:val="28"/>
              </w:rPr>
              <w:t>2.4.2.</w:t>
            </w:r>
          </w:p>
        </w:tc>
        <w:tc>
          <w:tcPr>
            <w:tcW w:w="3402" w:type="dxa"/>
            <w:shd w:val="clear" w:color="auto" w:fill="auto"/>
          </w:tcPr>
          <w:p w:rsidR="00101F25" w:rsidRPr="005E321A" w:rsidRDefault="00101F25" w:rsidP="00101F25">
            <w:pPr>
              <w:rPr>
                <w:szCs w:val="28"/>
              </w:rPr>
            </w:pPr>
            <w:r w:rsidRPr="005E321A">
              <w:rPr>
                <w:szCs w:val="28"/>
              </w:rPr>
              <w:t>Продолжительность оказания услуги</w:t>
            </w:r>
          </w:p>
        </w:tc>
        <w:tc>
          <w:tcPr>
            <w:tcW w:w="1462" w:type="dxa"/>
            <w:shd w:val="clear" w:color="auto" w:fill="auto"/>
          </w:tcPr>
          <w:p w:rsidR="00101F25" w:rsidRPr="005E321A" w:rsidRDefault="00101F25" w:rsidP="00101F25">
            <w:pPr>
              <w:rPr>
                <w:szCs w:val="28"/>
              </w:rPr>
            </w:pPr>
            <w:r w:rsidRPr="005E321A">
              <w:rPr>
                <w:szCs w:val="28"/>
              </w:rPr>
              <w:t>часов в день</w:t>
            </w:r>
          </w:p>
        </w:tc>
        <w:tc>
          <w:tcPr>
            <w:tcW w:w="1266" w:type="dxa"/>
            <w:shd w:val="clear" w:color="auto" w:fill="auto"/>
          </w:tcPr>
          <w:p w:rsidR="00101F25" w:rsidRPr="005E321A" w:rsidRDefault="00101F25" w:rsidP="00101F25">
            <w:pPr>
              <w:rPr>
                <w:szCs w:val="28"/>
              </w:rPr>
            </w:pPr>
            <w:r w:rsidRPr="005E321A">
              <w:rPr>
                <w:szCs w:val="28"/>
              </w:rPr>
              <w:t>24</w:t>
            </w:r>
          </w:p>
        </w:tc>
        <w:tc>
          <w:tcPr>
            <w:tcW w:w="1266" w:type="dxa"/>
            <w:shd w:val="clear" w:color="auto" w:fill="auto"/>
          </w:tcPr>
          <w:p w:rsidR="00101F25" w:rsidRPr="005E321A" w:rsidRDefault="00101F25" w:rsidP="00101F25">
            <w:pPr>
              <w:rPr>
                <w:szCs w:val="28"/>
              </w:rPr>
            </w:pPr>
            <w:r w:rsidRPr="005E321A">
              <w:rPr>
                <w:szCs w:val="28"/>
              </w:rPr>
              <w:t>24</w:t>
            </w:r>
          </w:p>
        </w:tc>
        <w:tc>
          <w:tcPr>
            <w:tcW w:w="1266" w:type="dxa"/>
            <w:shd w:val="clear" w:color="auto" w:fill="auto"/>
          </w:tcPr>
          <w:p w:rsidR="00101F25" w:rsidRPr="005E321A" w:rsidRDefault="00101F25" w:rsidP="00101F25">
            <w:pPr>
              <w:rPr>
                <w:szCs w:val="28"/>
              </w:rPr>
            </w:pPr>
            <w:r w:rsidRPr="005E321A">
              <w:rPr>
                <w:szCs w:val="28"/>
              </w:rPr>
              <w:t>24</w:t>
            </w:r>
          </w:p>
        </w:tc>
        <w:tc>
          <w:tcPr>
            <w:tcW w:w="1266" w:type="dxa"/>
            <w:shd w:val="clear" w:color="auto" w:fill="auto"/>
          </w:tcPr>
          <w:p w:rsidR="00101F25" w:rsidRPr="005E321A" w:rsidRDefault="00101F25" w:rsidP="00101F25">
            <w:pPr>
              <w:rPr>
                <w:szCs w:val="28"/>
              </w:rPr>
            </w:pPr>
            <w:r w:rsidRPr="005E321A">
              <w:rPr>
                <w:szCs w:val="28"/>
              </w:rPr>
              <w:t>24</w:t>
            </w:r>
          </w:p>
        </w:tc>
        <w:tc>
          <w:tcPr>
            <w:tcW w:w="1266" w:type="dxa"/>
            <w:shd w:val="clear" w:color="auto" w:fill="auto"/>
          </w:tcPr>
          <w:p w:rsidR="00101F25" w:rsidRPr="005E321A" w:rsidRDefault="00101F25" w:rsidP="00101F25">
            <w:pPr>
              <w:rPr>
                <w:szCs w:val="28"/>
              </w:rPr>
            </w:pPr>
            <w:r w:rsidRPr="005E321A">
              <w:rPr>
                <w:szCs w:val="28"/>
              </w:rPr>
              <w:t>24</w:t>
            </w:r>
          </w:p>
        </w:tc>
        <w:tc>
          <w:tcPr>
            <w:tcW w:w="1266" w:type="dxa"/>
            <w:shd w:val="clear" w:color="auto" w:fill="auto"/>
          </w:tcPr>
          <w:p w:rsidR="00101F25" w:rsidRPr="005E321A" w:rsidRDefault="00101F25" w:rsidP="00101F25">
            <w:pPr>
              <w:rPr>
                <w:szCs w:val="28"/>
              </w:rPr>
            </w:pPr>
            <w:r w:rsidRPr="005E321A">
              <w:rPr>
                <w:szCs w:val="28"/>
              </w:rPr>
              <w:t>24</w:t>
            </w:r>
          </w:p>
        </w:tc>
        <w:tc>
          <w:tcPr>
            <w:tcW w:w="1266" w:type="dxa"/>
          </w:tcPr>
          <w:p w:rsidR="00101F25" w:rsidRPr="005E321A" w:rsidRDefault="00101F25" w:rsidP="00101F25">
            <w:pPr>
              <w:rPr>
                <w:szCs w:val="28"/>
              </w:rPr>
            </w:pPr>
            <w:r w:rsidRPr="005E321A">
              <w:rPr>
                <w:szCs w:val="28"/>
              </w:rPr>
              <w:t>24</w:t>
            </w:r>
          </w:p>
        </w:tc>
        <w:tc>
          <w:tcPr>
            <w:tcW w:w="1050" w:type="dxa"/>
            <w:shd w:val="clear" w:color="auto" w:fill="auto"/>
          </w:tcPr>
          <w:p w:rsidR="00101F25" w:rsidRPr="005E321A" w:rsidRDefault="00101F25" w:rsidP="00101F25">
            <w:pPr>
              <w:rPr>
                <w:szCs w:val="28"/>
              </w:rPr>
            </w:pPr>
            <w:r w:rsidRPr="005E321A">
              <w:rPr>
                <w:szCs w:val="28"/>
              </w:rPr>
              <w:t>24</w:t>
            </w:r>
          </w:p>
        </w:tc>
      </w:tr>
      <w:tr w:rsidR="00101F25" w:rsidRPr="005E321A" w:rsidTr="001B714E">
        <w:tc>
          <w:tcPr>
            <w:tcW w:w="15622" w:type="dxa"/>
            <w:gridSpan w:val="11"/>
          </w:tcPr>
          <w:p w:rsidR="00101F25" w:rsidRPr="005E321A" w:rsidRDefault="00101F25" w:rsidP="00101F25">
            <w:pPr>
              <w:pStyle w:val="af6"/>
              <w:numPr>
                <w:ilvl w:val="1"/>
                <w:numId w:val="39"/>
              </w:numPr>
              <w:overflowPunct w:val="0"/>
              <w:autoSpaceDE w:val="0"/>
              <w:autoSpaceDN w:val="0"/>
              <w:adjustRightInd w:val="0"/>
              <w:spacing w:after="0" w:line="240" w:lineRule="auto"/>
              <w:jc w:val="left"/>
              <w:textAlignment w:val="baseline"/>
              <w:rPr>
                <w:rFonts w:ascii="Times New Roman" w:hAnsi="Times New Roman"/>
                <w:sz w:val="28"/>
                <w:szCs w:val="28"/>
              </w:rPr>
            </w:pPr>
            <w:r w:rsidRPr="005E321A">
              <w:rPr>
                <w:rFonts w:ascii="Times New Roman" w:hAnsi="Times New Roman"/>
                <w:sz w:val="28"/>
                <w:szCs w:val="28"/>
              </w:rPr>
              <w:t>Показатели степени охвата потребителей приборами учета</w:t>
            </w:r>
          </w:p>
        </w:tc>
      </w:tr>
      <w:tr w:rsidR="00101F25" w:rsidRPr="005E321A" w:rsidTr="001B714E">
        <w:tc>
          <w:tcPr>
            <w:tcW w:w="846" w:type="dxa"/>
            <w:shd w:val="clear" w:color="auto" w:fill="auto"/>
          </w:tcPr>
          <w:p w:rsidR="00101F25" w:rsidRPr="005E321A" w:rsidRDefault="00101F25" w:rsidP="00101F25">
            <w:pPr>
              <w:rPr>
                <w:szCs w:val="28"/>
              </w:rPr>
            </w:pPr>
            <w:r w:rsidRPr="005E321A">
              <w:rPr>
                <w:szCs w:val="28"/>
              </w:rPr>
              <w:t>2.5.1.</w:t>
            </w:r>
          </w:p>
        </w:tc>
        <w:tc>
          <w:tcPr>
            <w:tcW w:w="3402" w:type="dxa"/>
            <w:shd w:val="clear" w:color="auto" w:fill="auto"/>
          </w:tcPr>
          <w:p w:rsidR="00101F25" w:rsidRPr="005E321A" w:rsidRDefault="00101F25" w:rsidP="00101F25">
            <w:pPr>
              <w:rPr>
                <w:szCs w:val="28"/>
              </w:rPr>
            </w:pPr>
            <w:r w:rsidRPr="005E321A">
              <w:rPr>
                <w:szCs w:val="28"/>
              </w:rPr>
              <w:t>Обеспеченность бюджетных организаций приборами учета электроэнергии</w:t>
            </w:r>
          </w:p>
        </w:tc>
        <w:tc>
          <w:tcPr>
            <w:tcW w:w="1462" w:type="dxa"/>
            <w:shd w:val="clear" w:color="auto" w:fill="auto"/>
          </w:tcPr>
          <w:p w:rsidR="00101F25" w:rsidRPr="005E321A" w:rsidRDefault="00101F25" w:rsidP="00101F25">
            <w:pPr>
              <w:rPr>
                <w:szCs w:val="28"/>
              </w:rPr>
            </w:pPr>
            <w:r w:rsidRPr="005E321A">
              <w:rPr>
                <w:szCs w:val="28"/>
              </w:rPr>
              <w:t>%</w:t>
            </w:r>
          </w:p>
        </w:tc>
        <w:tc>
          <w:tcPr>
            <w:tcW w:w="1266" w:type="dxa"/>
            <w:shd w:val="clear" w:color="auto" w:fill="auto"/>
          </w:tcPr>
          <w:p w:rsidR="00101F25" w:rsidRPr="005E321A" w:rsidRDefault="00101F25" w:rsidP="00101F25">
            <w:pPr>
              <w:rPr>
                <w:szCs w:val="28"/>
              </w:rPr>
            </w:pPr>
            <w:r w:rsidRPr="005E321A">
              <w:rPr>
                <w:szCs w:val="28"/>
              </w:rPr>
              <w:t>100</w:t>
            </w:r>
          </w:p>
        </w:tc>
        <w:tc>
          <w:tcPr>
            <w:tcW w:w="1266" w:type="dxa"/>
            <w:shd w:val="clear" w:color="auto" w:fill="auto"/>
          </w:tcPr>
          <w:p w:rsidR="00101F25" w:rsidRPr="005E321A" w:rsidRDefault="00101F25" w:rsidP="00101F25">
            <w:pPr>
              <w:rPr>
                <w:szCs w:val="28"/>
              </w:rPr>
            </w:pPr>
            <w:r w:rsidRPr="005E321A">
              <w:rPr>
                <w:szCs w:val="28"/>
              </w:rPr>
              <w:t>100</w:t>
            </w:r>
          </w:p>
        </w:tc>
        <w:tc>
          <w:tcPr>
            <w:tcW w:w="1266" w:type="dxa"/>
            <w:shd w:val="clear" w:color="auto" w:fill="auto"/>
          </w:tcPr>
          <w:p w:rsidR="00101F25" w:rsidRPr="005E321A" w:rsidRDefault="00101F25" w:rsidP="00101F25">
            <w:pPr>
              <w:rPr>
                <w:szCs w:val="28"/>
              </w:rPr>
            </w:pPr>
            <w:r w:rsidRPr="005E321A">
              <w:rPr>
                <w:szCs w:val="28"/>
              </w:rPr>
              <w:t>100</w:t>
            </w:r>
          </w:p>
        </w:tc>
        <w:tc>
          <w:tcPr>
            <w:tcW w:w="1266" w:type="dxa"/>
            <w:shd w:val="clear" w:color="auto" w:fill="auto"/>
          </w:tcPr>
          <w:p w:rsidR="00101F25" w:rsidRPr="005E321A" w:rsidRDefault="00101F25" w:rsidP="00101F25">
            <w:pPr>
              <w:rPr>
                <w:szCs w:val="28"/>
              </w:rPr>
            </w:pPr>
            <w:r w:rsidRPr="005E321A">
              <w:rPr>
                <w:szCs w:val="28"/>
              </w:rPr>
              <w:t>100</w:t>
            </w:r>
          </w:p>
        </w:tc>
        <w:tc>
          <w:tcPr>
            <w:tcW w:w="1266" w:type="dxa"/>
            <w:shd w:val="clear" w:color="auto" w:fill="auto"/>
          </w:tcPr>
          <w:p w:rsidR="00101F25" w:rsidRPr="005E321A" w:rsidRDefault="00101F25" w:rsidP="00101F25">
            <w:pPr>
              <w:rPr>
                <w:szCs w:val="28"/>
              </w:rPr>
            </w:pPr>
            <w:r w:rsidRPr="005E321A">
              <w:rPr>
                <w:szCs w:val="28"/>
              </w:rPr>
              <w:t>100</w:t>
            </w:r>
          </w:p>
        </w:tc>
        <w:tc>
          <w:tcPr>
            <w:tcW w:w="1266" w:type="dxa"/>
            <w:shd w:val="clear" w:color="auto" w:fill="auto"/>
          </w:tcPr>
          <w:p w:rsidR="00101F25" w:rsidRPr="005E321A" w:rsidRDefault="00101F25" w:rsidP="00101F25">
            <w:pPr>
              <w:rPr>
                <w:szCs w:val="28"/>
              </w:rPr>
            </w:pPr>
            <w:r w:rsidRPr="005E321A">
              <w:rPr>
                <w:szCs w:val="28"/>
              </w:rPr>
              <w:t>100</w:t>
            </w:r>
          </w:p>
        </w:tc>
        <w:tc>
          <w:tcPr>
            <w:tcW w:w="1266" w:type="dxa"/>
          </w:tcPr>
          <w:p w:rsidR="00101F25" w:rsidRPr="005E321A" w:rsidRDefault="00101F25" w:rsidP="00101F25">
            <w:pPr>
              <w:rPr>
                <w:szCs w:val="28"/>
              </w:rPr>
            </w:pPr>
            <w:r w:rsidRPr="005E321A">
              <w:rPr>
                <w:szCs w:val="28"/>
              </w:rPr>
              <w:t>100</w:t>
            </w:r>
          </w:p>
        </w:tc>
        <w:tc>
          <w:tcPr>
            <w:tcW w:w="1050" w:type="dxa"/>
            <w:shd w:val="clear" w:color="auto" w:fill="auto"/>
          </w:tcPr>
          <w:p w:rsidR="00101F25" w:rsidRPr="005E321A" w:rsidRDefault="00101F25" w:rsidP="00101F25">
            <w:pPr>
              <w:rPr>
                <w:szCs w:val="28"/>
              </w:rPr>
            </w:pPr>
            <w:r w:rsidRPr="005E321A">
              <w:rPr>
                <w:szCs w:val="28"/>
              </w:rPr>
              <w:t>100</w:t>
            </w:r>
          </w:p>
        </w:tc>
      </w:tr>
      <w:tr w:rsidR="00101F25" w:rsidRPr="005E321A" w:rsidTr="001B714E">
        <w:tc>
          <w:tcPr>
            <w:tcW w:w="846" w:type="dxa"/>
            <w:shd w:val="clear" w:color="auto" w:fill="auto"/>
          </w:tcPr>
          <w:p w:rsidR="00101F25" w:rsidRPr="005E321A" w:rsidRDefault="00101F25" w:rsidP="00101F25">
            <w:pPr>
              <w:rPr>
                <w:szCs w:val="28"/>
              </w:rPr>
            </w:pPr>
            <w:r w:rsidRPr="005E321A">
              <w:rPr>
                <w:szCs w:val="28"/>
              </w:rPr>
              <w:t>2.5.2.</w:t>
            </w:r>
          </w:p>
        </w:tc>
        <w:tc>
          <w:tcPr>
            <w:tcW w:w="3402" w:type="dxa"/>
            <w:shd w:val="clear" w:color="auto" w:fill="auto"/>
          </w:tcPr>
          <w:p w:rsidR="00101F25" w:rsidRPr="005E321A" w:rsidRDefault="00101F25" w:rsidP="00101F25">
            <w:pPr>
              <w:rPr>
                <w:szCs w:val="28"/>
              </w:rPr>
            </w:pPr>
            <w:r w:rsidRPr="005E321A">
              <w:rPr>
                <w:szCs w:val="28"/>
              </w:rPr>
              <w:t>Обеспеченность МКД общедомовыми приборами учета электроэнергии</w:t>
            </w:r>
          </w:p>
        </w:tc>
        <w:tc>
          <w:tcPr>
            <w:tcW w:w="1462" w:type="dxa"/>
            <w:shd w:val="clear" w:color="auto" w:fill="auto"/>
          </w:tcPr>
          <w:p w:rsidR="00101F25" w:rsidRPr="005E321A" w:rsidRDefault="00101F25" w:rsidP="00101F25">
            <w:pPr>
              <w:rPr>
                <w:szCs w:val="28"/>
              </w:rPr>
            </w:pPr>
            <w:r w:rsidRPr="005E321A">
              <w:rPr>
                <w:szCs w:val="28"/>
              </w:rPr>
              <w:t>%</w:t>
            </w:r>
          </w:p>
        </w:tc>
        <w:tc>
          <w:tcPr>
            <w:tcW w:w="1266" w:type="dxa"/>
            <w:shd w:val="clear" w:color="auto" w:fill="auto"/>
          </w:tcPr>
          <w:p w:rsidR="00101F25" w:rsidRPr="005E321A" w:rsidRDefault="00101F25" w:rsidP="00101F25">
            <w:pPr>
              <w:rPr>
                <w:szCs w:val="28"/>
              </w:rPr>
            </w:pPr>
            <w:r w:rsidRPr="005E321A">
              <w:rPr>
                <w:szCs w:val="28"/>
              </w:rPr>
              <w:t>25</w:t>
            </w:r>
          </w:p>
        </w:tc>
        <w:tc>
          <w:tcPr>
            <w:tcW w:w="1266" w:type="dxa"/>
            <w:shd w:val="clear" w:color="auto" w:fill="auto"/>
          </w:tcPr>
          <w:p w:rsidR="00101F25" w:rsidRPr="005E321A" w:rsidRDefault="00101F25" w:rsidP="00101F25">
            <w:pPr>
              <w:rPr>
                <w:szCs w:val="28"/>
              </w:rPr>
            </w:pPr>
            <w:r w:rsidRPr="005E321A">
              <w:rPr>
                <w:szCs w:val="28"/>
              </w:rPr>
              <w:t>40</w:t>
            </w:r>
          </w:p>
        </w:tc>
        <w:tc>
          <w:tcPr>
            <w:tcW w:w="1266" w:type="dxa"/>
            <w:shd w:val="clear" w:color="auto" w:fill="auto"/>
          </w:tcPr>
          <w:p w:rsidR="00101F25" w:rsidRPr="005E321A" w:rsidRDefault="00101F25" w:rsidP="00101F25">
            <w:pPr>
              <w:rPr>
                <w:szCs w:val="28"/>
              </w:rPr>
            </w:pPr>
            <w:r w:rsidRPr="005E321A">
              <w:rPr>
                <w:szCs w:val="28"/>
              </w:rPr>
              <w:t>52</w:t>
            </w:r>
          </w:p>
        </w:tc>
        <w:tc>
          <w:tcPr>
            <w:tcW w:w="1266" w:type="dxa"/>
            <w:shd w:val="clear" w:color="auto" w:fill="auto"/>
          </w:tcPr>
          <w:p w:rsidR="00101F25" w:rsidRPr="005E321A" w:rsidRDefault="00101F25" w:rsidP="00101F25">
            <w:pPr>
              <w:rPr>
                <w:szCs w:val="28"/>
              </w:rPr>
            </w:pPr>
            <w:r w:rsidRPr="005E321A">
              <w:rPr>
                <w:szCs w:val="28"/>
              </w:rPr>
              <w:t>90</w:t>
            </w:r>
          </w:p>
        </w:tc>
        <w:tc>
          <w:tcPr>
            <w:tcW w:w="1266" w:type="dxa"/>
            <w:shd w:val="clear" w:color="auto" w:fill="auto"/>
          </w:tcPr>
          <w:p w:rsidR="00101F25" w:rsidRPr="005E321A" w:rsidRDefault="00101F25" w:rsidP="00101F25">
            <w:pPr>
              <w:rPr>
                <w:szCs w:val="28"/>
              </w:rPr>
            </w:pPr>
            <w:r w:rsidRPr="005E321A">
              <w:rPr>
                <w:szCs w:val="28"/>
              </w:rPr>
              <w:t>100</w:t>
            </w:r>
          </w:p>
        </w:tc>
        <w:tc>
          <w:tcPr>
            <w:tcW w:w="1266" w:type="dxa"/>
            <w:shd w:val="clear" w:color="auto" w:fill="auto"/>
          </w:tcPr>
          <w:p w:rsidR="00101F25" w:rsidRPr="005E321A" w:rsidRDefault="00101F25" w:rsidP="00101F25">
            <w:pPr>
              <w:rPr>
                <w:szCs w:val="28"/>
              </w:rPr>
            </w:pPr>
            <w:r w:rsidRPr="005E321A">
              <w:rPr>
                <w:szCs w:val="28"/>
              </w:rPr>
              <w:t>100</w:t>
            </w:r>
          </w:p>
        </w:tc>
        <w:tc>
          <w:tcPr>
            <w:tcW w:w="1266" w:type="dxa"/>
          </w:tcPr>
          <w:p w:rsidR="00101F25" w:rsidRPr="005E321A" w:rsidRDefault="00101F25" w:rsidP="00101F25">
            <w:pPr>
              <w:rPr>
                <w:szCs w:val="28"/>
              </w:rPr>
            </w:pPr>
            <w:r w:rsidRPr="005E321A">
              <w:rPr>
                <w:szCs w:val="28"/>
              </w:rPr>
              <w:t>100</w:t>
            </w:r>
          </w:p>
        </w:tc>
        <w:tc>
          <w:tcPr>
            <w:tcW w:w="1050" w:type="dxa"/>
            <w:shd w:val="clear" w:color="auto" w:fill="auto"/>
          </w:tcPr>
          <w:p w:rsidR="00101F25" w:rsidRPr="005E321A" w:rsidRDefault="00101F25" w:rsidP="00101F25">
            <w:pPr>
              <w:rPr>
                <w:szCs w:val="28"/>
              </w:rPr>
            </w:pPr>
            <w:r w:rsidRPr="005E321A">
              <w:rPr>
                <w:szCs w:val="28"/>
              </w:rPr>
              <w:t>100</w:t>
            </w:r>
          </w:p>
        </w:tc>
      </w:tr>
      <w:tr w:rsidR="00101F25" w:rsidRPr="005E321A" w:rsidTr="001B714E">
        <w:tc>
          <w:tcPr>
            <w:tcW w:w="846" w:type="dxa"/>
            <w:shd w:val="clear" w:color="auto" w:fill="auto"/>
          </w:tcPr>
          <w:p w:rsidR="00101F25" w:rsidRPr="005E321A" w:rsidRDefault="00101F25" w:rsidP="00101F25">
            <w:pPr>
              <w:rPr>
                <w:szCs w:val="28"/>
              </w:rPr>
            </w:pPr>
            <w:r w:rsidRPr="005E321A">
              <w:rPr>
                <w:szCs w:val="28"/>
              </w:rPr>
              <w:t xml:space="preserve">2.5.3. </w:t>
            </w:r>
          </w:p>
        </w:tc>
        <w:tc>
          <w:tcPr>
            <w:tcW w:w="3402" w:type="dxa"/>
            <w:shd w:val="clear" w:color="auto" w:fill="auto"/>
          </w:tcPr>
          <w:p w:rsidR="00101F25" w:rsidRPr="005E321A" w:rsidRDefault="00101F25" w:rsidP="00101F25">
            <w:pPr>
              <w:rPr>
                <w:szCs w:val="28"/>
              </w:rPr>
            </w:pPr>
            <w:r w:rsidRPr="005E321A">
              <w:rPr>
                <w:szCs w:val="28"/>
              </w:rPr>
              <w:t>Обеспеченность юридических лиц приборами учета электроэнергии</w:t>
            </w:r>
          </w:p>
        </w:tc>
        <w:tc>
          <w:tcPr>
            <w:tcW w:w="1462" w:type="dxa"/>
            <w:shd w:val="clear" w:color="auto" w:fill="auto"/>
          </w:tcPr>
          <w:p w:rsidR="00101F25" w:rsidRPr="005E321A" w:rsidRDefault="00101F25" w:rsidP="00101F25">
            <w:pPr>
              <w:rPr>
                <w:szCs w:val="28"/>
              </w:rPr>
            </w:pPr>
            <w:r w:rsidRPr="005E321A">
              <w:rPr>
                <w:szCs w:val="28"/>
              </w:rPr>
              <w:t>%</w:t>
            </w:r>
          </w:p>
        </w:tc>
        <w:tc>
          <w:tcPr>
            <w:tcW w:w="1266" w:type="dxa"/>
            <w:shd w:val="clear" w:color="auto" w:fill="auto"/>
          </w:tcPr>
          <w:p w:rsidR="00101F25" w:rsidRPr="005E321A" w:rsidRDefault="00101F25" w:rsidP="00101F25">
            <w:pPr>
              <w:rPr>
                <w:szCs w:val="28"/>
              </w:rPr>
            </w:pPr>
            <w:r w:rsidRPr="005E321A">
              <w:rPr>
                <w:szCs w:val="28"/>
              </w:rPr>
              <w:t>100</w:t>
            </w:r>
          </w:p>
        </w:tc>
        <w:tc>
          <w:tcPr>
            <w:tcW w:w="1266" w:type="dxa"/>
            <w:shd w:val="clear" w:color="auto" w:fill="auto"/>
          </w:tcPr>
          <w:p w:rsidR="00101F25" w:rsidRPr="005E321A" w:rsidRDefault="00101F25" w:rsidP="00101F25">
            <w:pPr>
              <w:rPr>
                <w:szCs w:val="28"/>
              </w:rPr>
            </w:pPr>
            <w:r w:rsidRPr="005E321A">
              <w:rPr>
                <w:szCs w:val="28"/>
              </w:rPr>
              <w:t>100</w:t>
            </w:r>
          </w:p>
        </w:tc>
        <w:tc>
          <w:tcPr>
            <w:tcW w:w="1266" w:type="dxa"/>
            <w:shd w:val="clear" w:color="auto" w:fill="auto"/>
          </w:tcPr>
          <w:p w:rsidR="00101F25" w:rsidRPr="005E321A" w:rsidRDefault="00101F25" w:rsidP="00101F25">
            <w:pPr>
              <w:rPr>
                <w:szCs w:val="28"/>
              </w:rPr>
            </w:pPr>
            <w:r w:rsidRPr="005E321A">
              <w:rPr>
                <w:szCs w:val="28"/>
              </w:rPr>
              <w:t>100</w:t>
            </w:r>
          </w:p>
        </w:tc>
        <w:tc>
          <w:tcPr>
            <w:tcW w:w="1266" w:type="dxa"/>
            <w:shd w:val="clear" w:color="auto" w:fill="auto"/>
          </w:tcPr>
          <w:p w:rsidR="00101F25" w:rsidRPr="005E321A" w:rsidRDefault="00101F25" w:rsidP="00101F25">
            <w:pPr>
              <w:rPr>
                <w:szCs w:val="28"/>
              </w:rPr>
            </w:pPr>
            <w:r w:rsidRPr="005E321A">
              <w:rPr>
                <w:szCs w:val="28"/>
              </w:rPr>
              <w:t>100</w:t>
            </w:r>
          </w:p>
        </w:tc>
        <w:tc>
          <w:tcPr>
            <w:tcW w:w="1266" w:type="dxa"/>
            <w:shd w:val="clear" w:color="auto" w:fill="auto"/>
          </w:tcPr>
          <w:p w:rsidR="00101F25" w:rsidRPr="005E321A" w:rsidRDefault="00101F25" w:rsidP="00101F25">
            <w:pPr>
              <w:rPr>
                <w:szCs w:val="28"/>
              </w:rPr>
            </w:pPr>
            <w:r w:rsidRPr="005E321A">
              <w:rPr>
                <w:szCs w:val="28"/>
              </w:rPr>
              <w:t>100</w:t>
            </w:r>
          </w:p>
        </w:tc>
        <w:tc>
          <w:tcPr>
            <w:tcW w:w="1266" w:type="dxa"/>
            <w:shd w:val="clear" w:color="auto" w:fill="auto"/>
          </w:tcPr>
          <w:p w:rsidR="00101F25" w:rsidRPr="005E321A" w:rsidRDefault="00101F25" w:rsidP="00101F25">
            <w:pPr>
              <w:rPr>
                <w:szCs w:val="28"/>
              </w:rPr>
            </w:pPr>
            <w:r w:rsidRPr="005E321A">
              <w:rPr>
                <w:szCs w:val="28"/>
              </w:rPr>
              <w:t>100</w:t>
            </w:r>
          </w:p>
        </w:tc>
        <w:tc>
          <w:tcPr>
            <w:tcW w:w="1266" w:type="dxa"/>
          </w:tcPr>
          <w:p w:rsidR="00101F25" w:rsidRPr="005E321A" w:rsidRDefault="00101F25" w:rsidP="00101F25">
            <w:pPr>
              <w:rPr>
                <w:szCs w:val="28"/>
              </w:rPr>
            </w:pPr>
            <w:r w:rsidRPr="005E321A">
              <w:rPr>
                <w:szCs w:val="28"/>
              </w:rPr>
              <w:t>100</w:t>
            </w:r>
          </w:p>
        </w:tc>
        <w:tc>
          <w:tcPr>
            <w:tcW w:w="1050" w:type="dxa"/>
            <w:shd w:val="clear" w:color="auto" w:fill="auto"/>
          </w:tcPr>
          <w:p w:rsidR="00101F25" w:rsidRPr="005E321A" w:rsidRDefault="00101F25" w:rsidP="00101F25">
            <w:pPr>
              <w:rPr>
                <w:szCs w:val="28"/>
              </w:rPr>
            </w:pPr>
            <w:r w:rsidRPr="005E321A">
              <w:rPr>
                <w:szCs w:val="28"/>
              </w:rPr>
              <w:t>100</w:t>
            </w:r>
          </w:p>
        </w:tc>
      </w:tr>
      <w:tr w:rsidR="00101F25" w:rsidRPr="005E321A" w:rsidTr="001B714E">
        <w:tc>
          <w:tcPr>
            <w:tcW w:w="15622" w:type="dxa"/>
            <w:gridSpan w:val="11"/>
          </w:tcPr>
          <w:p w:rsidR="00101F25" w:rsidRPr="005E321A" w:rsidRDefault="00101F25" w:rsidP="00101F25">
            <w:pPr>
              <w:pStyle w:val="af6"/>
              <w:numPr>
                <w:ilvl w:val="1"/>
                <w:numId w:val="39"/>
              </w:numPr>
              <w:overflowPunct w:val="0"/>
              <w:autoSpaceDE w:val="0"/>
              <w:autoSpaceDN w:val="0"/>
              <w:adjustRightInd w:val="0"/>
              <w:spacing w:after="0" w:line="240" w:lineRule="auto"/>
              <w:jc w:val="left"/>
              <w:textAlignment w:val="baseline"/>
              <w:rPr>
                <w:rFonts w:ascii="Times New Roman" w:hAnsi="Times New Roman"/>
                <w:sz w:val="28"/>
                <w:szCs w:val="28"/>
              </w:rPr>
            </w:pPr>
            <w:r w:rsidRPr="005E321A">
              <w:rPr>
                <w:rFonts w:ascii="Times New Roman" w:hAnsi="Times New Roman"/>
                <w:sz w:val="28"/>
                <w:szCs w:val="28"/>
              </w:rPr>
              <w:t>Показатели надежности</w:t>
            </w:r>
          </w:p>
        </w:tc>
      </w:tr>
      <w:tr w:rsidR="00101F25" w:rsidRPr="005E321A" w:rsidTr="001B714E">
        <w:tc>
          <w:tcPr>
            <w:tcW w:w="846" w:type="dxa"/>
            <w:shd w:val="clear" w:color="auto" w:fill="auto"/>
          </w:tcPr>
          <w:p w:rsidR="00101F25" w:rsidRPr="005E321A" w:rsidRDefault="00101F25" w:rsidP="00101F25">
            <w:pPr>
              <w:rPr>
                <w:szCs w:val="28"/>
              </w:rPr>
            </w:pPr>
            <w:r w:rsidRPr="005E321A">
              <w:rPr>
                <w:szCs w:val="28"/>
              </w:rPr>
              <w:t>2.6.1.</w:t>
            </w:r>
          </w:p>
        </w:tc>
        <w:tc>
          <w:tcPr>
            <w:tcW w:w="3402" w:type="dxa"/>
            <w:shd w:val="clear" w:color="auto" w:fill="auto"/>
          </w:tcPr>
          <w:p w:rsidR="00101F25" w:rsidRPr="005E321A" w:rsidRDefault="00101F25" w:rsidP="00101F25">
            <w:pPr>
              <w:rPr>
                <w:szCs w:val="28"/>
              </w:rPr>
            </w:pPr>
            <w:r w:rsidRPr="005E321A">
              <w:rPr>
                <w:szCs w:val="28"/>
              </w:rPr>
              <w:t xml:space="preserve">Уменьшение количества аварий и повреждений в </w:t>
            </w:r>
            <w:r w:rsidRPr="005E321A">
              <w:rPr>
                <w:szCs w:val="28"/>
              </w:rPr>
              <w:lastRenderedPageBreak/>
              <w:t>системе электроснабжения</w:t>
            </w:r>
          </w:p>
        </w:tc>
        <w:tc>
          <w:tcPr>
            <w:tcW w:w="1462" w:type="dxa"/>
            <w:shd w:val="clear" w:color="auto" w:fill="auto"/>
          </w:tcPr>
          <w:p w:rsidR="00101F25" w:rsidRPr="005E321A" w:rsidRDefault="00101F25" w:rsidP="00101F25">
            <w:pPr>
              <w:rPr>
                <w:szCs w:val="28"/>
              </w:rPr>
            </w:pPr>
            <w:r w:rsidRPr="005E321A">
              <w:rPr>
                <w:szCs w:val="28"/>
              </w:rPr>
              <w:lastRenderedPageBreak/>
              <w:t>шт./км</w:t>
            </w:r>
          </w:p>
        </w:tc>
        <w:tc>
          <w:tcPr>
            <w:tcW w:w="1266" w:type="dxa"/>
            <w:shd w:val="clear" w:color="auto" w:fill="auto"/>
          </w:tcPr>
          <w:p w:rsidR="00101F25" w:rsidRPr="005E321A" w:rsidRDefault="00101F25" w:rsidP="00101F25">
            <w:pPr>
              <w:rPr>
                <w:szCs w:val="28"/>
              </w:rPr>
            </w:pPr>
            <w:r w:rsidRPr="005E321A">
              <w:rPr>
                <w:szCs w:val="28"/>
              </w:rPr>
              <w:t>0,173</w:t>
            </w:r>
          </w:p>
        </w:tc>
        <w:tc>
          <w:tcPr>
            <w:tcW w:w="1266" w:type="dxa"/>
            <w:shd w:val="clear" w:color="auto" w:fill="auto"/>
          </w:tcPr>
          <w:p w:rsidR="00101F25" w:rsidRPr="005E321A" w:rsidRDefault="00101F25" w:rsidP="00101F25">
            <w:pPr>
              <w:rPr>
                <w:szCs w:val="28"/>
              </w:rPr>
            </w:pPr>
            <w:r w:rsidRPr="005E321A">
              <w:rPr>
                <w:szCs w:val="28"/>
              </w:rPr>
              <w:t>0,212</w:t>
            </w:r>
          </w:p>
        </w:tc>
        <w:tc>
          <w:tcPr>
            <w:tcW w:w="1266" w:type="dxa"/>
            <w:shd w:val="clear" w:color="auto" w:fill="auto"/>
          </w:tcPr>
          <w:p w:rsidR="00101F25" w:rsidRPr="005E321A" w:rsidRDefault="00101F25" w:rsidP="00101F25">
            <w:pPr>
              <w:rPr>
                <w:szCs w:val="28"/>
              </w:rPr>
            </w:pPr>
            <w:r w:rsidRPr="005E321A">
              <w:rPr>
                <w:szCs w:val="28"/>
              </w:rPr>
              <w:t>0,211</w:t>
            </w:r>
          </w:p>
        </w:tc>
        <w:tc>
          <w:tcPr>
            <w:tcW w:w="1266" w:type="dxa"/>
            <w:shd w:val="clear" w:color="auto" w:fill="auto"/>
          </w:tcPr>
          <w:p w:rsidR="00101F25" w:rsidRPr="005E321A" w:rsidRDefault="00101F25" w:rsidP="00101F25">
            <w:pPr>
              <w:rPr>
                <w:szCs w:val="28"/>
              </w:rPr>
            </w:pPr>
            <w:r w:rsidRPr="005E321A">
              <w:rPr>
                <w:szCs w:val="28"/>
              </w:rPr>
              <w:t>0,21</w:t>
            </w:r>
          </w:p>
        </w:tc>
        <w:tc>
          <w:tcPr>
            <w:tcW w:w="1266" w:type="dxa"/>
            <w:shd w:val="clear" w:color="auto" w:fill="auto"/>
          </w:tcPr>
          <w:p w:rsidR="00101F25" w:rsidRPr="005E321A" w:rsidRDefault="00101F25" w:rsidP="00101F25">
            <w:pPr>
              <w:rPr>
                <w:szCs w:val="28"/>
              </w:rPr>
            </w:pPr>
            <w:r w:rsidRPr="005E321A">
              <w:rPr>
                <w:szCs w:val="28"/>
              </w:rPr>
              <w:t>0,209</w:t>
            </w:r>
          </w:p>
        </w:tc>
        <w:tc>
          <w:tcPr>
            <w:tcW w:w="1266" w:type="dxa"/>
            <w:shd w:val="clear" w:color="auto" w:fill="auto"/>
          </w:tcPr>
          <w:p w:rsidR="00101F25" w:rsidRPr="005E321A" w:rsidRDefault="00101F25" w:rsidP="00101F25">
            <w:pPr>
              <w:rPr>
                <w:szCs w:val="28"/>
              </w:rPr>
            </w:pPr>
            <w:r w:rsidRPr="005E321A">
              <w:rPr>
                <w:szCs w:val="28"/>
              </w:rPr>
              <w:t>0,208</w:t>
            </w:r>
          </w:p>
        </w:tc>
        <w:tc>
          <w:tcPr>
            <w:tcW w:w="1266" w:type="dxa"/>
          </w:tcPr>
          <w:p w:rsidR="00101F25" w:rsidRPr="005E321A" w:rsidRDefault="00101F25" w:rsidP="00101F25">
            <w:pPr>
              <w:rPr>
                <w:szCs w:val="28"/>
              </w:rPr>
            </w:pPr>
            <w:r w:rsidRPr="005E321A">
              <w:rPr>
                <w:szCs w:val="28"/>
              </w:rPr>
              <w:t>0,207</w:t>
            </w:r>
          </w:p>
        </w:tc>
        <w:tc>
          <w:tcPr>
            <w:tcW w:w="1050" w:type="dxa"/>
            <w:shd w:val="clear" w:color="auto" w:fill="auto"/>
          </w:tcPr>
          <w:p w:rsidR="00101F25" w:rsidRPr="005E321A" w:rsidRDefault="00101F25" w:rsidP="00101F25">
            <w:pPr>
              <w:rPr>
                <w:szCs w:val="28"/>
              </w:rPr>
            </w:pPr>
            <w:r w:rsidRPr="005E321A">
              <w:rPr>
                <w:szCs w:val="28"/>
              </w:rPr>
              <w:t>0,207</w:t>
            </w:r>
          </w:p>
        </w:tc>
      </w:tr>
      <w:tr w:rsidR="00101F25" w:rsidRPr="005E321A" w:rsidTr="001B714E">
        <w:tc>
          <w:tcPr>
            <w:tcW w:w="15622" w:type="dxa"/>
            <w:gridSpan w:val="11"/>
            <w:shd w:val="clear" w:color="auto" w:fill="auto"/>
          </w:tcPr>
          <w:p w:rsidR="00101F25" w:rsidRPr="005E321A" w:rsidRDefault="00101F25" w:rsidP="00101F25">
            <w:pPr>
              <w:pStyle w:val="af6"/>
              <w:numPr>
                <w:ilvl w:val="1"/>
                <w:numId w:val="39"/>
              </w:numPr>
              <w:overflowPunct w:val="0"/>
              <w:autoSpaceDE w:val="0"/>
              <w:autoSpaceDN w:val="0"/>
              <w:adjustRightInd w:val="0"/>
              <w:spacing w:after="0" w:line="240" w:lineRule="auto"/>
              <w:jc w:val="left"/>
              <w:textAlignment w:val="baseline"/>
              <w:rPr>
                <w:rFonts w:ascii="Times New Roman" w:hAnsi="Times New Roman"/>
                <w:sz w:val="28"/>
                <w:szCs w:val="28"/>
              </w:rPr>
            </w:pPr>
            <w:r w:rsidRPr="005E321A">
              <w:rPr>
                <w:rFonts w:ascii="Times New Roman" w:hAnsi="Times New Roman"/>
                <w:sz w:val="28"/>
                <w:szCs w:val="28"/>
              </w:rPr>
              <w:t>Показатели эффективности производства и транспортировки ресурса</w:t>
            </w:r>
          </w:p>
        </w:tc>
      </w:tr>
      <w:tr w:rsidR="00101F25" w:rsidRPr="005E321A" w:rsidTr="001B714E">
        <w:tc>
          <w:tcPr>
            <w:tcW w:w="846" w:type="dxa"/>
            <w:shd w:val="clear" w:color="auto" w:fill="auto"/>
          </w:tcPr>
          <w:p w:rsidR="00101F25" w:rsidRPr="005E321A" w:rsidRDefault="00101F25" w:rsidP="00101F25">
            <w:pPr>
              <w:rPr>
                <w:szCs w:val="28"/>
              </w:rPr>
            </w:pPr>
            <w:r w:rsidRPr="005E321A">
              <w:rPr>
                <w:szCs w:val="28"/>
              </w:rPr>
              <w:t>2.7.1.</w:t>
            </w:r>
          </w:p>
        </w:tc>
        <w:tc>
          <w:tcPr>
            <w:tcW w:w="3402" w:type="dxa"/>
            <w:shd w:val="clear" w:color="auto" w:fill="auto"/>
          </w:tcPr>
          <w:p w:rsidR="00101F25" w:rsidRPr="005E321A" w:rsidRDefault="00101F25" w:rsidP="00101F25">
            <w:pPr>
              <w:rPr>
                <w:szCs w:val="28"/>
              </w:rPr>
            </w:pPr>
            <w:r w:rsidRPr="005E321A">
              <w:rPr>
                <w:szCs w:val="28"/>
              </w:rPr>
              <w:t>Уменьшение потерь электрической энергии в сети системы электроснабжения</w:t>
            </w:r>
          </w:p>
        </w:tc>
        <w:tc>
          <w:tcPr>
            <w:tcW w:w="1462" w:type="dxa"/>
            <w:shd w:val="clear" w:color="auto" w:fill="auto"/>
          </w:tcPr>
          <w:p w:rsidR="00101F25" w:rsidRPr="005E321A" w:rsidRDefault="00101F25" w:rsidP="00101F25">
            <w:pPr>
              <w:rPr>
                <w:szCs w:val="28"/>
              </w:rPr>
            </w:pPr>
            <w:r w:rsidRPr="005E321A">
              <w:rPr>
                <w:szCs w:val="28"/>
              </w:rPr>
              <w:t>%</w:t>
            </w:r>
          </w:p>
        </w:tc>
        <w:tc>
          <w:tcPr>
            <w:tcW w:w="1266" w:type="dxa"/>
            <w:shd w:val="clear" w:color="auto" w:fill="auto"/>
          </w:tcPr>
          <w:p w:rsidR="00101F25" w:rsidRPr="005E321A" w:rsidRDefault="00101F25" w:rsidP="00101F25">
            <w:pPr>
              <w:rPr>
                <w:szCs w:val="28"/>
              </w:rPr>
            </w:pPr>
            <w:r w:rsidRPr="005E321A">
              <w:rPr>
                <w:szCs w:val="28"/>
              </w:rPr>
              <w:t>8,85</w:t>
            </w:r>
          </w:p>
        </w:tc>
        <w:tc>
          <w:tcPr>
            <w:tcW w:w="1266" w:type="dxa"/>
            <w:shd w:val="clear" w:color="auto" w:fill="auto"/>
          </w:tcPr>
          <w:p w:rsidR="00101F25" w:rsidRPr="005E321A" w:rsidRDefault="00101F25" w:rsidP="00101F25">
            <w:pPr>
              <w:rPr>
                <w:szCs w:val="28"/>
              </w:rPr>
            </w:pPr>
            <w:r w:rsidRPr="005E321A">
              <w:rPr>
                <w:szCs w:val="28"/>
              </w:rPr>
              <w:t>8,45</w:t>
            </w:r>
          </w:p>
        </w:tc>
        <w:tc>
          <w:tcPr>
            <w:tcW w:w="1266" w:type="dxa"/>
            <w:shd w:val="clear" w:color="auto" w:fill="auto"/>
          </w:tcPr>
          <w:p w:rsidR="00101F25" w:rsidRPr="005E321A" w:rsidRDefault="00101F25" w:rsidP="00101F25">
            <w:pPr>
              <w:rPr>
                <w:szCs w:val="28"/>
              </w:rPr>
            </w:pPr>
            <w:r w:rsidRPr="005E321A">
              <w:rPr>
                <w:szCs w:val="28"/>
              </w:rPr>
              <w:t>8,78</w:t>
            </w:r>
          </w:p>
        </w:tc>
        <w:tc>
          <w:tcPr>
            <w:tcW w:w="1266" w:type="dxa"/>
            <w:shd w:val="clear" w:color="auto" w:fill="auto"/>
          </w:tcPr>
          <w:p w:rsidR="00101F25" w:rsidRPr="005E321A" w:rsidRDefault="00101F25" w:rsidP="00101F25">
            <w:pPr>
              <w:rPr>
                <w:szCs w:val="28"/>
              </w:rPr>
            </w:pPr>
            <w:r w:rsidRPr="005E321A">
              <w:rPr>
                <w:szCs w:val="28"/>
              </w:rPr>
              <w:t>8,75</w:t>
            </w:r>
          </w:p>
        </w:tc>
        <w:tc>
          <w:tcPr>
            <w:tcW w:w="1266" w:type="dxa"/>
            <w:shd w:val="clear" w:color="auto" w:fill="auto"/>
          </w:tcPr>
          <w:p w:rsidR="00101F25" w:rsidRPr="005E321A" w:rsidRDefault="00101F25" w:rsidP="00101F25">
            <w:pPr>
              <w:rPr>
                <w:szCs w:val="28"/>
              </w:rPr>
            </w:pPr>
            <w:r w:rsidRPr="005E321A">
              <w:rPr>
                <w:szCs w:val="28"/>
              </w:rPr>
              <w:t>8,72</w:t>
            </w:r>
          </w:p>
        </w:tc>
        <w:tc>
          <w:tcPr>
            <w:tcW w:w="1266" w:type="dxa"/>
            <w:shd w:val="clear" w:color="auto" w:fill="auto"/>
          </w:tcPr>
          <w:p w:rsidR="00101F25" w:rsidRPr="005E321A" w:rsidRDefault="00101F25" w:rsidP="00101F25">
            <w:pPr>
              <w:rPr>
                <w:szCs w:val="28"/>
              </w:rPr>
            </w:pPr>
            <w:r w:rsidRPr="005E321A">
              <w:rPr>
                <w:szCs w:val="28"/>
              </w:rPr>
              <w:t>8,71</w:t>
            </w:r>
          </w:p>
        </w:tc>
        <w:tc>
          <w:tcPr>
            <w:tcW w:w="1266" w:type="dxa"/>
          </w:tcPr>
          <w:p w:rsidR="00101F25" w:rsidRPr="005E321A" w:rsidRDefault="00101F25" w:rsidP="00101F25">
            <w:pPr>
              <w:rPr>
                <w:szCs w:val="28"/>
              </w:rPr>
            </w:pPr>
            <w:r w:rsidRPr="005E321A">
              <w:rPr>
                <w:szCs w:val="28"/>
              </w:rPr>
              <w:t>8,7</w:t>
            </w:r>
          </w:p>
        </w:tc>
        <w:tc>
          <w:tcPr>
            <w:tcW w:w="1050" w:type="dxa"/>
            <w:shd w:val="clear" w:color="auto" w:fill="auto"/>
          </w:tcPr>
          <w:p w:rsidR="00101F25" w:rsidRPr="005E321A" w:rsidRDefault="00101F25" w:rsidP="00101F25">
            <w:pPr>
              <w:rPr>
                <w:szCs w:val="28"/>
              </w:rPr>
            </w:pPr>
            <w:r w:rsidRPr="005E321A">
              <w:rPr>
                <w:szCs w:val="28"/>
              </w:rPr>
              <w:t>8,7</w:t>
            </w:r>
          </w:p>
        </w:tc>
      </w:tr>
      <w:tr w:rsidR="00101F25" w:rsidRPr="005E321A" w:rsidTr="001B714E">
        <w:tc>
          <w:tcPr>
            <w:tcW w:w="15622" w:type="dxa"/>
            <w:gridSpan w:val="11"/>
            <w:shd w:val="clear" w:color="auto" w:fill="auto"/>
          </w:tcPr>
          <w:p w:rsidR="00101F25" w:rsidRPr="005E321A" w:rsidRDefault="00101F25" w:rsidP="00101F25">
            <w:pPr>
              <w:pStyle w:val="af6"/>
              <w:numPr>
                <w:ilvl w:val="1"/>
                <w:numId w:val="39"/>
              </w:numPr>
              <w:overflowPunct w:val="0"/>
              <w:autoSpaceDE w:val="0"/>
              <w:autoSpaceDN w:val="0"/>
              <w:adjustRightInd w:val="0"/>
              <w:spacing w:after="0" w:line="240" w:lineRule="auto"/>
              <w:jc w:val="left"/>
              <w:textAlignment w:val="baseline"/>
              <w:rPr>
                <w:rFonts w:ascii="Times New Roman" w:hAnsi="Times New Roman"/>
                <w:sz w:val="28"/>
                <w:szCs w:val="28"/>
              </w:rPr>
            </w:pPr>
            <w:r w:rsidRPr="005E321A">
              <w:rPr>
                <w:rFonts w:ascii="Times New Roman" w:hAnsi="Times New Roman"/>
                <w:sz w:val="28"/>
                <w:szCs w:val="28"/>
              </w:rPr>
              <w:t>Показатели эффективности потребления коммунального ресурса</w:t>
            </w:r>
          </w:p>
        </w:tc>
      </w:tr>
      <w:tr w:rsidR="00101F25" w:rsidRPr="005E321A" w:rsidTr="001B714E">
        <w:tc>
          <w:tcPr>
            <w:tcW w:w="846" w:type="dxa"/>
            <w:shd w:val="clear" w:color="auto" w:fill="auto"/>
          </w:tcPr>
          <w:p w:rsidR="00101F25" w:rsidRPr="005E321A" w:rsidRDefault="00101F25" w:rsidP="00101F25">
            <w:pPr>
              <w:rPr>
                <w:szCs w:val="28"/>
              </w:rPr>
            </w:pPr>
            <w:r w:rsidRPr="005E321A">
              <w:rPr>
                <w:szCs w:val="28"/>
              </w:rPr>
              <w:t>2.8.1.</w:t>
            </w:r>
          </w:p>
        </w:tc>
        <w:tc>
          <w:tcPr>
            <w:tcW w:w="3402" w:type="dxa"/>
            <w:shd w:val="clear" w:color="auto" w:fill="auto"/>
          </w:tcPr>
          <w:p w:rsidR="00101F25" w:rsidRPr="005E321A" w:rsidRDefault="00101F25" w:rsidP="00101F25">
            <w:pPr>
              <w:rPr>
                <w:szCs w:val="28"/>
              </w:rPr>
            </w:pPr>
            <w:r w:rsidRPr="005E321A">
              <w:rPr>
                <w:szCs w:val="28"/>
              </w:rPr>
              <w:t>Удельное электропотребление</w:t>
            </w:r>
          </w:p>
        </w:tc>
        <w:tc>
          <w:tcPr>
            <w:tcW w:w="1462" w:type="dxa"/>
            <w:shd w:val="clear" w:color="auto" w:fill="auto"/>
          </w:tcPr>
          <w:p w:rsidR="00101F25" w:rsidRPr="005E321A" w:rsidRDefault="00101F25" w:rsidP="00101F25">
            <w:pPr>
              <w:rPr>
                <w:szCs w:val="28"/>
              </w:rPr>
            </w:pPr>
            <w:r w:rsidRPr="005E321A">
              <w:rPr>
                <w:szCs w:val="28"/>
              </w:rPr>
              <w:t xml:space="preserve">тыс. </w:t>
            </w:r>
            <w:proofErr w:type="spellStart"/>
            <w:r w:rsidRPr="005E321A">
              <w:rPr>
                <w:szCs w:val="28"/>
              </w:rPr>
              <w:t>кВтч</w:t>
            </w:r>
            <w:proofErr w:type="spellEnd"/>
            <w:r w:rsidRPr="005E321A">
              <w:rPr>
                <w:szCs w:val="28"/>
              </w:rPr>
              <w:t>/чел</w:t>
            </w:r>
          </w:p>
        </w:tc>
        <w:tc>
          <w:tcPr>
            <w:tcW w:w="1266" w:type="dxa"/>
            <w:shd w:val="clear" w:color="auto" w:fill="auto"/>
          </w:tcPr>
          <w:p w:rsidR="00101F25" w:rsidRPr="005E321A" w:rsidRDefault="00101F25" w:rsidP="00101F25">
            <w:pPr>
              <w:rPr>
                <w:szCs w:val="28"/>
              </w:rPr>
            </w:pPr>
            <w:r w:rsidRPr="005E321A">
              <w:rPr>
                <w:szCs w:val="28"/>
              </w:rPr>
              <w:t>2,07</w:t>
            </w:r>
          </w:p>
        </w:tc>
        <w:tc>
          <w:tcPr>
            <w:tcW w:w="1266" w:type="dxa"/>
            <w:shd w:val="clear" w:color="auto" w:fill="auto"/>
          </w:tcPr>
          <w:p w:rsidR="00101F25" w:rsidRPr="005E321A" w:rsidRDefault="00101F25" w:rsidP="00101F25">
            <w:pPr>
              <w:rPr>
                <w:szCs w:val="28"/>
              </w:rPr>
            </w:pPr>
            <w:r w:rsidRPr="005E321A">
              <w:rPr>
                <w:szCs w:val="28"/>
              </w:rPr>
              <w:t>2,09</w:t>
            </w:r>
          </w:p>
        </w:tc>
        <w:tc>
          <w:tcPr>
            <w:tcW w:w="1266" w:type="dxa"/>
            <w:shd w:val="clear" w:color="auto" w:fill="auto"/>
          </w:tcPr>
          <w:p w:rsidR="00101F25" w:rsidRPr="005E321A" w:rsidRDefault="00101F25" w:rsidP="00101F25">
            <w:pPr>
              <w:rPr>
                <w:szCs w:val="28"/>
              </w:rPr>
            </w:pPr>
            <w:r w:rsidRPr="005E321A">
              <w:rPr>
                <w:szCs w:val="28"/>
              </w:rPr>
              <w:t>2,07</w:t>
            </w:r>
          </w:p>
        </w:tc>
        <w:tc>
          <w:tcPr>
            <w:tcW w:w="1266" w:type="dxa"/>
            <w:shd w:val="clear" w:color="auto" w:fill="auto"/>
          </w:tcPr>
          <w:p w:rsidR="00101F25" w:rsidRPr="005E321A" w:rsidRDefault="00101F25" w:rsidP="00101F25">
            <w:pPr>
              <w:rPr>
                <w:szCs w:val="28"/>
              </w:rPr>
            </w:pPr>
            <w:r w:rsidRPr="005E321A">
              <w:rPr>
                <w:szCs w:val="28"/>
              </w:rPr>
              <w:t>2,06</w:t>
            </w:r>
          </w:p>
        </w:tc>
        <w:tc>
          <w:tcPr>
            <w:tcW w:w="1266" w:type="dxa"/>
            <w:shd w:val="clear" w:color="auto" w:fill="auto"/>
          </w:tcPr>
          <w:p w:rsidR="00101F25" w:rsidRPr="005E321A" w:rsidRDefault="00101F25" w:rsidP="00101F25">
            <w:pPr>
              <w:rPr>
                <w:szCs w:val="28"/>
              </w:rPr>
            </w:pPr>
            <w:r w:rsidRPr="005E321A">
              <w:rPr>
                <w:szCs w:val="28"/>
              </w:rPr>
              <w:t>2,05</w:t>
            </w:r>
          </w:p>
        </w:tc>
        <w:tc>
          <w:tcPr>
            <w:tcW w:w="1266" w:type="dxa"/>
            <w:shd w:val="clear" w:color="auto" w:fill="auto"/>
          </w:tcPr>
          <w:p w:rsidR="00101F25" w:rsidRPr="005E321A" w:rsidRDefault="00101F25" w:rsidP="00101F25">
            <w:pPr>
              <w:rPr>
                <w:szCs w:val="28"/>
              </w:rPr>
            </w:pPr>
            <w:r w:rsidRPr="005E321A">
              <w:rPr>
                <w:szCs w:val="28"/>
              </w:rPr>
              <w:t>2,03</w:t>
            </w:r>
          </w:p>
        </w:tc>
        <w:tc>
          <w:tcPr>
            <w:tcW w:w="1266" w:type="dxa"/>
          </w:tcPr>
          <w:p w:rsidR="00101F25" w:rsidRPr="005E321A" w:rsidRDefault="00101F25" w:rsidP="00101F25">
            <w:pPr>
              <w:rPr>
                <w:szCs w:val="28"/>
              </w:rPr>
            </w:pPr>
            <w:r w:rsidRPr="005E321A">
              <w:rPr>
                <w:szCs w:val="28"/>
              </w:rPr>
              <w:t>2,028</w:t>
            </w:r>
          </w:p>
        </w:tc>
        <w:tc>
          <w:tcPr>
            <w:tcW w:w="1050" w:type="dxa"/>
            <w:shd w:val="clear" w:color="auto" w:fill="auto"/>
          </w:tcPr>
          <w:p w:rsidR="00101F25" w:rsidRPr="005E321A" w:rsidRDefault="00101F25" w:rsidP="00101F25">
            <w:pPr>
              <w:rPr>
                <w:szCs w:val="28"/>
              </w:rPr>
            </w:pPr>
            <w:r w:rsidRPr="005E321A">
              <w:rPr>
                <w:szCs w:val="28"/>
              </w:rPr>
              <w:t>2,0</w:t>
            </w:r>
          </w:p>
        </w:tc>
      </w:tr>
      <w:tr w:rsidR="00101F25" w:rsidRPr="005E321A" w:rsidTr="001B714E">
        <w:tc>
          <w:tcPr>
            <w:tcW w:w="846" w:type="dxa"/>
            <w:shd w:val="clear" w:color="auto" w:fill="auto"/>
          </w:tcPr>
          <w:p w:rsidR="00101F25" w:rsidRPr="005E321A" w:rsidRDefault="00101F25" w:rsidP="00101F25">
            <w:pPr>
              <w:rPr>
                <w:szCs w:val="28"/>
              </w:rPr>
            </w:pPr>
            <w:r w:rsidRPr="005E321A">
              <w:rPr>
                <w:szCs w:val="28"/>
              </w:rPr>
              <w:t>2.8.2.</w:t>
            </w:r>
          </w:p>
        </w:tc>
        <w:tc>
          <w:tcPr>
            <w:tcW w:w="3402" w:type="dxa"/>
            <w:shd w:val="clear" w:color="auto" w:fill="auto"/>
          </w:tcPr>
          <w:p w:rsidR="00101F25" w:rsidRPr="005E321A" w:rsidRDefault="00101F25" w:rsidP="00101F25">
            <w:pPr>
              <w:rPr>
                <w:szCs w:val="28"/>
              </w:rPr>
            </w:pPr>
            <w:r w:rsidRPr="005E321A">
              <w:rPr>
                <w:szCs w:val="28"/>
              </w:rPr>
              <w:t>Удельный расход электрической энергии в МКД</w:t>
            </w:r>
          </w:p>
        </w:tc>
        <w:tc>
          <w:tcPr>
            <w:tcW w:w="1462" w:type="dxa"/>
            <w:shd w:val="clear" w:color="auto" w:fill="auto"/>
          </w:tcPr>
          <w:p w:rsidR="00101F25" w:rsidRPr="005E321A" w:rsidRDefault="00101F25" w:rsidP="00101F25">
            <w:pPr>
              <w:rPr>
                <w:szCs w:val="28"/>
              </w:rPr>
            </w:pPr>
            <w:proofErr w:type="spellStart"/>
            <w:r w:rsidRPr="005E321A">
              <w:rPr>
                <w:szCs w:val="28"/>
              </w:rPr>
              <w:t>кВтч</w:t>
            </w:r>
            <w:proofErr w:type="spellEnd"/>
            <w:r w:rsidRPr="005E321A">
              <w:rPr>
                <w:szCs w:val="28"/>
              </w:rPr>
              <w:t>/м2</w:t>
            </w:r>
          </w:p>
        </w:tc>
        <w:tc>
          <w:tcPr>
            <w:tcW w:w="1266" w:type="dxa"/>
            <w:shd w:val="clear" w:color="auto" w:fill="auto"/>
          </w:tcPr>
          <w:p w:rsidR="00101F25" w:rsidRPr="005E321A" w:rsidRDefault="00101F25" w:rsidP="00101F25">
            <w:pPr>
              <w:rPr>
                <w:szCs w:val="28"/>
              </w:rPr>
            </w:pPr>
            <w:r w:rsidRPr="005E321A">
              <w:rPr>
                <w:szCs w:val="28"/>
              </w:rPr>
              <w:t>40,679</w:t>
            </w:r>
          </w:p>
        </w:tc>
        <w:tc>
          <w:tcPr>
            <w:tcW w:w="1266" w:type="dxa"/>
            <w:shd w:val="clear" w:color="auto" w:fill="auto"/>
          </w:tcPr>
          <w:p w:rsidR="00101F25" w:rsidRPr="005E321A" w:rsidRDefault="00101F25" w:rsidP="00101F25">
            <w:pPr>
              <w:rPr>
                <w:szCs w:val="28"/>
              </w:rPr>
            </w:pPr>
            <w:r w:rsidRPr="005E321A">
              <w:rPr>
                <w:szCs w:val="28"/>
              </w:rPr>
              <w:t>40,27</w:t>
            </w:r>
          </w:p>
        </w:tc>
        <w:tc>
          <w:tcPr>
            <w:tcW w:w="1266" w:type="dxa"/>
            <w:shd w:val="clear" w:color="auto" w:fill="auto"/>
          </w:tcPr>
          <w:p w:rsidR="00101F25" w:rsidRPr="005E321A" w:rsidRDefault="00101F25" w:rsidP="00101F25">
            <w:pPr>
              <w:rPr>
                <w:szCs w:val="28"/>
              </w:rPr>
            </w:pPr>
            <w:r w:rsidRPr="005E321A">
              <w:rPr>
                <w:szCs w:val="28"/>
              </w:rPr>
              <w:t>39,87</w:t>
            </w:r>
          </w:p>
        </w:tc>
        <w:tc>
          <w:tcPr>
            <w:tcW w:w="1266" w:type="dxa"/>
            <w:shd w:val="clear" w:color="auto" w:fill="auto"/>
          </w:tcPr>
          <w:p w:rsidR="00101F25" w:rsidRPr="005E321A" w:rsidRDefault="00101F25" w:rsidP="00101F25">
            <w:pPr>
              <w:rPr>
                <w:szCs w:val="28"/>
              </w:rPr>
            </w:pPr>
            <w:r w:rsidRPr="005E321A">
              <w:rPr>
                <w:szCs w:val="28"/>
              </w:rPr>
              <w:t>39,47</w:t>
            </w:r>
          </w:p>
        </w:tc>
        <w:tc>
          <w:tcPr>
            <w:tcW w:w="1266" w:type="dxa"/>
            <w:shd w:val="clear" w:color="auto" w:fill="auto"/>
          </w:tcPr>
          <w:p w:rsidR="00101F25" w:rsidRPr="005E321A" w:rsidRDefault="00101F25" w:rsidP="00101F25">
            <w:pPr>
              <w:rPr>
                <w:szCs w:val="28"/>
              </w:rPr>
            </w:pPr>
            <w:r w:rsidRPr="005E321A">
              <w:rPr>
                <w:szCs w:val="28"/>
              </w:rPr>
              <w:t>39,08</w:t>
            </w:r>
          </w:p>
        </w:tc>
        <w:tc>
          <w:tcPr>
            <w:tcW w:w="1266" w:type="dxa"/>
            <w:shd w:val="clear" w:color="auto" w:fill="auto"/>
          </w:tcPr>
          <w:p w:rsidR="00101F25" w:rsidRPr="005E321A" w:rsidRDefault="00101F25" w:rsidP="00101F25">
            <w:pPr>
              <w:rPr>
                <w:szCs w:val="28"/>
              </w:rPr>
            </w:pPr>
            <w:r w:rsidRPr="005E321A">
              <w:rPr>
                <w:szCs w:val="28"/>
              </w:rPr>
              <w:t>38,69</w:t>
            </w:r>
          </w:p>
        </w:tc>
        <w:tc>
          <w:tcPr>
            <w:tcW w:w="1266" w:type="dxa"/>
          </w:tcPr>
          <w:p w:rsidR="00101F25" w:rsidRPr="005E321A" w:rsidRDefault="00101F25" w:rsidP="00101F25">
            <w:pPr>
              <w:rPr>
                <w:szCs w:val="28"/>
              </w:rPr>
            </w:pPr>
            <w:r w:rsidRPr="005E321A">
              <w:rPr>
                <w:szCs w:val="28"/>
              </w:rPr>
              <w:t>38,3</w:t>
            </w:r>
          </w:p>
        </w:tc>
        <w:tc>
          <w:tcPr>
            <w:tcW w:w="1050" w:type="dxa"/>
            <w:shd w:val="clear" w:color="auto" w:fill="auto"/>
          </w:tcPr>
          <w:p w:rsidR="00101F25" w:rsidRPr="005E321A" w:rsidRDefault="00101F25" w:rsidP="00101F25">
            <w:pPr>
              <w:rPr>
                <w:szCs w:val="28"/>
              </w:rPr>
            </w:pPr>
            <w:r w:rsidRPr="005E321A">
              <w:rPr>
                <w:szCs w:val="28"/>
              </w:rPr>
              <w:t>37,92</w:t>
            </w:r>
          </w:p>
        </w:tc>
      </w:tr>
      <w:tr w:rsidR="00101F25" w:rsidRPr="005E321A" w:rsidTr="001B714E">
        <w:tc>
          <w:tcPr>
            <w:tcW w:w="15622" w:type="dxa"/>
            <w:gridSpan w:val="11"/>
          </w:tcPr>
          <w:p w:rsidR="00101F25" w:rsidRPr="005E321A" w:rsidRDefault="00101F25" w:rsidP="00101F25">
            <w:pPr>
              <w:pStyle w:val="af6"/>
              <w:numPr>
                <w:ilvl w:val="1"/>
                <w:numId w:val="39"/>
              </w:numPr>
              <w:overflowPunct w:val="0"/>
              <w:autoSpaceDE w:val="0"/>
              <w:autoSpaceDN w:val="0"/>
              <w:adjustRightInd w:val="0"/>
              <w:spacing w:after="0" w:line="240" w:lineRule="auto"/>
              <w:jc w:val="left"/>
              <w:textAlignment w:val="baseline"/>
              <w:rPr>
                <w:rFonts w:ascii="Times New Roman" w:hAnsi="Times New Roman"/>
                <w:sz w:val="28"/>
                <w:szCs w:val="28"/>
              </w:rPr>
            </w:pPr>
            <w:r w:rsidRPr="005E321A">
              <w:rPr>
                <w:rFonts w:ascii="Times New Roman" w:hAnsi="Times New Roman"/>
                <w:sz w:val="28"/>
                <w:szCs w:val="28"/>
              </w:rPr>
              <w:t>Показатели воздействия на окружающую среду</w:t>
            </w:r>
          </w:p>
        </w:tc>
      </w:tr>
      <w:tr w:rsidR="00101F25" w:rsidRPr="005E321A" w:rsidTr="001B714E">
        <w:tc>
          <w:tcPr>
            <w:tcW w:w="846" w:type="dxa"/>
            <w:shd w:val="clear" w:color="auto" w:fill="auto"/>
          </w:tcPr>
          <w:p w:rsidR="00101F25" w:rsidRPr="005E321A" w:rsidRDefault="00101F25" w:rsidP="00101F25">
            <w:pPr>
              <w:rPr>
                <w:szCs w:val="28"/>
              </w:rPr>
            </w:pPr>
            <w:r w:rsidRPr="005E321A">
              <w:rPr>
                <w:szCs w:val="28"/>
              </w:rPr>
              <w:t>2.9.1.</w:t>
            </w:r>
          </w:p>
        </w:tc>
        <w:tc>
          <w:tcPr>
            <w:tcW w:w="3402" w:type="dxa"/>
            <w:shd w:val="clear" w:color="auto" w:fill="auto"/>
          </w:tcPr>
          <w:p w:rsidR="00101F25" w:rsidRDefault="00101F25" w:rsidP="00101F25">
            <w:r>
              <w:t>Показатели, обусловленные передачей и распределением электрической энергии:</w:t>
            </w:r>
          </w:p>
          <w:p w:rsidR="00101F25" w:rsidRDefault="00101F25" w:rsidP="00101F25">
            <w:r>
              <w:t xml:space="preserve">- акустические шумы; </w:t>
            </w:r>
          </w:p>
          <w:p w:rsidR="00101F25" w:rsidRDefault="00101F25" w:rsidP="00101F25">
            <w:r>
              <w:t xml:space="preserve">- электромагнитные поля промышленной частоты; </w:t>
            </w:r>
          </w:p>
          <w:p w:rsidR="00101F25" w:rsidRDefault="00101F25" w:rsidP="00101F25">
            <w:r>
              <w:t xml:space="preserve">- электростатические поля; </w:t>
            </w:r>
          </w:p>
          <w:p w:rsidR="00101F25" w:rsidRDefault="00101F25" w:rsidP="00101F25">
            <w:r>
              <w:t xml:space="preserve">- радиопомехи; </w:t>
            </w:r>
          </w:p>
          <w:p w:rsidR="00101F25" w:rsidRPr="005E321A" w:rsidRDefault="00101F25" w:rsidP="00101F25">
            <w:pPr>
              <w:rPr>
                <w:szCs w:val="28"/>
              </w:rPr>
            </w:pPr>
            <w:r>
              <w:t xml:space="preserve">- химические загрязнения </w:t>
            </w:r>
            <w:r>
              <w:lastRenderedPageBreak/>
              <w:t>(трансформаторное масло).</w:t>
            </w:r>
          </w:p>
        </w:tc>
        <w:tc>
          <w:tcPr>
            <w:tcW w:w="1462" w:type="dxa"/>
            <w:shd w:val="clear" w:color="auto" w:fill="auto"/>
          </w:tcPr>
          <w:p w:rsidR="00101F25" w:rsidRPr="005E321A" w:rsidRDefault="00101F25" w:rsidP="00101F25">
            <w:pPr>
              <w:rPr>
                <w:szCs w:val="28"/>
              </w:rPr>
            </w:pPr>
          </w:p>
        </w:tc>
        <w:tc>
          <w:tcPr>
            <w:tcW w:w="1266" w:type="dxa"/>
            <w:shd w:val="clear" w:color="auto" w:fill="auto"/>
          </w:tcPr>
          <w:p w:rsidR="00101F25" w:rsidRPr="005E321A" w:rsidRDefault="00101F25" w:rsidP="00101F25">
            <w:pPr>
              <w:rPr>
                <w:szCs w:val="28"/>
              </w:rPr>
            </w:pPr>
            <w:r w:rsidRPr="005E321A">
              <w:rPr>
                <w:szCs w:val="28"/>
              </w:rPr>
              <w:t>нет</w:t>
            </w:r>
          </w:p>
        </w:tc>
        <w:tc>
          <w:tcPr>
            <w:tcW w:w="1266" w:type="dxa"/>
            <w:shd w:val="clear" w:color="auto" w:fill="auto"/>
          </w:tcPr>
          <w:p w:rsidR="00101F25" w:rsidRPr="005E321A" w:rsidRDefault="00101F25" w:rsidP="00101F25">
            <w:pPr>
              <w:rPr>
                <w:szCs w:val="28"/>
              </w:rPr>
            </w:pPr>
            <w:r w:rsidRPr="005E321A">
              <w:rPr>
                <w:szCs w:val="28"/>
              </w:rPr>
              <w:t>нет</w:t>
            </w:r>
          </w:p>
        </w:tc>
        <w:tc>
          <w:tcPr>
            <w:tcW w:w="1266" w:type="dxa"/>
            <w:shd w:val="clear" w:color="auto" w:fill="auto"/>
          </w:tcPr>
          <w:p w:rsidR="00101F25" w:rsidRPr="005E321A" w:rsidRDefault="00101F25" w:rsidP="00101F25">
            <w:pPr>
              <w:rPr>
                <w:szCs w:val="28"/>
              </w:rPr>
            </w:pPr>
            <w:r w:rsidRPr="005E321A">
              <w:rPr>
                <w:szCs w:val="28"/>
              </w:rPr>
              <w:t>нет</w:t>
            </w:r>
          </w:p>
        </w:tc>
        <w:tc>
          <w:tcPr>
            <w:tcW w:w="1266" w:type="dxa"/>
            <w:shd w:val="clear" w:color="auto" w:fill="auto"/>
          </w:tcPr>
          <w:p w:rsidR="00101F25" w:rsidRPr="005E321A" w:rsidRDefault="00101F25" w:rsidP="00101F25">
            <w:pPr>
              <w:rPr>
                <w:szCs w:val="28"/>
              </w:rPr>
            </w:pPr>
            <w:r w:rsidRPr="005E321A">
              <w:rPr>
                <w:szCs w:val="28"/>
              </w:rPr>
              <w:t>нет</w:t>
            </w:r>
          </w:p>
        </w:tc>
        <w:tc>
          <w:tcPr>
            <w:tcW w:w="1266" w:type="dxa"/>
            <w:shd w:val="clear" w:color="auto" w:fill="auto"/>
          </w:tcPr>
          <w:p w:rsidR="00101F25" w:rsidRPr="005E321A" w:rsidRDefault="00101F25" w:rsidP="00101F25">
            <w:pPr>
              <w:rPr>
                <w:szCs w:val="28"/>
              </w:rPr>
            </w:pPr>
            <w:r w:rsidRPr="005E321A">
              <w:rPr>
                <w:szCs w:val="28"/>
              </w:rPr>
              <w:t>нет</w:t>
            </w:r>
          </w:p>
        </w:tc>
        <w:tc>
          <w:tcPr>
            <w:tcW w:w="1266" w:type="dxa"/>
            <w:shd w:val="clear" w:color="auto" w:fill="auto"/>
          </w:tcPr>
          <w:p w:rsidR="00101F25" w:rsidRPr="005E321A" w:rsidRDefault="00101F25" w:rsidP="00101F25">
            <w:pPr>
              <w:rPr>
                <w:szCs w:val="28"/>
              </w:rPr>
            </w:pPr>
            <w:r w:rsidRPr="005E321A">
              <w:rPr>
                <w:szCs w:val="28"/>
              </w:rPr>
              <w:t>нет</w:t>
            </w:r>
          </w:p>
        </w:tc>
        <w:tc>
          <w:tcPr>
            <w:tcW w:w="1266" w:type="dxa"/>
          </w:tcPr>
          <w:p w:rsidR="00101F25" w:rsidRPr="005E321A" w:rsidRDefault="00101F25" w:rsidP="00101F25">
            <w:pPr>
              <w:rPr>
                <w:szCs w:val="28"/>
              </w:rPr>
            </w:pPr>
            <w:r w:rsidRPr="005E321A">
              <w:rPr>
                <w:szCs w:val="28"/>
              </w:rPr>
              <w:t>нет</w:t>
            </w:r>
          </w:p>
        </w:tc>
        <w:tc>
          <w:tcPr>
            <w:tcW w:w="1050" w:type="dxa"/>
            <w:shd w:val="clear" w:color="auto" w:fill="auto"/>
          </w:tcPr>
          <w:p w:rsidR="00101F25" w:rsidRPr="005E321A" w:rsidRDefault="00101F25" w:rsidP="00101F25">
            <w:pPr>
              <w:rPr>
                <w:szCs w:val="28"/>
              </w:rPr>
            </w:pPr>
            <w:r w:rsidRPr="005E321A">
              <w:rPr>
                <w:szCs w:val="28"/>
              </w:rPr>
              <w:t>нет</w:t>
            </w:r>
          </w:p>
        </w:tc>
      </w:tr>
      <w:tr w:rsidR="00101F25" w:rsidRPr="005E321A" w:rsidTr="001B714E">
        <w:tc>
          <w:tcPr>
            <w:tcW w:w="15622" w:type="dxa"/>
            <w:gridSpan w:val="11"/>
            <w:shd w:val="clear" w:color="auto" w:fill="D9D9D9"/>
          </w:tcPr>
          <w:p w:rsidR="00101F25" w:rsidRPr="005E321A" w:rsidRDefault="00101F25" w:rsidP="00101F25">
            <w:pPr>
              <w:pStyle w:val="af6"/>
              <w:numPr>
                <w:ilvl w:val="0"/>
                <w:numId w:val="39"/>
              </w:numPr>
              <w:overflowPunct w:val="0"/>
              <w:autoSpaceDE w:val="0"/>
              <w:autoSpaceDN w:val="0"/>
              <w:adjustRightInd w:val="0"/>
              <w:spacing w:after="0" w:line="240" w:lineRule="auto"/>
              <w:jc w:val="center"/>
              <w:textAlignment w:val="baseline"/>
              <w:rPr>
                <w:rFonts w:ascii="Times New Roman" w:hAnsi="Times New Roman"/>
                <w:sz w:val="28"/>
                <w:szCs w:val="28"/>
              </w:rPr>
            </w:pPr>
            <w:r w:rsidRPr="005E321A">
              <w:rPr>
                <w:rFonts w:ascii="Times New Roman" w:hAnsi="Times New Roman"/>
                <w:sz w:val="28"/>
                <w:szCs w:val="28"/>
              </w:rPr>
              <w:t>Водоснабжение</w:t>
            </w:r>
          </w:p>
        </w:tc>
      </w:tr>
      <w:tr w:rsidR="00101F25" w:rsidRPr="005E321A" w:rsidTr="001B714E">
        <w:tc>
          <w:tcPr>
            <w:tcW w:w="15622" w:type="dxa"/>
            <w:gridSpan w:val="11"/>
          </w:tcPr>
          <w:p w:rsidR="00101F25" w:rsidRPr="005E321A" w:rsidRDefault="00101F25" w:rsidP="00101F25">
            <w:pPr>
              <w:pStyle w:val="af6"/>
              <w:numPr>
                <w:ilvl w:val="1"/>
                <w:numId w:val="39"/>
              </w:numPr>
              <w:overflowPunct w:val="0"/>
              <w:autoSpaceDE w:val="0"/>
              <w:autoSpaceDN w:val="0"/>
              <w:adjustRightInd w:val="0"/>
              <w:spacing w:after="0" w:line="240" w:lineRule="auto"/>
              <w:jc w:val="left"/>
              <w:textAlignment w:val="baseline"/>
              <w:rPr>
                <w:rFonts w:ascii="Times New Roman" w:hAnsi="Times New Roman"/>
                <w:sz w:val="28"/>
                <w:szCs w:val="28"/>
              </w:rPr>
            </w:pPr>
            <w:r w:rsidRPr="005E321A">
              <w:rPr>
                <w:rFonts w:ascii="Times New Roman" w:hAnsi="Times New Roman"/>
                <w:sz w:val="28"/>
                <w:szCs w:val="28"/>
              </w:rPr>
              <w:t xml:space="preserve"> Доступность для населения коммунальной услуги</w:t>
            </w:r>
          </w:p>
        </w:tc>
      </w:tr>
      <w:tr w:rsidR="00101F25" w:rsidRPr="005E321A" w:rsidTr="001B714E">
        <w:tc>
          <w:tcPr>
            <w:tcW w:w="846" w:type="dxa"/>
            <w:shd w:val="clear" w:color="auto" w:fill="auto"/>
          </w:tcPr>
          <w:p w:rsidR="00101F25" w:rsidRPr="005E321A" w:rsidRDefault="00101F25" w:rsidP="00101F25">
            <w:pPr>
              <w:rPr>
                <w:szCs w:val="28"/>
              </w:rPr>
            </w:pPr>
            <w:r w:rsidRPr="005E321A">
              <w:rPr>
                <w:szCs w:val="28"/>
              </w:rPr>
              <w:t>3.1.1.</w:t>
            </w:r>
          </w:p>
        </w:tc>
        <w:tc>
          <w:tcPr>
            <w:tcW w:w="3402" w:type="dxa"/>
            <w:shd w:val="clear" w:color="auto" w:fill="auto"/>
          </w:tcPr>
          <w:p w:rsidR="00101F25" w:rsidRPr="005E321A" w:rsidRDefault="00101F25" w:rsidP="00101F25">
            <w:pPr>
              <w:rPr>
                <w:szCs w:val="28"/>
              </w:rPr>
            </w:pPr>
            <w:r w:rsidRPr="005E321A">
              <w:rPr>
                <w:szCs w:val="28"/>
              </w:rPr>
              <w:t>Доля потребителей в жилых домах, обеспеченных доступом к коммунальной услуге</w:t>
            </w:r>
          </w:p>
        </w:tc>
        <w:tc>
          <w:tcPr>
            <w:tcW w:w="1462" w:type="dxa"/>
            <w:shd w:val="clear" w:color="auto" w:fill="auto"/>
          </w:tcPr>
          <w:p w:rsidR="00101F25" w:rsidRPr="005E321A" w:rsidRDefault="00101F25" w:rsidP="00101F25">
            <w:pPr>
              <w:rPr>
                <w:szCs w:val="28"/>
              </w:rPr>
            </w:pPr>
            <w:r w:rsidRPr="005E321A">
              <w:rPr>
                <w:szCs w:val="28"/>
              </w:rPr>
              <w:t>%</w:t>
            </w:r>
          </w:p>
        </w:tc>
        <w:tc>
          <w:tcPr>
            <w:tcW w:w="1266" w:type="dxa"/>
            <w:shd w:val="clear" w:color="auto" w:fill="auto"/>
          </w:tcPr>
          <w:p w:rsidR="00101F25" w:rsidRPr="005E321A" w:rsidRDefault="00101F25" w:rsidP="00101F25">
            <w:pPr>
              <w:rPr>
                <w:szCs w:val="28"/>
              </w:rPr>
            </w:pPr>
            <w:r w:rsidRPr="005E321A">
              <w:rPr>
                <w:szCs w:val="28"/>
              </w:rPr>
              <w:t>95,5</w:t>
            </w:r>
          </w:p>
        </w:tc>
        <w:tc>
          <w:tcPr>
            <w:tcW w:w="1266" w:type="dxa"/>
            <w:shd w:val="clear" w:color="auto" w:fill="auto"/>
          </w:tcPr>
          <w:p w:rsidR="00101F25" w:rsidRPr="005E321A" w:rsidRDefault="00101F25" w:rsidP="00101F25">
            <w:pPr>
              <w:rPr>
                <w:szCs w:val="28"/>
              </w:rPr>
            </w:pPr>
            <w:r w:rsidRPr="005E321A">
              <w:rPr>
                <w:szCs w:val="28"/>
              </w:rPr>
              <w:t>96,5</w:t>
            </w:r>
          </w:p>
        </w:tc>
        <w:tc>
          <w:tcPr>
            <w:tcW w:w="1266" w:type="dxa"/>
            <w:shd w:val="clear" w:color="auto" w:fill="auto"/>
          </w:tcPr>
          <w:p w:rsidR="00101F25" w:rsidRPr="005E321A" w:rsidRDefault="00101F25" w:rsidP="00101F25">
            <w:pPr>
              <w:rPr>
                <w:szCs w:val="28"/>
              </w:rPr>
            </w:pPr>
            <w:r w:rsidRPr="005E321A">
              <w:rPr>
                <w:szCs w:val="28"/>
              </w:rPr>
              <w:t>98</w:t>
            </w:r>
          </w:p>
        </w:tc>
        <w:tc>
          <w:tcPr>
            <w:tcW w:w="1266" w:type="dxa"/>
            <w:shd w:val="clear" w:color="auto" w:fill="auto"/>
          </w:tcPr>
          <w:p w:rsidR="00101F25" w:rsidRPr="005E321A" w:rsidRDefault="00101F25" w:rsidP="00101F25">
            <w:pPr>
              <w:rPr>
                <w:szCs w:val="28"/>
              </w:rPr>
            </w:pPr>
            <w:r w:rsidRPr="005E321A">
              <w:rPr>
                <w:szCs w:val="28"/>
              </w:rPr>
              <w:t>99</w:t>
            </w:r>
          </w:p>
        </w:tc>
        <w:tc>
          <w:tcPr>
            <w:tcW w:w="1266" w:type="dxa"/>
            <w:shd w:val="clear" w:color="auto" w:fill="auto"/>
          </w:tcPr>
          <w:p w:rsidR="00101F25" w:rsidRPr="005E321A" w:rsidRDefault="00101F25" w:rsidP="00101F25">
            <w:pPr>
              <w:rPr>
                <w:szCs w:val="28"/>
              </w:rPr>
            </w:pPr>
            <w:r w:rsidRPr="005E321A">
              <w:rPr>
                <w:szCs w:val="28"/>
              </w:rPr>
              <w:t>100</w:t>
            </w:r>
          </w:p>
        </w:tc>
        <w:tc>
          <w:tcPr>
            <w:tcW w:w="1266" w:type="dxa"/>
            <w:shd w:val="clear" w:color="auto" w:fill="auto"/>
          </w:tcPr>
          <w:p w:rsidR="00101F25" w:rsidRPr="005E321A" w:rsidRDefault="00101F25" w:rsidP="00101F25">
            <w:pPr>
              <w:rPr>
                <w:szCs w:val="28"/>
              </w:rPr>
            </w:pPr>
            <w:r w:rsidRPr="005E321A">
              <w:rPr>
                <w:szCs w:val="28"/>
              </w:rPr>
              <w:t>100</w:t>
            </w:r>
          </w:p>
        </w:tc>
        <w:tc>
          <w:tcPr>
            <w:tcW w:w="1266" w:type="dxa"/>
          </w:tcPr>
          <w:p w:rsidR="00101F25" w:rsidRPr="005E321A" w:rsidRDefault="00101F25" w:rsidP="00101F25">
            <w:pPr>
              <w:rPr>
                <w:szCs w:val="28"/>
              </w:rPr>
            </w:pPr>
            <w:r w:rsidRPr="005E321A">
              <w:rPr>
                <w:szCs w:val="28"/>
              </w:rPr>
              <w:t>100</w:t>
            </w:r>
          </w:p>
        </w:tc>
        <w:tc>
          <w:tcPr>
            <w:tcW w:w="1050" w:type="dxa"/>
            <w:shd w:val="clear" w:color="auto" w:fill="auto"/>
          </w:tcPr>
          <w:p w:rsidR="00101F25" w:rsidRPr="005E321A" w:rsidRDefault="00101F25" w:rsidP="00101F25">
            <w:pPr>
              <w:rPr>
                <w:szCs w:val="28"/>
              </w:rPr>
            </w:pPr>
            <w:r w:rsidRPr="005E321A">
              <w:rPr>
                <w:szCs w:val="28"/>
              </w:rPr>
              <w:t>100</w:t>
            </w:r>
          </w:p>
        </w:tc>
      </w:tr>
      <w:tr w:rsidR="00101F25" w:rsidRPr="005E321A" w:rsidTr="001B714E">
        <w:tc>
          <w:tcPr>
            <w:tcW w:w="846" w:type="dxa"/>
            <w:shd w:val="clear" w:color="auto" w:fill="auto"/>
          </w:tcPr>
          <w:p w:rsidR="00101F25" w:rsidRPr="005E321A" w:rsidRDefault="00101F25" w:rsidP="00101F25">
            <w:pPr>
              <w:rPr>
                <w:szCs w:val="28"/>
              </w:rPr>
            </w:pPr>
            <w:r w:rsidRPr="005E321A">
              <w:rPr>
                <w:szCs w:val="28"/>
              </w:rPr>
              <w:t>3.1.2.</w:t>
            </w:r>
          </w:p>
        </w:tc>
        <w:tc>
          <w:tcPr>
            <w:tcW w:w="3402" w:type="dxa"/>
            <w:shd w:val="clear" w:color="auto" w:fill="auto"/>
          </w:tcPr>
          <w:p w:rsidR="00101F25" w:rsidRPr="005E321A" w:rsidRDefault="00101F25" w:rsidP="00101F25">
            <w:pPr>
              <w:rPr>
                <w:szCs w:val="28"/>
              </w:rPr>
            </w:pPr>
            <w:r w:rsidRPr="005E321A">
              <w:rPr>
                <w:szCs w:val="28"/>
              </w:rPr>
              <w:t>Индекс нового строительства водопроводных сетей</w:t>
            </w:r>
          </w:p>
        </w:tc>
        <w:tc>
          <w:tcPr>
            <w:tcW w:w="1462" w:type="dxa"/>
            <w:shd w:val="clear" w:color="auto" w:fill="auto"/>
          </w:tcPr>
          <w:p w:rsidR="00101F25" w:rsidRPr="005E321A" w:rsidRDefault="00101F25" w:rsidP="00101F25">
            <w:pPr>
              <w:rPr>
                <w:szCs w:val="28"/>
              </w:rPr>
            </w:pPr>
            <w:r w:rsidRPr="005E321A">
              <w:rPr>
                <w:szCs w:val="28"/>
              </w:rPr>
              <w:t>%</w:t>
            </w:r>
          </w:p>
        </w:tc>
        <w:tc>
          <w:tcPr>
            <w:tcW w:w="1266" w:type="dxa"/>
            <w:shd w:val="clear" w:color="auto" w:fill="auto"/>
          </w:tcPr>
          <w:p w:rsidR="00101F25" w:rsidRPr="005E321A" w:rsidRDefault="00101F25" w:rsidP="00101F25">
            <w:pPr>
              <w:rPr>
                <w:szCs w:val="28"/>
              </w:rPr>
            </w:pPr>
            <w:r w:rsidRPr="005E321A">
              <w:rPr>
                <w:szCs w:val="28"/>
              </w:rPr>
              <w:t>0,13</w:t>
            </w:r>
          </w:p>
        </w:tc>
        <w:tc>
          <w:tcPr>
            <w:tcW w:w="1266" w:type="dxa"/>
            <w:shd w:val="clear" w:color="auto" w:fill="auto"/>
          </w:tcPr>
          <w:p w:rsidR="00101F25" w:rsidRPr="005E321A" w:rsidRDefault="00101F25" w:rsidP="00101F25">
            <w:pPr>
              <w:rPr>
                <w:szCs w:val="28"/>
              </w:rPr>
            </w:pPr>
            <w:r w:rsidRPr="005E321A">
              <w:rPr>
                <w:szCs w:val="28"/>
              </w:rPr>
              <w:t>0,26</w:t>
            </w:r>
          </w:p>
        </w:tc>
        <w:tc>
          <w:tcPr>
            <w:tcW w:w="1266" w:type="dxa"/>
            <w:shd w:val="clear" w:color="auto" w:fill="auto"/>
          </w:tcPr>
          <w:p w:rsidR="00101F25" w:rsidRPr="005E321A" w:rsidRDefault="00101F25" w:rsidP="00101F25">
            <w:pPr>
              <w:rPr>
                <w:szCs w:val="28"/>
              </w:rPr>
            </w:pPr>
            <w:r w:rsidRPr="005E321A">
              <w:rPr>
                <w:szCs w:val="28"/>
              </w:rPr>
              <w:t>0,38</w:t>
            </w:r>
          </w:p>
        </w:tc>
        <w:tc>
          <w:tcPr>
            <w:tcW w:w="1266" w:type="dxa"/>
            <w:shd w:val="clear" w:color="auto" w:fill="auto"/>
          </w:tcPr>
          <w:p w:rsidR="00101F25" w:rsidRPr="005E321A" w:rsidRDefault="00101F25" w:rsidP="00101F25">
            <w:pPr>
              <w:rPr>
                <w:szCs w:val="28"/>
              </w:rPr>
            </w:pPr>
            <w:r w:rsidRPr="005E321A">
              <w:rPr>
                <w:szCs w:val="28"/>
              </w:rPr>
              <w:t>0,51</w:t>
            </w:r>
          </w:p>
        </w:tc>
        <w:tc>
          <w:tcPr>
            <w:tcW w:w="1266" w:type="dxa"/>
            <w:shd w:val="clear" w:color="auto" w:fill="auto"/>
          </w:tcPr>
          <w:p w:rsidR="00101F25" w:rsidRPr="005E321A" w:rsidRDefault="00101F25" w:rsidP="00101F25">
            <w:pPr>
              <w:rPr>
                <w:szCs w:val="28"/>
              </w:rPr>
            </w:pPr>
            <w:r w:rsidRPr="005E321A">
              <w:rPr>
                <w:szCs w:val="28"/>
              </w:rPr>
              <w:t>0,64</w:t>
            </w:r>
          </w:p>
        </w:tc>
        <w:tc>
          <w:tcPr>
            <w:tcW w:w="1266" w:type="dxa"/>
            <w:shd w:val="clear" w:color="auto" w:fill="auto"/>
          </w:tcPr>
          <w:p w:rsidR="00101F25" w:rsidRPr="005E321A" w:rsidRDefault="00101F25" w:rsidP="00101F25">
            <w:pPr>
              <w:rPr>
                <w:szCs w:val="28"/>
              </w:rPr>
            </w:pPr>
            <w:r w:rsidRPr="005E321A">
              <w:rPr>
                <w:szCs w:val="28"/>
              </w:rPr>
              <w:t>0,77</w:t>
            </w:r>
          </w:p>
        </w:tc>
        <w:tc>
          <w:tcPr>
            <w:tcW w:w="1266" w:type="dxa"/>
          </w:tcPr>
          <w:p w:rsidR="00101F25" w:rsidRPr="005E321A" w:rsidRDefault="00101F25" w:rsidP="00101F25">
            <w:pPr>
              <w:rPr>
                <w:szCs w:val="28"/>
              </w:rPr>
            </w:pPr>
            <w:r w:rsidRPr="005E321A">
              <w:rPr>
                <w:szCs w:val="28"/>
              </w:rPr>
              <w:t>0,89</w:t>
            </w:r>
          </w:p>
        </w:tc>
        <w:tc>
          <w:tcPr>
            <w:tcW w:w="1050" w:type="dxa"/>
            <w:shd w:val="clear" w:color="auto" w:fill="auto"/>
          </w:tcPr>
          <w:p w:rsidR="00101F25" w:rsidRPr="005E321A" w:rsidRDefault="00101F25" w:rsidP="00101F25">
            <w:pPr>
              <w:rPr>
                <w:szCs w:val="28"/>
              </w:rPr>
            </w:pPr>
            <w:r w:rsidRPr="005E321A">
              <w:rPr>
                <w:szCs w:val="28"/>
              </w:rPr>
              <w:t>1,4</w:t>
            </w:r>
          </w:p>
        </w:tc>
      </w:tr>
      <w:tr w:rsidR="00101F25" w:rsidRPr="005E321A" w:rsidTr="001B714E">
        <w:tc>
          <w:tcPr>
            <w:tcW w:w="15622" w:type="dxa"/>
            <w:gridSpan w:val="11"/>
          </w:tcPr>
          <w:p w:rsidR="00101F25" w:rsidRPr="005E321A" w:rsidRDefault="00101F25" w:rsidP="00101F25">
            <w:pPr>
              <w:pStyle w:val="af6"/>
              <w:numPr>
                <w:ilvl w:val="1"/>
                <w:numId w:val="39"/>
              </w:numPr>
              <w:overflowPunct w:val="0"/>
              <w:autoSpaceDE w:val="0"/>
              <w:autoSpaceDN w:val="0"/>
              <w:adjustRightInd w:val="0"/>
              <w:spacing w:after="0" w:line="240" w:lineRule="auto"/>
              <w:jc w:val="left"/>
              <w:textAlignment w:val="baseline"/>
              <w:rPr>
                <w:rFonts w:ascii="Times New Roman" w:hAnsi="Times New Roman"/>
                <w:sz w:val="28"/>
                <w:szCs w:val="28"/>
              </w:rPr>
            </w:pPr>
            <w:r w:rsidRPr="005E321A">
              <w:rPr>
                <w:rFonts w:ascii="Times New Roman" w:hAnsi="Times New Roman"/>
                <w:sz w:val="28"/>
                <w:szCs w:val="28"/>
              </w:rPr>
              <w:t>Показатели спроса на коммунальные ресурсы и перспективной нагрузки</w:t>
            </w:r>
          </w:p>
        </w:tc>
      </w:tr>
      <w:tr w:rsidR="00101F25" w:rsidRPr="005E321A" w:rsidTr="001B714E">
        <w:tc>
          <w:tcPr>
            <w:tcW w:w="846" w:type="dxa"/>
            <w:shd w:val="clear" w:color="auto" w:fill="auto"/>
          </w:tcPr>
          <w:p w:rsidR="00101F25" w:rsidRPr="005E321A" w:rsidRDefault="00101F25" w:rsidP="00101F25">
            <w:pPr>
              <w:rPr>
                <w:szCs w:val="28"/>
              </w:rPr>
            </w:pPr>
            <w:r w:rsidRPr="005E321A">
              <w:rPr>
                <w:szCs w:val="28"/>
              </w:rPr>
              <w:t>3.2.1.</w:t>
            </w:r>
          </w:p>
        </w:tc>
        <w:tc>
          <w:tcPr>
            <w:tcW w:w="3402" w:type="dxa"/>
            <w:shd w:val="clear" w:color="auto" w:fill="auto"/>
          </w:tcPr>
          <w:p w:rsidR="00101F25" w:rsidRPr="005E321A" w:rsidRDefault="00101F25" w:rsidP="00101F25">
            <w:pPr>
              <w:rPr>
                <w:szCs w:val="28"/>
              </w:rPr>
            </w:pPr>
            <w:r w:rsidRPr="005E321A">
              <w:rPr>
                <w:szCs w:val="28"/>
              </w:rPr>
              <w:t>Объем реализации товаров и услуг</w:t>
            </w:r>
          </w:p>
        </w:tc>
        <w:tc>
          <w:tcPr>
            <w:tcW w:w="1462" w:type="dxa"/>
            <w:shd w:val="clear" w:color="auto" w:fill="auto"/>
          </w:tcPr>
          <w:p w:rsidR="00101F25" w:rsidRPr="005E321A" w:rsidRDefault="00101F25" w:rsidP="00101F25">
            <w:pPr>
              <w:rPr>
                <w:szCs w:val="28"/>
              </w:rPr>
            </w:pPr>
            <w:r w:rsidRPr="005E321A">
              <w:rPr>
                <w:szCs w:val="28"/>
              </w:rPr>
              <w:t>тыс. м3</w:t>
            </w:r>
          </w:p>
        </w:tc>
        <w:tc>
          <w:tcPr>
            <w:tcW w:w="1266" w:type="dxa"/>
            <w:shd w:val="clear" w:color="auto" w:fill="auto"/>
          </w:tcPr>
          <w:p w:rsidR="00101F25" w:rsidRPr="005E321A" w:rsidRDefault="00101F25" w:rsidP="00101F25">
            <w:pPr>
              <w:rPr>
                <w:szCs w:val="28"/>
              </w:rPr>
            </w:pPr>
            <w:r w:rsidRPr="005E321A">
              <w:rPr>
                <w:szCs w:val="28"/>
              </w:rPr>
              <w:t>5117,3</w:t>
            </w:r>
          </w:p>
        </w:tc>
        <w:tc>
          <w:tcPr>
            <w:tcW w:w="1266" w:type="dxa"/>
            <w:shd w:val="clear" w:color="auto" w:fill="auto"/>
          </w:tcPr>
          <w:p w:rsidR="00101F25" w:rsidRPr="005E321A" w:rsidRDefault="00101F25" w:rsidP="00101F25">
            <w:pPr>
              <w:rPr>
                <w:szCs w:val="28"/>
              </w:rPr>
            </w:pPr>
            <w:r w:rsidRPr="005E321A">
              <w:rPr>
                <w:szCs w:val="28"/>
              </w:rPr>
              <w:t>7311,68</w:t>
            </w:r>
          </w:p>
        </w:tc>
        <w:tc>
          <w:tcPr>
            <w:tcW w:w="1266" w:type="dxa"/>
            <w:shd w:val="clear" w:color="auto" w:fill="auto"/>
          </w:tcPr>
          <w:p w:rsidR="00101F25" w:rsidRPr="005E321A" w:rsidRDefault="00101F25" w:rsidP="00101F25">
            <w:pPr>
              <w:rPr>
                <w:szCs w:val="28"/>
              </w:rPr>
            </w:pPr>
            <w:r w:rsidRPr="005E321A">
              <w:rPr>
                <w:szCs w:val="28"/>
              </w:rPr>
              <w:t>8260,13</w:t>
            </w:r>
          </w:p>
        </w:tc>
        <w:tc>
          <w:tcPr>
            <w:tcW w:w="1266" w:type="dxa"/>
            <w:shd w:val="clear" w:color="auto" w:fill="auto"/>
          </w:tcPr>
          <w:p w:rsidR="00101F25" w:rsidRPr="005E321A" w:rsidRDefault="00101F25" w:rsidP="00101F25">
            <w:pPr>
              <w:rPr>
                <w:szCs w:val="28"/>
              </w:rPr>
            </w:pPr>
            <w:r w:rsidRPr="005E321A">
              <w:rPr>
                <w:szCs w:val="28"/>
              </w:rPr>
              <w:t>9208,58</w:t>
            </w:r>
          </w:p>
        </w:tc>
        <w:tc>
          <w:tcPr>
            <w:tcW w:w="1266" w:type="dxa"/>
            <w:shd w:val="clear" w:color="auto" w:fill="auto"/>
          </w:tcPr>
          <w:p w:rsidR="00101F25" w:rsidRPr="005E321A" w:rsidRDefault="00101F25" w:rsidP="00101F25">
            <w:pPr>
              <w:rPr>
                <w:szCs w:val="28"/>
              </w:rPr>
            </w:pPr>
            <w:r w:rsidRPr="005E321A">
              <w:rPr>
                <w:szCs w:val="28"/>
              </w:rPr>
              <w:t>10157,03</w:t>
            </w:r>
          </w:p>
        </w:tc>
        <w:tc>
          <w:tcPr>
            <w:tcW w:w="1266" w:type="dxa"/>
            <w:shd w:val="clear" w:color="auto" w:fill="auto"/>
          </w:tcPr>
          <w:p w:rsidR="00101F25" w:rsidRPr="005E321A" w:rsidRDefault="00101F25" w:rsidP="00101F25">
            <w:pPr>
              <w:rPr>
                <w:szCs w:val="28"/>
              </w:rPr>
            </w:pPr>
            <w:r w:rsidRPr="005E321A">
              <w:rPr>
                <w:szCs w:val="28"/>
              </w:rPr>
              <w:t>11105,49</w:t>
            </w:r>
          </w:p>
        </w:tc>
        <w:tc>
          <w:tcPr>
            <w:tcW w:w="1266" w:type="dxa"/>
          </w:tcPr>
          <w:p w:rsidR="00101F25" w:rsidRPr="005E321A" w:rsidRDefault="00101F25" w:rsidP="00101F25">
            <w:pPr>
              <w:rPr>
                <w:szCs w:val="28"/>
              </w:rPr>
            </w:pPr>
            <w:r w:rsidRPr="005E321A">
              <w:rPr>
                <w:szCs w:val="28"/>
              </w:rPr>
              <w:t>11205,56</w:t>
            </w:r>
          </w:p>
        </w:tc>
        <w:tc>
          <w:tcPr>
            <w:tcW w:w="1050" w:type="dxa"/>
            <w:shd w:val="clear" w:color="auto" w:fill="auto"/>
          </w:tcPr>
          <w:p w:rsidR="00101F25" w:rsidRPr="005E321A" w:rsidRDefault="00101F25" w:rsidP="00101F25">
            <w:pPr>
              <w:rPr>
                <w:szCs w:val="28"/>
              </w:rPr>
            </w:pPr>
            <w:r w:rsidRPr="005E321A">
              <w:rPr>
                <w:szCs w:val="28"/>
              </w:rPr>
              <w:t>11705,92</w:t>
            </w:r>
          </w:p>
        </w:tc>
      </w:tr>
      <w:tr w:rsidR="00101F25" w:rsidRPr="005E321A" w:rsidTr="001B714E">
        <w:tc>
          <w:tcPr>
            <w:tcW w:w="846" w:type="dxa"/>
            <w:shd w:val="clear" w:color="auto" w:fill="auto"/>
          </w:tcPr>
          <w:p w:rsidR="00101F25" w:rsidRPr="005E321A" w:rsidRDefault="00101F25" w:rsidP="00101F25">
            <w:pPr>
              <w:rPr>
                <w:szCs w:val="28"/>
              </w:rPr>
            </w:pPr>
            <w:r w:rsidRPr="005E321A">
              <w:rPr>
                <w:szCs w:val="28"/>
              </w:rPr>
              <w:t>3.2.2.</w:t>
            </w:r>
          </w:p>
        </w:tc>
        <w:tc>
          <w:tcPr>
            <w:tcW w:w="3402" w:type="dxa"/>
            <w:shd w:val="clear" w:color="auto" w:fill="auto"/>
          </w:tcPr>
          <w:p w:rsidR="00101F25" w:rsidRPr="005E321A" w:rsidRDefault="00101F25" w:rsidP="00101F25">
            <w:pPr>
              <w:rPr>
                <w:szCs w:val="28"/>
              </w:rPr>
            </w:pPr>
            <w:r w:rsidRPr="005E321A">
              <w:rPr>
                <w:szCs w:val="28"/>
              </w:rPr>
              <w:t>Нагрузка на водоснабжение</w:t>
            </w:r>
          </w:p>
        </w:tc>
        <w:tc>
          <w:tcPr>
            <w:tcW w:w="1462" w:type="dxa"/>
            <w:shd w:val="clear" w:color="auto" w:fill="auto"/>
          </w:tcPr>
          <w:p w:rsidR="00101F25" w:rsidRPr="005E321A" w:rsidRDefault="00101F25" w:rsidP="00101F25">
            <w:pPr>
              <w:rPr>
                <w:szCs w:val="28"/>
              </w:rPr>
            </w:pPr>
            <w:r w:rsidRPr="005E321A">
              <w:rPr>
                <w:szCs w:val="28"/>
              </w:rPr>
              <w:t>тыс. м3/</w:t>
            </w:r>
            <w:proofErr w:type="spellStart"/>
            <w:r w:rsidRPr="005E321A">
              <w:rPr>
                <w:szCs w:val="28"/>
              </w:rPr>
              <w:t>сут</w:t>
            </w:r>
            <w:proofErr w:type="spellEnd"/>
          </w:p>
        </w:tc>
        <w:tc>
          <w:tcPr>
            <w:tcW w:w="1266" w:type="dxa"/>
            <w:shd w:val="clear" w:color="auto" w:fill="auto"/>
          </w:tcPr>
          <w:p w:rsidR="00101F25" w:rsidRPr="005E321A" w:rsidRDefault="00101F25" w:rsidP="00101F25">
            <w:pPr>
              <w:rPr>
                <w:szCs w:val="28"/>
              </w:rPr>
            </w:pPr>
            <w:r w:rsidRPr="005E321A">
              <w:rPr>
                <w:szCs w:val="28"/>
              </w:rPr>
              <w:t>14,02</w:t>
            </w:r>
          </w:p>
        </w:tc>
        <w:tc>
          <w:tcPr>
            <w:tcW w:w="1266" w:type="dxa"/>
            <w:shd w:val="clear" w:color="auto" w:fill="auto"/>
          </w:tcPr>
          <w:p w:rsidR="00101F25" w:rsidRPr="005E321A" w:rsidRDefault="00101F25" w:rsidP="00101F25">
            <w:pPr>
              <w:rPr>
                <w:szCs w:val="28"/>
              </w:rPr>
            </w:pPr>
            <w:r w:rsidRPr="005E321A">
              <w:rPr>
                <w:szCs w:val="28"/>
              </w:rPr>
              <w:t>20,03</w:t>
            </w:r>
          </w:p>
        </w:tc>
        <w:tc>
          <w:tcPr>
            <w:tcW w:w="1266" w:type="dxa"/>
            <w:shd w:val="clear" w:color="auto" w:fill="auto"/>
          </w:tcPr>
          <w:p w:rsidR="00101F25" w:rsidRPr="005E321A" w:rsidRDefault="00101F25" w:rsidP="00101F25">
            <w:pPr>
              <w:rPr>
                <w:szCs w:val="28"/>
              </w:rPr>
            </w:pPr>
            <w:r w:rsidRPr="005E321A">
              <w:rPr>
                <w:szCs w:val="28"/>
              </w:rPr>
              <w:t>22,63</w:t>
            </w:r>
          </w:p>
        </w:tc>
        <w:tc>
          <w:tcPr>
            <w:tcW w:w="1266" w:type="dxa"/>
            <w:shd w:val="clear" w:color="auto" w:fill="auto"/>
          </w:tcPr>
          <w:p w:rsidR="00101F25" w:rsidRPr="005E321A" w:rsidRDefault="00101F25" w:rsidP="00101F25">
            <w:pPr>
              <w:rPr>
                <w:szCs w:val="28"/>
              </w:rPr>
            </w:pPr>
            <w:r w:rsidRPr="005E321A">
              <w:rPr>
                <w:szCs w:val="28"/>
              </w:rPr>
              <w:t>25,37</w:t>
            </w:r>
          </w:p>
        </w:tc>
        <w:tc>
          <w:tcPr>
            <w:tcW w:w="1266" w:type="dxa"/>
            <w:shd w:val="clear" w:color="auto" w:fill="auto"/>
          </w:tcPr>
          <w:p w:rsidR="00101F25" w:rsidRPr="005E321A" w:rsidRDefault="00101F25" w:rsidP="00101F25">
            <w:pPr>
              <w:rPr>
                <w:szCs w:val="28"/>
              </w:rPr>
            </w:pPr>
            <w:r w:rsidRPr="005E321A">
              <w:rPr>
                <w:szCs w:val="28"/>
              </w:rPr>
              <w:t>27,83</w:t>
            </w:r>
          </w:p>
        </w:tc>
        <w:tc>
          <w:tcPr>
            <w:tcW w:w="1266" w:type="dxa"/>
            <w:shd w:val="clear" w:color="auto" w:fill="auto"/>
          </w:tcPr>
          <w:p w:rsidR="00101F25" w:rsidRPr="005E321A" w:rsidRDefault="00101F25" w:rsidP="00101F25">
            <w:pPr>
              <w:rPr>
                <w:szCs w:val="28"/>
              </w:rPr>
            </w:pPr>
            <w:r w:rsidRPr="005E321A">
              <w:rPr>
                <w:szCs w:val="28"/>
              </w:rPr>
              <w:t>30,43</w:t>
            </w:r>
          </w:p>
        </w:tc>
        <w:tc>
          <w:tcPr>
            <w:tcW w:w="1266" w:type="dxa"/>
          </w:tcPr>
          <w:p w:rsidR="00101F25" w:rsidRPr="005E321A" w:rsidRDefault="00101F25" w:rsidP="00101F25">
            <w:pPr>
              <w:rPr>
                <w:szCs w:val="28"/>
              </w:rPr>
            </w:pPr>
            <w:r w:rsidRPr="005E321A">
              <w:rPr>
                <w:szCs w:val="28"/>
              </w:rPr>
              <w:t>30,7</w:t>
            </w:r>
          </w:p>
        </w:tc>
        <w:tc>
          <w:tcPr>
            <w:tcW w:w="1050" w:type="dxa"/>
            <w:shd w:val="clear" w:color="auto" w:fill="auto"/>
          </w:tcPr>
          <w:p w:rsidR="00101F25" w:rsidRPr="005E321A" w:rsidRDefault="00101F25" w:rsidP="00101F25">
            <w:pPr>
              <w:rPr>
                <w:szCs w:val="28"/>
              </w:rPr>
            </w:pPr>
            <w:r w:rsidRPr="005E321A">
              <w:rPr>
                <w:szCs w:val="28"/>
              </w:rPr>
              <w:t>32,07</w:t>
            </w:r>
          </w:p>
        </w:tc>
      </w:tr>
      <w:tr w:rsidR="00101F25" w:rsidRPr="005E321A" w:rsidTr="001B714E">
        <w:tc>
          <w:tcPr>
            <w:tcW w:w="15622" w:type="dxa"/>
            <w:gridSpan w:val="11"/>
          </w:tcPr>
          <w:p w:rsidR="00101F25" w:rsidRPr="005E321A" w:rsidRDefault="00101F25" w:rsidP="00101F25">
            <w:pPr>
              <w:pStyle w:val="af6"/>
              <w:numPr>
                <w:ilvl w:val="1"/>
                <w:numId w:val="39"/>
              </w:numPr>
              <w:overflowPunct w:val="0"/>
              <w:autoSpaceDE w:val="0"/>
              <w:autoSpaceDN w:val="0"/>
              <w:adjustRightInd w:val="0"/>
              <w:spacing w:after="0" w:line="240" w:lineRule="auto"/>
              <w:jc w:val="left"/>
              <w:textAlignment w:val="baseline"/>
              <w:rPr>
                <w:rFonts w:ascii="Times New Roman" w:hAnsi="Times New Roman"/>
                <w:sz w:val="28"/>
                <w:szCs w:val="28"/>
              </w:rPr>
            </w:pPr>
            <w:r w:rsidRPr="005E321A">
              <w:rPr>
                <w:rFonts w:ascii="Times New Roman" w:hAnsi="Times New Roman"/>
                <w:sz w:val="28"/>
                <w:szCs w:val="28"/>
              </w:rPr>
              <w:t>Величины новых нагрузок, присоединяемых в перспективе</w:t>
            </w:r>
          </w:p>
        </w:tc>
      </w:tr>
      <w:tr w:rsidR="00101F25" w:rsidRPr="005E321A" w:rsidTr="001B714E">
        <w:tc>
          <w:tcPr>
            <w:tcW w:w="846" w:type="dxa"/>
            <w:shd w:val="clear" w:color="auto" w:fill="auto"/>
          </w:tcPr>
          <w:p w:rsidR="00101F25" w:rsidRPr="005E321A" w:rsidRDefault="00101F25" w:rsidP="00101F25">
            <w:pPr>
              <w:rPr>
                <w:szCs w:val="28"/>
              </w:rPr>
            </w:pPr>
            <w:r w:rsidRPr="005E321A">
              <w:rPr>
                <w:szCs w:val="28"/>
              </w:rPr>
              <w:t>3.3.1.</w:t>
            </w:r>
          </w:p>
        </w:tc>
        <w:tc>
          <w:tcPr>
            <w:tcW w:w="3402" w:type="dxa"/>
            <w:shd w:val="clear" w:color="auto" w:fill="auto"/>
          </w:tcPr>
          <w:p w:rsidR="00101F25" w:rsidRPr="005E321A" w:rsidRDefault="00101F25" w:rsidP="00101F25">
            <w:pPr>
              <w:rPr>
                <w:szCs w:val="28"/>
              </w:rPr>
            </w:pPr>
            <w:r w:rsidRPr="005E321A">
              <w:rPr>
                <w:szCs w:val="28"/>
              </w:rPr>
              <w:t>Прирост нагрузки на водоснабжение</w:t>
            </w:r>
          </w:p>
        </w:tc>
        <w:tc>
          <w:tcPr>
            <w:tcW w:w="1462" w:type="dxa"/>
            <w:shd w:val="clear" w:color="auto" w:fill="auto"/>
          </w:tcPr>
          <w:p w:rsidR="00101F25" w:rsidRPr="005E321A" w:rsidRDefault="00101F25" w:rsidP="00101F25">
            <w:pPr>
              <w:rPr>
                <w:szCs w:val="28"/>
              </w:rPr>
            </w:pPr>
            <w:r w:rsidRPr="005E321A">
              <w:rPr>
                <w:szCs w:val="28"/>
              </w:rPr>
              <w:t>тыс. м3/</w:t>
            </w:r>
            <w:proofErr w:type="spellStart"/>
            <w:r w:rsidRPr="005E321A">
              <w:rPr>
                <w:szCs w:val="28"/>
              </w:rPr>
              <w:t>сут</w:t>
            </w:r>
            <w:proofErr w:type="spellEnd"/>
          </w:p>
        </w:tc>
        <w:tc>
          <w:tcPr>
            <w:tcW w:w="1266" w:type="dxa"/>
            <w:shd w:val="clear" w:color="auto" w:fill="auto"/>
          </w:tcPr>
          <w:p w:rsidR="00101F25" w:rsidRPr="005E321A" w:rsidRDefault="00101F25" w:rsidP="00101F25">
            <w:pPr>
              <w:rPr>
                <w:szCs w:val="28"/>
              </w:rPr>
            </w:pPr>
            <w:r w:rsidRPr="005E321A">
              <w:rPr>
                <w:szCs w:val="28"/>
              </w:rPr>
              <w:t>н/д</w:t>
            </w:r>
          </w:p>
        </w:tc>
        <w:tc>
          <w:tcPr>
            <w:tcW w:w="1266" w:type="dxa"/>
            <w:shd w:val="clear" w:color="auto" w:fill="auto"/>
          </w:tcPr>
          <w:p w:rsidR="00101F25" w:rsidRPr="005E321A" w:rsidRDefault="00101F25" w:rsidP="00101F25">
            <w:pPr>
              <w:rPr>
                <w:szCs w:val="28"/>
              </w:rPr>
            </w:pPr>
            <w:r w:rsidRPr="005E321A">
              <w:rPr>
                <w:szCs w:val="28"/>
              </w:rPr>
              <w:t>6,01</w:t>
            </w:r>
          </w:p>
        </w:tc>
        <w:tc>
          <w:tcPr>
            <w:tcW w:w="1266" w:type="dxa"/>
            <w:shd w:val="clear" w:color="auto" w:fill="auto"/>
          </w:tcPr>
          <w:p w:rsidR="00101F25" w:rsidRPr="005E321A" w:rsidRDefault="00101F25" w:rsidP="00101F25">
            <w:pPr>
              <w:rPr>
                <w:szCs w:val="28"/>
              </w:rPr>
            </w:pPr>
            <w:r w:rsidRPr="005E321A">
              <w:rPr>
                <w:szCs w:val="28"/>
              </w:rPr>
              <w:t>2,6</w:t>
            </w:r>
          </w:p>
        </w:tc>
        <w:tc>
          <w:tcPr>
            <w:tcW w:w="1266" w:type="dxa"/>
            <w:shd w:val="clear" w:color="auto" w:fill="auto"/>
          </w:tcPr>
          <w:p w:rsidR="00101F25" w:rsidRPr="005E321A" w:rsidRDefault="00101F25" w:rsidP="00101F25">
            <w:pPr>
              <w:rPr>
                <w:szCs w:val="28"/>
              </w:rPr>
            </w:pPr>
            <w:r w:rsidRPr="005E321A">
              <w:rPr>
                <w:szCs w:val="28"/>
              </w:rPr>
              <w:t>2,74</w:t>
            </w:r>
          </w:p>
        </w:tc>
        <w:tc>
          <w:tcPr>
            <w:tcW w:w="1266" w:type="dxa"/>
            <w:shd w:val="clear" w:color="auto" w:fill="auto"/>
          </w:tcPr>
          <w:p w:rsidR="00101F25" w:rsidRPr="005E321A" w:rsidRDefault="00101F25" w:rsidP="00101F25">
            <w:pPr>
              <w:rPr>
                <w:szCs w:val="28"/>
              </w:rPr>
            </w:pPr>
            <w:r w:rsidRPr="005E321A">
              <w:rPr>
                <w:szCs w:val="28"/>
              </w:rPr>
              <w:t>2,46</w:t>
            </w:r>
          </w:p>
        </w:tc>
        <w:tc>
          <w:tcPr>
            <w:tcW w:w="1266" w:type="dxa"/>
            <w:shd w:val="clear" w:color="auto" w:fill="auto"/>
          </w:tcPr>
          <w:p w:rsidR="00101F25" w:rsidRPr="005E321A" w:rsidRDefault="00101F25" w:rsidP="00101F25">
            <w:pPr>
              <w:rPr>
                <w:szCs w:val="28"/>
              </w:rPr>
            </w:pPr>
            <w:r w:rsidRPr="005E321A">
              <w:rPr>
                <w:szCs w:val="28"/>
              </w:rPr>
              <w:t>2,6</w:t>
            </w:r>
          </w:p>
        </w:tc>
        <w:tc>
          <w:tcPr>
            <w:tcW w:w="1266" w:type="dxa"/>
          </w:tcPr>
          <w:p w:rsidR="00101F25" w:rsidRPr="005E321A" w:rsidRDefault="00101F25" w:rsidP="00101F25">
            <w:pPr>
              <w:rPr>
                <w:szCs w:val="28"/>
              </w:rPr>
            </w:pPr>
            <w:r w:rsidRPr="005E321A">
              <w:rPr>
                <w:szCs w:val="28"/>
              </w:rPr>
              <w:t>0,27</w:t>
            </w:r>
          </w:p>
        </w:tc>
        <w:tc>
          <w:tcPr>
            <w:tcW w:w="1050" w:type="dxa"/>
            <w:shd w:val="clear" w:color="auto" w:fill="auto"/>
          </w:tcPr>
          <w:p w:rsidR="00101F25" w:rsidRPr="005E321A" w:rsidRDefault="00101F25" w:rsidP="00101F25">
            <w:pPr>
              <w:rPr>
                <w:szCs w:val="28"/>
              </w:rPr>
            </w:pPr>
            <w:r w:rsidRPr="005E321A">
              <w:rPr>
                <w:szCs w:val="28"/>
              </w:rPr>
              <w:t>1,37</w:t>
            </w:r>
          </w:p>
        </w:tc>
      </w:tr>
      <w:tr w:rsidR="00101F25" w:rsidRPr="005E321A" w:rsidTr="001B714E">
        <w:tc>
          <w:tcPr>
            <w:tcW w:w="846" w:type="dxa"/>
            <w:shd w:val="clear" w:color="auto" w:fill="auto"/>
          </w:tcPr>
          <w:p w:rsidR="00101F25" w:rsidRPr="005E321A" w:rsidRDefault="00101F25" w:rsidP="00101F25">
            <w:pPr>
              <w:rPr>
                <w:szCs w:val="28"/>
              </w:rPr>
            </w:pPr>
            <w:r w:rsidRPr="005E321A">
              <w:rPr>
                <w:szCs w:val="28"/>
              </w:rPr>
              <w:t>3.3.2.</w:t>
            </w:r>
          </w:p>
        </w:tc>
        <w:tc>
          <w:tcPr>
            <w:tcW w:w="3402" w:type="dxa"/>
            <w:shd w:val="clear" w:color="auto" w:fill="auto"/>
          </w:tcPr>
          <w:p w:rsidR="00101F25" w:rsidRPr="005E321A" w:rsidRDefault="00101F25" w:rsidP="00101F25">
            <w:pPr>
              <w:rPr>
                <w:szCs w:val="28"/>
              </w:rPr>
            </w:pPr>
            <w:r w:rsidRPr="005E321A">
              <w:rPr>
                <w:szCs w:val="28"/>
              </w:rPr>
              <w:t>Индекс прироста нагрузки на водоснабжение</w:t>
            </w:r>
          </w:p>
        </w:tc>
        <w:tc>
          <w:tcPr>
            <w:tcW w:w="1462" w:type="dxa"/>
            <w:shd w:val="clear" w:color="auto" w:fill="auto"/>
          </w:tcPr>
          <w:p w:rsidR="00101F25" w:rsidRPr="005E321A" w:rsidRDefault="00101F25" w:rsidP="00101F25">
            <w:pPr>
              <w:rPr>
                <w:szCs w:val="28"/>
              </w:rPr>
            </w:pPr>
            <w:r w:rsidRPr="005E321A">
              <w:rPr>
                <w:szCs w:val="28"/>
              </w:rPr>
              <w:t>%</w:t>
            </w:r>
          </w:p>
        </w:tc>
        <w:tc>
          <w:tcPr>
            <w:tcW w:w="1266" w:type="dxa"/>
            <w:shd w:val="clear" w:color="auto" w:fill="auto"/>
          </w:tcPr>
          <w:p w:rsidR="00101F25" w:rsidRPr="005E321A" w:rsidRDefault="00101F25" w:rsidP="00101F25">
            <w:pPr>
              <w:rPr>
                <w:szCs w:val="28"/>
              </w:rPr>
            </w:pPr>
            <w:r w:rsidRPr="005E321A">
              <w:rPr>
                <w:szCs w:val="28"/>
              </w:rPr>
              <w:t>н/д</w:t>
            </w:r>
          </w:p>
        </w:tc>
        <w:tc>
          <w:tcPr>
            <w:tcW w:w="1266" w:type="dxa"/>
            <w:shd w:val="clear" w:color="auto" w:fill="auto"/>
          </w:tcPr>
          <w:p w:rsidR="00101F25" w:rsidRPr="005E321A" w:rsidRDefault="00101F25" w:rsidP="00101F25">
            <w:pPr>
              <w:rPr>
                <w:szCs w:val="28"/>
              </w:rPr>
            </w:pPr>
            <w:r w:rsidRPr="005E321A">
              <w:rPr>
                <w:szCs w:val="28"/>
              </w:rPr>
              <w:t>30</w:t>
            </w:r>
          </w:p>
        </w:tc>
        <w:tc>
          <w:tcPr>
            <w:tcW w:w="1266" w:type="dxa"/>
            <w:shd w:val="clear" w:color="auto" w:fill="auto"/>
          </w:tcPr>
          <w:p w:rsidR="00101F25" w:rsidRPr="005E321A" w:rsidRDefault="00101F25" w:rsidP="00101F25">
            <w:pPr>
              <w:rPr>
                <w:szCs w:val="28"/>
              </w:rPr>
            </w:pPr>
            <w:r w:rsidRPr="005E321A">
              <w:rPr>
                <w:szCs w:val="28"/>
              </w:rPr>
              <w:t>11,49</w:t>
            </w:r>
          </w:p>
        </w:tc>
        <w:tc>
          <w:tcPr>
            <w:tcW w:w="1266" w:type="dxa"/>
            <w:shd w:val="clear" w:color="auto" w:fill="auto"/>
          </w:tcPr>
          <w:p w:rsidR="00101F25" w:rsidRPr="005E321A" w:rsidRDefault="00101F25" w:rsidP="00101F25">
            <w:pPr>
              <w:rPr>
                <w:szCs w:val="28"/>
              </w:rPr>
            </w:pPr>
            <w:r w:rsidRPr="005E321A">
              <w:rPr>
                <w:szCs w:val="28"/>
              </w:rPr>
              <w:t>10,8</w:t>
            </w:r>
          </w:p>
        </w:tc>
        <w:tc>
          <w:tcPr>
            <w:tcW w:w="1266" w:type="dxa"/>
            <w:shd w:val="clear" w:color="auto" w:fill="auto"/>
          </w:tcPr>
          <w:p w:rsidR="00101F25" w:rsidRPr="005E321A" w:rsidRDefault="00101F25" w:rsidP="00101F25">
            <w:pPr>
              <w:rPr>
                <w:szCs w:val="28"/>
              </w:rPr>
            </w:pPr>
            <w:r w:rsidRPr="005E321A">
              <w:rPr>
                <w:szCs w:val="28"/>
              </w:rPr>
              <w:t>8,84</w:t>
            </w:r>
          </w:p>
        </w:tc>
        <w:tc>
          <w:tcPr>
            <w:tcW w:w="1266" w:type="dxa"/>
            <w:shd w:val="clear" w:color="auto" w:fill="auto"/>
          </w:tcPr>
          <w:p w:rsidR="00101F25" w:rsidRPr="005E321A" w:rsidRDefault="00101F25" w:rsidP="00101F25">
            <w:pPr>
              <w:rPr>
                <w:szCs w:val="28"/>
              </w:rPr>
            </w:pPr>
            <w:r w:rsidRPr="005E321A">
              <w:rPr>
                <w:szCs w:val="28"/>
              </w:rPr>
              <w:t>8,54</w:t>
            </w:r>
          </w:p>
        </w:tc>
        <w:tc>
          <w:tcPr>
            <w:tcW w:w="1266" w:type="dxa"/>
          </w:tcPr>
          <w:p w:rsidR="00101F25" w:rsidRPr="005E321A" w:rsidRDefault="00101F25" w:rsidP="00101F25">
            <w:pPr>
              <w:rPr>
                <w:szCs w:val="28"/>
              </w:rPr>
            </w:pPr>
            <w:r w:rsidRPr="005E321A">
              <w:rPr>
                <w:szCs w:val="28"/>
              </w:rPr>
              <w:t>0,88</w:t>
            </w:r>
          </w:p>
        </w:tc>
        <w:tc>
          <w:tcPr>
            <w:tcW w:w="1050" w:type="dxa"/>
            <w:shd w:val="clear" w:color="auto" w:fill="auto"/>
          </w:tcPr>
          <w:p w:rsidR="00101F25" w:rsidRPr="005E321A" w:rsidRDefault="00101F25" w:rsidP="00101F25">
            <w:pPr>
              <w:rPr>
                <w:szCs w:val="28"/>
              </w:rPr>
            </w:pPr>
            <w:r w:rsidRPr="005E321A">
              <w:rPr>
                <w:szCs w:val="28"/>
              </w:rPr>
              <w:t>4,27</w:t>
            </w:r>
          </w:p>
        </w:tc>
      </w:tr>
      <w:tr w:rsidR="00101F25" w:rsidRPr="005E321A" w:rsidTr="001B714E">
        <w:tc>
          <w:tcPr>
            <w:tcW w:w="15622" w:type="dxa"/>
            <w:gridSpan w:val="11"/>
          </w:tcPr>
          <w:p w:rsidR="00101F25" w:rsidRPr="005E321A" w:rsidRDefault="00101F25" w:rsidP="00101F25">
            <w:pPr>
              <w:pStyle w:val="af6"/>
              <w:numPr>
                <w:ilvl w:val="1"/>
                <w:numId w:val="39"/>
              </w:numPr>
              <w:overflowPunct w:val="0"/>
              <w:autoSpaceDE w:val="0"/>
              <w:autoSpaceDN w:val="0"/>
              <w:adjustRightInd w:val="0"/>
              <w:spacing w:after="0" w:line="240" w:lineRule="auto"/>
              <w:jc w:val="left"/>
              <w:textAlignment w:val="baseline"/>
              <w:rPr>
                <w:rFonts w:ascii="Times New Roman" w:hAnsi="Times New Roman"/>
                <w:sz w:val="28"/>
                <w:szCs w:val="28"/>
              </w:rPr>
            </w:pPr>
            <w:r w:rsidRPr="005E321A">
              <w:rPr>
                <w:rFonts w:ascii="Times New Roman" w:hAnsi="Times New Roman"/>
                <w:sz w:val="28"/>
                <w:szCs w:val="28"/>
              </w:rPr>
              <w:t>Показатели качества поставляемого коммунального ресурса</w:t>
            </w:r>
          </w:p>
        </w:tc>
      </w:tr>
      <w:tr w:rsidR="00101F25" w:rsidRPr="005E321A" w:rsidTr="001B714E">
        <w:tc>
          <w:tcPr>
            <w:tcW w:w="846" w:type="dxa"/>
            <w:shd w:val="clear" w:color="auto" w:fill="auto"/>
          </w:tcPr>
          <w:p w:rsidR="00101F25" w:rsidRPr="005E321A" w:rsidRDefault="00101F25" w:rsidP="00101F25">
            <w:pPr>
              <w:rPr>
                <w:szCs w:val="28"/>
              </w:rPr>
            </w:pPr>
            <w:r w:rsidRPr="005E321A">
              <w:rPr>
                <w:szCs w:val="28"/>
              </w:rPr>
              <w:t xml:space="preserve">3.4.1. </w:t>
            </w:r>
          </w:p>
        </w:tc>
        <w:tc>
          <w:tcPr>
            <w:tcW w:w="3402" w:type="dxa"/>
            <w:shd w:val="clear" w:color="auto" w:fill="auto"/>
          </w:tcPr>
          <w:p w:rsidR="00101F25" w:rsidRPr="005E321A" w:rsidRDefault="00101F25" w:rsidP="00101F25">
            <w:pPr>
              <w:rPr>
                <w:szCs w:val="28"/>
              </w:rPr>
            </w:pPr>
            <w:r w:rsidRPr="005E321A">
              <w:rPr>
                <w:szCs w:val="28"/>
              </w:rPr>
              <w:t>Перебои в снабжении потребителей</w:t>
            </w:r>
          </w:p>
        </w:tc>
        <w:tc>
          <w:tcPr>
            <w:tcW w:w="1462" w:type="dxa"/>
            <w:shd w:val="clear" w:color="auto" w:fill="auto"/>
          </w:tcPr>
          <w:p w:rsidR="00101F25" w:rsidRPr="005E321A" w:rsidRDefault="00101F25" w:rsidP="00101F25">
            <w:pPr>
              <w:rPr>
                <w:szCs w:val="28"/>
              </w:rPr>
            </w:pPr>
            <w:r w:rsidRPr="005E321A">
              <w:rPr>
                <w:szCs w:val="28"/>
              </w:rPr>
              <w:t>час/чел.</w:t>
            </w:r>
          </w:p>
        </w:tc>
        <w:tc>
          <w:tcPr>
            <w:tcW w:w="1266" w:type="dxa"/>
            <w:shd w:val="clear" w:color="auto" w:fill="auto"/>
          </w:tcPr>
          <w:p w:rsidR="00101F25" w:rsidRPr="005E321A" w:rsidRDefault="00101F25" w:rsidP="00101F25">
            <w:pPr>
              <w:rPr>
                <w:szCs w:val="28"/>
              </w:rPr>
            </w:pPr>
            <w:r w:rsidRPr="005E321A">
              <w:rPr>
                <w:szCs w:val="28"/>
              </w:rPr>
              <w:t>0</w:t>
            </w:r>
          </w:p>
        </w:tc>
        <w:tc>
          <w:tcPr>
            <w:tcW w:w="1266" w:type="dxa"/>
            <w:shd w:val="clear" w:color="auto" w:fill="auto"/>
          </w:tcPr>
          <w:p w:rsidR="00101F25" w:rsidRPr="005E321A" w:rsidRDefault="00101F25" w:rsidP="00101F25">
            <w:pPr>
              <w:rPr>
                <w:szCs w:val="28"/>
              </w:rPr>
            </w:pPr>
            <w:r w:rsidRPr="005E321A">
              <w:rPr>
                <w:szCs w:val="28"/>
              </w:rPr>
              <w:t>0</w:t>
            </w:r>
          </w:p>
        </w:tc>
        <w:tc>
          <w:tcPr>
            <w:tcW w:w="1266" w:type="dxa"/>
            <w:shd w:val="clear" w:color="auto" w:fill="auto"/>
          </w:tcPr>
          <w:p w:rsidR="00101F25" w:rsidRPr="005E321A" w:rsidRDefault="00101F25" w:rsidP="00101F25">
            <w:pPr>
              <w:rPr>
                <w:szCs w:val="28"/>
              </w:rPr>
            </w:pPr>
            <w:r w:rsidRPr="005E321A">
              <w:rPr>
                <w:szCs w:val="28"/>
              </w:rPr>
              <w:t>0</w:t>
            </w:r>
          </w:p>
        </w:tc>
        <w:tc>
          <w:tcPr>
            <w:tcW w:w="1266" w:type="dxa"/>
            <w:shd w:val="clear" w:color="auto" w:fill="auto"/>
          </w:tcPr>
          <w:p w:rsidR="00101F25" w:rsidRPr="005E321A" w:rsidRDefault="00101F25" w:rsidP="00101F25">
            <w:pPr>
              <w:rPr>
                <w:szCs w:val="28"/>
              </w:rPr>
            </w:pPr>
            <w:r w:rsidRPr="005E321A">
              <w:rPr>
                <w:szCs w:val="28"/>
              </w:rPr>
              <w:t>0</w:t>
            </w:r>
          </w:p>
        </w:tc>
        <w:tc>
          <w:tcPr>
            <w:tcW w:w="1266" w:type="dxa"/>
            <w:shd w:val="clear" w:color="auto" w:fill="auto"/>
          </w:tcPr>
          <w:p w:rsidR="00101F25" w:rsidRPr="005E321A" w:rsidRDefault="00101F25" w:rsidP="00101F25">
            <w:pPr>
              <w:rPr>
                <w:szCs w:val="28"/>
              </w:rPr>
            </w:pPr>
            <w:r w:rsidRPr="005E321A">
              <w:rPr>
                <w:szCs w:val="28"/>
              </w:rPr>
              <w:t>0</w:t>
            </w:r>
          </w:p>
        </w:tc>
        <w:tc>
          <w:tcPr>
            <w:tcW w:w="1266" w:type="dxa"/>
            <w:shd w:val="clear" w:color="auto" w:fill="auto"/>
          </w:tcPr>
          <w:p w:rsidR="00101F25" w:rsidRPr="005E321A" w:rsidRDefault="00101F25" w:rsidP="00101F25">
            <w:pPr>
              <w:rPr>
                <w:szCs w:val="28"/>
              </w:rPr>
            </w:pPr>
            <w:r w:rsidRPr="005E321A">
              <w:rPr>
                <w:szCs w:val="28"/>
              </w:rPr>
              <w:t>0</w:t>
            </w:r>
          </w:p>
        </w:tc>
        <w:tc>
          <w:tcPr>
            <w:tcW w:w="1266" w:type="dxa"/>
          </w:tcPr>
          <w:p w:rsidR="00101F25" w:rsidRPr="005E321A" w:rsidRDefault="00101F25" w:rsidP="00101F25">
            <w:pPr>
              <w:rPr>
                <w:szCs w:val="28"/>
              </w:rPr>
            </w:pPr>
            <w:r w:rsidRPr="005E321A">
              <w:rPr>
                <w:szCs w:val="28"/>
              </w:rPr>
              <w:t>0</w:t>
            </w:r>
          </w:p>
        </w:tc>
        <w:tc>
          <w:tcPr>
            <w:tcW w:w="1050" w:type="dxa"/>
            <w:shd w:val="clear" w:color="auto" w:fill="auto"/>
          </w:tcPr>
          <w:p w:rsidR="00101F25" w:rsidRPr="005E321A" w:rsidRDefault="00101F25" w:rsidP="00101F25">
            <w:pPr>
              <w:rPr>
                <w:szCs w:val="28"/>
              </w:rPr>
            </w:pPr>
            <w:r w:rsidRPr="005E321A">
              <w:rPr>
                <w:szCs w:val="28"/>
              </w:rPr>
              <w:t>0</w:t>
            </w:r>
          </w:p>
        </w:tc>
      </w:tr>
      <w:tr w:rsidR="00101F25" w:rsidRPr="005E321A" w:rsidTr="001B714E">
        <w:tc>
          <w:tcPr>
            <w:tcW w:w="846" w:type="dxa"/>
            <w:shd w:val="clear" w:color="auto" w:fill="auto"/>
          </w:tcPr>
          <w:p w:rsidR="00101F25" w:rsidRPr="005E321A" w:rsidRDefault="00101F25" w:rsidP="00101F25">
            <w:pPr>
              <w:rPr>
                <w:szCs w:val="28"/>
              </w:rPr>
            </w:pPr>
            <w:r w:rsidRPr="005E321A">
              <w:rPr>
                <w:szCs w:val="28"/>
              </w:rPr>
              <w:t>3.4.2.</w:t>
            </w:r>
          </w:p>
        </w:tc>
        <w:tc>
          <w:tcPr>
            <w:tcW w:w="3402" w:type="dxa"/>
            <w:shd w:val="clear" w:color="auto" w:fill="auto"/>
          </w:tcPr>
          <w:p w:rsidR="00101F25" w:rsidRPr="005E321A" w:rsidRDefault="00101F25" w:rsidP="00101F25">
            <w:pPr>
              <w:rPr>
                <w:szCs w:val="28"/>
              </w:rPr>
            </w:pPr>
            <w:r w:rsidRPr="005E321A">
              <w:rPr>
                <w:szCs w:val="28"/>
              </w:rPr>
              <w:t>Продолжительность оказания услуги</w:t>
            </w:r>
          </w:p>
        </w:tc>
        <w:tc>
          <w:tcPr>
            <w:tcW w:w="1462" w:type="dxa"/>
            <w:shd w:val="clear" w:color="auto" w:fill="auto"/>
          </w:tcPr>
          <w:p w:rsidR="00101F25" w:rsidRPr="005E321A" w:rsidRDefault="00101F25" w:rsidP="00101F25">
            <w:pPr>
              <w:rPr>
                <w:szCs w:val="28"/>
              </w:rPr>
            </w:pPr>
            <w:r w:rsidRPr="005E321A">
              <w:rPr>
                <w:szCs w:val="28"/>
              </w:rPr>
              <w:t>часов в день</w:t>
            </w:r>
          </w:p>
        </w:tc>
        <w:tc>
          <w:tcPr>
            <w:tcW w:w="1266" w:type="dxa"/>
            <w:shd w:val="clear" w:color="auto" w:fill="auto"/>
          </w:tcPr>
          <w:p w:rsidR="00101F25" w:rsidRPr="005E321A" w:rsidRDefault="00101F25" w:rsidP="00101F25">
            <w:pPr>
              <w:rPr>
                <w:szCs w:val="28"/>
              </w:rPr>
            </w:pPr>
            <w:r w:rsidRPr="005E321A">
              <w:rPr>
                <w:szCs w:val="28"/>
              </w:rPr>
              <w:t>24</w:t>
            </w:r>
          </w:p>
        </w:tc>
        <w:tc>
          <w:tcPr>
            <w:tcW w:w="1266" w:type="dxa"/>
            <w:shd w:val="clear" w:color="auto" w:fill="auto"/>
          </w:tcPr>
          <w:p w:rsidR="00101F25" w:rsidRPr="005E321A" w:rsidRDefault="00101F25" w:rsidP="00101F25">
            <w:pPr>
              <w:rPr>
                <w:szCs w:val="28"/>
              </w:rPr>
            </w:pPr>
            <w:r w:rsidRPr="005E321A">
              <w:rPr>
                <w:szCs w:val="28"/>
              </w:rPr>
              <w:t>24</w:t>
            </w:r>
          </w:p>
        </w:tc>
        <w:tc>
          <w:tcPr>
            <w:tcW w:w="1266" w:type="dxa"/>
            <w:shd w:val="clear" w:color="auto" w:fill="auto"/>
          </w:tcPr>
          <w:p w:rsidR="00101F25" w:rsidRPr="005E321A" w:rsidRDefault="00101F25" w:rsidP="00101F25">
            <w:pPr>
              <w:rPr>
                <w:szCs w:val="28"/>
              </w:rPr>
            </w:pPr>
            <w:r w:rsidRPr="005E321A">
              <w:rPr>
                <w:szCs w:val="28"/>
              </w:rPr>
              <w:t>24</w:t>
            </w:r>
          </w:p>
        </w:tc>
        <w:tc>
          <w:tcPr>
            <w:tcW w:w="1266" w:type="dxa"/>
            <w:shd w:val="clear" w:color="auto" w:fill="auto"/>
          </w:tcPr>
          <w:p w:rsidR="00101F25" w:rsidRPr="005E321A" w:rsidRDefault="00101F25" w:rsidP="00101F25">
            <w:pPr>
              <w:rPr>
                <w:szCs w:val="28"/>
              </w:rPr>
            </w:pPr>
            <w:r w:rsidRPr="005E321A">
              <w:rPr>
                <w:szCs w:val="28"/>
              </w:rPr>
              <w:t>24</w:t>
            </w:r>
          </w:p>
        </w:tc>
        <w:tc>
          <w:tcPr>
            <w:tcW w:w="1266" w:type="dxa"/>
            <w:shd w:val="clear" w:color="auto" w:fill="auto"/>
          </w:tcPr>
          <w:p w:rsidR="00101F25" w:rsidRPr="005E321A" w:rsidRDefault="00101F25" w:rsidP="00101F25">
            <w:pPr>
              <w:rPr>
                <w:szCs w:val="28"/>
              </w:rPr>
            </w:pPr>
            <w:r w:rsidRPr="005E321A">
              <w:rPr>
                <w:szCs w:val="28"/>
              </w:rPr>
              <w:t>24</w:t>
            </w:r>
          </w:p>
        </w:tc>
        <w:tc>
          <w:tcPr>
            <w:tcW w:w="1266" w:type="dxa"/>
            <w:shd w:val="clear" w:color="auto" w:fill="auto"/>
          </w:tcPr>
          <w:p w:rsidR="00101F25" w:rsidRPr="005E321A" w:rsidRDefault="00101F25" w:rsidP="00101F25">
            <w:pPr>
              <w:rPr>
                <w:szCs w:val="28"/>
              </w:rPr>
            </w:pPr>
            <w:r w:rsidRPr="005E321A">
              <w:rPr>
                <w:szCs w:val="28"/>
              </w:rPr>
              <w:t>24</w:t>
            </w:r>
          </w:p>
        </w:tc>
        <w:tc>
          <w:tcPr>
            <w:tcW w:w="1266" w:type="dxa"/>
          </w:tcPr>
          <w:p w:rsidR="00101F25" w:rsidRPr="005E321A" w:rsidRDefault="00101F25" w:rsidP="00101F25">
            <w:pPr>
              <w:rPr>
                <w:szCs w:val="28"/>
              </w:rPr>
            </w:pPr>
            <w:r w:rsidRPr="005E321A">
              <w:rPr>
                <w:szCs w:val="28"/>
              </w:rPr>
              <w:t>24</w:t>
            </w:r>
          </w:p>
        </w:tc>
        <w:tc>
          <w:tcPr>
            <w:tcW w:w="1050" w:type="dxa"/>
            <w:shd w:val="clear" w:color="auto" w:fill="auto"/>
          </w:tcPr>
          <w:p w:rsidR="00101F25" w:rsidRPr="005E321A" w:rsidRDefault="00101F25" w:rsidP="00101F25">
            <w:pPr>
              <w:rPr>
                <w:szCs w:val="28"/>
              </w:rPr>
            </w:pPr>
            <w:r w:rsidRPr="005E321A">
              <w:rPr>
                <w:szCs w:val="28"/>
              </w:rPr>
              <w:t>24</w:t>
            </w:r>
          </w:p>
        </w:tc>
      </w:tr>
      <w:tr w:rsidR="00101F25" w:rsidRPr="005E321A" w:rsidTr="001B714E">
        <w:tc>
          <w:tcPr>
            <w:tcW w:w="846" w:type="dxa"/>
            <w:shd w:val="clear" w:color="auto" w:fill="auto"/>
          </w:tcPr>
          <w:p w:rsidR="00101F25" w:rsidRPr="005E321A" w:rsidRDefault="00101F25" w:rsidP="00101F25">
            <w:pPr>
              <w:rPr>
                <w:szCs w:val="28"/>
              </w:rPr>
            </w:pPr>
            <w:r w:rsidRPr="005E321A">
              <w:rPr>
                <w:szCs w:val="28"/>
              </w:rPr>
              <w:lastRenderedPageBreak/>
              <w:t>3.4.3.</w:t>
            </w:r>
          </w:p>
        </w:tc>
        <w:tc>
          <w:tcPr>
            <w:tcW w:w="3402" w:type="dxa"/>
            <w:shd w:val="clear" w:color="auto" w:fill="auto"/>
          </w:tcPr>
          <w:p w:rsidR="00101F25" w:rsidRPr="005E321A" w:rsidRDefault="00101F25" w:rsidP="00101F25">
            <w:pPr>
              <w:rPr>
                <w:szCs w:val="28"/>
              </w:rPr>
            </w:pPr>
            <w:r w:rsidRPr="005E321A">
              <w:rPr>
                <w:szCs w:val="28"/>
              </w:rPr>
              <w:t>Удельный вес проб воды у потребителя, которые не отвечают гигиеническим нормативам по санитарно-химическим показателям</w:t>
            </w:r>
          </w:p>
        </w:tc>
        <w:tc>
          <w:tcPr>
            <w:tcW w:w="1462" w:type="dxa"/>
            <w:shd w:val="clear" w:color="auto" w:fill="auto"/>
          </w:tcPr>
          <w:p w:rsidR="00101F25" w:rsidRPr="005E321A" w:rsidRDefault="00101F25" w:rsidP="00101F25">
            <w:pPr>
              <w:rPr>
                <w:szCs w:val="28"/>
              </w:rPr>
            </w:pPr>
            <w:r w:rsidRPr="005E321A">
              <w:rPr>
                <w:szCs w:val="28"/>
              </w:rPr>
              <w:t>%</w:t>
            </w:r>
          </w:p>
        </w:tc>
        <w:tc>
          <w:tcPr>
            <w:tcW w:w="1266" w:type="dxa"/>
            <w:shd w:val="clear" w:color="auto" w:fill="auto"/>
          </w:tcPr>
          <w:p w:rsidR="00101F25" w:rsidRPr="005E321A" w:rsidRDefault="00101F25" w:rsidP="00101F25">
            <w:pPr>
              <w:rPr>
                <w:szCs w:val="28"/>
              </w:rPr>
            </w:pPr>
            <w:r w:rsidRPr="005E321A">
              <w:rPr>
                <w:szCs w:val="28"/>
              </w:rPr>
              <w:t>0</w:t>
            </w:r>
          </w:p>
        </w:tc>
        <w:tc>
          <w:tcPr>
            <w:tcW w:w="1266" w:type="dxa"/>
            <w:shd w:val="clear" w:color="auto" w:fill="auto"/>
          </w:tcPr>
          <w:p w:rsidR="00101F25" w:rsidRPr="005E321A" w:rsidRDefault="00101F25" w:rsidP="00101F25">
            <w:pPr>
              <w:rPr>
                <w:szCs w:val="28"/>
              </w:rPr>
            </w:pPr>
            <w:r w:rsidRPr="005E321A">
              <w:rPr>
                <w:szCs w:val="28"/>
              </w:rPr>
              <w:t>0</w:t>
            </w:r>
          </w:p>
        </w:tc>
        <w:tc>
          <w:tcPr>
            <w:tcW w:w="1266" w:type="dxa"/>
            <w:shd w:val="clear" w:color="auto" w:fill="auto"/>
          </w:tcPr>
          <w:p w:rsidR="00101F25" w:rsidRPr="005E321A" w:rsidRDefault="00101F25" w:rsidP="00101F25">
            <w:pPr>
              <w:rPr>
                <w:szCs w:val="28"/>
              </w:rPr>
            </w:pPr>
            <w:r w:rsidRPr="005E321A">
              <w:rPr>
                <w:szCs w:val="28"/>
              </w:rPr>
              <w:t>0</w:t>
            </w:r>
          </w:p>
        </w:tc>
        <w:tc>
          <w:tcPr>
            <w:tcW w:w="1266" w:type="dxa"/>
            <w:shd w:val="clear" w:color="auto" w:fill="auto"/>
          </w:tcPr>
          <w:p w:rsidR="00101F25" w:rsidRPr="005E321A" w:rsidRDefault="00101F25" w:rsidP="00101F25">
            <w:pPr>
              <w:rPr>
                <w:szCs w:val="28"/>
              </w:rPr>
            </w:pPr>
            <w:r w:rsidRPr="005E321A">
              <w:rPr>
                <w:szCs w:val="28"/>
              </w:rPr>
              <w:t>0</w:t>
            </w:r>
          </w:p>
        </w:tc>
        <w:tc>
          <w:tcPr>
            <w:tcW w:w="1266" w:type="dxa"/>
            <w:shd w:val="clear" w:color="auto" w:fill="auto"/>
          </w:tcPr>
          <w:p w:rsidR="00101F25" w:rsidRPr="005E321A" w:rsidRDefault="00101F25" w:rsidP="00101F25">
            <w:pPr>
              <w:rPr>
                <w:szCs w:val="28"/>
              </w:rPr>
            </w:pPr>
            <w:r w:rsidRPr="005E321A">
              <w:rPr>
                <w:szCs w:val="28"/>
              </w:rPr>
              <w:t>0</w:t>
            </w:r>
          </w:p>
        </w:tc>
        <w:tc>
          <w:tcPr>
            <w:tcW w:w="1266" w:type="dxa"/>
            <w:shd w:val="clear" w:color="auto" w:fill="auto"/>
          </w:tcPr>
          <w:p w:rsidR="00101F25" w:rsidRPr="005E321A" w:rsidRDefault="00101F25" w:rsidP="00101F25">
            <w:pPr>
              <w:rPr>
                <w:szCs w:val="28"/>
              </w:rPr>
            </w:pPr>
            <w:r w:rsidRPr="005E321A">
              <w:rPr>
                <w:szCs w:val="28"/>
              </w:rPr>
              <w:t>0</w:t>
            </w:r>
          </w:p>
        </w:tc>
        <w:tc>
          <w:tcPr>
            <w:tcW w:w="1266" w:type="dxa"/>
          </w:tcPr>
          <w:p w:rsidR="00101F25" w:rsidRPr="005E321A" w:rsidRDefault="00101F25" w:rsidP="00101F25">
            <w:pPr>
              <w:rPr>
                <w:szCs w:val="28"/>
              </w:rPr>
            </w:pPr>
            <w:r w:rsidRPr="005E321A">
              <w:rPr>
                <w:szCs w:val="28"/>
              </w:rPr>
              <w:t>0</w:t>
            </w:r>
          </w:p>
        </w:tc>
        <w:tc>
          <w:tcPr>
            <w:tcW w:w="1050" w:type="dxa"/>
            <w:shd w:val="clear" w:color="auto" w:fill="auto"/>
          </w:tcPr>
          <w:p w:rsidR="00101F25" w:rsidRPr="005E321A" w:rsidRDefault="00101F25" w:rsidP="00101F25">
            <w:pPr>
              <w:rPr>
                <w:szCs w:val="28"/>
              </w:rPr>
            </w:pPr>
            <w:r w:rsidRPr="005E321A">
              <w:rPr>
                <w:szCs w:val="28"/>
              </w:rPr>
              <w:t>0</w:t>
            </w:r>
          </w:p>
        </w:tc>
      </w:tr>
      <w:tr w:rsidR="00101F25" w:rsidRPr="005E321A" w:rsidTr="001B714E">
        <w:tc>
          <w:tcPr>
            <w:tcW w:w="846" w:type="dxa"/>
            <w:shd w:val="clear" w:color="auto" w:fill="auto"/>
          </w:tcPr>
          <w:p w:rsidR="00101F25" w:rsidRPr="005E321A" w:rsidRDefault="00101F25" w:rsidP="00101F25">
            <w:pPr>
              <w:rPr>
                <w:szCs w:val="28"/>
              </w:rPr>
            </w:pPr>
            <w:r w:rsidRPr="005E321A">
              <w:rPr>
                <w:szCs w:val="28"/>
              </w:rPr>
              <w:t>3.4.4.</w:t>
            </w:r>
          </w:p>
        </w:tc>
        <w:tc>
          <w:tcPr>
            <w:tcW w:w="3402" w:type="dxa"/>
            <w:shd w:val="clear" w:color="auto" w:fill="auto"/>
          </w:tcPr>
          <w:p w:rsidR="00101F25" w:rsidRPr="005E321A" w:rsidRDefault="00101F25" w:rsidP="00101F25">
            <w:pPr>
              <w:rPr>
                <w:szCs w:val="28"/>
              </w:rPr>
            </w:pPr>
            <w:r w:rsidRPr="005E321A">
              <w:rPr>
                <w:szCs w:val="28"/>
              </w:rPr>
              <w:t>Удельный вес проб воды у потребителя, которые не отвечают гигиеническим нормативам по микробиологическим  показателям</w:t>
            </w:r>
          </w:p>
        </w:tc>
        <w:tc>
          <w:tcPr>
            <w:tcW w:w="1462" w:type="dxa"/>
            <w:shd w:val="clear" w:color="auto" w:fill="auto"/>
          </w:tcPr>
          <w:p w:rsidR="00101F25" w:rsidRPr="005E321A" w:rsidRDefault="00101F25" w:rsidP="00101F25">
            <w:pPr>
              <w:rPr>
                <w:szCs w:val="28"/>
              </w:rPr>
            </w:pPr>
            <w:r w:rsidRPr="005E321A">
              <w:rPr>
                <w:szCs w:val="28"/>
              </w:rPr>
              <w:t>%</w:t>
            </w:r>
          </w:p>
        </w:tc>
        <w:tc>
          <w:tcPr>
            <w:tcW w:w="1266" w:type="dxa"/>
            <w:shd w:val="clear" w:color="auto" w:fill="auto"/>
          </w:tcPr>
          <w:p w:rsidR="00101F25" w:rsidRPr="005E321A" w:rsidRDefault="00101F25" w:rsidP="00101F25">
            <w:pPr>
              <w:rPr>
                <w:szCs w:val="28"/>
              </w:rPr>
            </w:pPr>
            <w:r w:rsidRPr="005E321A">
              <w:rPr>
                <w:szCs w:val="28"/>
              </w:rPr>
              <w:t>0</w:t>
            </w:r>
          </w:p>
        </w:tc>
        <w:tc>
          <w:tcPr>
            <w:tcW w:w="1266" w:type="dxa"/>
            <w:shd w:val="clear" w:color="auto" w:fill="auto"/>
          </w:tcPr>
          <w:p w:rsidR="00101F25" w:rsidRPr="005E321A" w:rsidRDefault="00101F25" w:rsidP="00101F25">
            <w:pPr>
              <w:rPr>
                <w:szCs w:val="28"/>
              </w:rPr>
            </w:pPr>
            <w:r w:rsidRPr="005E321A">
              <w:rPr>
                <w:szCs w:val="28"/>
              </w:rPr>
              <w:t>0</w:t>
            </w:r>
          </w:p>
        </w:tc>
        <w:tc>
          <w:tcPr>
            <w:tcW w:w="1266" w:type="dxa"/>
            <w:shd w:val="clear" w:color="auto" w:fill="auto"/>
          </w:tcPr>
          <w:p w:rsidR="00101F25" w:rsidRPr="005E321A" w:rsidRDefault="00101F25" w:rsidP="00101F25">
            <w:pPr>
              <w:rPr>
                <w:szCs w:val="28"/>
              </w:rPr>
            </w:pPr>
            <w:r w:rsidRPr="005E321A">
              <w:rPr>
                <w:szCs w:val="28"/>
              </w:rPr>
              <w:t>0</w:t>
            </w:r>
          </w:p>
        </w:tc>
        <w:tc>
          <w:tcPr>
            <w:tcW w:w="1266" w:type="dxa"/>
            <w:shd w:val="clear" w:color="auto" w:fill="auto"/>
          </w:tcPr>
          <w:p w:rsidR="00101F25" w:rsidRPr="005E321A" w:rsidRDefault="00101F25" w:rsidP="00101F25">
            <w:pPr>
              <w:rPr>
                <w:szCs w:val="28"/>
              </w:rPr>
            </w:pPr>
            <w:r w:rsidRPr="005E321A">
              <w:rPr>
                <w:szCs w:val="28"/>
              </w:rPr>
              <w:t>0</w:t>
            </w:r>
          </w:p>
        </w:tc>
        <w:tc>
          <w:tcPr>
            <w:tcW w:w="1266" w:type="dxa"/>
            <w:shd w:val="clear" w:color="auto" w:fill="auto"/>
          </w:tcPr>
          <w:p w:rsidR="00101F25" w:rsidRPr="005E321A" w:rsidRDefault="00101F25" w:rsidP="00101F25">
            <w:pPr>
              <w:rPr>
                <w:szCs w:val="28"/>
              </w:rPr>
            </w:pPr>
            <w:r w:rsidRPr="005E321A">
              <w:rPr>
                <w:szCs w:val="28"/>
              </w:rPr>
              <w:t>0</w:t>
            </w:r>
          </w:p>
        </w:tc>
        <w:tc>
          <w:tcPr>
            <w:tcW w:w="1266" w:type="dxa"/>
            <w:shd w:val="clear" w:color="auto" w:fill="auto"/>
          </w:tcPr>
          <w:p w:rsidR="00101F25" w:rsidRPr="005E321A" w:rsidRDefault="00101F25" w:rsidP="00101F25">
            <w:pPr>
              <w:rPr>
                <w:szCs w:val="28"/>
              </w:rPr>
            </w:pPr>
            <w:r w:rsidRPr="005E321A">
              <w:rPr>
                <w:szCs w:val="28"/>
              </w:rPr>
              <w:t>0</w:t>
            </w:r>
          </w:p>
        </w:tc>
        <w:tc>
          <w:tcPr>
            <w:tcW w:w="1266" w:type="dxa"/>
          </w:tcPr>
          <w:p w:rsidR="00101F25" w:rsidRPr="005E321A" w:rsidRDefault="00101F25" w:rsidP="00101F25">
            <w:pPr>
              <w:rPr>
                <w:szCs w:val="28"/>
              </w:rPr>
            </w:pPr>
            <w:r w:rsidRPr="005E321A">
              <w:rPr>
                <w:szCs w:val="28"/>
              </w:rPr>
              <w:t>0</w:t>
            </w:r>
          </w:p>
        </w:tc>
        <w:tc>
          <w:tcPr>
            <w:tcW w:w="1050" w:type="dxa"/>
            <w:shd w:val="clear" w:color="auto" w:fill="auto"/>
          </w:tcPr>
          <w:p w:rsidR="00101F25" w:rsidRPr="005E321A" w:rsidRDefault="00101F25" w:rsidP="00101F25">
            <w:pPr>
              <w:rPr>
                <w:szCs w:val="28"/>
              </w:rPr>
            </w:pPr>
            <w:r w:rsidRPr="005E321A">
              <w:rPr>
                <w:szCs w:val="28"/>
              </w:rPr>
              <w:t>0</w:t>
            </w:r>
          </w:p>
        </w:tc>
      </w:tr>
      <w:tr w:rsidR="00101F25" w:rsidRPr="005E321A" w:rsidTr="001B714E">
        <w:tc>
          <w:tcPr>
            <w:tcW w:w="15622" w:type="dxa"/>
            <w:gridSpan w:val="11"/>
          </w:tcPr>
          <w:p w:rsidR="00101F25" w:rsidRPr="005E321A" w:rsidRDefault="00101F25" w:rsidP="00101F25">
            <w:pPr>
              <w:pStyle w:val="af6"/>
              <w:numPr>
                <w:ilvl w:val="1"/>
                <w:numId w:val="39"/>
              </w:numPr>
              <w:overflowPunct w:val="0"/>
              <w:autoSpaceDE w:val="0"/>
              <w:autoSpaceDN w:val="0"/>
              <w:adjustRightInd w:val="0"/>
              <w:spacing w:after="0" w:line="240" w:lineRule="auto"/>
              <w:jc w:val="left"/>
              <w:textAlignment w:val="baseline"/>
              <w:rPr>
                <w:rFonts w:ascii="Times New Roman" w:hAnsi="Times New Roman"/>
                <w:sz w:val="28"/>
                <w:szCs w:val="28"/>
              </w:rPr>
            </w:pPr>
            <w:r w:rsidRPr="005E321A">
              <w:rPr>
                <w:rFonts w:ascii="Times New Roman" w:hAnsi="Times New Roman"/>
                <w:sz w:val="28"/>
                <w:szCs w:val="28"/>
              </w:rPr>
              <w:t>Показатели степени охвата потребителей приборами учета</w:t>
            </w:r>
          </w:p>
        </w:tc>
      </w:tr>
      <w:tr w:rsidR="00101F25" w:rsidRPr="005E321A" w:rsidTr="001B714E">
        <w:tc>
          <w:tcPr>
            <w:tcW w:w="846" w:type="dxa"/>
            <w:shd w:val="clear" w:color="auto" w:fill="auto"/>
          </w:tcPr>
          <w:p w:rsidR="00101F25" w:rsidRPr="005E321A" w:rsidRDefault="00101F25" w:rsidP="00101F25">
            <w:pPr>
              <w:rPr>
                <w:szCs w:val="28"/>
              </w:rPr>
            </w:pPr>
            <w:r w:rsidRPr="005E321A">
              <w:rPr>
                <w:szCs w:val="28"/>
              </w:rPr>
              <w:t>3.5.1.</w:t>
            </w:r>
          </w:p>
        </w:tc>
        <w:tc>
          <w:tcPr>
            <w:tcW w:w="3402" w:type="dxa"/>
            <w:shd w:val="clear" w:color="auto" w:fill="auto"/>
          </w:tcPr>
          <w:p w:rsidR="00101F25" w:rsidRPr="005E321A" w:rsidRDefault="00101F25" w:rsidP="00101F25">
            <w:pPr>
              <w:rPr>
                <w:szCs w:val="28"/>
              </w:rPr>
            </w:pPr>
            <w:r w:rsidRPr="005E321A">
              <w:rPr>
                <w:szCs w:val="28"/>
              </w:rPr>
              <w:t>Обеспеченность бюджетных организаций приборами учета воды</w:t>
            </w:r>
          </w:p>
        </w:tc>
        <w:tc>
          <w:tcPr>
            <w:tcW w:w="1462" w:type="dxa"/>
            <w:shd w:val="clear" w:color="auto" w:fill="auto"/>
          </w:tcPr>
          <w:p w:rsidR="00101F25" w:rsidRPr="005E321A" w:rsidRDefault="00101F25" w:rsidP="00101F25">
            <w:pPr>
              <w:rPr>
                <w:szCs w:val="28"/>
              </w:rPr>
            </w:pPr>
            <w:r w:rsidRPr="005E321A">
              <w:rPr>
                <w:szCs w:val="28"/>
              </w:rPr>
              <w:t>%</w:t>
            </w:r>
          </w:p>
        </w:tc>
        <w:tc>
          <w:tcPr>
            <w:tcW w:w="1266" w:type="dxa"/>
            <w:shd w:val="clear" w:color="auto" w:fill="auto"/>
          </w:tcPr>
          <w:p w:rsidR="00101F25" w:rsidRPr="005E321A" w:rsidRDefault="00101F25" w:rsidP="00101F25">
            <w:pPr>
              <w:rPr>
                <w:szCs w:val="28"/>
              </w:rPr>
            </w:pPr>
            <w:r w:rsidRPr="005E321A">
              <w:rPr>
                <w:szCs w:val="28"/>
              </w:rPr>
              <w:t>100</w:t>
            </w:r>
          </w:p>
        </w:tc>
        <w:tc>
          <w:tcPr>
            <w:tcW w:w="1266" w:type="dxa"/>
            <w:shd w:val="clear" w:color="auto" w:fill="auto"/>
          </w:tcPr>
          <w:p w:rsidR="00101F25" w:rsidRPr="005E321A" w:rsidRDefault="00101F25" w:rsidP="00101F25">
            <w:pPr>
              <w:rPr>
                <w:szCs w:val="28"/>
              </w:rPr>
            </w:pPr>
            <w:r w:rsidRPr="005E321A">
              <w:rPr>
                <w:szCs w:val="28"/>
              </w:rPr>
              <w:t>100</w:t>
            </w:r>
          </w:p>
        </w:tc>
        <w:tc>
          <w:tcPr>
            <w:tcW w:w="1266" w:type="dxa"/>
            <w:shd w:val="clear" w:color="auto" w:fill="auto"/>
          </w:tcPr>
          <w:p w:rsidR="00101F25" w:rsidRPr="005E321A" w:rsidRDefault="00101F25" w:rsidP="00101F25">
            <w:pPr>
              <w:rPr>
                <w:szCs w:val="28"/>
              </w:rPr>
            </w:pPr>
            <w:r w:rsidRPr="005E321A">
              <w:rPr>
                <w:szCs w:val="28"/>
              </w:rPr>
              <w:t>100</w:t>
            </w:r>
          </w:p>
        </w:tc>
        <w:tc>
          <w:tcPr>
            <w:tcW w:w="1266" w:type="dxa"/>
            <w:shd w:val="clear" w:color="auto" w:fill="auto"/>
          </w:tcPr>
          <w:p w:rsidR="00101F25" w:rsidRPr="005E321A" w:rsidRDefault="00101F25" w:rsidP="00101F25">
            <w:pPr>
              <w:rPr>
                <w:szCs w:val="28"/>
              </w:rPr>
            </w:pPr>
            <w:r w:rsidRPr="005E321A">
              <w:rPr>
                <w:szCs w:val="28"/>
              </w:rPr>
              <w:t>100</w:t>
            </w:r>
          </w:p>
        </w:tc>
        <w:tc>
          <w:tcPr>
            <w:tcW w:w="1266" w:type="dxa"/>
            <w:shd w:val="clear" w:color="auto" w:fill="auto"/>
          </w:tcPr>
          <w:p w:rsidR="00101F25" w:rsidRPr="005E321A" w:rsidRDefault="00101F25" w:rsidP="00101F25">
            <w:pPr>
              <w:rPr>
                <w:szCs w:val="28"/>
              </w:rPr>
            </w:pPr>
            <w:r w:rsidRPr="005E321A">
              <w:rPr>
                <w:szCs w:val="28"/>
              </w:rPr>
              <w:t>100</w:t>
            </w:r>
          </w:p>
        </w:tc>
        <w:tc>
          <w:tcPr>
            <w:tcW w:w="1266" w:type="dxa"/>
            <w:shd w:val="clear" w:color="auto" w:fill="auto"/>
          </w:tcPr>
          <w:p w:rsidR="00101F25" w:rsidRPr="005E321A" w:rsidRDefault="00101F25" w:rsidP="00101F25">
            <w:pPr>
              <w:rPr>
                <w:szCs w:val="28"/>
              </w:rPr>
            </w:pPr>
            <w:r w:rsidRPr="005E321A">
              <w:rPr>
                <w:szCs w:val="28"/>
              </w:rPr>
              <w:t>100</w:t>
            </w:r>
          </w:p>
        </w:tc>
        <w:tc>
          <w:tcPr>
            <w:tcW w:w="1266" w:type="dxa"/>
          </w:tcPr>
          <w:p w:rsidR="00101F25" w:rsidRPr="005E321A" w:rsidRDefault="00101F25" w:rsidP="00101F25">
            <w:pPr>
              <w:rPr>
                <w:szCs w:val="28"/>
              </w:rPr>
            </w:pPr>
            <w:r w:rsidRPr="005E321A">
              <w:rPr>
                <w:szCs w:val="28"/>
              </w:rPr>
              <w:t>100</w:t>
            </w:r>
          </w:p>
        </w:tc>
        <w:tc>
          <w:tcPr>
            <w:tcW w:w="1050" w:type="dxa"/>
            <w:shd w:val="clear" w:color="auto" w:fill="auto"/>
          </w:tcPr>
          <w:p w:rsidR="00101F25" w:rsidRPr="005E321A" w:rsidRDefault="00101F25" w:rsidP="00101F25">
            <w:pPr>
              <w:rPr>
                <w:szCs w:val="28"/>
              </w:rPr>
            </w:pPr>
            <w:r w:rsidRPr="005E321A">
              <w:rPr>
                <w:szCs w:val="28"/>
              </w:rPr>
              <w:t>100</w:t>
            </w:r>
          </w:p>
        </w:tc>
      </w:tr>
      <w:tr w:rsidR="00101F25" w:rsidRPr="005E321A" w:rsidTr="001B714E">
        <w:tc>
          <w:tcPr>
            <w:tcW w:w="846" w:type="dxa"/>
            <w:shd w:val="clear" w:color="auto" w:fill="auto"/>
          </w:tcPr>
          <w:p w:rsidR="00101F25" w:rsidRPr="005E321A" w:rsidRDefault="00101F25" w:rsidP="00101F25">
            <w:pPr>
              <w:rPr>
                <w:szCs w:val="28"/>
              </w:rPr>
            </w:pPr>
            <w:r w:rsidRPr="005E321A">
              <w:rPr>
                <w:szCs w:val="28"/>
              </w:rPr>
              <w:t>3.5.2.</w:t>
            </w:r>
          </w:p>
        </w:tc>
        <w:tc>
          <w:tcPr>
            <w:tcW w:w="3402" w:type="dxa"/>
            <w:shd w:val="clear" w:color="auto" w:fill="auto"/>
          </w:tcPr>
          <w:p w:rsidR="00101F25" w:rsidRPr="005E321A" w:rsidRDefault="00101F25" w:rsidP="00101F25">
            <w:pPr>
              <w:rPr>
                <w:szCs w:val="28"/>
              </w:rPr>
            </w:pPr>
            <w:r w:rsidRPr="005E321A">
              <w:rPr>
                <w:szCs w:val="28"/>
              </w:rPr>
              <w:t>Обеспеченность МКД общедомовыми приборами учета воды</w:t>
            </w:r>
          </w:p>
        </w:tc>
        <w:tc>
          <w:tcPr>
            <w:tcW w:w="1462" w:type="dxa"/>
            <w:shd w:val="clear" w:color="auto" w:fill="auto"/>
          </w:tcPr>
          <w:p w:rsidR="00101F25" w:rsidRPr="005E321A" w:rsidRDefault="00101F25" w:rsidP="00101F25">
            <w:pPr>
              <w:rPr>
                <w:szCs w:val="28"/>
              </w:rPr>
            </w:pPr>
            <w:r w:rsidRPr="005E321A">
              <w:rPr>
                <w:szCs w:val="28"/>
              </w:rPr>
              <w:t>%</w:t>
            </w:r>
          </w:p>
        </w:tc>
        <w:tc>
          <w:tcPr>
            <w:tcW w:w="1266" w:type="dxa"/>
            <w:shd w:val="clear" w:color="auto" w:fill="auto"/>
          </w:tcPr>
          <w:p w:rsidR="00101F25" w:rsidRPr="005E321A" w:rsidRDefault="00101F25" w:rsidP="00101F25">
            <w:pPr>
              <w:rPr>
                <w:szCs w:val="28"/>
              </w:rPr>
            </w:pPr>
            <w:r w:rsidRPr="005E321A">
              <w:rPr>
                <w:szCs w:val="28"/>
              </w:rPr>
              <w:t>97</w:t>
            </w:r>
          </w:p>
        </w:tc>
        <w:tc>
          <w:tcPr>
            <w:tcW w:w="1266" w:type="dxa"/>
            <w:shd w:val="clear" w:color="auto" w:fill="auto"/>
          </w:tcPr>
          <w:p w:rsidR="00101F25" w:rsidRPr="005E321A" w:rsidRDefault="00101F25" w:rsidP="00101F25">
            <w:pPr>
              <w:rPr>
                <w:szCs w:val="28"/>
              </w:rPr>
            </w:pPr>
            <w:r w:rsidRPr="005E321A">
              <w:rPr>
                <w:szCs w:val="28"/>
              </w:rPr>
              <w:t>98</w:t>
            </w:r>
          </w:p>
        </w:tc>
        <w:tc>
          <w:tcPr>
            <w:tcW w:w="1266" w:type="dxa"/>
            <w:shd w:val="clear" w:color="auto" w:fill="auto"/>
          </w:tcPr>
          <w:p w:rsidR="00101F25" w:rsidRPr="005E321A" w:rsidRDefault="00101F25" w:rsidP="00101F25">
            <w:pPr>
              <w:rPr>
                <w:szCs w:val="28"/>
              </w:rPr>
            </w:pPr>
            <w:r w:rsidRPr="005E321A">
              <w:rPr>
                <w:szCs w:val="28"/>
              </w:rPr>
              <w:t>99</w:t>
            </w:r>
          </w:p>
        </w:tc>
        <w:tc>
          <w:tcPr>
            <w:tcW w:w="1266" w:type="dxa"/>
            <w:shd w:val="clear" w:color="auto" w:fill="auto"/>
          </w:tcPr>
          <w:p w:rsidR="00101F25" w:rsidRPr="005E321A" w:rsidRDefault="00101F25" w:rsidP="00101F25">
            <w:pPr>
              <w:rPr>
                <w:szCs w:val="28"/>
              </w:rPr>
            </w:pPr>
            <w:r w:rsidRPr="005E321A">
              <w:rPr>
                <w:szCs w:val="28"/>
              </w:rPr>
              <w:t>100</w:t>
            </w:r>
          </w:p>
        </w:tc>
        <w:tc>
          <w:tcPr>
            <w:tcW w:w="1266" w:type="dxa"/>
            <w:shd w:val="clear" w:color="auto" w:fill="auto"/>
          </w:tcPr>
          <w:p w:rsidR="00101F25" w:rsidRPr="005E321A" w:rsidRDefault="00101F25" w:rsidP="00101F25">
            <w:pPr>
              <w:rPr>
                <w:szCs w:val="28"/>
              </w:rPr>
            </w:pPr>
            <w:r w:rsidRPr="005E321A">
              <w:rPr>
                <w:szCs w:val="28"/>
              </w:rPr>
              <w:t>100</w:t>
            </w:r>
          </w:p>
        </w:tc>
        <w:tc>
          <w:tcPr>
            <w:tcW w:w="1266" w:type="dxa"/>
            <w:shd w:val="clear" w:color="auto" w:fill="auto"/>
          </w:tcPr>
          <w:p w:rsidR="00101F25" w:rsidRPr="005E321A" w:rsidRDefault="00101F25" w:rsidP="00101F25">
            <w:pPr>
              <w:rPr>
                <w:szCs w:val="28"/>
              </w:rPr>
            </w:pPr>
            <w:r w:rsidRPr="005E321A">
              <w:rPr>
                <w:szCs w:val="28"/>
              </w:rPr>
              <w:t>100</w:t>
            </w:r>
          </w:p>
        </w:tc>
        <w:tc>
          <w:tcPr>
            <w:tcW w:w="1266" w:type="dxa"/>
          </w:tcPr>
          <w:p w:rsidR="00101F25" w:rsidRPr="005E321A" w:rsidRDefault="00101F25" w:rsidP="00101F25">
            <w:pPr>
              <w:rPr>
                <w:szCs w:val="28"/>
              </w:rPr>
            </w:pPr>
            <w:r w:rsidRPr="005E321A">
              <w:rPr>
                <w:szCs w:val="28"/>
              </w:rPr>
              <w:t>100</w:t>
            </w:r>
          </w:p>
        </w:tc>
        <w:tc>
          <w:tcPr>
            <w:tcW w:w="1050" w:type="dxa"/>
            <w:shd w:val="clear" w:color="auto" w:fill="auto"/>
          </w:tcPr>
          <w:p w:rsidR="00101F25" w:rsidRPr="005E321A" w:rsidRDefault="00101F25" w:rsidP="00101F25">
            <w:pPr>
              <w:rPr>
                <w:szCs w:val="28"/>
              </w:rPr>
            </w:pPr>
            <w:r w:rsidRPr="005E321A">
              <w:rPr>
                <w:szCs w:val="28"/>
              </w:rPr>
              <w:t>100</w:t>
            </w:r>
          </w:p>
        </w:tc>
      </w:tr>
      <w:tr w:rsidR="00101F25" w:rsidRPr="005E321A" w:rsidTr="001B714E">
        <w:tc>
          <w:tcPr>
            <w:tcW w:w="846" w:type="dxa"/>
            <w:shd w:val="clear" w:color="auto" w:fill="auto"/>
          </w:tcPr>
          <w:p w:rsidR="00101F25" w:rsidRPr="005E321A" w:rsidRDefault="00101F25" w:rsidP="00101F25">
            <w:pPr>
              <w:rPr>
                <w:szCs w:val="28"/>
              </w:rPr>
            </w:pPr>
            <w:r w:rsidRPr="005E321A">
              <w:rPr>
                <w:szCs w:val="28"/>
              </w:rPr>
              <w:t xml:space="preserve">3.5.3. </w:t>
            </w:r>
          </w:p>
        </w:tc>
        <w:tc>
          <w:tcPr>
            <w:tcW w:w="3402" w:type="dxa"/>
            <w:shd w:val="clear" w:color="auto" w:fill="auto"/>
          </w:tcPr>
          <w:p w:rsidR="00101F25" w:rsidRPr="005E321A" w:rsidRDefault="00101F25" w:rsidP="00101F25">
            <w:pPr>
              <w:rPr>
                <w:szCs w:val="28"/>
              </w:rPr>
            </w:pPr>
            <w:r w:rsidRPr="005E321A">
              <w:rPr>
                <w:szCs w:val="28"/>
              </w:rPr>
              <w:t>Обеспеченность юридических лиц приборами учета электроэнергии</w:t>
            </w:r>
          </w:p>
        </w:tc>
        <w:tc>
          <w:tcPr>
            <w:tcW w:w="1462" w:type="dxa"/>
            <w:shd w:val="clear" w:color="auto" w:fill="auto"/>
          </w:tcPr>
          <w:p w:rsidR="00101F25" w:rsidRPr="005E321A" w:rsidRDefault="00101F25" w:rsidP="00101F25">
            <w:pPr>
              <w:rPr>
                <w:szCs w:val="28"/>
              </w:rPr>
            </w:pPr>
            <w:r w:rsidRPr="005E321A">
              <w:rPr>
                <w:szCs w:val="28"/>
              </w:rPr>
              <w:t>%</w:t>
            </w:r>
          </w:p>
        </w:tc>
        <w:tc>
          <w:tcPr>
            <w:tcW w:w="1266" w:type="dxa"/>
            <w:shd w:val="clear" w:color="auto" w:fill="auto"/>
          </w:tcPr>
          <w:p w:rsidR="00101F25" w:rsidRPr="005E321A" w:rsidRDefault="00101F25" w:rsidP="00101F25">
            <w:pPr>
              <w:rPr>
                <w:szCs w:val="28"/>
              </w:rPr>
            </w:pPr>
            <w:r w:rsidRPr="005E321A">
              <w:rPr>
                <w:szCs w:val="28"/>
              </w:rPr>
              <w:t>100</w:t>
            </w:r>
          </w:p>
        </w:tc>
        <w:tc>
          <w:tcPr>
            <w:tcW w:w="1266" w:type="dxa"/>
            <w:shd w:val="clear" w:color="auto" w:fill="auto"/>
          </w:tcPr>
          <w:p w:rsidR="00101F25" w:rsidRPr="005E321A" w:rsidRDefault="00101F25" w:rsidP="00101F25">
            <w:pPr>
              <w:rPr>
                <w:szCs w:val="28"/>
              </w:rPr>
            </w:pPr>
            <w:r w:rsidRPr="005E321A">
              <w:rPr>
                <w:szCs w:val="28"/>
              </w:rPr>
              <w:t>100</w:t>
            </w:r>
          </w:p>
        </w:tc>
        <w:tc>
          <w:tcPr>
            <w:tcW w:w="1266" w:type="dxa"/>
            <w:shd w:val="clear" w:color="auto" w:fill="auto"/>
          </w:tcPr>
          <w:p w:rsidR="00101F25" w:rsidRPr="005E321A" w:rsidRDefault="00101F25" w:rsidP="00101F25">
            <w:pPr>
              <w:rPr>
                <w:szCs w:val="28"/>
              </w:rPr>
            </w:pPr>
            <w:r w:rsidRPr="005E321A">
              <w:rPr>
                <w:szCs w:val="28"/>
              </w:rPr>
              <w:t>100</w:t>
            </w:r>
          </w:p>
        </w:tc>
        <w:tc>
          <w:tcPr>
            <w:tcW w:w="1266" w:type="dxa"/>
            <w:shd w:val="clear" w:color="auto" w:fill="auto"/>
          </w:tcPr>
          <w:p w:rsidR="00101F25" w:rsidRPr="005E321A" w:rsidRDefault="00101F25" w:rsidP="00101F25">
            <w:pPr>
              <w:rPr>
                <w:szCs w:val="28"/>
              </w:rPr>
            </w:pPr>
            <w:r w:rsidRPr="005E321A">
              <w:rPr>
                <w:szCs w:val="28"/>
              </w:rPr>
              <w:t>100</w:t>
            </w:r>
          </w:p>
        </w:tc>
        <w:tc>
          <w:tcPr>
            <w:tcW w:w="1266" w:type="dxa"/>
            <w:shd w:val="clear" w:color="auto" w:fill="auto"/>
          </w:tcPr>
          <w:p w:rsidR="00101F25" w:rsidRPr="005E321A" w:rsidRDefault="00101F25" w:rsidP="00101F25">
            <w:pPr>
              <w:rPr>
                <w:szCs w:val="28"/>
              </w:rPr>
            </w:pPr>
            <w:r w:rsidRPr="005E321A">
              <w:rPr>
                <w:szCs w:val="28"/>
              </w:rPr>
              <w:t>100</w:t>
            </w:r>
          </w:p>
        </w:tc>
        <w:tc>
          <w:tcPr>
            <w:tcW w:w="1266" w:type="dxa"/>
            <w:shd w:val="clear" w:color="auto" w:fill="auto"/>
          </w:tcPr>
          <w:p w:rsidR="00101F25" w:rsidRPr="005E321A" w:rsidRDefault="00101F25" w:rsidP="00101F25">
            <w:pPr>
              <w:rPr>
                <w:szCs w:val="28"/>
              </w:rPr>
            </w:pPr>
            <w:r w:rsidRPr="005E321A">
              <w:rPr>
                <w:szCs w:val="28"/>
              </w:rPr>
              <w:t>100</w:t>
            </w:r>
          </w:p>
        </w:tc>
        <w:tc>
          <w:tcPr>
            <w:tcW w:w="1266" w:type="dxa"/>
          </w:tcPr>
          <w:p w:rsidR="00101F25" w:rsidRPr="005E321A" w:rsidRDefault="00101F25" w:rsidP="00101F25">
            <w:pPr>
              <w:rPr>
                <w:szCs w:val="28"/>
              </w:rPr>
            </w:pPr>
            <w:r w:rsidRPr="005E321A">
              <w:rPr>
                <w:szCs w:val="28"/>
              </w:rPr>
              <w:t>100</w:t>
            </w:r>
          </w:p>
        </w:tc>
        <w:tc>
          <w:tcPr>
            <w:tcW w:w="1050" w:type="dxa"/>
            <w:shd w:val="clear" w:color="auto" w:fill="auto"/>
          </w:tcPr>
          <w:p w:rsidR="00101F25" w:rsidRPr="005E321A" w:rsidRDefault="00101F25" w:rsidP="00101F25">
            <w:pPr>
              <w:rPr>
                <w:szCs w:val="28"/>
              </w:rPr>
            </w:pPr>
            <w:r w:rsidRPr="005E321A">
              <w:rPr>
                <w:szCs w:val="28"/>
              </w:rPr>
              <w:t>100</w:t>
            </w:r>
          </w:p>
        </w:tc>
      </w:tr>
      <w:tr w:rsidR="00101F25" w:rsidRPr="005E321A" w:rsidTr="001B714E">
        <w:tc>
          <w:tcPr>
            <w:tcW w:w="15622" w:type="dxa"/>
            <w:gridSpan w:val="11"/>
          </w:tcPr>
          <w:p w:rsidR="00101F25" w:rsidRPr="005E321A" w:rsidRDefault="00101F25" w:rsidP="00101F25">
            <w:pPr>
              <w:pStyle w:val="af6"/>
              <w:numPr>
                <w:ilvl w:val="1"/>
                <w:numId w:val="39"/>
              </w:numPr>
              <w:overflowPunct w:val="0"/>
              <w:autoSpaceDE w:val="0"/>
              <w:autoSpaceDN w:val="0"/>
              <w:adjustRightInd w:val="0"/>
              <w:spacing w:after="0" w:line="240" w:lineRule="auto"/>
              <w:jc w:val="left"/>
              <w:textAlignment w:val="baseline"/>
              <w:rPr>
                <w:rFonts w:ascii="Times New Roman" w:hAnsi="Times New Roman"/>
                <w:sz w:val="28"/>
                <w:szCs w:val="28"/>
              </w:rPr>
            </w:pPr>
            <w:r w:rsidRPr="005E321A">
              <w:rPr>
                <w:rFonts w:ascii="Times New Roman" w:hAnsi="Times New Roman"/>
                <w:sz w:val="28"/>
                <w:szCs w:val="28"/>
              </w:rPr>
              <w:t>Показатели надежности</w:t>
            </w:r>
          </w:p>
        </w:tc>
      </w:tr>
      <w:tr w:rsidR="00101F25" w:rsidRPr="005E321A" w:rsidTr="001B714E">
        <w:tc>
          <w:tcPr>
            <w:tcW w:w="846" w:type="dxa"/>
            <w:shd w:val="clear" w:color="auto" w:fill="auto"/>
          </w:tcPr>
          <w:p w:rsidR="00101F25" w:rsidRPr="005E321A" w:rsidRDefault="00101F25" w:rsidP="00101F25">
            <w:pPr>
              <w:rPr>
                <w:szCs w:val="28"/>
              </w:rPr>
            </w:pPr>
            <w:r w:rsidRPr="005E321A">
              <w:rPr>
                <w:szCs w:val="28"/>
              </w:rPr>
              <w:lastRenderedPageBreak/>
              <w:t>3.6.1.</w:t>
            </w:r>
          </w:p>
        </w:tc>
        <w:tc>
          <w:tcPr>
            <w:tcW w:w="3402" w:type="dxa"/>
            <w:shd w:val="clear" w:color="auto" w:fill="auto"/>
          </w:tcPr>
          <w:p w:rsidR="00101F25" w:rsidRPr="005E321A" w:rsidRDefault="00101F25" w:rsidP="00101F25">
            <w:pPr>
              <w:rPr>
                <w:szCs w:val="28"/>
              </w:rPr>
            </w:pPr>
            <w:r w:rsidRPr="005E321A">
              <w:rPr>
                <w:szCs w:val="28"/>
              </w:rPr>
              <w:t>Уменьшение количества аварий и повреждений в системе водоснабжения</w:t>
            </w:r>
          </w:p>
        </w:tc>
        <w:tc>
          <w:tcPr>
            <w:tcW w:w="1462" w:type="dxa"/>
            <w:shd w:val="clear" w:color="auto" w:fill="auto"/>
          </w:tcPr>
          <w:p w:rsidR="00101F25" w:rsidRPr="005E321A" w:rsidRDefault="00101F25" w:rsidP="00101F25">
            <w:pPr>
              <w:rPr>
                <w:szCs w:val="28"/>
              </w:rPr>
            </w:pPr>
            <w:r w:rsidRPr="005E321A">
              <w:rPr>
                <w:szCs w:val="28"/>
              </w:rPr>
              <w:t>шт./км</w:t>
            </w:r>
          </w:p>
        </w:tc>
        <w:tc>
          <w:tcPr>
            <w:tcW w:w="1266" w:type="dxa"/>
            <w:shd w:val="clear" w:color="auto" w:fill="auto"/>
          </w:tcPr>
          <w:p w:rsidR="00101F25" w:rsidRPr="005E321A" w:rsidRDefault="00101F25" w:rsidP="00101F25">
            <w:pPr>
              <w:rPr>
                <w:szCs w:val="28"/>
              </w:rPr>
            </w:pPr>
            <w:r w:rsidRPr="005E321A">
              <w:rPr>
                <w:szCs w:val="28"/>
              </w:rPr>
              <w:t>0,33</w:t>
            </w:r>
          </w:p>
        </w:tc>
        <w:tc>
          <w:tcPr>
            <w:tcW w:w="1266" w:type="dxa"/>
            <w:shd w:val="clear" w:color="auto" w:fill="auto"/>
          </w:tcPr>
          <w:p w:rsidR="00101F25" w:rsidRPr="005E321A" w:rsidRDefault="00101F25" w:rsidP="00101F25">
            <w:pPr>
              <w:rPr>
                <w:szCs w:val="28"/>
              </w:rPr>
            </w:pPr>
            <w:r w:rsidRPr="005E321A">
              <w:rPr>
                <w:szCs w:val="28"/>
              </w:rPr>
              <w:t>0,417</w:t>
            </w:r>
          </w:p>
        </w:tc>
        <w:tc>
          <w:tcPr>
            <w:tcW w:w="1266" w:type="dxa"/>
            <w:shd w:val="clear" w:color="auto" w:fill="auto"/>
          </w:tcPr>
          <w:p w:rsidR="00101F25" w:rsidRPr="005E321A" w:rsidRDefault="00101F25" w:rsidP="00101F25">
            <w:pPr>
              <w:rPr>
                <w:szCs w:val="28"/>
              </w:rPr>
            </w:pPr>
            <w:r w:rsidRPr="005E321A">
              <w:rPr>
                <w:szCs w:val="28"/>
              </w:rPr>
              <w:t>0,414</w:t>
            </w:r>
          </w:p>
        </w:tc>
        <w:tc>
          <w:tcPr>
            <w:tcW w:w="1266" w:type="dxa"/>
            <w:shd w:val="clear" w:color="auto" w:fill="auto"/>
          </w:tcPr>
          <w:p w:rsidR="00101F25" w:rsidRPr="005E321A" w:rsidRDefault="00101F25" w:rsidP="00101F25">
            <w:pPr>
              <w:rPr>
                <w:szCs w:val="28"/>
              </w:rPr>
            </w:pPr>
            <w:r w:rsidRPr="005E321A">
              <w:rPr>
                <w:szCs w:val="28"/>
              </w:rPr>
              <w:t>0,411</w:t>
            </w:r>
          </w:p>
        </w:tc>
        <w:tc>
          <w:tcPr>
            <w:tcW w:w="1266" w:type="dxa"/>
            <w:shd w:val="clear" w:color="auto" w:fill="auto"/>
          </w:tcPr>
          <w:p w:rsidR="00101F25" w:rsidRPr="005E321A" w:rsidRDefault="00101F25" w:rsidP="00101F25">
            <w:pPr>
              <w:rPr>
                <w:szCs w:val="28"/>
              </w:rPr>
            </w:pPr>
            <w:r w:rsidRPr="005E321A">
              <w:rPr>
                <w:szCs w:val="28"/>
              </w:rPr>
              <w:t>0,408</w:t>
            </w:r>
          </w:p>
        </w:tc>
        <w:tc>
          <w:tcPr>
            <w:tcW w:w="1266" w:type="dxa"/>
            <w:shd w:val="clear" w:color="auto" w:fill="auto"/>
          </w:tcPr>
          <w:p w:rsidR="00101F25" w:rsidRPr="005E321A" w:rsidRDefault="00101F25" w:rsidP="00101F25">
            <w:pPr>
              <w:rPr>
                <w:szCs w:val="28"/>
              </w:rPr>
            </w:pPr>
            <w:r w:rsidRPr="005E321A">
              <w:rPr>
                <w:szCs w:val="28"/>
              </w:rPr>
              <w:t>0,405</w:t>
            </w:r>
          </w:p>
        </w:tc>
        <w:tc>
          <w:tcPr>
            <w:tcW w:w="1266" w:type="dxa"/>
          </w:tcPr>
          <w:p w:rsidR="00101F25" w:rsidRPr="005E321A" w:rsidRDefault="00101F25" w:rsidP="00101F25">
            <w:pPr>
              <w:rPr>
                <w:szCs w:val="28"/>
              </w:rPr>
            </w:pPr>
            <w:r w:rsidRPr="005E321A">
              <w:rPr>
                <w:szCs w:val="28"/>
              </w:rPr>
              <w:t>0,403</w:t>
            </w:r>
          </w:p>
        </w:tc>
        <w:tc>
          <w:tcPr>
            <w:tcW w:w="1050" w:type="dxa"/>
            <w:shd w:val="clear" w:color="auto" w:fill="auto"/>
          </w:tcPr>
          <w:p w:rsidR="00101F25" w:rsidRPr="005E321A" w:rsidRDefault="00101F25" w:rsidP="00101F25">
            <w:pPr>
              <w:rPr>
                <w:szCs w:val="28"/>
              </w:rPr>
            </w:pPr>
            <w:r w:rsidRPr="005E321A">
              <w:rPr>
                <w:szCs w:val="28"/>
              </w:rPr>
              <w:t>0,4</w:t>
            </w:r>
          </w:p>
        </w:tc>
      </w:tr>
      <w:tr w:rsidR="00101F25" w:rsidRPr="005E321A" w:rsidTr="001B714E">
        <w:tc>
          <w:tcPr>
            <w:tcW w:w="846" w:type="dxa"/>
            <w:shd w:val="clear" w:color="auto" w:fill="auto"/>
          </w:tcPr>
          <w:p w:rsidR="00101F25" w:rsidRPr="005E321A" w:rsidRDefault="00101F25" w:rsidP="00101F25">
            <w:pPr>
              <w:rPr>
                <w:szCs w:val="28"/>
              </w:rPr>
            </w:pPr>
            <w:r w:rsidRPr="005E321A">
              <w:rPr>
                <w:szCs w:val="28"/>
              </w:rPr>
              <w:t>3.6.2.</w:t>
            </w:r>
          </w:p>
        </w:tc>
        <w:tc>
          <w:tcPr>
            <w:tcW w:w="3402" w:type="dxa"/>
            <w:shd w:val="clear" w:color="auto" w:fill="auto"/>
          </w:tcPr>
          <w:p w:rsidR="00101F25" w:rsidRPr="005E321A" w:rsidRDefault="00101F25" w:rsidP="00101F25">
            <w:pPr>
              <w:rPr>
                <w:szCs w:val="28"/>
              </w:rPr>
            </w:pPr>
            <w:r w:rsidRPr="005E321A">
              <w:rPr>
                <w:szCs w:val="28"/>
              </w:rPr>
              <w:t>Протяженность сетей, нуждающихся в замене</w:t>
            </w:r>
          </w:p>
        </w:tc>
        <w:tc>
          <w:tcPr>
            <w:tcW w:w="1462" w:type="dxa"/>
            <w:shd w:val="clear" w:color="auto" w:fill="auto"/>
          </w:tcPr>
          <w:p w:rsidR="00101F25" w:rsidRPr="005E321A" w:rsidRDefault="00101F25" w:rsidP="00101F25">
            <w:pPr>
              <w:rPr>
                <w:szCs w:val="28"/>
              </w:rPr>
            </w:pPr>
            <w:r w:rsidRPr="005E321A">
              <w:rPr>
                <w:szCs w:val="28"/>
              </w:rPr>
              <w:t>км</w:t>
            </w:r>
          </w:p>
        </w:tc>
        <w:tc>
          <w:tcPr>
            <w:tcW w:w="1266" w:type="dxa"/>
            <w:shd w:val="clear" w:color="auto" w:fill="auto"/>
          </w:tcPr>
          <w:p w:rsidR="00101F25" w:rsidRPr="005E321A" w:rsidRDefault="00101F25" w:rsidP="00101F25">
            <w:pPr>
              <w:rPr>
                <w:szCs w:val="28"/>
              </w:rPr>
            </w:pPr>
            <w:r w:rsidRPr="005E321A">
              <w:rPr>
                <w:szCs w:val="28"/>
              </w:rPr>
              <w:t>96,36</w:t>
            </w:r>
          </w:p>
        </w:tc>
        <w:tc>
          <w:tcPr>
            <w:tcW w:w="1266" w:type="dxa"/>
            <w:shd w:val="clear" w:color="auto" w:fill="auto"/>
          </w:tcPr>
          <w:p w:rsidR="00101F25" w:rsidRPr="005E321A" w:rsidRDefault="00101F25" w:rsidP="00101F25">
            <w:pPr>
              <w:rPr>
                <w:szCs w:val="28"/>
              </w:rPr>
            </w:pPr>
            <w:r w:rsidRPr="005E321A">
              <w:rPr>
                <w:szCs w:val="28"/>
              </w:rPr>
              <w:t>84,03</w:t>
            </w:r>
          </w:p>
        </w:tc>
        <w:tc>
          <w:tcPr>
            <w:tcW w:w="1266" w:type="dxa"/>
            <w:shd w:val="clear" w:color="auto" w:fill="auto"/>
          </w:tcPr>
          <w:p w:rsidR="00101F25" w:rsidRPr="005E321A" w:rsidRDefault="00101F25" w:rsidP="00101F25">
            <w:pPr>
              <w:rPr>
                <w:szCs w:val="28"/>
              </w:rPr>
            </w:pPr>
            <w:r w:rsidRPr="005E321A">
              <w:rPr>
                <w:szCs w:val="28"/>
              </w:rPr>
              <w:t>71,69</w:t>
            </w:r>
          </w:p>
        </w:tc>
        <w:tc>
          <w:tcPr>
            <w:tcW w:w="1266" w:type="dxa"/>
            <w:shd w:val="clear" w:color="auto" w:fill="auto"/>
          </w:tcPr>
          <w:p w:rsidR="00101F25" w:rsidRPr="005E321A" w:rsidRDefault="00101F25" w:rsidP="00101F25">
            <w:pPr>
              <w:rPr>
                <w:szCs w:val="28"/>
              </w:rPr>
            </w:pPr>
            <w:r w:rsidRPr="005E321A">
              <w:rPr>
                <w:szCs w:val="28"/>
              </w:rPr>
              <w:t>59,35</w:t>
            </w:r>
          </w:p>
        </w:tc>
        <w:tc>
          <w:tcPr>
            <w:tcW w:w="1266" w:type="dxa"/>
            <w:shd w:val="clear" w:color="auto" w:fill="auto"/>
          </w:tcPr>
          <w:p w:rsidR="00101F25" w:rsidRPr="005E321A" w:rsidRDefault="00101F25" w:rsidP="00101F25">
            <w:pPr>
              <w:rPr>
                <w:szCs w:val="28"/>
              </w:rPr>
            </w:pPr>
            <w:r w:rsidRPr="005E321A">
              <w:rPr>
                <w:szCs w:val="28"/>
              </w:rPr>
              <w:t>53,18</w:t>
            </w:r>
          </w:p>
        </w:tc>
        <w:tc>
          <w:tcPr>
            <w:tcW w:w="1266" w:type="dxa"/>
            <w:shd w:val="clear" w:color="auto" w:fill="auto"/>
          </w:tcPr>
          <w:p w:rsidR="00101F25" w:rsidRPr="005E321A" w:rsidRDefault="00101F25" w:rsidP="00101F25">
            <w:pPr>
              <w:rPr>
                <w:szCs w:val="28"/>
              </w:rPr>
            </w:pPr>
            <w:r w:rsidRPr="005E321A">
              <w:rPr>
                <w:szCs w:val="28"/>
              </w:rPr>
              <w:t>47,01</w:t>
            </w:r>
          </w:p>
        </w:tc>
        <w:tc>
          <w:tcPr>
            <w:tcW w:w="1266" w:type="dxa"/>
          </w:tcPr>
          <w:p w:rsidR="00101F25" w:rsidRPr="005E321A" w:rsidRDefault="00101F25" w:rsidP="00101F25">
            <w:pPr>
              <w:rPr>
                <w:szCs w:val="28"/>
              </w:rPr>
            </w:pPr>
            <w:r w:rsidRPr="005E321A">
              <w:rPr>
                <w:szCs w:val="28"/>
              </w:rPr>
              <w:t>44,31</w:t>
            </w:r>
          </w:p>
        </w:tc>
        <w:tc>
          <w:tcPr>
            <w:tcW w:w="1050" w:type="dxa"/>
            <w:shd w:val="clear" w:color="auto" w:fill="auto"/>
          </w:tcPr>
          <w:p w:rsidR="00101F25" w:rsidRPr="005E321A" w:rsidRDefault="00101F25" w:rsidP="00101F25">
            <w:pPr>
              <w:rPr>
                <w:szCs w:val="28"/>
              </w:rPr>
            </w:pPr>
            <w:r w:rsidRPr="005E321A">
              <w:rPr>
                <w:szCs w:val="28"/>
              </w:rPr>
              <w:t>18,1</w:t>
            </w:r>
          </w:p>
        </w:tc>
      </w:tr>
      <w:tr w:rsidR="00101F25" w:rsidRPr="005E321A" w:rsidTr="001B714E">
        <w:tc>
          <w:tcPr>
            <w:tcW w:w="846" w:type="dxa"/>
            <w:shd w:val="clear" w:color="auto" w:fill="auto"/>
          </w:tcPr>
          <w:p w:rsidR="00101F25" w:rsidRPr="005E321A" w:rsidRDefault="00101F25" w:rsidP="00101F25">
            <w:pPr>
              <w:rPr>
                <w:szCs w:val="28"/>
              </w:rPr>
            </w:pPr>
            <w:r w:rsidRPr="005E321A">
              <w:rPr>
                <w:szCs w:val="28"/>
              </w:rPr>
              <w:t>3.6.3.</w:t>
            </w:r>
          </w:p>
        </w:tc>
        <w:tc>
          <w:tcPr>
            <w:tcW w:w="3402" w:type="dxa"/>
            <w:shd w:val="clear" w:color="auto" w:fill="auto"/>
          </w:tcPr>
          <w:p w:rsidR="00101F25" w:rsidRPr="005E321A" w:rsidRDefault="00101F25" w:rsidP="00101F25">
            <w:pPr>
              <w:rPr>
                <w:szCs w:val="28"/>
              </w:rPr>
            </w:pPr>
            <w:r w:rsidRPr="005E321A">
              <w:rPr>
                <w:szCs w:val="28"/>
              </w:rPr>
              <w:t>Удельный вес сетей, нуждающихся в замене</w:t>
            </w:r>
          </w:p>
        </w:tc>
        <w:tc>
          <w:tcPr>
            <w:tcW w:w="1462" w:type="dxa"/>
            <w:shd w:val="clear" w:color="auto" w:fill="auto"/>
          </w:tcPr>
          <w:p w:rsidR="00101F25" w:rsidRPr="005E321A" w:rsidRDefault="00101F25" w:rsidP="00101F25">
            <w:pPr>
              <w:rPr>
                <w:szCs w:val="28"/>
              </w:rPr>
            </w:pPr>
            <w:r w:rsidRPr="005E321A">
              <w:rPr>
                <w:szCs w:val="28"/>
              </w:rPr>
              <w:t>%</w:t>
            </w:r>
          </w:p>
        </w:tc>
        <w:tc>
          <w:tcPr>
            <w:tcW w:w="1266" w:type="dxa"/>
            <w:shd w:val="clear" w:color="auto" w:fill="auto"/>
          </w:tcPr>
          <w:p w:rsidR="00101F25" w:rsidRPr="005E321A" w:rsidRDefault="00101F25" w:rsidP="00101F25">
            <w:pPr>
              <w:rPr>
                <w:szCs w:val="28"/>
              </w:rPr>
            </w:pPr>
            <w:r w:rsidRPr="005E321A">
              <w:rPr>
                <w:szCs w:val="28"/>
              </w:rPr>
              <w:t>62,07</w:t>
            </w:r>
          </w:p>
        </w:tc>
        <w:tc>
          <w:tcPr>
            <w:tcW w:w="1266" w:type="dxa"/>
            <w:shd w:val="clear" w:color="auto" w:fill="auto"/>
          </w:tcPr>
          <w:p w:rsidR="00101F25" w:rsidRPr="005E321A" w:rsidRDefault="00101F25" w:rsidP="00101F25">
            <w:pPr>
              <w:rPr>
                <w:szCs w:val="28"/>
              </w:rPr>
            </w:pPr>
            <w:r w:rsidRPr="005E321A">
              <w:rPr>
                <w:szCs w:val="28"/>
              </w:rPr>
              <w:t>54,13</w:t>
            </w:r>
          </w:p>
        </w:tc>
        <w:tc>
          <w:tcPr>
            <w:tcW w:w="1266" w:type="dxa"/>
            <w:shd w:val="clear" w:color="auto" w:fill="auto"/>
          </w:tcPr>
          <w:p w:rsidR="00101F25" w:rsidRPr="005E321A" w:rsidRDefault="00101F25" w:rsidP="00101F25">
            <w:pPr>
              <w:rPr>
                <w:szCs w:val="28"/>
              </w:rPr>
            </w:pPr>
            <w:r w:rsidRPr="005E321A">
              <w:rPr>
                <w:szCs w:val="28"/>
              </w:rPr>
              <w:t>46,18</w:t>
            </w:r>
          </w:p>
        </w:tc>
        <w:tc>
          <w:tcPr>
            <w:tcW w:w="1266" w:type="dxa"/>
            <w:shd w:val="clear" w:color="auto" w:fill="auto"/>
          </w:tcPr>
          <w:p w:rsidR="00101F25" w:rsidRPr="005E321A" w:rsidRDefault="00101F25" w:rsidP="00101F25">
            <w:pPr>
              <w:rPr>
                <w:szCs w:val="28"/>
              </w:rPr>
            </w:pPr>
            <w:r w:rsidRPr="005E321A">
              <w:rPr>
                <w:szCs w:val="28"/>
              </w:rPr>
              <w:t>38,23</w:t>
            </w:r>
          </w:p>
        </w:tc>
        <w:tc>
          <w:tcPr>
            <w:tcW w:w="1266" w:type="dxa"/>
            <w:shd w:val="clear" w:color="auto" w:fill="auto"/>
          </w:tcPr>
          <w:p w:rsidR="00101F25" w:rsidRPr="005E321A" w:rsidRDefault="00101F25" w:rsidP="00101F25">
            <w:pPr>
              <w:rPr>
                <w:szCs w:val="28"/>
              </w:rPr>
            </w:pPr>
            <w:r w:rsidRPr="005E321A">
              <w:rPr>
                <w:szCs w:val="28"/>
              </w:rPr>
              <w:t>34,26</w:t>
            </w:r>
          </w:p>
        </w:tc>
        <w:tc>
          <w:tcPr>
            <w:tcW w:w="1266" w:type="dxa"/>
            <w:shd w:val="clear" w:color="auto" w:fill="auto"/>
          </w:tcPr>
          <w:p w:rsidR="00101F25" w:rsidRPr="005E321A" w:rsidRDefault="00101F25" w:rsidP="00101F25">
            <w:pPr>
              <w:rPr>
                <w:szCs w:val="28"/>
              </w:rPr>
            </w:pPr>
            <w:r w:rsidRPr="005E321A">
              <w:rPr>
                <w:szCs w:val="28"/>
              </w:rPr>
              <w:t>30,28</w:t>
            </w:r>
          </w:p>
        </w:tc>
        <w:tc>
          <w:tcPr>
            <w:tcW w:w="1266" w:type="dxa"/>
          </w:tcPr>
          <w:p w:rsidR="00101F25" w:rsidRPr="005E321A" w:rsidRDefault="00101F25" w:rsidP="00101F25">
            <w:pPr>
              <w:rPr>
                <w:szCs w:val="28"/>
              </w:rPr>
            </w:pPr>
            <w:r w:rsidRPr="005E321A">
              <w:rPr>
                <w:szCs w:val="28"/>
              </w:rPr>
              <w:t>28,5</w:t>
            </w:r>
          </w:p>
        </w:tc>
        <w:tc>
          <w:tcPr>
            <w:tcW w:w="1050" w:type="dxa"/>
            <w:shd w:val="clear" w:color="auto" w:fill="auto"/>
          </w:tcPr>
          <w:p w:rsidR="00101F25" w:rsidRPr="005E321A" w:rsidRDefault="00101F25" w:rsidP="00101F25">
            <w:pPr>
              <w:rPr>
                <w:szCs w:val="28"/>
              </w:rPr>
            </w:pPr>
            <w:r w:rsidRPr="005E321A">
              <w:rPr>
                <w:szCs w:val="28"/>
              </w:rPr>
              <w:t>11,66</w:t>
            </w:r>
          </w:p>
        </w:tc>
      </w:tr>
      <w:tr w:rsidR="00101F25" w:rsidRPr="005E321A" w:rsidTr="001B714E">
        <w:tc>
          <w:tcPr>
            <w:tcW w:w="15622" w:type="dxa"/>
            <w:gridSpan w:val="11"/>
            <w:shd w:val="clear" w:color="auto" w:fill="auto"/>
          </w:tcPr>
          <w:p w:rsidR="00101F25" w:rsidRPr="005E321A" w:rsidRDefault="00101F25" w:rsidP="00101F25">
            <w:pPr>
              <w:pStyle w:val="af6"/>
              <w:numPr>
                <w:ilvl w:val="1"/>
                <w:numId w:val="39"/>
              </w:numPr>
              <w:overflowPunct w:val="0"/>
              <w:autoSpaceDE w:val="0"/>
              <w:autoSpaceDN w:val="0"/>
              <w:adjustRightInd w:val="0"/>
              <w:spacing w:after="0" w:line="240" w:lineRule="auto"/>
              <w:jc w:val="left"/>
              <w:textAlignment w:val="baseline"/>
              <w:rPr>
                <w:rFonts w:ascii="Times New Roman" w:hAnsi="Times New Roman"/>
                <w:sz w:val="28"/>
                <w:szCs w:val="28"/>
              </w:rPr>
            </w:pPr>
            <w:r w:rsidRPr="005E321A">
              <w:rPr>
                <w:rFonts w:ascii="Times New Roman" w:hAnsi="Times New Roman"/>
                <w:sz w:val="28"/>
                <w:szCs w:val="28"/>
              </w:rPr>
              <w:t>Показатели эффективности производства и транспортировки ресурса</w:t>
            </w:r>
          </w:p>
        </w:tc>
      </w:tr>
      <w:tr w:rsidR="00101F25" w:rsidRPr="005E321A" w:rsidTr="001B714E">
        <w:tc>
          <w:tcPr>
            <w:tcW w:w="846" w:type="dxa"/>
            <w:shd w:val="clear" w:color="auto" w:fill="auto"/>
          </w:tcPr>
          <w:p w:rsidR="00101F25" w:rsidRPr="005E321A" w:rsidRDefault="00101F25" w:rsidP="00101F25">
            <w:pPr>
              <w:rPr>
                <w:szCs w:val="28"/>
              </w:rPr>
            </w:pPr>
            <w:r w:rsidRPr="005E321A">
              <w:rPr>
                <w:szCs w:val="28"/>
              </w:rPr>
              <w:t>3.7.1.</w:t>
            </w:r>
          </w:p>
        </w:tc>
        <w:tc>
          <w:tcPr>
            <w:tcW w:w="3402" w:type="dxa"/>
            <w:shd w:val="clear" w:color="auto" w:fill="auto"/>
          </w:tcPr>
          <w:p w:rsidR="00101F25" w:rsidRPr="005E321A" w:rsidRDefault="00101F25" w:rsidP="00101F25">
            <w:pPr>
              <w:rPr>
                <w:szCs w:val="28"/>
              </w:rPr>
            </w:pPr>
            <w:r w:rsidRPr="005E321A">
              <w:rPr>
                <w:szCs w:val="28"/>
              </w:rPr>
              <w:t>Уменьшение потерь воды в сети системы водоснабжения</w:t>
            </w:r>
          </w:p>
        </w:tc>
        <w:tc>
          <w:tcPr>
            <w:tcW w:w="1462" w:type="dxa"/>
            <w:shd w:val="clear" w:color="auto" w:fill="auto"/>
          </w:tcPr>
          <w:p w:rsidR="00101F25" w:rsidRPr="005E321A" w:rsidRDefault="00101F25" w:rsidP="00101F25">
            <w:pPr>
              <w:rPr>
                <w:szCs w:val="28"/>
              </w:rPr>
            </w:pPr>
            <w:r w:rsidRPr="005E321A">
              <w:rPr>
                <w:szCs w:val="28"/>
              </w:rPr>
              <w:t>%</w:t>
            </w:r>
          </w:p>
        </w:tc>
        <w:tc>
          <w:tcPr>
            <w:tcW w:w="1266" w:type="dxa"/>
            <w:shd w:val="clear" w:color="auto" w:fill="auto"/>
          </w:tcPr>
          <w:p w:rsidR="00101F25" w:rsidRPr="005E321A" w:rsidRDefault="00101F25" w:rsidP="00101F25">
            <w:pPr>
              <w:rPr>
                <w:szCs w:val="28"/>
              </w:rPr>
            </w:pPr>
            <w:r w:rsidRPr="005E321A">
              <w:rPr>
                <w:szCs w:val="28"/>
              </w:rPr>
              <w:t>21,09</w:t>
            </w:r>
          </w:p>
        </w:tc>
        <w:tc>
          <w:tcPr>
            <w:tcW w:w="1266" w:type="dxa"/>
            <w:shd w:val="clear" w:color="auto" w:fill="auto"/>
          </w:tcPr>
          <w:p w:rsidR="00101F25" w:rsidRPr="005E321A" w:rsidRDefault="00101F25" w:rsidP="00101F25">
            <w:pPr>
              <w:rPr>
                <w:szCs w:val="28"/>
              </w:rPr>
            </w:pPr>
            <w:r w:rsidRPr="005E321A">
              <w:rPr>
                <w:szCs w:val="28"/>
              </w:rPr>
              <w:t>24,9</w:t>
            </w:r>
          </w:p>
        </w:tc>
        <w:tc>
          <w:tcPr>
            <w:tcW w:w="1266" w:type="dxa"/>
            <w:shd w:val="clear" w:color="auto" w:fill="auto"/>
          </w:tcPr>
          <w:p w:rsidR="00101F25" w:rsidRPr="005E321A" w:rsidRDefault="00101F25" w:rsidP="00101F25">
            <w:pPr>
              <w:rPr>
                <w:szCs w:val="28"/>
              </w:rPr>
            </w:pPr>
            <w:r w:rsidRPr="005E321A">
              <w:rPr>
                <w:szCs w:val="28"/>
              </w:rPr>
              <w:t>24,78</w:t>
            </w:r>
          </w:p>
        </w:tc>
        <w:tc>
          <w:tcPr>
            <w:tcW w:w="1266" w:type="dxa"/>
            <w:shd w:val="clear" w:color="auto" w:fill="auto"/>
          </w:tcPr>
          <w:p w:rsidR="00101F25" w:rsidRPr="005E321A" w:rsidRDefault="00101F25" w:rsidP="00101F25">
            <w:pPr>
              <w:rPr>
                <w:szCs w:val="28"/>
              </w:rPr>
            </w:pPr>
            <w:r w:rsidRPr="005E321A">
              <w:rPr>
                <w:szCs w:val="28"/>
              </w:rPr>
              <w:t>24,36</w:t>
            </w:r>
          </w:p>
        </w:tc>
        <w:tc>
          <w:tcPr>
            <w:tcW w:w="1266" w:type="dxa"/>
            <w:shd w:val="clear" w:color="auto" w:fill="auto"/>
          </w:tcPr>
          <w:p w:rsidR="00101F25" w:rsidRPr="005E321A" w:rsidRDefault="00101F25" w:rsidP="00101F25">
            <w:pPr>
              <w:rPr>
                <w:szCs w:val="28"/>
              </w:rPr>
            </w:pPr>
            <w:r w:rsidRPr="005E321A">
              <w:rPr>
                <w:szCs w:val="28"/>
              </w:rPr>
              <w:t>23,82</w:t>
            </w:r>
          </w:p>
        </w:tc>
        <w:tc>
          <w:tcPr>
            <w:tcW w:w="1266" w:type="dxa"/>
            <w:shd w:val="clear" w:color="auto" w:fill="auto"/>
          </w:tcPr>
          <w:p w:rsidR="00101F25" w:rsidRPr="005E321A" w:rsidRDefault="00101F25" w:rsidP="00101F25">
            <w:pPr>
              <w:rPr>
                <w:szCs w:val="28"/>
              </w:rPr>
            </w:pPr>
            <w:r w:rsidRPr="005E321A">
              <w:rPr>
                <w:szCs w:val="28"/>
              </w:rPr>
              <w:t>23,28</w:t>
            </w:r>
          </w:p>
        </w:tc>
        <w:tc>
          <w:tcPr>
            <w:tcW w:w="1266" w:type="dxa"/>
          </w:tcPr>
          <w:p w:rsidR="00101F25" w:rsidRPr="005E321A" w:rsidRDefault="00101F25" w:rsidP="00101F25">
            <w:pPr>
              <w:rPr>
                <w:szCs w:val="28"/>
              </w:rPr>
            </w:pPr>
            <w:r w:rsidRPr="005E321A">
              <w:rPr>
                <w:szCs w:val="28"/>
              </w:rPr>
              <w:t>22,74</w:t>
            </w:r>
          </w:p>
        </w:tc>
        <w:tc>
          <w:tcPr>
            <w:tcW w:w="1050" w:type="dxa"/>
            <w:shd w:val="clear" w:color="auto" w:fill="auto"/>
          </w:tcPr>
          <w:p w:rsidR="00101F25" w:rsidRPr="005E321A" w:rsidRDefault="00101F25" w:rsidP="00101F25">
            <w:pPr>
              <w:rPr>
                <w:szCs w:val="28"/>
              </w:rPr>
            </w:pPr>
            <w:r w:rsidRPr="005E321A">
              <w:rPr>
                <w:szCs w:val="28"/>
              </w:rPr>
              <w:t>22,2</w:t>
            </w:r>
          </w:p>
        </w:tc>
      </w:tr>
      <w:tr w:rsidR="00101F25" w:rsidRPr="005E321A" w:rsidTr="001B714E">
        <w:tc>
          <w:tcPr>
            <w:tcW w:w="846" w:type="dxa"/>
            <w:shd w:val="clear" w:color="auto" w:fill="auto"/>
          </w:tcPr>
          <w:p w:rsidR="00101F25" w:rsidRPr="005E321A" w:rsidRDefault="00101F25" w:rsidP="00101F25">
            <w:pPr>
              <w:rPr>
                <w:szCs w:val="28"/>
              </w:rPr>
            </w:pPr>
            <w:r w:rsidRPr="005E321A">
              <w:rPr>
                <w:szCs w:val="28"/>
              </w:rPr>
              <w:t>3.7.2.</w:t>
            </w:r>
          </w:p>
        </w:tc>
        <w:tc>
          <w:tcPr>
            <w:tcW w:w="3402" w:type="dxa"/>
            <w:shd w:val="clear" w:color="auto" w:fill="auto"/>
          </w:tcPr>
          <w:p w:rsidR="00101F25" w:rsidRPr="005E321A" w:rsidRDefault="00101F25" w:rsidP="00101F25">
            <w:pPr>
              <w:rPr>
                <w:szCs w:val="28"/>
              </w:rPr>
            </w:pPr>
            <w:r w:rsidRPr="005E321A">
              <w:rPr>
                <w:szCs w:val="28"/>
              </w:rPr>
              <w:t>Коэффициент потерь</w:t>
            </w:r>
          </w:p>
        </w:tc>
        <w:tc>
          <w:tcPr>
            <w:tcW w:w="1462" w:type="dxa"/>
            <w:shd w:val="clear" w:color="auto" w:fill="auto"/>
          </w:tcPr>
          <w:p w:rsidR="00101F25" w:rsidRPr="005E321A" w:rsidRDefault="00101F25" w:rsidP="00101F25">
            <w:pPr>
              <w:rPr>
                <w:szCs w:val="28"/>
              </w:rPr>
            </w:pPr>
            <w:r w:rsidRPr="005E321A">
              <w:rPr>
                <w:szCs w:val="28"/>
              </w:rPr>
              <w:t>м3/км</w:t>
            </w:r>
          </w:p>
        </w:tc>
        <w:tc>
          <w:tcPr>
            <w:tcW w:w="1266" w:type="dxa"/>
            <w:shd w:val="clear" w:color="auto" w:fill="auto"/>
          </w:tcPr>
          <w:p w:rsidR="00101F25" w:rsidRPr="005E321A" w:rsidRDefault="00101F25" w:rsidP="00101F25">
            <w:pPr>
              <w:rPr>
                <w:szCs w:val="28"/>
              </w:rPr>
            </w:pPr>
            <w:r w:rsidRPr="005E321A">
              <w:rPr>
                <w:szCs w:val="28"/>
              </w:rPr>
              <w:t>5907,1</w:t>
            </w:r>
          </w:p>
        </w:tc>
        <w:tc>
          <w:tcPr>
            <w:tcW w:w="1266" w:type="dxa"/>
            <w:shd w:val="clear" w:color="auto" w:fill="auto"/>
          </w:tcPr>
          <w:p w:rsidR="00101F25" w:rsidRPr="005E321A" w:rsidRDefault="00101F25" w:rsidP="00101F25">
            <w:pPr>
              <w:rPr>
                <w:szCs w:val="28"/>
              </w:rPr>
            </w:pPr>
            <w:r w:rsidRPr="005E321A">
              <w:rPr>
                <w:szCs w:val="28"/>
              </w:rPr>
              <w:t>8217,1</w:t>
            </w:r>
          </w:p>
        </w:tc>
        <w:tc>
          <w:tcPr>
            <w:tcW w:w="1266" w:type="dxa"/>
            <w:shd w:val="clear" w:color="auto" w:fill="auto"/>
          </w:tcPr>
          <w:p w:rsidR="00101F25" w:rsidRPr="005E321A" w:rsidRDefault="00101F25" w:rsidP="00101F25">
            <w:pPr>
              <w:rPr>
                <w:szCs w:val="28"/>
              </w:rPr>
            </w:pPr>
            <w:r w:rsidRPr="005E321A">
              <w:rPr>
                <w:szCs w:val="28"/>
              </w:rPr>
              <w:t>8177,5</w:t>
            </w:r>
          </w:p>
        </w:tc>
        <w:tc>
          <w:tcPr>
            <w:tcW w:w="1266" w:type="dxa"/>
            <w:shd w:val="clear" w:color="auto" w:fill="auto"/>
          </w:tcPr>
          <w:p w:rsidR="00101F25" w:rsidRPr="005E321A" w:rsidRDefault="00101F25" w:rsidP="00101F25">
            <w:pPr>
              <w:rPr>
                <w:szCs w:val="28"/>
              </w:rPr>
            </w:pPr>
            <w:r w:rsidRPr="005E321A">
              <w:rPr>
                <w:szCs w:val="28"/>
              </w:rPr>
              <w:t>8038,9</w:t>
            </w:r>
          </w:p>
        </w:tc>
        <w:tc>
          <w:tcPr>
            <w:tcW w:w="1266" w:type="dxa"/>
            <w:shd w:val="clear" w:color="auto" w:fill="auto"/>
          </w:tcPr>
          <w:p w:rsidR="00101F25" w:rsidRPr="005E321A" w:rsidRDefault="00101F25" w:rsidP="00101F25">
            <w:pPr>
              <w:rPr>
                <w:szCs w:val="28"/>
              </w:rPr>
            </w:pPr>
            <w:r w:rsidRPr="005E321A">
              <w:rPr>
                <w:szCs w:val="28"/>
              </w:rPr>
              <w:t>7860,7</w:t>
            </w:r>
          </w:p>
        </w:tc>
        <w:tc>
          <w:tcPr>
            <w:tcW w:w="1266" w:type="dxa"/>
            <w:shd w:val="clear" w:color="auto" w:fill="auto"/>
          </w:tcPr>
          <w:p w:rsidR="00101F25" w:rsidRPr="005E321A" w:rsidRDefault="00101F25" w:rsidP="00101F25">
            <w:pPr>
              <w:rPr>
                <w:szCs w:val="28"/>
              </w:rPr>
            </w:pPr>
            <w:r w:rsidRPr="005E321A">
              <w:rPr>
                <w:szCs w:val="28"/>
              </w:rPr>
              <w:t>7682,5</w:t>
            </w:r>
          </w:p>
        </w:tc>
        <w:tc>
          <w:tcPr>
            <w:tcW w:w="1266" w:type="dxa"/>
          </w:tcPr>
          <w:p w:rsidR="00101F25" w:rsidRPr="005E321A" w:rsidRDefault="00101F25" w:rsidP="00101F25">
            <w:pPr>
              <w:rPr>
                <w:szCs w:val="28"/>
              </w:rPr>
            </w:pPr>
            <w:r w:rsidRPr="005E321A">
              <w:rPr>
                <w:szCs w:val="28"/>
              </w:rPr>
              <w:t>7504,3</w:t>
            </w:r>
          </w:p>
        </w:tc>
        <w:tc>
          <w:tcPr>
            <w:tcW w:w="1050" w:type="dxa"/>
            <w:shd w:val="clear" w:color="auto" w:fill="auto"/>
          </w:tcPr>
          <w:p w:rsidR="00101F25" w:rsidRPr="005E321A" w:rsidRDefault="00101F25" w:rsidP="00101F25">
            <w:pPr>
              <w:rPr>
                <w:szCs w:val="28"/>
              </w:rPr>
            </w:pPr>
            <w:r w:rsidRPr="005E321A">
              <w:rPr>
                <w:szCs w:val="28"/>
              </w:rPr>
              <w:t>7326,1</w:t>
            </w:r>
          </w:p>
        </w:tc>
      </w:tr>
      <w:tr w:rsidR="00101F25" w:rsidRPr="005E321A" w:rsidTr="001B714E">
        <w:tc>
          <w:tcPr>
            <w:tcW w:w="15622" w:type="dxa"/>
            <w:gridSpan w:val="11"/>
            <w:shd w:val="clear" w:color="auto" w:fill="auto"/>
          </w:tcPr>
          <w:p w:rsidR="00101F25" w:rsidRPr="005E321A" w:rsidRDefault="00101F25" w:rsidP="00101F25">
            <w:pPr>
              <w:pStyle w:val="af6"/>
              <w:numPr>
                <w:ilvl w:val="1"/>
                <w:numId w:val="39"/>
              </w:numPr>
              <w:overflowPunct w:val="0"/>
              <w:autoSpaceDE w:val="0"/>
              <w:autoSpaceDN w:val="0"/>
              <w:adjustRightInd w:val="0"/>
              <w:spacing w:after="0" w:line="240" w:lineRule="auto"/>
              <w:jc w:val="left"/>
              <w:textAlignment w:val="baseline"/>
              <w:rPr>
                <w:rFonts w:ascii="Times New Roman" w:hAnsi="Times New Roman"/>
                <w:sz w:val="28"/>
                <w:szCs w:val="28"/>
              </w:rPr>
            </w:pPr>
            <w:r w:rsidRPr="005E321A">
              <w:rPr>
                <w:rFonts w:ascii="Times New Roman" w:hAnsi="Times New Roman"/>
                <w:sz w:val="28"/>
                <w:szCs w:val="28"/>
              </w:rPr>
              <w:t>Показатели эффективности потребления коммунального ресурса</w:t>
            </w:r>
          </w:p>
        </w:tc>
      </w:tr>
      <w:tr w:rsidR="00101F25" w:rsidRPr="005E321A" w:rsidTr="001B714E">
        <w:tc>
          <w:tcPr>
            <w:tcW w:w="846" w:type="dxa"/>
            <w:shd w:val="clear" w:color="auto" w:fill="auto"/>
          </w:tcPr>
          <w:p w:rsidR="00101F25" w:rsidRPr="005E321A" w:rsidRDefault="00101F25" w:rsidP="00101F25">
            <w:pPr>
              <w:rPr>
                <w:szCs w:val="28"/>
              </w:rPr>
            </w:pPr>
            <w:r w:rsidRPr="005E321A">
              <w:rPr>
                <w:szCs w:val="28"/>
              </w:rPr>
              <w:t>3.8.1.</w:t>
            </w:r>
          </w:p>
        </w:tc>
        <w:tc>
          <w:tcPr>
            <w:tcW w:w="3402" w:type="dxa"/>
            <w:shd w:val="clear" w:color="auto" w:fill="auto"/>
          </w:tcPr>
          <w:p w:rsidR="00101F25" w:rsidRPr="005E321A" w:rsidRDefault="00101F25" w:rsidP="00101F25">
            <w:pPr>
              <w:rPr>
                <w:szCs w:val="28"/>
              </w:rPr>
            </w:pPr>
            <w:r w:rsidRPr="005E321A">
              <w:rPr>
                <w:szCs w:val="28"/>
              </w:rPr>
              <w:t>Уменьшение удельного расхода электроэнергии в системе водоснабжения</w:t>
            </w:r>
          </w:p>
          <w:p w:rsidR="00101F25" w:rsidRPr="005E321A" w:rsidRDefault="00101F25" w:rsidP="00101F25">
            <w:pPr>
              <w:rPr>
                <w:szCs w:val="28"/>
              </w:rPr>
            </w:pPr>
          </w:p>
        </w:tc>
        <w:tc>
          <w:tcPr>
            <w:tcW w:w="1462" w:type="dxa"/>
            <w:shd w:val="clear" w:color="auto" w:fill="auto"/>
          </w:tcPr>
          <w:p w:rsidR="00101F25" w:rsidRPr="005E321A" w:rsidRDefault="00101F25" w:rsidP="00101F25">
            <w:pPr>
              <w:rPr>
                <w:szCs w:val="28"/>
              </w:rPr>
            </w:pPr>
            <w:r w:rsidRPr="005E321A">
              <w:rPr>
                <w:szCs w:val="28"/>
              </w:rPr>
              <w:t>кВт час/ м3</w:t>
            </w:r>
          </w:p>
        </w:tc>
        <w:tc>
          <w:tcPr>
            <w:tcW w:w="1266" w:type="dxa"/>
            <w:shd w:val="clear" w:color="auto" w:fill="auto"/>
          </w:tcPr>
          <w:p w:rsidR="00101F25" w:rsidRPr="005E321A" w:rsidRDefault="00101F25" w:rsidP="00101F25">
            <w:pPr>
              <w:rPr>
                <w:szCs w:val="28"/>
              </w:rPr>
            </w:pPr>
            <w:r w:rsidRPr="005E321A">
              <w:rPr>
                <w:szCs w:val="28"/>
              </w:rPr>
              <w:t>0,383</w:t>
            </w:r>
          </w:p>
        </w:tc>
        <w:tc>
          <w:tcPr>
            <w:tcW w:w="1266" w:type="dxa"/>
            <w:shd w:val="clear" w:color="auto" w:fill="auto"/>
          </w:tcPr>
          <w:p w:rsidR="00101F25" w:rsidRPr="005E321A" w:rsidRDefault="00101F25" w:rsidP="00101F25">
            <w:pPr>
              <w:rPr>
                <w:szCs w:val="28"/>
              </w:rPr>
            </w:pPr>
            <w:r w:rsidRPr="005E321A">
              <w:rPr>
                <w:szCs w:val="28"/>
              </w:rPr>
              <w:t>0,484</w:t>
            </w:r>
          </w:p>
        </w:tc>
        <w:tc>
          <w:tcPr>
            <w:tcW w:w="1266" w:type="dxa"/>
            <w:shd w:val="clear" w:color="auto" w:fill="auto"/>
          </w:tcPr>
          <w:p w:rsidR="00101F25" w:rsidRPr="005E321A" w:rsidRDefault="00101F25" w:rsidP="00101F25">
            <w:pPr>
              <w:rPr>
                <w:szCs w:val="28"/>
              </w:rPr>
            </w:pPr>
            <w:r w:rsidRPr="005E321A">
              <w:rPr>
                <w:szCs w:val="28"/>
              </w:rPr>
              <w:t>0,48</w:t>
            </w:r>
          </w:p>
        </w:tc>
        <w:tc>
          <w:tcPr>
            <w:tcW w:w="1266" w:type="dxa"/>
            <w:shd w:val="clear" w:color="auto" w:fill="auto"/>
          </w:tcPr>
          <w:p w:rsidR="00101F25" w:rsidRPr="005E321A" w:rsidRDefault="00101F25" w:rsidP="00101F25">
            <w:pPr>
              <w:rPr>
                <w:szCs w:val="28"/>
              </w:rPr>
            </w:pPr>
            <w:r w:rsidRPr="005E321A">
              <w:rPr>
                <w:szCs w:val="28"/>
              </w:rPr>
              <w:t>0,475</w:t>
            </w:r>
          </w:p>
        </w:tc>
        <w:tc>
          <w:tcPr>
            <w:tcW w:w="1266" w:type="dxa"/>
            <w:shd w:val="clear" w:color="auto" w:fill="auto"/>
          </w:tcPr>
          <w:p w:rsidR="00101F25" w:rsidRPr="005E321A" w:rsidRDefault="00101F25" w:rsidP="00101F25">
            <w:pPr>
              <w:rPr>
                <w:szCs w:val="28"/>
              </w:rPr>
            </w:pPr>
            <w:r w:rsidRPr="005E321A">
              <w:rPr>
                <w:szCs w:val="28"/>
              </w:rPr>
              <w:t>0,47</w:t>
            </w:r>
          </w:p>
        </w:tc>
        <w:tc>
          <w:tcPr>
            <w:tcW w:w="1266" w:type="dxa"/>
            <w:shd w:val="clear" w:color="auto" w:fill="auto"/>
          </w:tcPr>
          <w:p w:rsidR="00101F25" w:rsidRPr="005E321A" w:rsidRDefault="00101F25" w:rsidP="00101F25">
            <w:pPr>
              <w:rPr>
                <w:szCs w:val="28"/>
              </w:rPr>
            </w:pPr>
            <w:r w:rsidRPr="005E321A">
              <w:rPr>
                <w:szCs w:val="28"/>
              </w:rPr>
              <w:t>0,465</w:t>
            </w:r>
          </w:p>
        </w:tc>
        <w:tc>
          <w:tcPr>
            <w:tcW w:w="1266" w:type="dxa"/>
          </w:tcPr>
          <w:p w:rsidR="00101F25" w:rsidRPr="005E321A" w:rsidRDefault="00101F25" w:rsidP="00101F25">
            <w:pPr>
              <w:rPr>
                <w:szCs w:val="28"/>
              </w:rPr>
            </w:pPr>
            <w:r w:rsidRPr="005E321A">
              <w:rPr>
                <w:szCs w:val="28"/>
              </w:rPr>
              <w:t>0,46</w:t>
            </w:r>
          </w:p>
        </w:tc>
        <w:tc>
          <w:tcPr>
            <w:tcW w:w="1050" w:type="dxa"/>
            <w:shd w:val="clear" w:color="auto" w:fill="auto"/>
          </w:tcPr>
          <w:p w:rsidR="00101F25" w:rsidRPr="005E321A" w:rsidRDefault="00101F25" w:rsidP="00101F25">
            <w:pPr>
              <w:rPr>
                <w:szCs w:val="28"/>
              </w:rPr>
            </w:pPr>
            <w:r w:rsidRPr="005E321A">
              <w:rPr>
                <w:szCs w:val="28"/>
              </w:rPr>
              <w:t>0,46</w:t>
            </w:r>
          </w:p>
        </w:tc>
      </w:tr>
      <w:tr w:rsidR="00101F25" w:rsidRPr="005E321A" w:rsidTr="001B714E">
        <w:tc>
          <w:tcPr>
            <w:tcW w:w="846" w:type="dxa"/>
            <w:shd w:val="clear" w:color="auto" w:fill="auto"/>
          </w:tcPr>
          <w:p w:rsidR="00101F25" w:rsidRPr="005E321A" w:rsidRDefault="00101F25" w:rsidP="00101F25">
            <w:pPr>
              <w:rPr>
                <w:szCs w:val="28"/>
              </w:rPr>
            </w:pPr>
            <w:r w:rsidRPr="005E321A">
              <w:rPr>
                <w:szCs w:val="28"/>
              </w:rPr>
              <w:t>3.8.2.</w:t>
            </w:r>
          </w:p>
        </w:tc>
        <w:tc>
          <w:tcPr>
            <w:tcW w:w="3402" w:type="dxa"/>
            <w:shd w:val="clear" w:color="auto" w:fill="auto"/>
          </w:tcPr>
          <w:p w:rsidR="00101F25" w:rsidRPr="005E321A" w:rsidRDefault="00101F25" w:rsidP="00101F25">
            <w:pPr>
              <w:rPr>
                <w:szCs w:val="28"/>
              </w:rPr>
            </w:pPr>
            <w:r w:rsidRPr="005E321A">
              <w:rPr>
                <w:szCs w:val="28"/>
              </w:rPr>
              <w:t>Удельное водопотребление</w:t>
            </w:r>
          </w:p>
        </w:tc>
        <w:tc>
          <w:tcPr>
            <w:tcW w:w="1462" w:type="dxa"/>
            <w:shd w:val="clear" w:color="auto" w:fill="auto"/>
          </w:tcPr>
          <w:p w:rsidR="00101F25" w:rsidRPr="005E321A" w:rsidRDefault="00101F25" w:rsidP="00101F25">
            <w:pPr>
              <w:rPr>
                <w:szCs w:val="28"/>
              </w:rPr>
            </w:pPr>
            <w:r w:rsidRPr="005E321A">
              <w:rPr>
                <w:szCs w:val="28"/>
              </w:rPr>
              <w:t>м3/чел</w:t>
            </w:r>
          </w:p>
        </w:tc>
        <w:tc>
          <w:tcPr>
            <w:tcW w:w="1266" w:type="dxa"/>
            <w:shd w:val="clear" w:color="auto" w:fill="auto"/>
          </w:tcPr>
          <w:p w:rsidR="00101F25" w:rsidRPr="005E321A" w:rsidRDefault="00101F25" w:rsidP="00101F25">
            <w:pPr>
              <w:rPr>
                <w:szCs w:val="28"/>
              </w:rPr>
            </w:pPr>
            <w:r w:rsidRPr="005E321A">
              <w:rPr>
                <w:szCs w:val="28"/>
              </w:rPr>
              <w:t>101,63</w:t>
            </w:r>
          </w:p>
        </w:tc>
        <w:tc>
          <w:tcPr>
            <w:tcW w:w="1266" w:type="dxa"/>
            <w:shd w:val="clear" w:color="auto" w:fill="auto"/>
          </w:tcPr>
          <w:p w:rsidR="00101F25" w:rsidRPr="005E321A" w:rsidRDefault="00101F25" w:rsidP="00101F25">
            <w:pPr>
              <w:rPr>
                <w:szCs w:val="28"/>
              </w:rPr>
            </w:pPr>
            <w:r w:rsidRPr="005E321A">
              <w:rPr>
                <w:szCs w:val="28"/>
              </w:rPr>
              <w:t>144,62</w:t>
            </w:r>
          </w:p>
        </w:tc>
        <w:tc>
          <w:tcPr>
            <w:tcW w:w="1266" w:type="dxa"/>
            <w:shd w:val="clear" w:color="auto" w:fill="auto"/>
          </w:tcPr>
          <w:p w:rsidR="00101F25" w:rsidRPr="005E321A" w:rsidRDefault="00101F25" w:rsidP="00101F25">
            <w:pPr>
              <w:rPr>
                <w:szCs w:val="28"/>
              </w:rPr>
            </w:pPr>
            <w:r w:rsidRPr="005E321A">
              <w:rPr>
                <w:szCs w:val="28"/>
              </w:rPr>
              <w:t>160,69</w:t>
            </w:r>
          </w:p>
        </w:tc>
        <w:tc>
          <w:tcPr>
            <w:tcW w:w="1266" w:type="dxa"/>
            <w:shd w:val="clear" w:color="auto" w:fill="auto"/>
          </w:tcPr>
          <w:p w:rsidR="00101F25" w:rsidRPr="005E321A" w:rsidRDefault="00101F25" w:rsidP="00101F25">
            <w:pPr>
              <w:rPr>
                <w:szCs w:val="28"/>
              </w:rPr>
            </w:pPr>
            <w:r w:rsidRPr="005E321A">
              <w:rPr>
                <w:szCs w:val="28"/>
              </w:rPr>
              <w:t>176,24</w:t>
            </w:r>
          </w:p>
        </w:tc>
        <w:tc>
          <w:tcPr>
            <w:tcW w:w="1266" w:type="dxa"/>
            <w:shd w:val="clear" w:color="auto" w:fill="auto"/>
          </w:tcPr>
          <w:p w:rsidR="00101F25" w:rsidRPr="005E321A" w:rsidRDefault="00101F25" w:rsidP="00101F25">
            <w:pPr>
              <w:rPr>
                <w:szCs w:val="28"/>
              </w:rPr>
            </w:pPr>
            <w:r w:rsidRPr="005E321A">
              <w:rPr>
                <w:szCs w:val="28"/>
              </w:rPr>
              <w:t>191,3</w:t>
            </w:r>
          </w:p>
        </w:tc>
        <w:tc>
          <w:tcPr>
            <w:tcW w:w="1266" w:type="dxa"/>
            <w:shd w:val="clear" w:color="auto" w:fill="auto"/>
          </w:tcPr>
          <w:p w:rsidR="00101F25" w:rsidRPr="005E321A" w:rsidRDefault="00101F25" w:rsidP="00101F25">
            <w:pPr>
              <w:rPr>
                <w:szCs w:val="28"/>
              </w:rPr>
            </w:pPr>
            <w:r w:rsidRPr="005E321A">
              <w:rPr>
                <w:szCs w:val="28"/>
              </w:rPr>
              <w:t>205,89</w:t>
            </w:r>
          </w:p>
        </w:tc>
        <w:tc>
          <w:tcPr>
            <w:tcW w:w="1266" w:type="dxa"/>
          </w:tcPr>
          <w:p w:rsidR="00101F25" w:rsidRPr="005E321A" w:rsidRDefault="00101F25" w:rsidP="00101F25">
            <w:pPr>
              <w:rPr>
                <w:szCs w:val="28"/>
              </w:rPr>
            </w:pPr>
            <w:r w:rsidRPr="005E321A">
              <w:rPr>
                <w:szCs w:val="28"/>
              </w:rPr>
              <w:t>205,06</w:t>
            </w:r>
          </w:p>
        </w:tc>
        <w:tc>
          <w:tcPr>
            <w:tcW w:w="1050" w:type="dxa"/>
            <w:shd w:val="clear" w:color="auto" w:fill="auto"/>
          </w:tcPr>
          <w:p w:rsidR="00101F25" w:rsidRPr="005E321A" w:rsidRDefault="00101F25" w:rsidP="00101F25">
            <w:pPr>
              <w:rPr>
                <w:szCs w:val="28"/>
              </w:rPr>
            </w:pPr>
            <w:r w:rsidRPr="005E321A">
              <w:rPr>
                <w:szCs w:val="28"/>
              </w:rPr>
              <w:t>201,23</w:t>
            </w:r>
          </w:p>
        </w:tc>
      </w:tr>
      <w:tr w:rsidR="00101F25" w:rsidRPr="005E321A" w:rsidTr="001B714E">
        <w:tc>
          <w:tcPr>
            <w:tcW w:w="15622" w:type="dxa"/>
            <w:gridSpan w:val="11"/>
          </w:tcPr>
          <w:p w:rsidR="00101F25" w:rsidRPr="005E321A" w:rsidRDefault="00101F25" w:rsidP="00101F25">
            <w:pPr>
              <w:pStyle w:val="af6"/>
              <w:numPr>
                <w:ilvl w:val="1"/>
                <w:numId w:val="39"/>
              </w:numPr>
              <w:overflowPunct w:val="0"/>
              <w:autoSpaceDE w:val="0"/>
              <w:autoSpaceDN w:val="0"/>
              <w:adjustRightInd w:val="0"/>
              <w:spacing w:after="0" w:line="240" w:lineRule="auto"/>
              <w:jc w:val="left"/>
              <w:textAlignment w:val="baseline"/>
              <w:rPr>
                <w:rFonts w:ascii="Times New Roman" w:hAnsi="Times New Roman"/>
                <w:sz w:val="28"/>
                <w:szCs w:val="28"/>
              </w:rPr>
            </w:pPr>
            <w:r w:rsidRPr="005E321A">
              <w:rPr>
                <w:rFonts w:ascii="Times New Roman" w:hAnsi="Times New Roman"/>
                <w:sz w:val="28"/>
                <w:szCs w:val="28"/>
              </w:rPr>
              <w:t>Показатели воздействия на окружающую среду</w:t>
            </w:r>
          </w:p>
        </w:tc>
      </w:tr>
      <w:tr w:rsidR="00101F25" w:rsidRPr="005E321A" w:rsidTr="001B714E">
        <w:tc>
          <w:tcPr>
            <w:tcW w:w="846" w:type="dxa"/>
            <w:shd w:val="clear" w:color="auto" w:fill="auto"/>
          </w:tcPr>
          <w:p w:rsidR="00101F25" w:rsidRPr="005E321A" w:rsidRDefault="00101F25" w:rsidP="00101F25">
            <w:pPr>
              <w:rPr>
                <w:szCs w:val="28"/>
              </w:rPr>
            </w:pPr>
            <w:r w:rsidRPr="005E321A">
              <w:rPr>
                <w:szCs w:val="28"/>
              </w:rPr>
              <w:t>3.9.1.</w:t>
            </w:r>
          </w:p>
        </w:tc>
        <w:tc>
          <w:tcPr>
            <w:tcW w:w="3402" w:type="dxa"/>
            <w:shd w:val="clear" w:color="auto" w:fill="auto"/>
          </w:tcPr>
          <w:p w:rsidR="00101F25" w:rsidRPr="005E321A" w:rsidRDefault="00101F25" w:rsidP="00101F25">
            <w:pPr>
              <w:rPr>
                <w:szCs w:val="28"/>
              </w:rPr>
            </w:pPr>
            <w:r w:rsidRPr="005E321A">
              <w:rPr>
                <w:szCs w:val="28"/>
              </w:rPr>
              <w:t>Забор воды из источника водоснабжения сверх установленного лимита</w:t>
            </w:r>
          </w:p>
        </w:tc>
        <w:tc>
          <w:tcPr>
            <w:tcW w:w="1462" w:type="dxa"/>
            <w:shd w:val="clear" w:color="auto" w:fill="auto"/>
          </w:tcPr>
          <w:p w:rsidR="00101F25" w:rsidRPr="005E321A" w:rsidRDefault="00101F25" w:rsidP="00101F25">
            <w:pPr>
              <w:rPr>
                <w:szCs w:val="28"/>
              </w:rPr>
            </w:pPr>
            <w:r w:rsidRPr="005E321A">
              <w:rPr>
                <w:szCs w:val="28"/>
              </w:rPr>
              <w:t>м3</w:t>
            </w:r>
          </w:p>
        </w:tc>
        <w:tc>
          <w:tcPr>
            <w:tcW w:w="1266" w:type="dxa"/>
            <w:shd w:val="clear" w:color="auto" w:fill="auto"/>
          </w:tcPr>
          <w:p w:rsidR="00101F25" w:rsidRPr="005E321A" w:rsidRDefault="00101F25" w:rsidP="00101F25">
            <w:pPr>
              <w:rPr>
                <w:szCs w:val="28"/>
              </w:rPr>
            </w:pPr>
            <w:r w:rsidRPr="005E321A">
              <w:rPr>
                <w:szCs w:val="28"/>
              </w:rPr>
              <w:t>нет</w:t>
            </w:r>
          </w:p>
        </w:tc>
        <w:tc>
          <w:tcPr>
            <w:tcW w:w="1266" w:type="dxa"/>
            <w:shd w:val="clear" w:color="auto" w:fill="auto"/>
          </w:tcPr>
          <w:p w:rsidR="00101F25" w:rsidRPr="005E321A" w:rsidRDefault="00101F25" w:rsidP="00101F25">
            <w:pPr>
              <w:rPr>
                <w:szCs w:val="28"/>
              </w:rPr>
            </w:pPr>
            <w:r w:rsidRPr="005E321A">
              <w:rPr>
                <w:szCs w:val="28"/>
              </w:rPr>
              <w:t>нет</w:t>
            </w:r>
          </w:p>
        </w:tc>
        <w:tc>
          <w:tcPr>
            <w:tcW w:w="1266" w:type="dxa"/>
            <w:shd w:val="clear" w:color="auto" w:fill="auto"/>
          </w:tcPr>
          <w:p w:rsidR="00101F25" w:rsidRPr="005E321A" w:rsidRDefault="00101F25" w:rsidP="00101F25">
            <w:pPr>
              <w:rPr>
                <w:szCs w:val="28"/>
              </w:rPr>
            </w:pPr>
            <w:r w:rsidRPr="005E321A">
              <w:rPr>
                <w:szCs w:val="28"/>
              </w:rPr>
              <w:t>нет</w:t>
            </w:r>
          </w:p>
        </w:tc>
        <w:tc>
          <w:tcPr>
            <w:tcW w:w="1266" w:type="dxa"/>
            <w:shd w:val="clear" w:color="auto" w:fill="auto"/>
          </w:tcPr>
          <w:p w:rsidR="00101F25" w:rsidRPr="005E321A" w:rsidRDefault="00101F25" w:rsidP="00101F25">
            <w:pPr>
              <w:rPr>
                <w:szCs w:val="28"/>
              </w:rPr>
            </w:pPr>
            <w:r w:rsidRPr="005E321A">
              <w:rPr>
                <w:szCs w:val="28"/>
              </w:rPr>
              <w:t>нет</w:t>
            </w:r>
          </w:p>
        </w:tc>
        <w:tc>
          <w:tcPr>
            <w:tcW w:w="1266" w:type="dxa"/>
            <w:shd w:val="clear" w:color="auto" w:fill="auto"/>
          </w:tcPr>
          <w:p w:rsidR="00101F25" w:rsidRPr="005E321A" w:rsidRDefault="00101F25" w:rsidP="00101F25">
            <w:pPr>
              <w:rPr>
                <w:szCs w:val="28"/>
              </w:rPr>
            </w:pPr>
            <w:r w:rsidRPr="005E321A">
              <w:rPr>
                <w:szCs w:val="28"/>
              </w:rPr>
              <w:t>нет</w:t>
            </w:r>
          </w:p>
        </w:tc>
        <w:tc>
          <w:tcPr>
            <w:tcW w:w="1266" w:type="dxa"/>
            <w:shd w:val="clear" w:color="auto" w:fill="auto"/>
          </w:tcPr>
          <w:p w:rsidR="00101F25" w:rsidRPr="005E321A" w:rsidRDefault="00101F25" w:rsidP="00101F25">
            <w:pPr>
              <w:rPr>
                <w:szCs w:val="28"/>
              </w:rPr>
            </w:pPr>
            <w:r w:rsidRPr="005E321A">
              <w:rPr>
                <w:szCs w:val="28"/>
              </w:rPr>
              <w:t>нет</w:t>
            </w:r>
          </w:p>
        </w:tc>
        <w:tc>
          <w:tcPr>
            <w:tcW w:w="1266" w:type="dxa"/>
          </w:tcPr>
          <w:p w:rsidR="00101F25" w:rsidRPr="005E321A" w:rsidRDefault="00101F25" w:rsidP="00101F25">
            <w:pPr>
              <w:rPr>
                <w:szCs w:val="28"/>
              </w:rPr>
            </w:pPr>
            <w:r w:rsidRPr="005E321A">
              <w:rPr>
                <w:szCs w:val="28"/>
              </w:rPr>
              <w:t>нет</w:t>
            </w:r>
          </w:p>
        </w:tc>
        <w:tc>
          <w:tcPr>
            <w:tcW w:w="1050" w:type="dxa"/>
            <w:shd w:val="clear" w:color="auto" w:fill="auto"/>
          </w:tcPr>
          <w:p w:rsidR="00101F25" w:rsidRPr="005E321A" w:rsidRDefault="00101F25" w:rsidP="00101F25">
            <w:pPr>
              <w:rPr>
                <w:szCs w:val="28"/>
              </w:rPr>
            </w:pPr>
            <w:r w:rsidRPr="005E321A">
              <w:rPr>
                <w:szCs w:val="28"/>
              </w:rPr>
              <w:t>нет</w:t>
            </w:r>
          </w:p>
        </w:tc>
      </w:tr>
      <w:tr w:rsidR="00101F25" w:rsidRPr="005E321A" w:rsidTr="001B714E">
        <w:tc>
          <w:tcPr>
            <w:tcW w:w="15622" w:type="dxa"/>
            <w:gridSpan w:val="11"/>
            <w:shd w:val="clear" w:color="auto" w:fill="D9D9D9"/>
          </w:tcPr>
          <w:p w:rsidR="00101F25" w:rsidRPr="005E321A" w:rsidRDefault="00101F25" w:rsidP="00101F25">
            <w:pPr>
              <w:pStyle w:val="af6"/>
              <w:numPr>
                <w:ilvl w:val="0"/>
                <w:numId w:val="39"/>
              </w:numPr>
              <w:overflowPunct w:val="0"/>
              <w:autoSpaceDE w:val="0"/>
              <w:autoSpaceDN w:val="0"/>
              <w:adjustRightInd w:val="0"/>
              <w:spacing w:after="0" w:line="240" w:lineRule="auto"/>
              <w:jc w:val="center"/>
              <w:textAlignment w:val="baseline"/>
              <w:rPr>
                <w:rFonts w:ascii="Times New Roman" w:hAnsi="Times New Roman"/>
                <w:sz w:val="28"/>
                <w:szCs w:val="28"/>
              </w:rPr>
            </w:pPr>
            <w:r w:rsidRPr="005E321A">
              <w:rPr>
                <w:rFonts w:ascii="Times New Roman" w:hAnsi="Times New Roman"/>
                <w:sz w:val="28"/>
                <w:szCs w:val="28"/>
              </w:rPr>
              <w:t>Водоотведение</w:t>
            </w:r>
          </w:p>
        </w:tc>
      </w:tr>
      <w:tr w:rsidR="00101F25" w:rsidRPr="005E321A" w:rsidTr="001B714E">
        <w:tc>
          <w:tcPr>
            <w:tcW w:w="15622" w:type="dxa"/>
            <w:gridSpan w:val="11"/>
          </w:tcPr>
          <w:p w:rsidR="00101F25" w:rsidRPr="005E321A" w:rsidRDefault="00101F25" w:rsidP="00101F25">
            <w:pPr>
              <w:pStyle w:val="af6"/>
              <w:numPr>
                <w:ilvl w:val="1"/>
                <w:numId w:val="39"/>
              </w:numPr>
              <w:overflowPunct w:val="0"/>
              <w:autoSpaceDE w:val="0"/>
              <w:autoSpaceDN w:val="0"/>
              <w:adjustRightInd w:val="0"/>
              <w:spacing w:after="0" w:line="240" w:lineRule="auto"/>
              <w:jc w:val="left"/>
              <w:textAlignment w:val="baseline"/>
              <w:rPr>
                <w:rFonts w:ascii="Times New Roman" w:hAnsi="Times New Roman"/>
                <w:sz w:val="28"/>
                <w:szCs w:val="28"/>
              </w:rPr>
            </w:pPr>
            <w:r w:rsidRPr="005E321A">
              <w:rPr>
                <w:rFonts w:ascii="Times New Roman" w:hAnsi="Times New Roman"/>
                <w:sz w:val="28"/>
                <w:szCs w:val="28"/>
              </w:rPr>
              <w:t xml:space="preserve"> Доступность для населения коммунальной услуги</w:t>
            </w:r>
          </w:p>
        </w:tc>
      </w:tr>
      <w:tr w:rsidR="00101F25" w:rsidRPr="005E321A" w:rsidTr="001B714E">
        <w:tc>
          <w:tcPr>
            <w:tcW w:w="846" w:type="dxa"/>
            <w:shd w:val="clear" w:color="auto" w:fill="auto"/>
          </w:tcPr>
          <w:p w:rsidR="00101F25" w:rsidRPr="005E321A" w:rsidRDefault="00101F25" w:rsidP="00101F25">
            <w:pPr>
              <w:rPr>
                <w:szCs w:val="28"/>
              </w:rPr>
            </w:pPr>
            <w:r w:rsidRPr="005E321A">
              <w:rPr>
                <w:szCs w:val="28"/>
              </w:rPr>
              <w:lastRenderedPageBreak/>
              <w:t>4.1.1.</w:t>
            </w:r>
          </w:p>
        </w:tc>
        <w:tc>
          <w:tcPr>
            <w:tcW w:w="3402" w:type="dxa"/>
            <w:shd w:val="clear" w:color="auto" w:fill="auto"/>
          </w:tcPr>
          <w:p w:rsidR="00101F25" w:rsidRPr="005E321A" w:rsidRDefault="00101F25" w:rsidP="00101F25">
            <w:pPr>
              <w:rPr>
                <w:szCs w:val="28"/>
              </w:rPr>
            </w:pPr>
            <w:r w:rsidRPr="005E321A">
              <w:rPr>
                <w:szCs w:val="28"/>
              </w:rPr>
              <w:t>Доля потребителей в жилых домах, обеспеченных доступом к коммунальной услуге</w:t>
            </w:r>
          </w:p>
        </w:tc>
        <w:tc>
          <w:tcPr>
            <w:tcW w:w="1462" w:type="dxa"/>
            <w:shd w:val="clear" w:color="auto" w:fill="auto"/>
          </w:tcPr>
          <w:p w:rsidR="00101F25" w:rsidRPr="005E321A" w:rsidRDefault="00101F25" w:rsidP="00101F25">
            <w:pPr>
              <w:rPr>
                <w:szCs w:val="28"/>
              </w:rPr>
            </w:pPr>
            <w:r w:rsidRPr="005E321A">
              <w:rPr>
                <w:szCs w:val="28"/>
              </w:rPr>
              <w:t>%</w:t>
            </w:r>
          </w:p>
        </w:tc>
        <w:tc>
          <w:tcPr>
            <w:tcW w:w="1266" w:type="dxa"/>
            <w:shd w:val="clear" w:color="auto" w:fill="auto"/>
          </w:tcPr>
          <w:p w:rsidR="00101F25" w:rsidRPr="005E321A" w:rsidRDefault="00101F25" w:rsidP="00101F25">
            <w:pPr>
              <w:rPr>
                <w:szCs w:val="28"/>
              </w:rPr>
            </w:pPr>
            <w:r w:rsidRPr="005E321A">
              <w:rPr>
                <w:szCs w:val="28"/>
              </w:rPr>
              <w:t>95,5</w:t>
            </w:r>
          </w:p>
        </w:tc>
        <w:tc>
          <w:tcPr>
            <w:tcW w:w="1266" w:type="dxa"/>
            <w:shd w:val="clear" w:color="auto" w:fill="auto"/>
          </w:tcPr>
          <w:p w:rsidR="00101F25" w:rsidRPr="005E321A" w:rsidRDefault="00101F25" w:rsidP="00101F25">
            <w:pPr>
              <w:rPr>
                <w:szCs w:val="28"/>
              </w:rPr>
            </w:pPr>
            <w:r w:rsidRPr="005E321A">
              <w:rPr>
                <w:szCs w:val="28"/>
              </w:rPr>
              <w:t>96,5</w:t>
            </w:r>
          </w:p>
        </w:tc>
        <w:tc>
          <w:tcPr>
            <w:tcW w:w="1266" w:type="dxa"/>
            <w:shd w:val="clear" w:color="auto" w:fill="auto"/>
          </w:tcPr>
          <w:p w:rsidR="00101F25" w:rsidRPr="005E321A" w:rsidRDefault="00101F25" w:rsidP="00101F25">
            <w:pPr>
              <w:rPr>
                <w:szCs w:val="28"/>
              </w:rPr>
            </w:pPr>
            <w:r w:rsidRPr="005E321A">
              <w:rPr>
                <w:szCs w:val="28"/>
              </w:rPr>
              <w:t>98</w:t>
            </w:r>
          </w:p>
        </w:tc>
        <w:tc>
          <w:tcPr>
            <w:tcW w:w="1266" w:type="dxa"/>
            <w:shd w:val="clear" w:color="auto" w:fill="auto"/>
          </w:tcPr>
          <w:p w:rsidR="00101F25" w:rsidRPr="005E321A" w:rsidRDefault="00101F25" w:rsidP="00101F25">
            <w:pPr>
              <w:rPr>
                <w:szCs w:val="28"/>
              </w:rPr>
            </w:pPr>
            <w:r w:rsidRPr="005E321A">
              <w:rPr>
                <w:szCs w:val="28"/>
              </w:rPr>
              <w:t>99</w:t>
            </w:r>
          </w:p>
        </w:tc>
        <w:tc>
          <w:tcPr>
            <w:tcW w:w="1266" w:type="dxa"/>
            <w:shd w:val="clear" w:color="auto" w:fill="auto"/>
          </w:tcPr>
          <w:p w:rsidR="00101F25" w:rsidRPr="005E321A" w:rsidRDefault="00101F25" w:rsidP="00101F25">
            <w:pPr>
              <w:rPr>
                <w:szCs w:val="28"/>
              </w:rPr>
            </w:pPr>
            <w:r w:rsidRPr="005E321A">
              <w:rPr>
                <w:szCs w:val="28"/>
              </w:rPr>
              <w:t>100</w:t>
            </w:r>
          </w:p>
        </w:tc>
        <w:tc>
          <w:tcPr>
            <w:tcW w:w="1266" w:type="dxa"/>
            <w:shd w:val="clear" w:color="auto" w:fill="auto"/>
          </w:tcPr>
          <w:p w:rsidR="00101F25" w:rsidRPr="005E321A" w:rsidRDefault="00101F25" w:rsidP="00101F25">
            <w:pPr>
              <w:rPr>
                <w:szCs w:val="28"/>
              </w:rPr>
            </w:pPr>
            <w:r w:rsidRPr="005E321A">
              <w:rPr>
                <w:szCs w:val="28"/>
              </w:rPr>
              <w:t>100</w:t>
            </w:r>
          </w:p>
        </w:tc>
        <w:tc>
          <w:tcPr>
            <w:tcW w:w="1266" w:type="dxa"/>
          </w:tcPr>
          <w:p w:rsidR="00101F25" w:rsidRPr="005E321A" w:rsidRDefault="00101F25" w:rsidP="00101F25">
            <w:pPr>
              <w:rPr>
                <w:szCs w:val="28"/>
              </w:rPr>
            </w:pPr>
            <w:r w:rsidRPr="005E321A">
              <w:rPr>
                <w:szCs w:val="28"/>
              </w:rPr>
              <w:t>100</w:t>
            </w:r>
          </w:p>
        </w:tc>
        <w:tc>
          <w:tcPr>
            <w:tcW w:w="1050" w:type="dxa"/>
            <w:shd w:val="clear" w:color="auto" w:fill="auto"/>
          </w:tcPr>
          <w:p w:rsidR="00101F25" w:rsidRPr="005E321A" w:rsidRDefault="00101F25" w:rsidP="00101F25">
            <w:pPr>
              <w:rPr>
                <w:szCs w:val="28"/>
              </w:rPr>
            </w:pPr>
            <w:r w:rsidRPr="005E321A">
              <w:rPr>
                <w:szCs w:val="28"/>
              </w:rPr>
              <w:t>100</w:t>
            </w:r>
          </w:p>
        </w:tc>
      </w:tr>
      <w:tr w:rsidR="00101F25" w:rsidRPr="005E321A" w:rsidTr="001B714E">
        <w:tc>
          <w:tcPr>
            <w:tcW w:w="846" w:type="dxa"/>
            <w:shd w:val="clear" w:color="auto" w:fill="auto"/>
          </w:tcPr>
          <w:p w:rsidR="00101F25" w:rsidRPr="005E321A" w:rsidRDefault="00101F25" w:rsidP="00101F25">
            <w:pPr>
              <w:rPr>
                <w:szCs w:val="28"/>
              </w:rPr>
            </w:pPr>
            <w:r w:rsidRPr="005E321A">
              <w:rPr>
                <w:szCs w:val="28"/>
              </w:rPr>
              <w:t>4.1.2.</w:t>
            </w:r>
          </w:p>
        </w:tc>
        <w:tc>
          <w:tcPr>
            <w:tcW w:w="3402" w:type="dxa"/>
            <w:shd w:val="clear" w:color="auto" w:fill="auto"/>
          </w:tcPr>
          <w:p w:rsidR="00101F25" w:rsidRPr="005E321A" w:rsidRDefault="00101F25" w:rsidP="00101F25">
            <w:pPr>
              <w:rPr>
                <w:szCs w:val="28"/>
              </w:rPr>
            </w:pPr>
            <w:r w:rsidRPr="005E321A">
              <w:rPr>
                <w:szCs w:val="28"/>
              </w:rPr>
              <w:t>Индекс нового строительства канализационных сетей</w:t>
            </w:r>
          </w:p>
        </w:tc>
        <w:tc>
          <w:tcPr>
            <w:tcW w:w="1462" w:type="dxa"/>
            <w:shd w:val="clear" w:color="auto" w:fill="auto"/>
          </w:tcPr>
          <w:p w:rsidR="00101F25" w:rsidRPr="005E321A" w:rsidRDefault="00101F25" w:rsidP="00101F25">
            <w:pPr>
              <w:rPr>
                <w:szCs w:val="28"/>
              </w:rPr>
            </w:pPr>
            <w:r w:rsidRPr="005E321A">
              <w:rPr>
                <w:szCs w:val="28"/>
              </w:rPr>
              <w:t>%</w:t>
            </w:r>
          </w:p>
        </w:tc>
        <w:tc>
          <w:tcPr>
            <w:tcW w:w="1266" w:type="dxa"/>
            <w:shd w:val="clear" w:color="auto" w:fill="auto"/>
          </w:tcPr>
          <w:p w:rsidR="00101F25" w:rsidRPr="005E321A" w:rsidRDefault="00101F25" w:rsidP="00101F25">
            <w:pPr>
              <w:rPr>
                <w:szCs w:val="28"/>
              </w:rPr>
            </w:pPr>
            <w:r w:rsidRPr="005E321A">
              <w:rPr>
                <w:szCs w:val="28"/>
              </w:rPr>
              <w:t>н/д</w:t>
            </w:r>
          </w:p>
        </w:tc>
        <w:tc>
          <w:tcPr>
            <w:tcW w:w="1266" w:type="dxa"/>
            <w:shd w:val="clear" w:color="auto" w:fill="auto"/>
          </w:tcPr>
          <w:p w:rsidR="00101F25" w:rsidRPr="005E321A" w:rsidRDefault="00101F25" w:rsidP="00101F25">
            <w:pPr>
              <w:rPr>
                <w:szCs w:val="28"/>
              </w:rPr>
            </w:pPr>
            <w:r w:rsidRPr="005E321A">
              <w:rPr>
                <w:szCs w:val="28"/>
              </w:rPr>
              <w:t>0,15</w:t>
            </w:r>
          </w:p>
        </w:tc>
        <w:tc>
          <w:tcPr>
            <w:tcW w:w="1266" w:type="dxa"/>
            <w:shd w:val="clear" w:color="auto" w:fill="auto"/>
          </w:tcPr>
          <w:p w:rsidR="00101F25" w:rsidRPr="005E321A" w:rsidRDefault="00101F25" w:rsidP="00101F25">
            <w:pPr>
              <w:rPr>
                <w:szCs w:val="28"/>
              </w:rPr>
            </w:pPr>
            <w:r w:rsidRPr="005E321A">
              <w:rPr>
                <w:szCs w:val="28"/>
              </w:rPr>
              <w:t>0,3</w:t>
            </w:r>
          </w:p>
        </w:tc>
        <w:tc>
          <w:tcPr>
            <w:tcW w:w="1266" w:type="dxa"/>
            <w:shd w:val="clear" w:color="auto" w:fill="auto"/>
          </w:tcPr>
          <w:p w:rsidR="00101F25" w:rsidRPr="005E321A" w:rsidRDefault="00101F25" w:rsidP="00101F25">
            <w:pPr>
              <w:rPr>
                <w:szCs w:val="28"/>
              </w:rPr>
            </w:pPr>
            <w:r w:rsidRPr="005E321A">
              <w:rPr>
                <w:szCs w:val="28"/>
              </w:rPr>
              <w:t>0,45</w:t>
            </w:r>
          </w:p>
        </w:tc>
        <w:tc>
          <w:tcPr>
            <w:tcW w:w="1266" w:type="dxa"/>
            <w:shd w:val="clear" w:color="auto" w:fill="auto"/>
          </w:tcPr>
          <w:p w:rsidR="00101F25" w:rsidRPr="005E321A" w:rsidRDefault="00101F25" w:rsidP="00101F25">
            <w:pPr>
              <w:rPr>
                <w:szCs w:val="28"/>
              </w:rPr>
            </w:pPr>
            <w:r w:rsidRPr="005E321A">
              <w:rPr>
                <w:szCs w:val="28"/>
              </w:rPr>
              <w:t>0,6</w:t>
            </w:r>
          </w:p>
        </w:tc>
        <w:tc>
          <w:tcPr>
            <w:tcW w:w="1266" w:type="dxa"/>
            <w:shd w:val="clear" w:color="auto" w:fill="auto"/>
          </w:tcPr>
          <w:p w:rsidR="00101F25" w:rsidRPr="005E321A" w:rsidRDefault="00101F25" w:rsidP="00101F25">
            <w:pPr>
              <w:rPr>
                <w:szCs w:val="28"/>
              </w:rPr>
            </w:pPr>
            <w:r w:rsidRPr="005E321A">
              <w:rPr>
                <w:szCs w:val="28"/>
              </w:rPr>
              <w:t>0,75</w:t>
            </w:r>
          </w:p>
        </w:tc>
        <w:tc>
          <w:tcPr>
            <w:tcW w:w="1266" w:type="dxa"/>
          </w:tcPr>
          <w:p w:rsidR="00101F25" w:rsidRPr="005E321A" w:rsidRDefault="00101F25" w:rsidP="00101F25">
            <w:pPr>
              <w:rPr>
                <w:szCs w:val="28"/>
              </w:rPr>
            </w:pPr>
            <w:r w:rsidRPr="005E321A">
              <w:rPr>
                <w:szCs w:val="28"/>
              </w:rPr>
              <w:t>0,9</w:t>
            </w:r>
          </w:p>
        </w:tc>
        <w:tc>
          <w:tcPr>
            <w:tcW w:w="1050" w:type="dxa"/>
            <w:shd w:val="clear" w:color="auto" w:fill="auto"/>
          </w:tcPr>
          <w:p w:rsidR="00101F25" w:rsidRPr="005E321A" w:rsidRDefault="00101F25" w:rsidP="00101F25">
            <w:pPr>
              <w:rPr>
                <w:szCs w:val="28"/>
              </w:rPr>
            </w:pPr>
            <w:r w:rsidRPr="005E321A">
              <w:rPr>
                <w:szCs w:val="28"/>
              </w:rPr>
              <w:t>1,65</w:t>
            </w:r>
          </w:p>
        </w:tc>
      </w:tr>
      <w:tr w:rsidR="00101F25" w:rsidRPr="005E321A" w:rsidTr="001B714E">
        <w:tc>
          <w:tcPr>
            <w:tcW w:w="15622" w:type="dxa"/>
            <w:gridSpan w:val="11"/>
          </w:tcPr>
          <w:p w:rsidR="00101F25" w:rsidRPr="005E321A" w:rsidRDefault="00101F25" w:rsidP="00101F25">
            <w:pPr>
              <w:pStyle w:val="af6"/>
              <w:numPr>
                <w:ilvl w:val="1"/>
                <w:numId w:val="39"/>
              </w:numPr>
              <w:overflowPunct w:val="0"/>
              <w:autoSpaceDE w:val="0"/>
              <w:autoSpaceDN w:val="0"/>
              <w:adjustRightInd w:val="0"/>
              <w:spacing w:after="0" w:line="240" w:lineRule="auto"/>
              <w:jc w:val="left"/>
              <w:textAlignment w:val="baseline"/>
              <w:rPr>
                <w:rFonts w:ascii="Times New Roman" w:hAnsi="Times New Roman"/>
                <w:sz w:val="28"/>
                <w:szCs w:val="28"/>
              </w:rPr>
            </w:pPr>
            <w:r w:rsidRPr="005E321A">
              <w:rPr>
                <w:rFonts w:ascii="Times New Roman" w:hAnsi="Times New Roman"/>
                <w:sz w:val="28"/>
                <w:szCs w:val="28"/>
              </w:rPr>
              <w:t>Показатели спроса на коммунальные ресурсы и перспективной нагрузки</w:t>
            </w:r>
          </w:p>
        </w:tc>
      </w:tr>
      <w:tr w:rsidR="00101F25" w:rsidRPr="005E321A" w:rsidTr="001B714E">
        <w:tc>
          <w:tcPr>
            <w:tcW w:w="846" w:type="dxa"/>
            <w:shd w:val="clear" w:color="auto" w:fill="auto"/>
          </w:tcPr>
          <w:p w:rsidR="00101F25" w:rsidRPr="005E321A" w:rsidRDefault="00101F25" w:rsidP="00101F25">
            <w:pPr>
              <w:rPr>
                <w:szCs w:val="28"/>
              </w:rPr>
            </w:pPr>
            <w:r w:rsidRPr="005E321A">
              <w:rPr>
                <w:szCs w:val="28"/>
              </w:rPr>
              <w:t>4.2.1.</w:t>
            </w:r>
          </w:p>
        </w:tc>
        <w:tc>
          <w:tcPr>
            <w:tcW w:w="3402" w:type="dxa"/>
            <w:shd w:val="clear" w:color="auto" w:fill="auto"/>
          </w:tcPr>
          <w:p w:rsidR="00101F25" w:rsidRPr="005E321A" w:rsidRDefault="00101F25" w:rsidP="00101F25">
            <w:pPr>
              <w:rPr>
                <w:szCs w:val="28"/>
              </w:rPr>
            </w:pPr>
            <w:r w:rsidRPr="005E321A">
              <w:rPr>
                <w:szCs w:val="28"/>
              </w:rPr>
              <w:t>Объем реализации товаров и услуг</w:t>
            </w:r>
          </w:p>
        </w:tc>
        <w:tc>
          <w:tcPr>
            <w:tcW w:w="1462" w:type="dxa"/>
            <w:shd w:val="clear" w:color="auto" w:fill="auto"/>
          </w:tcPr>
          <w:p w:rsidR="00101F25" w:rsidRPr="005E321A" w:rsidRDefault="00101F25" w:rsidP="00101F25">
            <w:pPr>
              <w:rPr>
                <w:szCs w:val="28"/>
              </w:rPr>
            </w:pPr>
            <w:r w:rsidRPr="005E321A">
              <w:rPr>
                <w:szCs w:val="28"/>
              </w:rPr>
              <w:t>тыс. м3</w:t>
            </w:r>
          </w:p>
        </w:tc>
        <w:tc>
          <w:tcPr>
            <w:tcW w:w="1266" w:type="dxa"/>
            <w:shd w:val="clear" w:color="auto" w:fill="auto"/>
          </w:tcPr>
          <w:p w:rsidR="00101F25" w:rsidRPr="005E321A" w:rsidRDefault="00101F25" w:rsidP="00101F25">
            <w:pPr>
              <w:rPr>
                <w:szCs w:val="28"/>
              </w:rPr>
            </w:pPr>
            <w:r w:rsidRPr="005E321A">
              <w:rPr>
                <w:szCs w:val="28"/>
              </w:rPr>
              <w:t>6207,03</w:t>
            </w:r>
          </w:p>
        </w:tc>
        <w:tc>
          <w:tcPr>
            <w:tcW w:w="1266" w:type="dxa"/>
            <w:shd w:val="clear" w:color="auto" w:fill="auto"/>
          </w:tcPr>
          <w:p w:rsidR="00101F25" w:rsidRPr="005E321A" w:rsidRDefault="00101F25" w:rsidP="00101F25">
            <w:pPr>
              <w:rPr>
                <w:szCs w:val="28"/>
              </w:rPr>
            </w:pPr>
            <w:r w:rsidRPr="005E321A">
              <w:rPr>
                <w:szCs w:val="28"/>
              </w:rPr>
              <w:t>6341,88</w:t>
            </w:r>
          </w:p>
        </w:tc>
        <w:tc>
          <w:tcPr>
            <w:tcW w:w="1266" w:type="dxa"/>
            <w:shd w:val="clear" w:color="auto" w:fill="auto"/>
          </w:tcPr>
          <w:p w:rsidR="00101F25" w:rsidRPr="005E321A" w:rsidRDefault="00101F25" w:rsidP="00101F25">
            <w:pPr>
              <w:rPr>
                <w:szCs w:val="28"/>
              </w:rPr>
            </w:pPr>
            <w:r w:rsidRPr="005E321A">
              <w:rPr>
                <w:szCs w:val="28"/>
              </w:rPr>
              <w:t>7020,96</w:t>
            </w:r>
          </w:p>
        </w:tc>
        <w:tc>
          <w:tcPr>
            <w:tcW w:w="1266" w:type="dxa"/>
            <w:shd w:val="clear" w:color="auto" w:fill="auto"/>
          </w:tcPr>
          <w:p w:rsidR="00101F25" w:rsidRPr="005E321A" w:rsidRDefault="00101F25" w:rsidP="00101F25">
            <w:pPr>
              <w:rPr>
                <w:szCs w:val="28"/>
              </w:rPr>
            </w:pPr>
            <w:r w:rsidRPr="005E321A">
              <w:rPr>
                <w:szCs w:val="28"/>
              </w:rPr>
              <w:t>7700,04</w:t>
            </w:r>
          </w:p>
        </w:tc>
        <w:tc>
          <w:tcPr>
            <w:tcW w:w="1266" w:type="dxa"/>
            <w:shd w:val="clear" w:color="auto" w:fill="auto"/>
          </w:tcPr>
          <w:p w:rsidR="00101F25" w:rsidRPr="005E321A" w:rsidRDefault="00101F25" w:rsidP="00101F25">
            <w:pPr>
              <w:rPr>
                <w:szCs w:val="28"/>
              </w:rPr>
            </w:pPr>
            <w:r w:rsidRPr="005E321A">
              <w:rPr>
                <w:szCs w:val="28"/>
              </w:rPr>
              <w:t>8379,12</w:t>
            </w:r>
          </w:p>
        </w:tc>
        <w:tc>
          <w:tcPr>
            <w:tcW w:w="1266" w:type="dxa"/>
            <w:shd w:val="clear" w:color="auto" w:fill="auto"/>
          </w:tcPr>
          <w:p w:rsidR="00101F25" w:rsidRPr="005E321A" w:rsidRDefault="00101F25" w:rsidP="00101F25">
            <w:pPr>
              <w:rPr>
                <w:szCs w:val="28"/>
              </w:rPr>
            </w:pPr>
            <w:r w:rsidRPr="005E321A">
              <w:rPr>
                <w:szCs w:val="28"/>
              </w:rPr>
              <w:t>9058,21</w:t>
            </w:r>
          </w:p>
        </w:tc>
        <w:tc>
          <w:tcPr>
            <w:tcW w:w="1266" w:type="dxa"/>
          </w:tcPr>
          <w:p w:rsidR="00101F25" w:rsidRPr="005E321A" w:rsidRDefault="00101F25" w:rsidP="00101F25">
            <w:pPr>
              <w:rPr>
                <w:szCs w:val="28"/>
              </w:rPr>
            </w:pPr>
            <w:r w:rsidRPr="005E321A">
              <w:rPr>
                <w:szCs w:val="28"/>
              </w:rPr>
              <w:t>9158,22</w:t>
            </w:r>
          </w:p>
        </w:tc>
        <w:tc>
          <w:tcPr>
            <w:tcW w:w="1050" w:type="dxa"/>
            <w:shd w:val="clear" w:color="auto" w:fill="auto"/>
          </w:tcPr>
          <w:p w:rsidR="00101F25" w:rsidRPr="005E321A" w:rsidRDefault="00101F25" w:rsidP="00101F25">
            <w:pPr>
              <w:rPr>
                <w:szCs w:val="28"/>
              </w:rPr>
            </w:pPr>
            <w:r w:rsidRPr="005E321A">
              <w:rPr>
                <w:szCs w:val="28"/>
              </w:rPr>
              <w:t>9658,27</w:t>
            </w:r>
          </w:p>
        </w:tc>
      </w:tr>
      <w:tr w:rsidR="00101F25" w:rsidRPr="005E321A" w:rsidTr="001B714E">
        <w:tc>
          <w:tcPr>
            <w:tcW w:w="846" w:type="dxa"/>
            <w:shd w:val="clear" w:color="auto" w:fill="auto"/>
          </w:tcPr>
          <w:p w:rsidR="00101F25" w:rsidRPr="005E321A" w:rsidRDefault="00101F25" w:rsidP="00101F25">
            <w:pPr>
              <w:rPr>
                <w:szCs w:val="28"/>
              </w:rPr>
            </w:pPr>
            <w:r w:rsidRPr="005E321A">
              <w:rPr>
                <w:szCs w:val="28"/>
              </w:rPr>
              <w:t>4.2.2.</w:t>
            </w:r>
          </w:p>
        </w:tc>
        <w:tc>
          <w:tcPr>
            <w:tcW w:w="3402" w:type="dxa"/>
            <w:shd w:val="clear" w:color="auto" w:fill="auto"/>
          </w:tcPr>
          <w:p w:rsidR="00101F25" w:rsidRPr="005E321A" w:rsidRDefault="00101F25" w:rsidP="00101F25">
            <w:pPr>
              <w:rPr>
                <w:szCs w:val="28"/>
              </w:rPr>
            </w:pPr>
            <w:r w:rsidRPr="005E321A">
              <w:rPr>
                <w:szCs w:val="28"/>
              </w:rPr>
              <w:t>Нагрузка на водоотведение</w:t>
            </w:r>
          </w:p>
        </w:tc>
        <w:tc>
          <w:tcPr>
            <w:tcW w:w="1462" w:type="dxa"/>
            <w:shd w:val="clear" w:color="auto" w:fill="auto"/>
          </w:tcPr>
          <w:p w:rsidR="00101F25" w:rsidRPr="005E321A" w:rsidRDefault="00101F25" w:rsidP="00101F25">
            <w:pPr>
              <w:rPr>
                <w:szCs w:val="28"/>
              </w:rPr>
            </w:pPr>
            <w:r w:rsidRPr="005E321A">
              <w:rPr>
                <w:szCs w:val="28"/>
              </w:rPr>
              <w:t>тыс. м3/</w:t>
            </w:r>
            <w:proofErr w:type="spellStart"/>
            <w:r w:rsidRPr="005E321A">
              <w:rPr>
                <w:szCs w:val="28"/>
              </w:rPr>
              <w:t>сут</w:t>
            </w:r>
            <w:proofErr w:type="spellEnd"/>
          </w:p>
        </w:tc>
        <w:tc>
          <w:tcPr>
            <w:tcW w:w="1266" w:type="dxa"/>
            <w:shd w:val="clear" w:color="auto" w:fill="auto"/>
          </w:tcPr>
          <w:p w:rsidR="00101F25" w:rsidRPr="005E321A" w:rsidRDefault="00101F25" w:rsidP="00101F25">
            <w:pPr>
              <w:rPr>
                <w:szCs w:val="28"/>
              </w:rPr>
            </w:pPr>
            <w:r w:rsidRPr="005E321A">
              <w:rPr>
                <w:szCs w:val="28"/>
              </w:rPr>
              <w:t>17,0</w:t>
            </w:r>
          </w:p>
        </w:tc>
        <w:tc>
          <w:tcPr>
            <w:tcW w:w="1266" w:type="dxa"/>
            <w:shd w:val="clear" w:color="auto" w:fill="auto"/>
          </w:tcPr>
          <w:p w:rsidR="00101F25" w:rsidRPr="005E321A" w:rsidRDefault="00101F25" w:rsidP="00101F25">
            <w:pPr>
              <w:rPr>
                <w:szCs w:val="28"/>
              </w:rPr>
            </w:pPr>
            <w:r w:rsidRPr="005E321A">
              <w:rPr>
                <w:szCs w:val="28"/>
              </w:rPr>
              <w:t>17,38</w:t>
            </w:r>
          </w:p>
        </w:tc>
        <w:tc>
          <w:tcPr>
            <w:tcW w:w="1266" w:type="dxa"/>
            <w:shd w:val="clear" w:color="auto" w:fill="auto"/>
          </w:tcPr>
          <w:p w:rsidR="00101F25" w:rsidRPr="005E321A" w:rsidRDefault="00101F25" w:rsidP="00101F25">
            <w:pPr>
              <w:rPr>
                <w:szCs w:val="28"/>
              </w:rPr>
            </w:pPr>
            <w:r w:rsidRPr="005E321A">
              <w:rPr>
                <w:szCs w:val="28"/>
              </w:rPr>
              <w:t>19,24</w:t>
            </w:r>
          </w:p>
        </w:tc>
        <w:tc>
          <w:tcPr>
            <w:tcW w:w="1266" w:type="dxa"/>
            <w:shd w:val="clear" w:color="auto" w:fill="auto"/>
          </w:tcPr>
          <w:p w:rsidR="00101F25" w:rsidRPr="005E321A" w:rsidRDefault="00101F25" w:rsidP="00101F25">
            <w:pPr>
              <w:rPr>
                <w:szCs w:val="28"/>
              </w:rPr>
            </w:pPr>
            <w:r w:rsidRPr="005E321A">
              <w:rPr>
                <w:szCs w:val="28"/>
              </w:rPr>
              <w:t>21,1</w:t>
            </w:r>
          </w:p>
        </w:tc>
        <w:tc>
          <w:tcPr>
            <w:tcW w:w="1266" w:type="dxa"/>
            <w:shd w:val="clear" w:color="auto" w:fill="auto"/>
          </w:tcPr>
          <w:p w:rsidR="00101F25" w:rsidRPr="005E321A" w:rsidRDefault="00101F25" w:rsidP="00101F25">
            <w:pPr>
              <w:rPr>
                <w:szCs w:val="28"/>
              </w:rPr>
            </w:pPr>
            <w:r w:rsidRPr="005E321A">
              <w:rPr>
                <w:szCs w:val="28"/>
              </w:rPr>
              <w:t>22,96</w:t>
            </w:r>
          </w:p>
        </w:tc>
        <w:tc>
          <w:tcPr>
            <w:tcW w:w="1266" w:type="dxa"/>
            <w:shd w:val="clear" w:color="auto" w:fill="auto"/>
          </w:tcPr>
          <w:p w:rsidR="00101F25" w:rsidRPr="005E321A" w:rsidRDefault="00101F25" w:rsidP="00101F25">
            <w:pPr>
              <w:rPr>
                <w:szCs w:val="28"/>
              </w:rPr>
            </w:pPr>
            <w:r w:rsidRPr="005E321A">
              <w:rPr>
                <w:szCs w:val="28"/>
              </w:rPr>
              <w:t>24,82</w:t>
            </w:r>
          </w:p>
        </w:tc>
        <w:tc>
          <w:tcPr>
            <w:tcW w:w="1266" w:type="dxa"/>
          </w:tcPr>
          <w:p w:rsidR="00101F25" w:rsidRPr="005E321A" w:rsidRDefault="00101F25" w:rsidP="00101F25">
            <w:pPr>
              <w:rPr>
                <w:szCs w:val="28"/>
              </w:rPr>
            </w:pPr>
            <w:r w:rsidRPr="005E321A">
              <w:rPr>
                <w:szCs w:val="28"/>
              </w:rPr>
              <w:t>25,09</w:t>
            </w:r>
          </w:p>
        </w:tc>
        <w:tc>
          <w:tcPr>
            <w:tcW w:w="1050" w:type="dxa"/>
            <w:shd w:val="clear" w:color="auto" w:fill="auto"/>
          </w:tcPr>
          <w:p w:rsidR="00101F25" w:rsidRPr="005E321A" w:rsidRDefault="00101F25" w:rsidP="00101F25">
            <w:pPr>
              <w:rPr>
                <w:szCs w:val="28"/>
              </w:rPr>
            </w:pPr>
            <w:r w:rsidRPr="005E321A">
              <w:rPr>
                <w:szCs w:val="28"/>
              </w:rPr>
              <w:t>26,46</w:t>
            </w:r>
          </w:p>
        </w:tc>
      </w:tr>
      <w:tr w:rsidR="00101F25" w:rsidRPr="005E321A" w:rsidTr="001B714E">
        <w:tc>
          <w:tcPr>
            <w:tcW w:w="15622" w:type="dxa"/>
            <w:gridSpan w:val="11"/>
          </w:tcPr>
          <w:p w:rsidR="00101F25" w:rsidRPr="005E321A" w:rsidRDefault="00101F25" w:rsidP="00101F25">
            <w:pPr>
              <w:pStyle w:val="af6"/>
              <w:numPr>
                <w:ilvl w:val="1"/>
                <w:numId w:val="39"/>
              </w:numPr>
              <w:overflowPunct w:val="0"/>
              <w:autoSpaceDE w:val="0"/>
              <w:autoSpaceDN w:val="0"/>
              <w:adjustRightInd w:val="0"/>
              <w:spacing w:after="0" w:line="240" w:lineRule="auto"/>
              <w:jc w:val="left"/>
              <w:textAlignment w:val="baseline"/>
              <w:rPr>
                <w:rFonts w:ascii="Times New Roman" w:hAnsi="Times New Roman"/>
                <w:sz w:val="28"/>
                <w:szCs w:val="28"/>
              </w:rPr>
            </w:pPr>
            <w:r w:rsidRPr="005E321A">
              <w:rPr>
                <w:rFonts w:ascii="Times New Roman" w:hAnsi="Times New Roman"/>
                <w:sz w:val="28"/>
                <w:szCs w:val="28"/>
              </w:rPr>
              <w:t>Величины новых нагрузок, присоединяемых в перспективе</w:t>
            </w:r>
          </w:p>
        </w:tc>
      </w:tr>
      <w:tr w:rsidR="00101F25" w:rsidRPr="005E321A" w:rsidTr="001B714E">
        <w:tc>
          <w:tcPr>
            <w:tcW w:w="846" w:type="dxa"/>
            <w:shd w:val="clear" w:color="auto" w:fill="auto"/>
          </w:tcPr>
          <w:p w:rsidR="00101F25" w:rsidRPr="005E321A" w:rsidRDefault="00101F25" w:rsidP="00101F25">
            <w:pPr>
              <w:rPr>
                <w:szCs w:val="28"/>
              </w:rPr>
            </w:pPr>
            <w:r w:rsidRPr="005E321A">
              <w:rPr>
                <w:szCs w:val="28"/>
              </w:rPr>
              <w:t>4.3.1.</w:t>
            </w:r>
          </w:p>
        </w:tc>
        <w:tc>
          <w:tcPr>
            <w:tcW w:w="3402" w:type="dxa"/>
            <w:shd w:val="clear" w:color="auto" w:fill="auto"/>
          </w:tcPr>
          <w:p w:rsidR="00101F25" w:rsidRPr="005E321A" w:rsidRDefault="00101F25" w:rsidP="00101F25">
            <w:pPr>
              <w:rPr>
                <w:szCs w:val="28"/>
              </w:rPr>
            </w:pPr>
            <w:r w:rsidRPr="005E321A">
              <w:rPr>
                <w:szCs w:val="28"/>
              </w:rPr>
              <w:t>Прирост нагрузки на водоотведение</w:t>
            </w:r>
          </w:p>
        </w:tc>
        <w:tc>
          <w:tcPr>
            <w:tcW w:w="1462" w:type="dxa"/>
            <w:shd w:val="clear" w:color="auto" w:fill="auto"/>
          </w:tcPr>
          <w:p w:rsidR="00101F25" w:rsidRPr="005E321A" w:rsidRDefault="00101F25" w:rsidP="00101F25">
            <w:pPr>
              <w:rPr>
                <w:szCs w:val="28"/>
              </w:rPr>
            </w:pPr>
            <w:r w:rsidRPr="005E321A">
              <w:rPr>
                <w:szCs w:val="28"/>
              </w:rPr>
              <w:t>тыс. м3/</w:t>
            </w:r>
            <w:proofErr w:type="spellStart"/>
            <w:r w:rsidRPr="005E321A">
              <w:rPr>
                <w:szCs w:val="28"/>
              </w:rPr>
              <w:t>сут</w:t>
            </w:r>
            <w:proofErr w:type="spellEnd"/>
          </w:p>
        </w:tc>
        <w:tc>
          <w:tcPr>
            <w:tcW w:w="1266" w:type="dxa"/>
            <w:shd w:val="clear" w:color="auto" w:fill="auto"/>
          </w:tcPr>
          <w:p w:rsidR="00101F25" w:rsidRPr="005E321A" w:rsidRDefault="00101F25" w:rsidP="00101F25">
            <w:pPr>
              <w:rPr>
                <w:szCs w:val="28"/>
              </w:rPr>
            </w:pPr>
            <w:r w:rsidRPr="005E321A">
              <w:rPr>
                <w:szCs w:val="28"/>
              </w:rPr>
              <w:t>н/д</w:t>
            </w:r>
          </w:p>
        </w:tc>
        <w:tc>
          <w:tcPr>
            <w:tcW w:w="1266" w:type="dxa"/>
            <w:shd w:val="clear" w:color="auto" w:fill="auto"/>
          </w:tcPr>
          <w:p w:rsidR="00101F25" w:rsidRPr="005E321A" w:rsidRDefault="00101F25" w:rsidP="00101F25">
            <w:pPr>
              <w:rPr>
                <w:szCs w:val="28"/>
              </w:rPr>
            </w:pPr>
            <w:r w:rsidRPr="005E321A">
              <w:rPr>
                <w:szCs w:val="28"/>
              </w:rPr>
              <w:t>0,38</w:t>
            </w:r>
          </w:p>
        </w:tc>
        <w:tc>
          <w:tcPr>
            <w:tcW w:w="1266" w:type="dxa"/>
            <w:shd w:val="clear" w:color="auto" w:fill="auto"/>
          </w:tcPr>
          <w:p w:rsidR="00101F25" w:rsidRPr="005E321A" w:rsidRDefault="00101F25" w:rsidP="00101F25">
            <w:pPr>
              <w:rPr>
                <w:szCs w:val="28"/>
              </w:rPr>
            </w:pPr>
            <w:r w:rsidRPr="005E321A">
              <w:rPr>
                <w:szCs w:val="28"/>
              </w:rPr>
              <w:t>1,86</w:t>
            </w:r>
          </w:p>
        </w:tc>
        <w:tc>
          <w:tcPr>
            <w:tcW w:w="1266" w:type="dxa"/>
            <w:shd w:val="clear" w:color="auto" w:fill="auto"/>
          </w:tcPr>
          <w:p w:rsidR="00101F25" w:rsidRPr="005E321A" w:rsidRDefault="00101F25" w:rsidP="00101F25">
            <w:pPr>
              <w:rPr>
                <w:szCs w:val="28"/>
              </w:rPr>
            </w:pPr>
            <w:r w:rsidRPr="005E321A">
              <w:rPr>
                <w:szCs w:val="28"/>
              </w:rPr>
              <w:t>1,86</w:t>
            </w:r>
          </w:p>
        </w:tc>
        <w:tc>
          <w:tcPr>
            <w:tcW w:w="1266" w:type="dxa"/>
            <w:shd w:val="clear" w:color="auto" w:fill="auto"/>
          </w:tcPr>
          <w:p w:rsidR="00101F25" w:rsidRPr="005E321A" w:rsidRDefault="00101F25" w:rsidP="00101F25">
            <w:pPr>
              <w:rPr>
                <w:szCs w:val="28"/>
              </w:rPr>
            </w:pPr>
            <w:r w:rsidRPr="005E321A">
              <w:rPr>
                <w:szCs w:val="28"/>
              </w:rPr>
              <w:t>1,86</w:t>
            </w:r>
          </w:p>
        </w:tc>
        <w:tc>
          <w:tcPr>
            <w:tcW w:w="1266" w:type="dxa"/>
            <w:shd w:val="clear" w:color="auto" w:fill="auto"/>
          </w:tcPr>
          <w:p w:rsidR="00101F25" w:rsidRPr="005E321A" w:rsidRDefault="00101F25" w:rsidP="00101F25">
            <w:pPr>
              <w:rPr>
                <w:szCs w:val="28"/>
              </w:rPr>
            </w:pPr>
            <w:r w:rsidRPr="005E321A">
              <w:rPr>
                <w:szCs w:val="28"/>
              </w:rPr>
              <w:t>1,86</w:t>
            </w:r>
          </w:p>
        </w:tc>
        <w:tc>
          <w:tcPr>
            <w:tcW w:w="1266" w:type="dxa"/>
          </w:tcPr>
          <w:p w:rsidR="00101F25" w:rsidRPr="005E321A" w:rsidRDefault="00101F25" w:rsidP="00101F25">
            <w:pPr>
              <w:rPr>
                <w:szCs w:val="28"/>
              </w:rPr>
            </w:pPr>
            <w:r w:rsidRPr="005E321A">
              <w:rPr>
                <w:szCs w:val="28"/>
              </w:rPr>
              <w:t>0,23</w:t>
            </w:r>
          </w:p>
        </w:tc>
        <w:tc>
          <w:tcPr>
            <w:tcW w:w="1050" w:type="dxa"/>
            <w:shd w:val="clear" w:color="auto" w:fill="auto"/>
          </w:tcPr>
          <w:p w:rsidR="00101F25" w:rsidRPr="005E321A" w:rsidRDefault="00101F25" w:rsidP="00101F25">
            <w:pPr>
              <w:rPr>
                <w:szCs w:val="28"/>
              </w:rPr>
            </w:pPr>
            <w:r w:rsidRPr="005E321A">
              <w:rPr>
                <w:szCs w:val="28"/>
              </w:rPr>
              <w:t>1,37</w:t>
            </w:r>
          </w:p>
        </w:tc>
      </w:tr>
      <w:tr w:rsidR="00101F25" w:rsidRPr="005E321A" w:rsidTr="001B714E">
        <w:tc>
          <w:tcPr>
            <w:tcW w:w="846" w:type="dxa"/>
            <w:shd w:val="clear" w:color="auto" w:fill="auto"/>
          </w:tcPr>
          <w:p w:rsidR="00101F25" w:rsidRPr="005E321A" w:rsidRDefault="00101F25" w:rsidP="00101F25">
            <w:pPr>
              <w:rPr>
                <w:szCs w:val="28"/>
              </w:rPr>
            </w:pPr>
            <w:r w:rsidRPr="005E321A">
              <w:rPr>
                <w:szCs w:val="28"/>
              </w:rPr>
              <w:t>4.3.2.</w:t>
            </w:r>
          </w:p>
        </w:tc>
        <w:tc>
          <w:tcPr>
            <w:tcW w:w="3402" w:type="dxa"/>
            <w:shd w:val="clear" w:color="auto" w:fill="auto"/>
          </w:tcPr>
          <w:p w:rsidR="00101F25" w:rsidRPr="005E321A" w:rsidRDefault="00101F25" w:rsidP="00101F25">
            <w:pPr>
              <w:rPr>
                <w:szCs w:val="28"/>
              </w:rPr>
            </w:pPr>
            <w:r w:rsidRPr="005E321A">
              <w:rPr>
                <w:szCs w:val="28"/>
              </w:rPr>
              <w:t>Индекс прироста нагрузки на водоотведение</w:t>
            </w:r>
          </w:p>
        </w:tc>
        <w:tc>
          <w:tcPr>
            <w:tcW w:w="1462" w:type="dxa"/>
            <w:shd w:val="clear" w:color="auto" w:fill="auto"/>
          </w:tcPr>
          <w:p w:rsidR="00101F25" w:rsidRPr="005E321A" w:rsidRDefault="00101F25" w:rsidP="00101F25">
            <w:pPr>
              <w:rPr>
                <w:szCs w:val="28"/>
              </w:rPr>
            </w:pPr>
            <w:r w:rsidRPr="005E321A">
              <w:rPr>
                <w:szCs w:val="28"/>
              </w:rPr>
              <w:t>%</w:t>
            </w:r>
          </w:p>
        </w:tc>
        <w:tc>
          <w:tcPr>
            <w:tcW w:w="1266" w:type="dxa"/>
            <w:shd w:val="clear" w:color="auto" w:fill="auto"/>
          </w:tcPr>
          <w:p w:rsidR="00101F25" w:rsidRPr="005E321A" w:rsidRDefault="00101F25" w:rsidP="00101F25">
            <w:pPr>
              <w:rPr>
                <w:szCs w:val="28"/>
              </w:rPr>
            </w:pPr>
            <w:r w:rsidRPr="005E321A">
              <w:rPr>
                <w:szCs w:val="28"/>
              </w:rPr>
              <w:t>н/д</w:t>
            </w:r>
          </w:p>
        </w:tc>
        <w:tc>
          <w:tcPr>
            <w:tcW w:w="1266" w:type="dxa"/>
            <w:shd w:val="clear" w:color="auto" w:fill="auto"/>
          </w:tcPr>
          <w:p w:rsidR="00101F25" w:rsidRPr="005E321A" w:rsidRDefault="00101F25" w:rsidP="00101F25">
            <w:pPr>
              <w:rPr>
                <w:szCs w:val="28"/>
              </w:rPr>
            </w:pPr>
            <w:r w:rsidRPr="005E321A">
              <w:rPr>
                <w:szCs w:val="28"/>
              </w:rPr>
              <w:t>2,19</w:t>
            </w:r>
          </w:p>
        </w:tc>
        <w:tc>
          <w:tcPr>
            <w:tcW w:w="1266" w:type="dxa"/>
            <w:shd w:val="clear" w:color="auto" w:fill="auto"/>
          </w:tcPr>
          <w:p w:rsidR="00101F25" w:rsidRPr="005E321A" w:rsidRDefault="00101F25" w:rsidP="00101F25">
            <w:pPr>
              <w:rPr>
                <w:szCs w:val="28"/>
              </w:rPr>
            </w:pPr>
            <w:r w:rsidRPr="005E321A">
              <w:rPr>
                <w:szCs w:val="28"/>
              </w:rPr>
              <w:t>9,67</w:t>
            </w:r>
          </w:p>
        </w:tc>
        <w:tc>
          <w:tcPr>
            <w:tcW w:w="1266" w:type="dxa"/>
            <w:shd w:val="clear" w:color="auto" w:fill="auto"/>
          </w:tcPr>
          <w:p w:rsidR="00101F25" w:rsidRPr="005E321A" w:rsidRDefault="00101F25" w:rsidP="00101F25">
            <w:pPr>
              <w:rPr>
                <w:szCs w:val="28"/>
              </w:rPr>
            </w:pPr>
            <w:r w:rsidRPr="005E321A">
              <w:rPr>
                <w:szCs w:val="28"/>
              </w:rPr>
              <w:t>8,82</w:t>
            </w:r>
          </w:p>
        </w:tc>
        <w:tc>
          <w:tcPr>
            <w:tcW w:w="1266" w:type="dxa"/>
            <w:shd w:val="clear" w:color="auto" w:fill="auto"/>
          </w:tcPr>
          <w:p w:rsidR="00101F25" w:rsidRPr="005E321A" w:rsidRDefault="00101F25" w:rsidP="00101F25">
            <w:pPr>
              <w:rPr>
                <w:szCs w:val="28"/>
              </w:rPr>
            </w:pPr>
            <w:r w:rsidRPr="005E321A">
              <w:rPr>
                <w:szCs w:val="28"/>
              </w:rPr>
              <w:t>8,1</w:t>
            </w:r>
          </w:p>
        </w:tc>
        <w:tc>
          <w:tcPr>
            <w:tcW w:w="1266" w:type="dxa"/>
            <w:shd w:val="clear" w:color="auto" w:fill="auto"/>
          </w:tcPr>
          <w:p w:rsidR="00101F25" w:rsidRPr="005E321A" w:rsidRDefault="00101F25" w:rsidP="00101F25">
            <w:pPr>
              <w:rPr>
                <w:szCs w:val="28"/>
              </w:rPr>
            </w:pPr>
            <w:r w:rsidRPr="005E321A">
              <w:rPr>
                <w:szCs w:val="28"/>
              </w:rPr>
              <w:t>7,49</w:t>
            </w:r>
          </w:p>
        </w:tc>
        <w:tc>
          <w:tcPr>
            <w:tcW w:w="1266" w:type="dxa"/>
          </w:tcPr>
          <w:p w:rsidR="00101F25" w:rsidRPr="005E321A" w:rsidRDefault="00101F25" w:rsidP="00101F25">
            <w:pPr>
              <w:rPr>
                <w:szCs w:val="28"/>
              </w:rPr>
            </w:pPr>
            <w:r w:rsidRPr="005E321A">
              <w:rPr>
                <w:szCs w:val="28"/>
              </w:rPr>
              <w:t>0,92</w:t>
            </w:r>
          </w:p>
        </w:tc>
        <w:tc>
          <w:tcPr>
            <w:tcW w:w="1050" w:type="dxa"/>
            <w:shd w:val="clear" w:color="auto" w:fill="auto"/>
          </w:tcPr>
          <w:p w:rsidR="00101F25" w:rsidRPr="005E321A" w:rsidRDefault="00101F25" w:rsidP="00101F25">
            <w:pPr>
              <w:rPr>
                <w:szCs w:val="28"/>
              </w:rPr>
            </w:pPr>
            <w:r w:rsidRPr="005E321A">
              <w:rPr>
                <w:szCs w:val="28"/>
              </w:rPr>
              <w:t>5,18</w:t>
            </w:r>
          </w:p>
        </w:tc>
      </w:tr>
      <w:tr w:rsidR="00101F25" w:rsidRPr="005E321A" w:rsidTr="001B714E">
        <w:tc>
          <w:tcPr>
            <w:tcW w:w="15622" w:type="dxa"/>
            <w:gridSpan w:val="11"/>
          </w:tcPr>
          <w:p w:rsidR="00101F25" w:rsidRPr="005E321A" w:rsidRDefault="00101F25" w:rsidP="00101F25">
            <w:pPr>
              <w:pStyle w:val="af6"/>
              <w:numPr>
                <w:ilvl w:val="1"/>
                <w:numId w:val="39"/>
              </w:numPr>
              <w:overflowPunct w:val="0"/>
              <w:autoSpaceDE w:val="0"/>
              <w:autoSpaceDN w:val="0"/>
              <w:adjustRightInd w:val="0"/>
              <w:spacing w:after="0" w:line="240" w:lineRule="auto"/>
              <w:jc w:val="left"/>
              <w:textAlignment w:val="baseline"/>
              <w:rPr>
                <w:rFonts w:ascii="Times New Roman" w:hAnsi="Times New Roman"/>
                <w:sz w:val="28"/>
                <w:szCs w:val="28"/>
              </w:rPr>
            </w:pPr>
            <w:r w:rsidRPr="005E321A">
              <w:rPr>
                <w:rFonts w:ascii="Times New Roman" w:hAnsi="Times New Roman"/>
                <w:sz w:val="28"/>
                <w:szCs w:val="28"/>
              </w:rPr>
              <w:t>Показатели качества поставляемого коммунального ресурса</w:t>
            </w:r>
          </w:p>
        </w:tc>
      </w:tr>
      <w:tr w:rsidR="00101F25" w:rsidRPr="005E321A" w:rsidTr="001B714E">
        <w:tc>
          <w:tcPr>
            <w:tcW w:w="846" w:type="dxa"/>
            <w:shd w:val="clear" w:color="auto" w:fill="auto"/>
          </w:tcPr>
          <w:p w:rsidR="00101F25" w:rsidRPr="005E321A" w:rsidRDefault="00101F25" w:rsidP="00101F25">
            <w:pPr>
              <w:rPr>
                <w:szCs w:val="28"/>
              </w:rPr>
            </w:pPr>
            <w:r w:rsidRPr="005E321A">
              <w:rPr>
                <w:szCs w:val="28"/>
              </w:rPr>
              <w:t xml:space="preserve">4.4.1. </w:t>
            </w:r>
          </w:p>
        </w:tc>
        <w:tc>
          <w:tcPr>
            <w:tcW w:w="3402" w:type="dxa"/>
            <w:shd w:val="clear" w:color="auto" w:fill="auto"/>
          </w:tcPr>
          <w:p w:rsidR="00101F25" w:rsidRPr="005E321A" w:rsidRDefault="00101F25" w:rsidP="00101F25">
            <w:pPr>
              <w:rPr>
                <w:szCs w:val="28"/>
              </w:rPr>
            </w:pPr>
            <w:r w:rsidRPr="005E321A">
              <w:rPr>
                <w:szCs w:val="28"/>
              </w:rPr>
              <w:t>Перебои в оказании услуги потребителям</w:t>
            </w:r>
          </w:p>
        </w:tc>
        <w:tc>
          <w:tcPr>
            <w:tcW w:w="1462" w:type="dxa"/>
            <w:shd w:val="clear" w:color="auto" w:fill="auto"/>
          </w:tcPr>
          <w:p w:rsidR="00101F25" w:rsidRPr="005E321A" w:rsidRDefault="00101F25" w:rsidP="00101F25">
            <w:pPr>
              <w:rPr>
                <w:szCs w:val="28"/>
              </w:rPr>
            </w:pPr>
            <w:r w:rsidRPr="005E321A">
              <w:rPr>
                <w:szCs w:val="28"/>
              </w:rPr>
              <w:t>час/чел.</w:t>
            </w:r>
          </w:p>
        </w:tc>
        <w:tc>
          <w:tcPr>
            <w:tcW w:w="1266" w:type="dxa"/>
            <w:shd w:val="clear" w:color="auto" w:fill="auto"/>
          </w:tcPr>
          <w:p w:rsidR="00101F25" w:rsidRPr="005E321A" w:rsidRDefault="00101F25" w:rsidP="00101F25">
            <w:pPr>
              <w:rPr>
                <w:szCs w:val="28"/>
              </w:rPr>
            </w:pPr>
            <w:r w:rsidRPr="005E321A">
              <w:rPr>
                <w:szCs w:val="28"/>
              </w:rPr>
              <w:t>0</w:t>
            </w:r>
          </w:p>
        </w:tc>
        <w:tc>
          <w:tcPr>
            <w:tcW w:w="1266" w:type="dxa"/>
            <w:shd w:val="clear" w:color="auto" w:fill="auto"/>
          </w:tcPr>
          <w:p w:rsidR="00101F25" w:rsidRPr="005E321A" w:rsidRDefault="00101F25" w:rsidP="00101F25">
            <w:pPr>
              <w:rPr>
                <w:szCs w:val="28"/>
              </w:rPr>
            </w:pPr>
            <w:r w:rsidRPr="005E321A">
              <w:rPr>
                <w:szCs w:val="28"/>
              </w:rPr>
              <w:t>0</w:t>
            </w:r>
          </w:p>
        </w:tc>
        <w:tc>
          <w:tcPr>
            <w:tcW w:w="1266" w:type="dxa"/>
            <w:shd w:val="clear" w:color="auto" w:fill="auto"/>
          </w:tcPr>
          <w:p w:rsidR="00101F25" w:rsidRPr="005E321A" w:rsidRDefault="00101F25" w:rsidP="00101F25">
            <w:pPr>
              <w:rPr>
                <w:szCs w:val="28"/>
              </w:rPr>
            </w:pPr>
            <w:r w:rsidRPr="005E321A">
              <w:rPr>
                <w:szCs w:val="28"/>
              </w:rPr>
              <w:t>0</w:t>
            </w:r>
          </w:p>
        </w:tc>
        <w:tc>
          <w:tcPr>
            <w:tcW w:w="1266" w:type="dxa"/>
            <w:shd w:val="clear" w:color="auto" w:fill="auto"/>
          </w:tcPr>
          <w:p w:rsidR="00101F25" w:rsidRPr="005E321A" w:rsidRDefault="00101F25" w:rsidP="00101F25">
            <w:pPr>
              <w:rPr>
                <w:szCs w:val="28"/>
              </w:rPr>
            </w:pPr>
            <w:r w:rsidRPr="005E321A">
              <w:rPr>
                <w:szCs w:val="28"/>
              </w:rPr>
              <w:t>0</w:t>
            </w:r>
          </w:p>
        </w:tc>
        <w:tc>
          <w:tcPr>
            <w:tcW w:w="1266" w:type="dxa"/>
            <w:shd w:val="clear" w:color="auto" w:fill="auto"/>
          </w:tcPr>
          <w:p w:rsidR="00101F25" w:rsidRPr="005E321A" w:rsidRDefault="00101F25" w:rsidP="00101F25">
            <w:pPr>
              <w:rPr>
                <w:szCs w:val="28"/>
              </w:rPr>
            </w:pPr>
            <w:r w:rsidRPr="005E321A">
              <w:rPr>
                <w:szCs w:val="28"/>
              </w:rPr>
              <w:t>0</w:t>
            </w:r>
          </w:p>
        </w:tc>
        <w:tc>
          <w:tcPr>
            <w:tcW w:w="1266" w:type="dxa"/>
            <w:shd w:val="clear" w:color="auto" w:fill="auto"/>
          </w:tcPr>
          <w:p w:rsidR="00101F25" w:rsidRPr="005E321A" w:rsidRDefault="00101F25" w:rsidP="00101F25">
            <w:pPr>
              <w:rPr>
                <w:szCs w:val="28"/>
              </w:rPr>
            </w:pPr>
            <w:r w:rsidRPr="005E321A">
              <w:rPr>
                <w:szCs w:val="28"/>
              </w:rPr>
              <w:t>0</w:t>
            </w:r>
          </w:p>
        </w:tc>
        <w:tc>
          <w:tcPr>
            <w:tcW w:w="1266" w:type="dxa"/>
          </w:tcPr>
          <w:p w:rsidR="00101F25" w:rsidRPr="005E321A" w:rsidRDefault="00101F25" w:rsidP="00101F25">
            <w:pPr>
              <w:rPr>
                <w:szCs w:val="28"/>
              </w:rPr>
            </w:pPr>
            <w:r w:rsidRPr="005E321A">
              <w:rPr>
                <w:szCs w:val="28"/>
              </w:rPr>
              <w:t>0</w:t>
            </w:r>
          </w:p>
        </w:tc>
        <w:tc>
          <w:tcPr>
            <w:tcW w:w="1050" w:type="dxa"/>
            <w:shd w:val="clear" w:color="auto" w:fill="auto"/>
          </w:tcPr>
          <w:p w:rsidR="00101F25" w:rsidRPr="005E321A" w:rsidRDefault="00101F25" w:rsidP="00101F25">
            <w:pPr>
              <w:rPr>
                <w:szCs w:val="28"/>
              </w:rPr>
            </w:pPr>
            <w:r w:rsidRPr="005E321A">
              <w:rPr>
                <w:szCs w:val="28"/>
              </w:rPr>
              <w:t>0</w:t>
            </w:r>
          </w:p>
        </w:tc>
      </w:tr>
      <w:tr w:rsidR="00101F25" w:rsidRPr="005E321A" w:rsidTr="001B714E">
        <w:tc>
          <w:tcPr>
            <w:tcW w:w="846" w:type="dxa"/>
            <w:shd w:val="clear" w:color="auto" w:fill="auto"/>
          </w:tcPr>
          <w:p w:rsidR="00101F25" w:rsidRPr="005E321A" w:rsidRDefault="00101F25" w:rsidP="00101F25">
            <w:pPr>
              <w:rPr>
                <w:szCs w:val="28"/>
              </w:rPr>
            </w:pPr>
            <w:r w:rsidRPr="005E321A">
              <w:rPr>
                <w:szCs w:val="28"/>
              </w:rPr>
              <w:t>4.4.2.</w:t>
            </w:r>
          </w:p>
        </w:tc>
        <w:tc>
          <w:tcPr>
            <w:tcW w:w="3402" w:type="dxa"/>
            <w:shd w:val="clear" w:color="auto" w:fill="auto"/>
          </w:tcPr>
          <w:p w:rsidR="00101F25" w:rsidRPr="005E321A" w:rsidRDefault="00101F25" w:rsidP="00101F25">
            <w:pPr>
              <w:rPr>
                <w:szCs w:val="28"/>
              </w:rPr>
            </w:pPr>
            <w:r w:rsidRPr="005E321A">
              <w:rPr>
                <w:szCs w:val="28"/>
              </w:rPr>
              <w:t>Продолжительность оказания услуги</w:t>
            </w:r>
          </w:p>
        </w:tc>
        <w:tc>
          <w:tcPr>
            <w:tcW w:w="1462" w:type="dxa"/>
            <w:shd w:val="clear" w:color="auto" w:fill="auto"/>
          </w:tcPr>
          <w:p w:rsidR="00101F25" w:rsidRPr="005E321A" w:rsidRDefault="00101F25" w:rsidP="00101F25">
            <w:pPr>
              <w:rPr>
                <w:szCs w:val="28"/>
              </w:rPr>
            </w:pPr>
            <w:r w:rsidRPr="005E321A">
              <w:rPr>
                <w:szCs w:val="28"/>
              </w:rPr>
              <w:t>часов в день</w:t>
            </w:r>
          </w:p>
        </w:tc>
        <w:tc>
          <w:tcPr>
            <w:tcW w:w="1266" w:type="dxa"/>
            <w:shd w:val="clear" w:color="auto" w:fill="auto"/>
          </w:tcPr>
          <w:p w:rsidR="00101F25" w:rsidRPr="005E321A" w:rsidRDefault="00101F25" w:rsidP="00101F25">
            <w:pPr>
              <w:rPr>
                <w:szCs w:val="28"/>
              </w:rPr>
            </w:pPr>
            <w:r w:rsidRPr="005E321A">
              <w:rPr>
                <w:szCs w:val="28"/>
              </w:rPr>
              <w:t>24</w:t>
            </w:r>
          </w:p>
        </w:tc>
        <w:tc>
          <w:tcPr>
            <w:tcW w:w="1266" w:type="dxa"/>
            <w:shd w:val="clear" w:color="auto" w:fill="auto"/>
          </w:tcPr>
          <w:p w:rsidR="00101F25" w:rsidRPr="005E321A" w:rsidRDefault="00101F25" w:rsidP="00101F25">
            <w:pPr>
              <w:rPr>
                <w:szCs w:val="28"/>
              </w:rPr>
            </w:pPr>
            <w:r w:rsidRPr="005E321A">
              <w:rPr>
                <w:szCs w:val="28"/>
              </w:rPr>
              <w:t>24</w:t>
            </w:r>
          </w:p>
        </w:tc>
        <w:tc>
          <w:tcPr>
            <w:tcW w:w="1266" w:type="dxa"/>
            <w:shd w:val="clear" w:color="auto" w:fill="auto"/>
          </w:tcPr>
          <w:p w:rsidR="00101F25" w:rsidRPr="005E321A" w:rsidRDefault="00101F25" w:rsidP="00101F25">
            <w:pPr>
              <w:rPr>
                <w:szCs w:val="28"/>
              </w:rPr>
            </w:pPr>
            <w:r w:rsidRPr="005E321A">
              <w:rPr>
                <w:szCs w:val="28"/>
              </w:rPr>
              <w:t>24</w:t>
            </w:r>
          </w:p>
        </w:tc>
        <w:tc>
          <w:tcPr>
            <w:tcW w:w="1266" w:type="dxa"/>
            <w:shd w:val="clear" w:color="auto" w:fill="auto"/>
          </w:tcPr>
          <w:p w:rsidR="00101F25" w:rsidRPr="005E321A" w:rsidRDefault="00101F25" w:rsidP="00101F25">
            <w:pPr>
              <w:rPr>
                <w:szCs w:val="28"/>
              </w:rPr>
            </w:pPr>
            <w:r w:rsidRPr="005E321A">
              <w:rPr>
                <w:szCs w:val="28"/>
              </w:rPr>
              <w:t>24</w:t>
            </w:r>
          </w:p>
        </w:tc>
        <w:tc>
          <w:tcPr>
            <w:tcW w:w="1266" w:type="dxa"/>
            <w:shd w:val="clear" w:color="auto" w:fill="auto"/>
          </w:tcPr>
          <w:p w:rsidR="00101F25" w:rsidRPr="005E321A" w:rsidRDefault="00101F25" w:rsidP="00101F25">
            <w:pPr>
              <w:rPr>
                <w:szCs w:val="28"/>
              </w:rPr>
            </w:pPr>
            <w:r w:rsidRPr="005E321A">
              <w:rPr>
                <w:szCs w:val="28"/>
              </w:rPr>
              <w:t>24</w:t>
            </w:r>
          </w:p>
        </w:tc>
        <w:tc>
          <w:tcPr>
            <w:tcW w:w="1266" w:type="dxa"/>
            <w:shd w:val="clear" w:color="auto" w:fill="auto"/>
          </w:tcPr>
          <w:p w:rsidR="00101F25" w:rsidRPr="005E321A" w:rsidRDefault="00101F25" w:rsidP="00101F25">
            <w:pPr>
              <w:rPr>
                <w:szCs w:val="28"/>
              </w:rPr>
            </w:pPr>
            <w:r w:rsidRPr="005E321A">
              <w:rPr>
                <w:szCs w:val="28"/>
              </w:rPr>
              <w:t>24</w:t>
            </w:r>
          </w:p>
        </w:tc>
        <w:tc>
          <w:tcPr>
            <w:tcW w:w="1266" w:type="dxa"/>
          </w:tcPr>
          <w:p w:rsidR="00101F25" w:rsidRPr="005E321A" w:rsidRDefault="00101F25" w:rsidP="00101F25">
            <w:pPr>
              <w:rPr>
                <w:szCs w:val="28"/>
              </w:rPr>
            </w:pPr>
            <w:r w:rsidRPr="005E321A">
              <w:rPr>
                <w:szCs w:val="28"/>
              </w:rPr>
              <w:t>24</w:t>
            </w:r>
          </w:p>
        </w:tc>
        <w:tc>
          <w:tcPr>
            <w:tcW w:w="1050" w:type="dxa"/>
            <w:shd w:val="clear" w:color="auto" w:fill="auto"/>
          </w:tcPr>
          <w:p w:rsidR="00101F25" w:rsidRPr="005E321A" w:rsidRDefault="00101F25" w:rsidP="00101F25">
            <w:pPr>
              <w:rPr>
                <w:szCs w:val="28"/>
              </w:rPr>
            </w:pPr>
            <w:r w:rsidRPr="005E321A">
              <w:rPr>
                <w:szCs w:val="28"/>
              </w:rPr>
              <w:t>24</w:t>
            </w:r>
          </w:p>
        </w:tc>
      </w:tr>
      <w:tr w:rsidR="00101F25" w:rsidRPr="005E321A" w:rsidTr="001B714E">
        <w:tc>
          <w:tcPr>
            <w:tcW w:w="846" w:type="dxa"/>
            <w:shd w:val="clear" w:color="auto" w:fill="auto"/>
          </w:tcPr>
          <w:p w:rsidR="00101F25" w:rsidRPr="005E321A" w:rsidRDefault="00101F25" w:rsidP="00101F25">
            <w:pPr>
              <w:rPr>
                <w:szCs w:val="28"/>
              </w:rPr>
            </w:pPr>
            <w:r w:rsidRPr="005E321A">
              <w:rPr>
                <w:szCs w:val="28"/>
              </w:rPr>
              <w:t>4.4.3.</w:t>
            </w:r>
          </w:p>
        </w:tc>
        <w:tc>
          <w:tcPr>
            <w:tcW w:w="3402" w:type="dxa"/>
            <w:shd w:val="clear" w:color="auto" w:fill="auto"/>
          </w:tcPr>
          <w:p w:rsidR="00101F25" w:rsidRPr="005E321A" w:rsidRDefault="00101F25" w:rsidP="00101F25">
            <w:pPr>
              <w:rPr>
                <w:szCs w:val="28"/>
              </w:rPr>
            </w:pPr>
            <w:r w:rsidRPr="005E321A">
              <w:rPr>
                <w:szCs w:val="28"/>
              </w:rPr>
              <w:t xml:space="preserve">Доля хозяйственно-бытовых сточных вод, пропущенных через очистные сооружения, в </w:t>
            </w:r>
            <w:r w:rsidRPr="005E321A">
              <w:rPr>
                <w:szCs w:val="28"/>
              </w:rPr>
              <w:lastRenderedPageBreak/>
              <w:t>общем объеме сточных вод</w:t>
            </w:r>
          </w:p>
        </w:tc>
        <w:tc>
          <w:tcPr>
            <w:tcW w:w="1462" w:type="dxa"/>
            <w:shd w:val="clear" w:color="auto" w:fill="auto"/>
          </w:tcPr>
          <w:p w:rsidR="00101F25" w:rsidRPr="005E321A" w:rsidRDefault="00101F25" w:rsidP="00101F25">
            <w:pPr>
              <w:rPr>
                <w:szCs w:val="28"/>
              </w:rPr>
            </w:pPr>
            <w:r w:rsidRPr="005E321A">
              <w:rPr>
                <w:szCs w:val="28"/>
              </w:rPr>
              <w:lastRenderedPageBreak/>
              <w:t>%</w:t>
            </w:r>
          </w:p>
        </w:tc>
        <w:tc>
          <w:tcPr>
            <w:tcW w:w="1266" w:type="dxa"/>
            <w:shd w:val="clear" w:color="auto" w:fill="auto"/>
          </w:tcPr>
          <w:p w:rsidR="00101F25" w:rsidRPr="005E321A" w:rsidRDefault="00101F25" w:rsidP="00101F25">
            <w:pPr>
              <w:rPr>
                <w:szCs w:val="28"/>
              </w:rPr>
            </w:pPr>
            <w:r w:rsidRPr="005E321A">
              <w:rPr>
                <w:szCs w:val="28"/>
              </w:rPr>
              <w:t>100</w:t>
            </w:r>
          </w:p>
        </w:tc>
        <w:tc>
          <w:tcPr>
            <w:tcW w:w="1266" w:type="dxa"/>
            <w:shd w:val="clear" w:color="auto" w:fill="auto"/>
          </w:tcPr>
          <w:p w:rsidR="00101F25" w:rsidRPr="005E321A" w:rsidRDefault="00101F25" w:rsidP="00101F25">
            <w:pPr>
              <w:rPr>
                <w:szCs w:val="28"/>
              </w:rPr>
            </w:pPr>
            <w:r w:rsidRPr="005E321A">
              <w:rPr>
                <w:szCs w:val="28"/>
              </w:rPr>
              <w:t>100</w:t>
            </w:r>
          </w:p>
        </w:tc>
        <w:tc>
          <w:tcPr>
            <w:tcW w:w="1266" w:type="dxa"/>
            <w:shd w:val="clear" w:color="auto" w:fill="auto"/>
          </w:tcPr>
          <w:p w:rsidR="00101F25" w:rsidRPr="005E321A" w:rsidRDefault="00101F25" w:rsidP="00101F25">
            <w:pPr>
              <w:rPr>
                <w:szCs w:val="28"/>
              </w:rPr>
            </w:pPr>
            <w:r w:rsidRPr="005E321A">
              <w:rPr>
                <w:szCs w:val="28"/>
              </w:rPr>
              <w:t>100</w:t>
            </w:r>
          </w:p>
        </w:tc>
        <w:tc>
          <w:tcPr>
            <w:tcW w:w="1266" w:type="dxa"/>
            <w:shd w:val="clear" w:color="auto" w:fill="auto"/>
          </w:tcPr>
          <w:p w:rsidR="00101F25" w:rsidRPr="005E321A" w:rsidRDefault="00101F25" w:rsidP="00101F25">
            <w:pPr>
              <w:rPr>
                <w:szCs w:val="28"/>
              </w:rPr>
            </w:pPr>
            <w:r w:rsidRPr="005E321A">
              <w:rPr>
                <w:szCs w:val="28"/>
              </w:rPr>
              <w:t>100</w:t>
            </w:r>
          </w:p>
        </w:tc>
        <w:tc>
          <w:tcPr>
            <w:tcW w:w="1266" w:type="dxa"/>
            <w:shd w:val="clear" w:color="auto" w:fill="auto"/>
          </w:tcPr>
          <w:p w:rsidR="00101F25" w:rsidRPr="005E321A" w:rsidRDefault="00101F25" w:rsidP="00101F25">
            <w:pPr>
              <w:rPr>
                <w:szCs w:val="28"/>
              </w:rPr>
            </w:pPr>
            <w:r w:rsidRPr="005E321A">
              <w:rPr>
                <w:szCs w:val="28"/>
              </w:rPr>
              <w:t>100</w:t>
            </w:r>
          </w:p>
        </w:tc>
        <w:tc>
          <w:tcPr>
            <w:tcW w:w="1266" w:type="dxa"/>
            <w:shd w:val="clear" w:color="auto" w:fill="auto"/>
          </w:tcPr>
          <w:p w:rsidR="00101F25" w:rsidRPr="005E321A" w:rsidRDefault="00101F25" w:rsidP="00101F25">
            <w:pPr>
              <w:rPr>
                <w:szCs w:val="28"/>
              </w:rPr>
            </w:pPr>
            <w:r w:rsidRPr="005E321A">
              <w:rPr>
                <w:szCs w:val="28"/>
              </w:rPr>
              <w:t>100</w:t>
            </w:r>
          </w:p>
        </w:tc>
        <w:tc>
          <w:tcPr>
            <w:tcW w:w="1266" w:type="dxa"/>
          </w:tcPr>
          <w:p w:rsidR="00101F25" w:rsidRPr="005E321A" w:rsidRDefault="00101F25" w:rsidP="00101F25">
            <w:pPr>
              <w:rPr>
                <w:szCs w:val="28"/>
              </w:rPr>
            </w:pPr>
            <w:r w:rsidRPr="005E321A">
              <w:rPr>
                <w:szCs w:val="28"/>
              </w:rPr>
              <w:t>100</w:t>
            </w:r>
          </w:p>
        </w:tc>
        <w:tc>
          <w:tcPr>
            <w:tcW w:w="1050" w:type="dxa"/>
            <w:shd w:val="clear" w:color="auto" w:fill="auto"/>
          </w:tcPr>
          <w:p w:rsidR="00101F25" w:rsidRPr="005E321A" w:rsidRDefault="00101F25" w:rsidP="00101F25">
            <w:pPr>
              <w:rPr>
                <w:szCs w:val="28"/>
              </w:rPr>
            </w:pPr>
            <w:r w:rsidRPr="005E321A">
              <w:rPr>
                <w:szCs w:val="28"/>
              </w:rPr>
              <w:t>100</w:t>
            </w:r>
          </w:p>
        </w:tc>
      </w:tr>
      <w:tr w:rsidR="00101F25" w:rsidRPr="005E321A" w:rsidTr="001B714E">
        <w:tc>
          <w:tcPr>
            <w:tcW w:w="846" w:type="dxa"/>
            <w:shd w:val="clear" w:color="auto" w:fill="auto"/>
          </w:tcPr>
          <w:p w:rsidR="00101F25" w:rsidRPr="005E321A" w:rsidRDefault="00101F25" w:rsidP="00101F25">
            <w:pPr>
              <w:rPr>
                <w:szCs w:val="28"/>
              </w:rPr>
            </w:pPr>
            <w:r w:rsidRPr="005E321A">
              <w:rPr>
                <w:szCs w:val="28"/>
              </w:rPr>
              <w:t>4.4.4.</w:t>
            </w:r>
          </w:p>
        </w:tc>
        <w:tc>
          <w:tcPr>
            <w:tcW w:w="3402" w:type="dxa"/>
            <w:shd w:val="clear" w:color="auto" w:fill="auto"/>
          </w:tcPr>
          <w:p w:rsidR="00101F25" w:rsidRPr="005E321A" w:rsidRDefault="00101F25" w:rsidP="00101F25">
            <w:pPr>
              <w:rPr>
                <w:szCs w:val="28"/>
              </w:rPr>
            </w:pPr>
            <w:r w:rsidRPr="005E321A">
              <w:rPr>
                <w:szCs w:val="28"/>
              </w:rPr>
              <w:t>Доля хозяйственно-бытовых сточных вод, очищенных до нормативных значений, в общем объеме сточных вод, пропущенных через очистные сооружения</w:t>
            </w:r>
          </w:p>
        </w:tc>
        <w:tc>
          <w:tcPr>
            <w:tcW w:w="1462" w:type="dxa"/>
            <w:shd w:val="clear" w:color="auto" w:fill="auto"/>
          </w:tcPr>
          <w:p w:rsidR="00101F25" w:rsidRPr="005E321A" w:rsidRDefault="00101F25" w:rsidP="00101F25">
            <w:pPr>
              <w:rPr>
                <w:szCs w:val="28"/>
              </w:rPr>
            </w:pPr>
            <w:r w:rsidRPr="005E321A">
              <w:rPr>
                <w:szCs w:val="28"/>
              </w:rPr>
              <w:t>%</w:t>
            </w:r>
          </w:p>
        </w:tc>
        <w:tc>
          <w:tcPr>
            <w:tcW w:w="1266" w:type="dxa"/>
            <w:shd w:val="clear" w:color="auto" w:fill="auto"/>
          </w:tcPr>
          <w:p w:rsidR="00101F25" w:rsidRPr="005E321A" w:rsidRDefault="00101F25" w:rsidP="00101F25">
            <w:pPr>
              <w:rPr>
                <w:szCs w:val="28"/>
              </w:rPr>
            </w:pPr>
            <w:r w:rsidRPr="005E321A">
              <w:rPr>
                <w:szCs w:val="28"/>
              </w:rPr>
              <w:t>100</w:t>
            </w:r>
          </w:p>
        </w:tc>
        <w:tc>
          <w:tcPr>
            <w:tcW w:w="1266" w:type="dxa"/>
            <w:shd w:val="clear" w:color="auto" w:fill="auto"/>
          </w:tcPr>
          <w:p w:rsidR="00101F25" w:rsidRPr="005E321A" w:rsidRDefault="00101F25" w:rsidP="00101F25">
            <w:pPr>
              <w:rPr>
                <w:szCs w:val="28"/>
              </w:rPr>
            </w:pPr>
            <w:r w:rsidRPr="005E321A">
              <w:rPr>
                <w:szCs w:val="28"/>
              </w:rPr>
              <w:t>100</w:t>
            </w:r>
          </w:p>
        </w:tc>
        <w:tc>
          <w:tcPr>
            <w:tcW w:w="1266" w:type="dxa"/>
            <w:shd w:val="clear" w:color="auto" w:fill="auto"/>
          </w:tcPr>
          <w:p w:rsidR="00101F25" w:rsidRPr="005E321A" w:rsidRDefault="00101F25" w:rsidP="00101F25">
            <w:pPr>
              <w:rPr>
                <w:szCs w:val="28"/>
              </w:rPr>
            </w:pPr>
            <w:r w:rsidRPr="005E321A">
              <w:rPr>
                <w:szCs w:val="28"/>
              </w:rPr>
              <w:t>100</w:t>
            </w:r>
          </w:p>
        </w:tc>
        <w:tc>
          <w:tcPr>
            <w:tcW w:w="1266" w:type="dxa"/>
            <w:shd w:val="clear" w:color="auto" w:fill="auto"/>
          </w:tcPr>
          <w:p w:rsidR="00101F25" w:rsidRPr="005E321A" w:rsidRDefault="00101F25" w:rsidP="00101F25">
            <w:pPr>
              <w:rPr>
                <w:szCs w:val="28"/>
              </w:rPr>
            </w:pPr>
            <w:r w:rsidRPr="005E321A">
              <w:rPr>
                <w:szCs w:val="28"/>
              </w:rPr>
              <w:t>100</w:t>
            </w:r>
          </w:p>
        </w:tc>
        <w:tc>
          <w:tcPr>
            <w:tcW w:w="1266" w:type="dxa"/>
            <w:shd w:val="clear" w:color="auto" w:fill="auto"/>
          </w:tcPr>
          <w:p w:rsidR="00101F25" w:rsidRPr="005E321A" w:rsidRDefault="00101F25" w:rsidP="00101F25">
            <w:pPr>
              <w:rPr>
                <w:szCs w:val="28"/>
              </w:rPr>
            </w:pPr>
            <w:r w:rsidRPr="005E321A">
              <w:rPr>
                <w:szCs w:val="28"/>
              </w:rPr>
              <w:t>100</w:t>
            </w:r>
          </w:p>
        </w:tc>
        <w:tc>
          <w:tcPr>
            <w:tcW w:w="1266" w:type="dxa"/>
            <w:shd w:val="clear" w:color="auto" w:fill="auto"/>
          </w:tcPr>
          <w:p w:rsidR="00101F25" w:rsidRPr="005E321A" w:rsidRDefault="00101F25" w:rsidP="00101F25">
            <w:pPr>
              <w:rPr>
                <w:szCs w:val="28"/>
              </w:rPr>
            </w:pPr>
            <w:r w:rsidRPr="005E321A">
              <w:rPr>
                <w:szCs w:val="28"/>
              </w:rPr>
              <w:t>100</w:t>
            </w:r>
          </w:p>
        </w:tc>
        <w:tc>
          <w:tcPr>
            <w:tcW w:w="1266" w:type="dxa"/>
          </w:tcPr>
          <w:p w:rsidR="00101F25" w:rsidRPr="005E321A" w:rsidRDefault="00101F25" w:rsidP="00101F25">
            <w:pPr>
              <w:rPr>
                <w:szCs w:val="28"/>
              </w:rPr>
            </w:pPr>
            <w:r w:rsidRPr="005E321A">
              <w:rPr>
                <w:szCs w:val="28"/>
              </w:rPr>
              <w:t>100</w:t>
            </w:r>
          </w:p>
        </w:tc>
        <w:tc>
          <w:tcPr>
            <w:tcW w:w="1050" w:type="dxa"/>
            <w:shd w:val="clear" w:color="auto" w:fill="auto"/>
          </w:tcPr>
          <w:p w:rsidR="00101F25" w:rsidRPr="005E321A" w:rsidRDefault="00101F25" w:rsidP="00101F25">
            <w:pPr>
              <w:rPr>
                <w:szCs w:val="28"/>
              </w:rPr>
            </w:pPr>
            <w:r w:rsidRPr="005E321A">
              <w:rPr>
                <w:szCs w:val="28"/>
              </w:rPr>
              <w:t>100</w:t>
            </w:r>
          </w:p>
        </w:tc>
      </w:tr>
      <w:tr w:rsidR="00101F25" w:rsidRPr="005E321A" w:rsidTr="001B714E">
        <w:tc>
          <w:tcPr>
            <w:tcW w:w="15622" w:type="dxa"/>
            <w:gridSpan w:val="11"/>
          </w:tcPr>
          <w:p w:rsidR="00101F25" w:rsidRPr="005E321A" w:rsidRDefault="00101F25" w:rsidP="00101F25">
            <w:pPr>
              <w:pStyle w:val="af6"/>
              <w:numPr>
                <w:ilvl w:val="1"/>
                <w:numId w:val="39"/>
              </w:numPr>
              <w:overflowPunct w:val="0"/>
              <w:autoSpaceDE w:val="0"/>
              <w:autoSpaceDN w:val="0"/>
              <w:adjustRightInd w:val="0"/>
              <w:spacing w:after="0" w:line="240" w:lineRule="auto"/>
              <w:jc w:val="left"/>
              <w:textAlignment w:val="baseline"/>
              <w:rPr>
                <w:rFonts w:ascii="Times New Roman" w:hAnsi="Times New Roman"/>
                <w:sz w:val="28"/>
                <w:szCs w:val="28"/>
              </w:rPr>
            </w:pPr>
            <w:r w:rsidRPr="005E321A">
              <w:rPr>
                <w:rFonts w:ascii="Times New Roman" w:hAnsi="Times New Roman"/>
                <w:sz w:val="28"/>
                <w:szCs w:val="28"/>
              </w:rPr>
              <w:t>Показатели степени охвата потребителей приборами учета</w:t>
            </w:r>
          </w:p>
        </w:tc>
      </w:tr>
      <w:tr w:rsidR="00101F25" w:rsidRPr="005E321A" w:rsidTr="001B714E">
        <w:tc>
          <w:tcPr>
            <w:tcW w:w="846" w:type="dxa"/>
            <w:shd w:val="clear" w:color="auto" w:fill="auto"/>
          </w:tcPr>
          <w:p w:rsidR="00101F25" w:rsidRPr="005E321A" w:rsidRDefault="00101F25" w:rsidP="00101F25">
            <w:pPr>
              <w:rPr>
                <w:szCs w:val="28"/>
              </w:rPr>
            </w:pPr>
            <w:r w:rsidRPr="005E321A">
              <w:rPr>
                <w:szCs w:val="28"/>
              </w:rPr>
              <w:t>4.5.1.</w:t>
            </w:r>
          </w:p>
        </w:tc>
        <w:tc>
          <w:tcPr>
            <w:tcW w:w="3402" w:type="dxa"/>
            <w:shd w:val="clear" w:color="auto" w:fill="auto"/>
          </w:tcPr>
          <w:p w:rsidR="00101F25" w:rsidRPr="005E321A" w:rsidRDefault="00101F25" w:rsidP="00101F25">
            <w:pPr>
              <w:rPr>
                <w:szCs w:val="28"/>
              </w:rPr>
            </w:pPr>
            <w:r w:rsidRPr="005E321A">
              <w:rPr>
                <w:szCs w:val="28"/>
              </w:rPr>
              <w:t>Доля абонентов, осуществляющих расчеты за полученную воду по приборам учета</w:t>
            </w:r>
          </w:p>
        </w:tc>
        <w:tc>
          <w:tcPr>
            <w:tcW w:w="1462" w:type="dxa"/>
            <w:shd w:val="clear" w:color="auto" w:fill="auto"/>
          </w:tcPr>
          <w:p w:rsidR="00101F25" w:rsidRPr="005E321A" w:rsidRDefault="00101F25" w:rsidP="00101F25">
            <w:pPr>
              <w:rPr>
                <w:szCs w:val="28"/>
              </w:rPr>
            </w:pPr>
            <w:r w:rsidRPr="005E321A">
              <w:rPr>
                <w:szCs w:val="28"/>
              </w:rPr>
              <w:t>%</w:t>
            </w:r>
          </w:p>
        </w:tc>
        <w:tc>
          <w:tcPr>
            <w:tcW w:w="1266" w:type="dxa"/>
            <w:shd w:val="clear" w:color="auto" w:fill="auto"/>
          </w:tcPr>
          <w:p w:rsidR="00101F25" w:rsidRPr="005E321A" w:rsidRDefault="00101F25" w:rsidP="00101F25">
            <w:pPr>
              <w:rPr>
                <w:szCs w:val="28"/>
              </w:rPr>
            </w:pPr>
            <w:r w:rsidRPr="005E321A">
              <w:rPr>
                <w:szCs w:val="28"/>
              </w:rPr>
              <w:t>99</w:t>
            </w:r>
          </w:p>
        </w:tc>
        <w:tc>
          <w:tcPr>
            <w:tcW w:w="1266" w:type="dxa"/>
            <w:shd w:val="clear" w:color="auto" w:fill="auto"/>
          </w:tcPr>
          <w:p w:rsidR="00101F25" w:rsidRPr="005E321A" w:rsidRDefault="00101F25" w:rsidP="00101F25">
            <w:pPr>
              <w:rPr>
                <w:szCs w:val="28"/>
              </w:rPr>
            </w:pPr>
            <w:r w:rsidRPr="005E321A">
              <w:rPr>
                <w:szCs w:val="28"/>
              </w:rPr>
              <w:t>99</w:t>
            </w:r>
          </w:p>
        </w:tc>
        <w:tc>
          <w:tcPr>
            <w:tcW w:w="1266" w:type="dxa"/>
            <w:shd w:val="clear" w:color="auto" w:fill="auto"/>
          </w:tcPr>
          <w:p w:rsidR="00101F25" w:rsidRPr="005E321A" w:rsidRDefault="00101F25" w:rsidP="00101F25">
            <w:pPr>
              <w:rPr>
                <w:szCs w:val="28"/>
              </w:rPr>
            </w:pPr>
            <w:r w:rsidRPr="005E321A">
              <w:rPr>
                <w:szCs w:val="28"/>
              </w:rPr>
              <w:t>99</w:t>
            </w:r>
          </w:p>
        </w:tc>
        <w:tc>
          <w:tcPr>
            <w:tcW w:w="1266" w:type="dxa"/>
            <w:shd w:val="clear" w:color="auto" w:fill="auto"/>
          </w:tcPr>
          <w:p w:rsidR="00101F25" w:rsidRPr="005E321A" w:rsidRDefault="00101F25" w:rsidP="00101F25">
            <w:pPr>
              <w:rPr>
                <w:szCs w:val="28"/>
              </w:rPr>
            </w:pPr>
            <w:r w:rsidRPr="005E321A">
              <w:rPr>
                <w:szCs w:val="28"/>
              </w:rPr>
              <w:t>100</w:t>
            </w:r>
          </w:p>
        </w:tc>
        <w:tc>
          <w:tcPr>
            <w:tcW w:w="1266" w:type="dxa"/>
            <w:shd w:val="clear" w:color="auto" w:fill="auto"/>
          </w:tcPr>
          <w:p w:rsidR="00101F25" w:rsidRPr="005E321A" w:rsidRDefault="00101F25" w:rsidP="00101F25">
            <w:pPr>
              <w:rPr>
                <w:szCs w:val="28"/>
              </w:rPr>
            </w:pPr>
            <w:r w:rsidRPr="005E321A">
              <w:rPr>
                <w:szCs w:val="28"/>
              </w:rPr>
              <w:t>100</w:t>
            </w:r>
          </w:p>
        </w:tc>
        <w:tc>
          <w:tcPr>
            <w:tcW w:w="1266" w:type="dxa"/>
            <w:shd w:val="clear" w:color="auto" w:fill="auto"/>
          </w:tcPr>
          <w:p w:rsidR="00101F25" w:rsidRPr="005E321A" w:rsidRDefault="00101F25" w:rsidP="00101F25">
            <w:pPr>
              <w:rPr>
                <w:szCs w:val="28"/>
              </w:rPr>
            </w:pPr>
            <w:r w:rsidRPr="005E321A">
              <w:rPr>
                <w:szCs w:val="28"/>
              </w:rPr>
              <w:t>100</w:t>
            </w:r>
          </w:p>
        </w:tc>
        <w:tc>
          <w:tcPr>
            <w:tcW w:w="1266" w:type="dxa"/>
          </w:tcPr>
          <w:p w:rsidR="00101F25" w:rsidRPr="005E321A" w:rsidRDefault="00101F25" w:rsidP="00101F25">
            <w:pPr>
              <w:rPr>
                <w:szCs w:val="28"/>
              </w:rPr>
            </w:pPr>
            <w:r w:rsidRPr="005E321A">
              <w:rPr>
                <w:szCs w:val="28"/>
              </w:rPr>
              <w:t>100</w:t>
            </w:r>
          </w:p>
        </w:tc>
        <w:tc>
          <w:tcPr>
            <w:tcW w:w="1050" w:type="dxa"/>
            <w:shd w:val="clear" w:color="auto" w:fill="auto"/>
          </w:tcPr>
          <w:p w:rsidR="00101F25" w:rsidRPr="005E321A" w:rsidRDefault="00101F25" w:rsidP="00101F25">
            <w:pPr>
              <w:rPr>
                <w:szCs w:val="28"/>
              </w:rPr>
            </w:pPr>
            <w:r w:rsidRPr="005E321A">
              <w:rPr>
                <w:szCs w:val="28"/>
              </w:rPr>
              <w:t>100</w:t>
            </w:r>
          </w:p>
        </w:tc>
      </w:tr>
      <w:tr w:rsidR="00101F25" w:rsidRPr="005E321A" w:rsidTr="001B714E">
        <w:tc>
          <w:tcPr>
            <w:tcW w:w="15622" w:type="dxa"/>
            <w:gridSpan w:val="11"/>
          </w:tcPr>
          <w:p w:rsidR="00101F25" w:rsidRPr="005E321A" w:rsidRDefault="00101F25" w:rsidP="00101F25">
            <w:pPr>
              <w:pStyle w:val="af6"/>
              <w:numPr>
                <w:ilvl w:val="1"/>
                <w:numId w:val="39"/>
              </w:numPr>
              <w:overflowPunct w:val="0"/>
              <w:autoSpaceDE w:val="0"/>
              <w:autoSpaceDN w:val="0"/>
              <w:adjustRightInd w:val="0"/>
              <w:spacing w:after="0" w:line="240" w:lineRule="auto"/>
              <w:jc w:val="left"/>
              <w:textAlignment w:val="baseline"/>
              <w:rPr>
                <w:rFonts w:ascii="Times New Roman" w:hAnsi="Times New Roman"/>
                <w:sz w:val="28"/>
                <w:szCs w:val="28"/>
              </w:rPr>
            </w:pPr>
            <w:r w:rsidRPr="005E321A">
              <w:rPr>
                <w:rFonts w:ascii="Times New Roman" w:hAnsi="Times New Roman"/>
                <w:sz w:val="28"/>
                <w:szCs w:val="28"/>
              </w:rPr>
              <w:t>Показатели надежности</w:t>
            </w:r>
          </w:p>
        </w:tc>
      </w:tr>
      <w:tr w:rsidR="00101F25" w:rsidRPr="005E321A" w:rsidTr="001B714E">
        <w:tc>
          <w:tcPr>
            <w:tcW w:w="846" w:type="dxa"/>
            <w:shd w:val="clear" w:color="auto" w:fill="auto"/>
          </w:tcPr>
          <w:p w:rsidR="00101F25" w:rsidRPr="005E321A" w:rsidRDefault="00101F25" w:rsidP="00101F25">
            <w:pPr>
              <w:rPr>
                <w:szCs w:val="28"/>
              </w:rPr>
            </w:pPr>
            <w:r w:rsidRPr="005E321A">
              <w:rPr>
                <w:szCs w:val="28"/>
              </w:rPr>
              <w:t>4.6.1.</w:t>
            </w:r>
          </w:p>
        </w:tc>
        <w:tc>
          <w:tcPr>
            <w:tcW w:w="3402" w:type="dxa"/>
            <w:shd w:val="clear" w:color="auto" w:fill="auto"/>
          </w:tcPr>
          <w:p w:rsidR="00101F25" w:rsidRPr="005E321A" w:rsidRDefault="00101F25" w:rsidP="00101F25">
            <w:pPr>
              <w:rPr>
                <w:szCs w:val="28"/>
              </w:rPr>
            </w:pPr>
            <w:r w:rsidRPr="005E321A">
              <w:rPr>
                <w:szCs w:val="28"/>
              </w:rPr>
              <w:t>Уменьшение количества аварий и повреждений в системе водоотведения</w:t>
            </w:r>
          </w:p>
        </w:tc>
        <w:tc>
          <w:tcPr>
            <w:tcW w:w="1462" w:type="dxa"/>
            <w:shd w:val="clear" w:color="auto" w:fill="auto"/>
          </w:tcPr>
          <w:p w:rsidR="00101F25" w:rsidRPr="005E321A" w:rsidRDefault="00101F25" w:rsidP="00101F25">
            <w:pPr>
              <w:rPr>
                <w:szCs w:val="28"/>
              </w:rPr>
            </w:pPr>
            <w:r w:rsidRPr="005E321A">
              <w:rPr>
                <w:szCs w:val="28"/>
              </w:rPr>
              <w:t>шт./км</w:t>
            </w:r>
          </w:p>
        </w:tc>
        <w:tc>
          <w:tcPr>
            <w:tcW w:w="1266" w:type="dxa"/>
            <w:shd w:val="clear" w:color="auto" w:fill="auto"/>
          </w:tcPr>
          <w:p w:rsidR="00101F25" w:rsidRPr="005E321A" w:rsidRDefault="00101F25" w:rsidP="00101F25">
            <w:pPr>
              <w:rPr>
                <w:szCs w:val="28"/>
              </w:rPr>
            </w:pPr>
            <w:r w:rsidRPr="005E321A">
              <w:rPr>
                <w:szCs w:val="28"/>
              </w:rPr>
              <w:t>0,338</w:t>
            </w:r>
          </w:p>
        </w:tc>
        <w:tc>
          <w:tcPr>
            <w:tcW w:w="1266" w:type="dxa"/>
            <w:shd w:val="clear" w:color="auto" w:fill="auto"/>
          </w:tcPr>
          <w:p w:rsidR="00101F25" w:rsidRPr="005E321A" w:rsidRDefault="00101F25" w:rsidP="00101F25">
            <w:pPr>
              <w:rPr>
                <w:szCs w:val="28"/>
              </w:rPr>
            </w:pPr>
            <w:r w:rsidRPr="005E321A">
              <w:rPr>
                <w:szCs w:val="28"/>
              </w:rPr>
              <w:t>0,398</w:t>
            </w:r>
          </w:p>
        </w:tc>
        <w:tc>
          <w:tcPr>
            <w:tcW w:w="1266" w:type="dxa"/>
            <w:shd w:val="clear" w:color="auto" w:fill="auto"/>
          </w:tcPr>
          <w:p w:rsidR="00101F25" w:rsidRPr="005E321A" w:rsidRDefault="00101F25" w:rsidP="00101F25">
            <w:pPr>
              <w:rPr>
                <w:szCs w:val="28"/>
              </w:rPr>
            </w:pPr>
            <w:r w:rsidRPr="005E321A">
              <w:rPr>
                <w:szCs w:val="28"/>
              </w:rPr>
              <w:t>0,396</w:t>
            </w:r>
          </w:p>
        </w:tc>
        <w:tc>
          <w:tcPr>
            <w:tcW w:w="1266" w:type="dxa"/>
            <w:shd w:val="clear" w:color="auto" w:fill="auto"/>
          </w:tcPr>
          <w:p w:rsidR="00101F25" w:rsidRPr="005E321A" w:rsidRDefault="00101F25" w:rsidP="00101F25">
            <w:pPr>
              <w:rPr>
                <w:szCs w:val="28"/>
              </w:rPr>
            </w:pPr>
            <w:r w:rsidRPr="005E321A">
              <w:rPr>
                <w:szCs w:val="28"/>
              </w:rPr>
              <w:t>0,394</w:t>
            </w:r>
          </w:p>
        </w:tc>
        <w:tc>
          <w:tcPr>
            <w:tcW w:w="1266" w:type="dxa"/>
            <w:shd w:val="clear" w:color="auto" w:fill="auto"/>
          </w:tcPr>
          <w:p w:rsidR="00101F25" w:rsidRPr="005E321A" w:rsidRDefault="00101F25" w:rsidP="00101F25">
            <w:pPr>
              <w:rPr>
                <w:szCs w:val="28"/>
              </w:rPr>
            </w:pPr>
            <w:r w:rsidRPr="005E321A">
              <w:rPr>
                <w:szCs w:val="28"/>
              </w:rPr>
              <w:t>0,392</w:t>
            </w:r>
          </w:p>
        </w:tc>
        <w:tc>
          <w:tcPr>
            <w:tcW w:w="1266" w:type="dxa"/>
            <w:shd w:val="clear" w:color="auto" w:fill="auto"/>
          </w:tcPr>
          <w:p w:rsidR="00101F25" w:rsidRPr="005E321A" w:rsidRDefault="00101F25" w:rsidP="00101F25">
            <w:pPr>
              <w:rPr>
                <w:szCs w:val="28"/>
              </w:rPr>
            </w:pPr>
            <w:r w:rsidRPr="005E321A">
              <w:rPr>
                <w:szCs w:val="28"/>
              </w:rPr>
              <w:t>0,39</w:t>
            </w:r>
          </w:p>
        </w:tc>
        <w:tc>
          <w:tcPr>
            <w:tcW w:w="1266" w:type="dxa"/>
          </w:tcPr>
          <w:p w:rsidR="00101F25" w:rsidRPr="005E321A" w:rsidRDefault="00101F25" w:rsidP="00101F25">
            <w:pPr>
              <w:rPr>
                <w:szCs w:val="28"/>
              </w:rPr>
            </w:pPr>
            <w:r w:rsidRPr="005E321A">
              <w:rPr>
                <w:szCs w:val="28"/>
              </w:rPr>
              <w:t>0,388</w:t>
            </w:r>
          </w:p>
        </w:tc>
        <w:tc>
          <w:tcPr>
            <w:tcW w:w="1050" w:type="dxa"/>
            <w:shd w:val="clear" w:color="auto" w:fill="auto"/>
          </w:tcPr>
          <w:p w:rsidR="00101F25" w:rsidRPr="005E321A" w:rsidRDefault="00101F25" w:rsidP="00101F25">
            <w:pPr>
              <w:rPr>
                <w:szCs w:val="28"/>
              </w:rPr>
            </w:pPr>
            <w:r w:rsidRPr="005E321A">
              <w:rPr>
                <w:szCs w:val="28"/>
              </w:rPr>
              <w:t>0,388</w:t>
            </w:r>
          </w:p>
        </w:tc>
      </w:tr>
      <w:tr w:rsidR="00101F25" w:rsidRPr="005E321A" w:rsidTr="001B714E">
        <w:tc>
          <w:tcPr>
            <w:tcW w:w="846" w:type="dxa"/>
            <w:shd w:val="clear" w:color="auto" w:fill="auto"/>
          </w:tcPr>
          <w:p w:rsidR="00101F25" w:rsidRPr="005E321A" w:rsidRDefault="00101F25" w:rsidP="00101F25">
            <w:pPr>
              <w:rPr>
                <w:szCs w:val="28"/>
              </w:rPr>
            </w:pPr>
            <w:r w:rsidRPr="005E321A">
              <w:rPr>
                <w:szCs w:val="28"/>
              </w:rPr>
              <w:t>4.6.2.</w:t>
            </w:r>
          </w:p>
        </w:tc>
        <w:tc>
          <w:tcPr>
            <w:tcW w:w="3402" w:type="dxa"/>
            <w:shd w:val="clear" w:color="auto" w:fill="auto"/>
          </w:tcPr>
          <w:p w:rsidR="00101F25" w:rsidRPr="005E321A" w:rsidRDefault="00101F25" w:rsidP="00101F25">
            <w:pPr>
              <w:rPr>
                <w:szCs w:val="28"/>
              </w:rPr>
            </w:pPr>
            <w:r w:rsidRPr="005E321A">
              <w:rPr>
                <w:szCs w:val="28"/>
              </w:rPr>
              <w:t>Протяженность сетей, нуждающихся в замене</w:t>
            </w:r>
          </w:p>
        </w:tc>
        <w:tc>
          <w:tcPr>
            <w:tcW w:w="1462" w:type="dxa"/>
            <w:shd w:val="clear" w:color="auto" w:fill="auto"/>
          </w:tcPr>
          <w:p w:rsidR="00101F25" w:rsidRPr="005E321A" w:rsidRDefault="00101F25" w:rsidP="00101F25">
            <w:pPr>
              <w:rPr>
                <w:szCs w:val="28"/>
              </w:rPr>
            </w:pPr>
            <w:r w:rsidRPr="005E321A">
              <w:rPr>
                <w:szCs w:val="28"/>
              </w:rPr>
              <w:t>км</w:t>
            </w:r>
          </w:p>
        </w:tc>
        <w:tc>
          <w:tcPr>
            <w:tcW w:w="1266" w:type="dxa"/>
            <w:shd w:val="clear" w:color="auto" w:fill="auto"/>
          </w:tcPr>
          <w:p w:rsidR="00101F25" w:rsidRPr="005E321A" w:rsidRDefault="00101F25" w:rsidP="00101F25">
            <w:pPr>
              <w:rPr>
                <w:szCs w:val="28"/>
              </w:rPr>
            </w:pPr>
            <w:r w:rsidRPr="005E321A">
              <w:rPr>
                <w:szCs w:val="28"/>
              </w:rPr>
              <w:t>63,82</w:t>
            </w:r>
          </w:p>
        </w:tc>
        <w:tc>
          <w:tcPr>
            <w:tcW w:w="1266" w:type="dxa"/>
            <w:shd w:val="clear" w:color="auto" w:fill="auto"/>
          </w:tcPr>
          <w:p w:rsidR="00101F25" w:rsidRPr="005E321A" w:rsidRDefault="00101F25" w:rsidP="00101F25">
            <w:pPr>
              <w:rPr>
                <w:szCs w:val="28"/>
              </w:rPr>
            </w:pPr>
            <w:r w:rsidRPr="005E321A">
              <w:rPr>
                <w:szCs w:val="28"/>
              </w:rPr>
              <w:t>56,13</w:t>
            </w:r>
          </w:p>
        </w:tc>
        <w:tc>
          <w:tcPr>
            <w:tcW w:w="1266" w:type="dxa"/>
            <w:shd w:val="clear" w:color="auto" w:fill="auto"/>
          </w:tcPr>
          <w:p w:rsidR="00101F25" w:rsidRPr="005E321A" w:rsidRDefault="00101F25" w:rsidP="00101F25">
            <w:pPr>
              <w:rPr>
                <w:szCs w:val="28"/>
              </w:rPr>
            </w:pPr>
            <w:r w:rsidRPr="005E321A">
              <w:rPr>
                <w:szCs w:val="28"/>
              </w:rPr>
              <w:t>48,44</w:t>
            </w:r>
          </w:p>
        </w:tc>
        <w:tc>
          <w:tcPr>
            <w:tcW w:w="1266" w:type="dxa"/>
            <w:shd w:val="clear" w:color="auto" w:fill="auto"/>
          </w:tcPr>
          <w:p w:rsidR="00101F25" w:rsidRPr="005E321A" w:rsidRDefault="00101F25" w:rsidP="00101F25">
            <w:pPr>
              <w:rPr>
                <w:szCs w:val="28"/>
              </w:rPr>
            </w:pPr>
            <w:r w:rsidRPr="005E321A">
              <w:rPr>
                <w:szCs w:val="28"/>
              </w:rPr>
              <w:t>40,75</w:t>
            </w:r>
          </w:p>
        </w:tc>
        <w:tc>
          <w:tcPr>
            <w:tcW w:w="1266" w:type="dxa"/>
            <w:shd w:val="clear" w:color="auto" w:fill="auto"/>
          </w:tcPr>
          <w:p w:rsidR="00101F25" w:rsidRPr="005E321A" w:rsidRDefault="00101F25" w:rsidP="00101F25">
            <w:pPr>
              <w:rPr>
                <w:szCs w:val="28"/>
              </w:rPr>
            </w:pPr>
            <w:r w:rsidRPr="005E321A">
              <w:rPr>
                <w:szCs w:val="28"/>
              </w:rPr>
              <w:t>33,06</w:t>
            </w:r>
          </w:p>
        </w:tc>
        <w:tc>
          <w:tcPr>
            <w:tcW w:w="1266" w:type="dxa"/>
            <w:shd w:val="clear" w:color="auto" w:fill="auto"/>
          </w:tcPr>
          <w:p w:rsidR="00101F25" w:rsidRPr="005E321A" w:rsidRDefault="00101F25" w:rsidP="00101F25">
            <w:pPr>
              <w:rPr>
                <w:szCs w:val="28"/>
              </w:rPr>
            </w:pPr>
            <w:r w:rsidRPr="005E321A">
              <w:rPr>
                <w:szCs w:val="28"/>
              </w:rPr>
              <w:t>25,38</w:t>
            </w:r>
          </w:p>
        </w:tc>
        <w:tc>
          <w:tcPr>
            <w:tcW w:w="1266" w:type="dxa"/>
          </w:tcPr>
          <w:p w:rsidR="00101F25" w:rsidRPr="005E321A" w:rsidRDefault="00101F25" w:rsidP="00101F25">
            <w:pPr>
              <w:rPr>
                <w:szCs w:val="28"/>
              </w:rPr>
            </w:pPr>
            <w:r w:rsidRPr="005E321A">
              <w:rPr>
                <w:szCs w:val="28"/>
              </w:rPr>
              <w:t>23,84</w:t>
            </w:r>
          </w:p>
        </w:tc>
        <w:tc>
          <w:tcPr>
            <w:tcW w:w="1050" w:type="dxa"/>
            <w:shd w:val="clear" w:color="auto" w:fill="auto"/>
          </w:tcPr>
          <w:p w:rsidR="00101F25" w:rsidRPr="005E321A" w:rsidRDefault="00101F25" w:rsidP="00101F25">
            <w:pPr>
              <w:rPr>
                <w:szCs w:val="28"/>
              </w:rPr>
            </w:pPr>
            <w:r w:rsidRPr="005E321A">
              <w:rPr>
                <w:szCs w:val="28"/>
              </w:rPr>
              <w:t>14,62</w:t>
            </w:r>
          </w:p>
        </w:tc>
      </w:tr>
      <w:tr w:rsidR="00101F25" w:rsidRPr="005E321A" w:rsidTr="001B714E">
        <w:tc>
          <w:tcPr>
            <w:tcW w:w="846" w:type="dxa"/>
            <w:shd w:val="clear" w:color="auto" w:fill="auto"/>
          </w:tcPr>
          <w:p w:rsidR="00101F25" w:rsidRPr="005E321A" w:rsidRDefault="00101F25" w:rsidP="00101F25">
            <w:pPr>
              <w:rPr>
                <w:szCs w:val="28"/>
              </w:rPr>
            </w:pPr>
            <w:r w:rsidRPr="005E321A">
              <w:rPr>
                <w:szCs w:val="28"/>
              </w:rPr>
              <w:t>4.6.3.</w:t>
            </w:r>
          </w:p>
        </w:tc>
        <w:tc>
          <w:tcPr>
            <w:tcW w:w="3402" w:type="dxa"/>
            <w:shd w:val="clear" w:color="auto" w:fill="auto"/>
          </w:tcPr>
          <w:p w:rsidR="00101F25" w:rsidRPr="005E321A" w:rsidRDefault="00101F25" w:rsidP="00101F25">
            <w:pPr>
              <w:rPr>
                <w:szCs w:val="28"/>
              </w:rPr>
            </w:pPr>
            <w:r w:rsidRPr="005E321A">
              <w:rPr>
                <w:szCs w:val="28"/>
              </w:rPr>
              <w:t>Удельный вес сетей, нуждающихся в замене</w:t>
            </w:r>
          </w:p>
        </w:tc>
        <w:tc>
          <w:tcPr>
            <w:tcW w:w="1462" w:type="dxa"/>
            <w:shd w:val="clear" w:color="auto" w:fill="auto"/>
          </w:tcPr>
          <w:p w:rsidR="00101F25" w:rsidRPr="005E321A" w:rsidRDefault="00101F25" w:rsidP="00101F25">
            <w:pPr>
              <w:rPr>
                <w:szCs w:val="28"/>
              </w:rPr>
            </w:pPr>
            <w:r w:rsidRPr="005E321A">
              <w:rPr>
                <w:szCs w:val="28"/>
              </w:rPr>
              <w:t>%</w:t>
            </w:r>
          </w:p>
        </w:tc>
        <w:tc>
          <w:tcPr>
            <w:tcW w:w="1266" w:type="dxa"/>
            <w:shd w:val="clear" w:color="auto" w:fill="auto"/>
          </w:tcPr>
          <w:p w:rsidR="00101F25" w:rsidRPr="005E321A" w:rsidRDefault="00101F25" w:rsidP="00101F25">
            <w:pPr>
              <w:rPr>
                <w:szCs w:val="28"/>
              </w:rPr>
            </w:pPr>
            <w:r w:rsidRPr="005E321A">
              <w:rPr>
                <w:szCs w:val="28"/>
              </w:rPr>
              <w:t>48,45</w:t>
            </w:r>
          </w:p>
        </w:tc>
        <w:tc>
          <w:tcPr>
            <w:tcW w:w="1266" w:type="dxa"/>
            <w:shd w:val="clear" w:color="auto" w:fill="auto"/>
          </w:tcPr>
          <w:p w:rsidR="00101F25" w:rsidRPr="005E321A" w:rsidRDefault="00101F25" w:rsidP="00101F25">
            <w:pPr>
              <w:rPr>
                <w:szCs w:val="28"/>
              </w:rPr>
            </w:pPr>
            <w:r w:rsidRPr="005E321A">
              <w:rPr>
                <w:szCs w:val="28"/>
              </w:rPr>
              <w:t>42,61</w:t>
            </w:r>
          </w:p>
        </w:tc>
        <w:tc>
          <w:tcPr>
            <w:tcW w:w="1266" w:type="dxa"/>
            <w:shd w:val="clear" w:color="auto" w:fill="auto"/>
          </w:tcPr>
          <w:p w:rsidR="00101F25" w:rsidRPr="005E321A" w:rsidRDefault="00101F25" w:rsidP="00101F25">
            <w:pPr>
              <w:rPr>
                <w:szCs w:val="28"/>
              </w:rPr>
            </w:pPr>
            <w:r w:rsidRPr="005E321A">
              <w:rPr>
                <w:szCs w:val="28"/>
              </w:rPr>
              <w:t>36,78</w:t>
            </w:r>
          </w:p>
        </w:tc>
        <w:tc>
          <w:tcPr>
            <w:tcW w:w="1266" w:type="dxa"/>
            <w:shd w:val="clear" w:color="auto" w:fill="auto"/>
          </w:tcPr>
          <w:p w:rsidR="00101F25" w:rsidRPr="005E321A" w:rsidRDefault="00101F25" w:rsidP="00101F25">
            <w:pPr>
              <w:rPr>
                <w:szCs w:val="28"/>
              </w:rPr>
            </w:pPr>
            <w:r w:rsidRPr="005E321A">
              <w:rPr>
                <w:szCs w:val="28"/>
              </w:rPr>
              <w:t>30,94</w:t>
            </w:r>
          </w:p>
        </w:tc>
        <w:tc>
          <w:tcPr>
            <w:tcW w:w="1266" w:type="dxa"/>
            <w:shd w:val="clear" w:color="auto" w:fill="auto"/>
          </w:tcPr>
          <w:p w:rsidR="00101F25" w:rsidRPr="005E321A" w:rsidRDefault="00101F25" w:rsidP="00101F25">
            <w:pPr>
              <w:rPr>
                <w:szCs w:val="28"/>
              </w:rPr>
            </w:pPr>
            <w:r w:rsidRPr="005E321A">
              <w:rPr>
                <w:szCs w:val="28"/>
              </w:rPr>
              <w:t>25,10</w:t>
            </w:r>
          </w:p>
        </w:tc>
        <w:tc>
          <w:tcPr>
            <w:tcW w:w="1266" w:type="dxa"/>
            <w:shd w:val="clear" w:color="auto" w:fill="auto"/>
          </w:tcPr>
          <w:p w:rsidR="00101F25" w:rsidRPr="005E321A" w:rsidRDefault="00101F25" w:rsidP="00101F25">
            <w:pPr>
              <w:rPr>
                <w:szCs w:val="28"/>
              </w:rPr>
            </w:pPr>
            <w:r w:rsidRPr="005E321A">
              <w:rPr>
                <w:szCs w:val="28"/>
              </w:rPr>
              <w:t>19,27</w:t>
            </w:r>
          </w:p>
        </w:tc>
        <w:tc>
          <w:tcPr>
            <w:tcW w:w="1266" w:type="dxa"/>
          </w:tcPr>
          <w:p w:rsidR="00101F25" w:rsidRPr="005E321A" w:rsidRDefault="00101F25" w:rsidP="00101F25">
            <w:pPr>
              <w:rPr>
                <w:szCs w:val="28"/>
              </w:rPr>
            </w:pPr>
            <w:r w:rsidRPr="005E321A">
              <w:rPr>
                <w:szCs w:val="28"/>
              </w:rPr>
              <w:t>18,1</w:t>
            </w:r>
          </w:p>
        </w:tc>
        <w:tc>
          <w:tcPr>
            <w:tcW w:w="1050" w:type="dxa"/>
            <w:shd w:val="clear" w:color="auto" w:fill="auto"/>
          </w:tcPr>
          <w:p w:rsidR="00101F25" w:rsidRPr="005E321A" w:rsidRDefault="00101F25" w:rsidP="00101F25">
            <w:pPr>
              <w:rPr>
                <w:szCs w:val="28"/>
              </w:rPr>
            </w:pPr>
            <w:r w:rsidRPr="005E321A">
              <w:rPr>
                <w:szCs w:val="28"/>
              </w:rPr>
              <w:t>11,1</w:t>
            </w:r>
          </w:p>
        </w:tc>
      </w:tr>
      <w:tr w:rsidR="00101F25" w:rsidRPr="005E321A" w:rsidTr="001B714E">
        <w:tc>
          <w:tcPr>
            <w:tcW w:w="846" w:type="dxa"/>
            <w:shd w:val="clear" w:color="auto" w:fill="auto"/>
          </w:tcPr>
          <w:p w:rsidR="00101F25" w:rsidRPr="005E321A" w:rsidRDefault="00101F25" w:rsidP="00101F25">
            <w:pPr>
              <w:rPr>
                <w:szCs w:val="28"/>
              </w:rPr>
            </w:pPr>
            <w:r w:rsidRPr="005E321A">
              <w:rPr>
                <w:szCs w:val="28"/>
              </w:rPr>
              <w:t>4.6.4.</w:t>
            </w:r>
          </w:p>
        </w:tc>
        <w:tc>
          <w:tcPr>
            <w:tcW w:w="3402" w:type="dxa"/>
            <w:shd w:val="clear" w:color="auto" w:fill="auto"/>
          </w:tcPr>
          <w:p w:rsidR="00101F25" w:rsidRPr="005E321A" w:rsidRDefault="00101F25" w:rsidP="00101F25">
            <w:pPr>
              <w:rPr>
                <w:szCs w:val="28"/>
              </w:rPr>
            </w:pPr>
            <w:r w:rsidRPr="005E321A">
              <w:rPr>
                <w:szCs w:val="28"/>
              </w:rPr>
              <w:t>Удельное количество засоров на сетях канализации</w:t>
            </w:r>
          </w:p>
        </w:tc>
        <w:tc>
          <w:tcPr>
            <w:tcW w:w="1462" w:type="dxa"/>
            <w:shd w:val="clear" w:color="auto" w:fill="auto"/>
          </w:tcPr>
          <w:p w:rsidR="00101F25" w:rsidRPr="005E321A" w:rsidRDefault="00101F25" w:rsidP="00101F25">
            <w:pPr>
              <w:rPr>
                <w:szCs w:val="28"/>
              </w:rPr>
            </w:pPr>
            <w:r w:rsidRPr="005E321A">
              <w:rPr>
                <w:szCs w:val="28"/>
              </w:rPr>
              <w:t>шт./км</w:t>
            </w:r>
          </w:p>
        </w:tc>
        <w:tc>
          <w:tcPr>
            <w:tcW w:w="1266" w:type="dxa"/>
            <w:shd w:val="clear" w:color="auto" w:fill="auto"/>
          </w:tcPr>
          <w:p w:rsidR="00101F25" w:rsidRPr="005E321A" w:rsidRDefault="00101F25" w:rsidP="00101F25">
            <w:pPr>
              <w:rPr>
                <w:szCs w:val="28"/>
              </w:rPr>
            </w:pPr>
            <w:r w:rsidRPr="005E321A">
              <w:rPr>
                <w:szCs w:val="28"/>
              </w:rPr>
              <w:t>4,41</w:t>
            </w:r>
          </w:p>
        </w:tc>
        <w:tc>
          <w:tcPr>
            <w:tcW w:w="1266" w:type="dxa"/>
            <w:shd w:val="clear" w:color="auto" w:fill="auto"/>
          </w:tcPr>
          <w:p w:rsidR="00101F25" w:rsidRPr="005E321A" w:rsidRDefault="00101F25" w:rsidP="00101F25">
            <w:pPr>
              <w:rPr>
                <w:szCs w:val="28"/>
              </w:rPr>
            </w:pPr>
            <w:r w:rsidRPr="005E321A">
              <w:rPr>
                <w:szCs w:val="28"/>
              </w:rPr>
              <w:t>4,37</w:t>
            </w:r>
          </w:p>
        </w:tc>
        <w:tc>
          <w:tcPr>
            <w:tcW w:w="1266" w:type="dxa"/>
            <w:shd w:val="clear" w:color="auto" w:fill="auto"/>
          </w:tcPr>
          <w:p w:rsidR="00101F25" w:rsidRPr="005E321A" w:rsidRDefault="00101F25" w:rsidP="00101F25">
            <w:pPr>
              <w:rPr>
                <w:szCs w:val="28"/>
              </w:rPr>
            </w:pPr>
            <w:r w:rsidRPr="005E321A">
              <w:rPr>
                <w:szCs w:val="28"/>
              </w:rPr>
              <w:t>4,32</w:t>
            </w:r>
          </w:p>
        </w:tc>
        <w:tc>
          <w:tcPr>
            <w:tcW w:w="1266" w:type="dxa"/>
            <w:shd w:val="clear" w:color="auto" w:fill="auto"/>
          </w:tcPr>
          <w:p w:rsidR="00101F25" w:rsidRPr="005E321A" w:rsidRDefault="00101F25" w:rsidP="00101F25">
            <w:pPr>
              <w:rPr>
                <w:szCs w:val="28"/>
              </w:rPr>
            </w:pPr>
            <w:r w:rsidRPr="005E321A">
              <w:rPr>
                <w:szCs w:val="28"/>
              </w:rPr>
              <w:t>4,27</w:t>
            </w:r>
          </w:p>
        </w:tc>
        <w:tc>
          <w:tcPr>
            <w:tcW w:w="1266" w:type="dxa"/>
            <w:shd w:val="clear" w:color="auto" w:fill="auto"/>
          </w:tcPr>
          <w:p w:rsidR="00101F25" w:rsidRPr="005E321A" w:rsidRDefault="00101F25" w:rsidP="00101F25">
            <w:pPr>
              <w:rPr>
                <w:szCs w:val="28"/>
              </w:rPr>
            </w:pPr>
            <w:r w:rsidRPr="005E321A">
              <w:rPr>
                <w:szCs w:val="28"/>
              </w:rPr>
              <w:t>4,19</w:t>
            </w:r>
          </w:p>
        </w:tc>
        <w:tc>
          <w:tcPr>
            <w:tcW w:w="1266" w:type="dxa"/>
            <w:shd w:val="clear" w:color="auto" w:fill="auto"/>
          </w:tcPr>
          <w:p w:rsidR="00101F25" w:rsidRPr="005E321A" w:rsidRDefault="00101F25" w:rsidP="00101F25">
            <w:pPr>
              <w:rPr>
                <w:szCs w:val="28"/>
              </w:rPr>
            </w:pPr>
            <w:r w:rsidRPr="005E321A">
              <w:rPr>
                <w:szCs w:val="28"/>
              </w:rPr>
              <w:t>4,11</w:t>
            </w:r>
          </w:p>
        </w:tc>
        <w:tc>
          <w:tcPr>
            <w:tcW w:w="1266" w:type="dxa"/>
          </w:tcPr>
          <w:p w:rsidR="00101F25" w:rsidRPr="005E321A" w:rsidRDefault="00101F25" w:rsidP="00101F25">
            <w:pPr>
              <w:rPr>
                <w:szCs w:val="28"/>
              </w:rPr>
            </w:pPr>
            <w:r w:rsidRPr="005E321A">
              <w:rPr>
                <w:szCs w:val="28"/>
              </w:rPr>
              <w:t>4,09</w:t>
            </w:r>
          </w:p>
        </w:tc>
        <w:tc>
          <w:tcPr>
            <w:tcW w:w="1050" w:type="dxa"/>
            <w:shd w:val="clear" w:color="auto" w:fill="auto"/>
          </w:tcPr>
          <w:p w:rsidR="00101F25" w:rsidRPr="005E321A" w:rsidRDefault="00101F25" w:rsidP="00101F25">
            <w:pPr>
              <w:rPr>
                <w:szCs w:val="28"/>
              </w:rPr>
            </w:pPr>
            <w:r w:rsidRPr="005E321A">
              <w:rPr>
                <w:szCs w:val="28"/>
              </w:rPr>
              <w:t>3,99</w:t>
            </w:r>
          </w:p>
        </w:tc>
      </w:tr>
      <w:tr w:rsidR="00101F25" w:rsidRPr="005E321A" w:rsidTr="001B714E">
        <w:tc>
          <w:tcPr>
            <w:tcW w:w="15622" w:type="dxa"/>
            <w:gridSpan w:val="11"/>
            <w:shd w:val="clear" w:color="auto" w:fill="auto"/>
          </w:tcPr>
          <w:p w:rsidR="00101F25" w:rsidRPr="005E321A" w:rsidRDefault="00101F25" w:rsidP="00101F25">
            <w:pPr>
              <w:pStyle w:val="af6"/>
              <w:numPr>
                <w:ilvl w:val="1"/>
                <w:numId w:val="39"/>
              </w:numPr>
              <w:overflowPunct w:val="0"/>
              <w:autoSpaceDE w:val="0"/>
              <w:autoSpaceDN w:val="0"/>
              <w:adjustRightInd w:val="0"/>
              <w:spacing w:after="0" w:line="240" w:lineRule="auto"/>
              <w:jc w:val="left"/>
              <w:textAlignment w:val="baseline"/>
              <w:rPr>
                <w:rFonts w:ascii="Times New Roman" w:hAnsi="Times New Roman"/>
                <w:sz w:val="28"/>
                <w:szCs w:val="28"/>
              </w:rPr>
            </w:pPr>
            <w:r w:rsidRPr="005E321A">
              <w:rPr>
                <w:rFonts w:ascii="Times New Roman" w:hAnsi="Times New Roman"/>
                <w:sz w:val="28"/>
                <w:szCs w:val="28"/>
              </w:rPr>
              <w:t>Показатели эффективности производства и транспортировки ресурса</w:t>
            </w:r>
          </w:p>
        </w:tc>
      </w:tr>
      <w:tr w:rsidR="00101F25" w:rsidRPr="005E321A" w:rsidTr="001B714E">
        <w:tc>
          <w:tcPr>
            <w:tcW w:w="846" w:type="dxa"/>
            <w:shd w:val="clear" w:color="auto" w:fill="auto"/>
          </w:tcPr>
          <w:p w:rsidR="00101F25" w:rsidRPr="005E321A" w:rsidRDefault="00101F25" w:rsidP="00101F25">
            <w:pPr>
              <w:rPr>
                <w:szCs w:val="28"/>
              </w:rPr>
            </w:pPr>
            <w:r w:rsidRPr="005E321A">
              <w:rPr>
                <w:szCs w:val="28"/>
              </w:rPr>
              <w:lastRenderedPageBreak/>
              <w:t>4.7.1.</w:t>
            </w:r>
          </w:p>
        </w:tc>
        <w:tc>
          <w:tcPr>
            <w:tcW w:w="3402" w:type="dxa"/>
            <w:shd w:val="clear" w:color="auto" w:fill="auto"/>
          </w:tcPr>
          <w:p w:rsidR="00101F25" w:rsidRPr="005E321A" w:rsidRDefault="00101F25" w:rsidP="00101F25">
            <w:pPr>
              <w:rPr>
                <w:szCs w:val="28"/>
              </w:rPr>
            </w:pPr>
            <w:r w:rsidRPr="005E321A">
              <w:rPr>
                <w:szCs w:val="28"/>
              </w:rPr>
              <w:t>Уровень потерь сточной воды при транспортировке</w:t>
            </w:r>
          </w:p>
        </w:tc>
        <w:tc>
          <w:tcPr>
            <w:tcW w:w="1462" w:type="dxa"/>
            <w:shd w:val="clear" w:color="auto" w:fill="auto"/>
          </w:tcPr>
          <w:p w:rsidR="00101F25" w:rsidRPr="005E321A" w:rsidRDefault="00101F25" w:rsidP="00101F25">
            <w:pPr>
              <w:rPr>
                <w:szCs w:val="28"/>
              </w:rPr>
            </w:pPr>
            <w:r w:rsidRPr="005E321A">
              <w:rPr>
                <w:szCs w:val="28"/>
              </w:rPr>
              <w:t>%</w:t>
            </w:r>
          </w:p>
        </w:tc>
        <w:tc>
          <w:tcPr>
            <w:tcW w:w="1266" w:type="dxa"/>
            <w:shd w:val="clear" w:color="auto" w:fill="auto"/>
          </w:tcPr>
          <w:p w:rsidR="00101F25" w:rsidRPr="005E321A" w:rsidRDefault="00101F25" w:rsidP="00101F25">
            <w:pPr>
              <w:rPr>
                <w:szCs w:val="28"/>
              </w:rPr>
            </w:pPr>
            <w:r w:rsidRPr="005E321A">
              <w:rPr>
                <w:szCs w:val="28"/>
              </w:rPr>
              <w:t>0</w:t>
            </w:r>
          </w:p>
        </w:tc>
        <w:tc>
          <w:tcPr>
            <w:tcW w:w="1266" w:type="dxa"/>
            <w:shd w:val="clear" w:color="auto" w:fill="auto"/>
          </w:tcPr>
          <w:p w:rsidR="00101F25" w:rsidRPr="005E321A" w:rsidRDefault="00101F25" w:rsidP="00101F25">
            <w:pPr>
              <w:rPr>
                <w:szCs w:val="28"/>
              </w:rPr>
            </w:pPr>
            <w:r w:rsidRPr="005E321A">
              <w:rPr>
                <w:szCs w:val="28"/>
              </w:rPr>
              <w:t>0</w:t>
            </w:r>
          </w:p>
        </w:tc>
        <w:tc>
          <w:tcPr>
            <w:tcW w:w="1266" w:type="dxa"/>
            <w:shd w:val="clear" w:color="auto" w:fill="auto"/>
          </w:tcPr>
          <w:p w:rsidR="00101F25" w:rsidRPr="005E321A" w:rsidRDefault="00101F25" w:rsidP="00101F25">
            <w:pPr>
              <w:rPr>
                <w:szCs w:val="28"/>
              </w:rPr>
            </w:pPr>
            <w:r w:rsidRPr="005E321A">
              <w:rPr>
                <w:szCs w:val="28"/>
              </w:rPr>
              <w:t>0</w:t>
            </w:r>
          </w:p>
        </w:tc>
        <w:tc>
          <w:tcPr>
            <w:tcW w:w="1266" w:type="dxa"/>
            <w:shd w:val="clear" w:color="auto" w:fill="auto"/>
          </w:tcPr>
          <w:p w:rsidR="00101F25" w:rsidRPr="005E321A" w:rsidRDefault="00101F25" w:rsidP="00101F25">
            <w:pPr>
              <w:rPr>
                <w:szCs w:val="28"/>
              </w:rPr>
            </w:pPr>
            <w:r w:rsidRPr="005E321A">
              <w:rPr>
                <w:szCs w:val="28"/>
              </w:rPr>
              <w:t>0</w:t>
            </w:r>
          </w:p>
        </w:tc>
        <w:tc>
          <w:tcPr>
            <w:tcW w:w="1266" w:type="dxa"/>
            <w:shd w:val="clear" w:color="auto" w:fill="auto"/>
          </w:tcPr>
          <w:p w:rsidR="00101F25" w:rsidRPr="005E321A" w:rsidRDefault="00101F25" w:rsidP="00101F25">
            <w:pPr>
              <w:rPr>
                <w:szCs w:val="28"/>
              </w:rPr>
            </w:pPr>
            <w:r w:rsidRPr="005E321A">
              <w:rPr>
                <w:szCs w:val="28"/>
              </w:rPr>
              <w:t>0</w:t>
            </w:r>
          </w:p>
        </w:tc>
        <w:tc>
          <w:tcPr>
            <w:tcW w:w="1266" w:type="dxa"/>
            <w:shd w:val="clear" w:color="auto" w:fill="auto"/>
          </w:tcPr>
          <w:p w:rsidR="00101F25" w:rsidRPr="005E321A" w:rsidRDefault="00101F25" w:rsidP="00101F25">
            <w:pPr>
              <w:rPr>
                <w:szCs w:val="28"/>
              </w:rPr>
            </w:pPr>
            <w:r w:rsidRPr="005E321A">
              <w:rPr>
                <w:szCs w:val="28"/>
              </w:rPr>
              <w:t>0</w:t>
            </w:r>
          </w:p>
        </w:tc>
        <w:tc>
          <w:tcPr>
            <w:tcW w:w="1266" w:type="dxa"/>
          </w:tcPr>
          <w:p w:rsidR="00101F25" w:rsidRPr="005E321A" w:rsidRDefault="00101F25" w:rsidP="00101F25">
            <w:pPr>
              <w:rPr>
                <w:szCs w:val="28"/>
              </w:rPr>
            </w:pPr>
            <w:r w:rsidRPr="005E321A">
              <w:rPr>
                <w:szCs w:val="28"/>
              </w:rPr>
              <w:t>0</w:t>
            </w:r>
          </w:p>
        </w:tc>
        <w:tc>
          <w:tcPr>
            <w:tcW w:w="1050" w:type="dxa"/>
            <w:shd w:val="clear" w:color="auto" w:fill="auto"/>
          </w:tcPr>
          <w:p w:rsidR="00101F25" w:rsidRPr="005E321A" w:rsidRDefault="00101F25" w:rsidP="00101F25">
            <w:pPr>
              <w:rPr>
                <w:szCs w:val="28"/>
              </w:rPr>
            </w:pPr>
            <w:r w:rsidRPr="005E321A">
              <w:rPr>
                <w:szCs w:val="28"/>
              </w:rPr>
              <w:t>0</w:t>
            </w:r>
          </w:p>
        </w:tc>
      </w:tr>
      <w:tr w:rsidR="00101F25" w:rsidRPr="005E321A" w:rsidTr="001B714E">
        <w:tc>
          <w:tcPr>
            <w:tcW w:w="15622" w:type="dxa"/>
            <w:gridSpan w:val="11"/>
            <w:shd w:val="clear" w:color="auto" w:fill="auto"/>
          </w:tcPr>
          <w:p w:rsidR="00101F25" w:rsidRPr="005E321A" w:rsidRDefault="00101F25" w:rsidP="00101F25">
            <w:pPr>
              <w:pStyle w:val="af6"/>
              <w:numPr>
                <w:ilvl w:val="1"/>
                <w:numId w:val="39"/>
              </w:numPr>
              <w:overflowPunct w:val="0"/>
              <w:autoSpaceDE w:val="0"/>
              <w:autoSpaceDN w:val="0"/>
              <w:adjustRightInd w:val="0"/>
              <w:spacing w:after="0" w:line="240" w:lineRule="auto"/>
              <w:jc w:val="left"/>
              <w:textAlignment w:val="baseline"/>
              <w:rPr>
                <w:rFonts w:ascii="Times New Roman" w:hAnsi="Times New Roman"/>
                <w:sz w:val="28"/>
                <w:szCs w:val="28"/>
              </w:rPr>
            </w:pPr>
            <w:r w:rsidRPr="005E321A">
              <w:rPr>
                <w:rFonts w:ascii="Times New Roman" w:hAnsi="Times New Roman"/>
                <w:sz w:val="28"/>
                <w:szCs w:val="28"/>
              </w:rPr>
              <w:t>Показатели эффективности потребления коммунального ресурса</w:t>
            </w:r>
          </w:p>
        </w:tc>
      </w:tr>
      <w:tr w:rsidR="00101F25" w:rsidRPr="005E321A" w:rsidTr="001B714E">
        <w:tc>
          <w:tcPr>
            <w:tcW w:w="846" w:type="dxa"/>
            <w:shd w:val="clear" w:color="auto" w:fill="auto"/>
          </w:tcPr>
          <w:p w:rsidR="00101F25" w:rsidRPr="005E321A" w:rsidRDefault="00101F25" w:rsidP="00101F25">
            <w:pPr>
              <w:rPr>
                <w:szCs w:val="28"/>
              </w:rPr>
            </w:pPr>
            <w:r w:rsidRPr="005E321A">
              <w:rPr>
                <w:szCs w:val="28"/>
              </w:rPr>
              <w:t>4.8.1.</w:t>
            </w:r>
          </w:p>
        </w:tc>
        <w:tc>
          <w:tcPr>
            <w:tcW w:w="3402" w:type="dxa"/>
            <w:shd w:val="clear" w:color="auto" w:fill="auto"/>
          </w:tcPr>
          <w:p w:rsidR="00101F25" w:rsidRPr="005E321A" w:rsidRDefault="00101F25" w:rsidP="00101F25">
            <w:pPr>
              <w:rPr>
                <w:szCs w:val="28"/>
              </w:rPr>
            </w:pPr>
            <w:r w:rsidRPr="005E321A">
              <w:rPr>
                <w:szCs w:val="28"/>
              </w:rPr>
              <w:t>Уменьшение удельного расхода электроэнергии в системе водоотведения</w:t>
            </w:r>
          </w:p>
        </w:tc>
        <w:tc>
          <w:tcPr>
            <w:tcW w:w="1462" w:type="dxa"/>
            <w:shd w:val="clear" w:color="auto" w:fill="auto"/>
          </w:tcPr>
          <w:p w:rsidR="00101F25" w:rsidRPr="005E321A" w:rsidRDefault="00101F25" w:rsidP="00101F25">
            <w:pPr>
              <w:rPr>
                <w:szCs w:val="28"/>
              </w:rPr>
            </w:pPr>
            <w:r w:rsidRPr="005E321A">
              <w:rPr>
                <w:szCs w:val="28"/>
              </w:rPr>
              <w:t>кВт час/ м3</w:t>
            </w:r>
          </w:p>
        </w:tc>
        <w:tc>
          <w:tcPr>
            <w:tcW w:w="1266" w:type="dxa"/>
            <w:shd w:val="clear" w:color="auto" w:fill="auto"/>
          </w:tcPr>
          <w:p w:rsidR="00101F25" w:rsidRPr="005E321A" w:rsidRDefault="00101F25" w:rsidP="00101F25">
            <w:pPr>
              <w:rPr>
                <w:szCs w:val="28"/>
              </w:rPr>
            </w:pPr>
            <w:r w:rsidRPr="005E321A">
              <w:rPr>
                <w:szCs w:val="28"/>
              </w:rPr>
              <w:t>0,605</w:t>
            </w:r>
          </w:p>
        </w:tc>
        <w:tc>
          <w:tcPr>
            <w:tcW w:w="1266" w:type="dxa"/>
            <w:shd w:val="clear" w:color="auto" w:fill="auto"/>
          </w:tcPr>
          <w:p w:rsidR="00101F25" w:rsidRPr="005E321A" w:rsidRDefault="00101F25" w:rsidP="00101F25">
            <w:pPr>
              <w:rPr>
                <w:szCs w:val="28"/>
              </w:rPr>
            </w:pPr>
            <w:r w:rsidRPr="005E321A">
              <w:rPr>
                <w:szCs w:val="28"/>
              </w:rPr>
              <w:t>0,435</w:t>
            </w:r>
          </w:p>
        </w:tc>
        <w:tc>
          <w:tcPr>
            <w:tcW w:w="1266" w:type="dxa"/>
            <w:shd w:val="clear" w:color="auto" w:fill="auto"/>
          </w:tcPr>
          <w:p w:rsidR="00101F25" w:rsidRPr="005E321A" w:rsidRDefault="00101F25" w:rsidP="00101F25">
            <w:pPr>
              <w:rPr>
                <w:szCs w:val="28"/>
              </w:rPr>
            </w:pPr>
            <w:r w:rsidRPr="005E321A">
              <w:rPr>
                <w:szCs w:val="28"/>
              </w:rPr>
              <w:t>0,433</w:t>
            </w:r>
          </w:p>
        </w:tc>
        <w:tc>
          <w:tcPr>
            <w:tcW w:w="1266" w:type="dxa"/>
            <w:shd w:val="clear" w:color="auto" w:fill="auto"/>
          </w:tcPr>
          <w:p w:rsidR="00101F25" w:rsidRPr="005E321A" w:rsidRDefault="00101F25" w:rsidP="00101F25">
            <w:pPr>
              <w:rPr>
                <w:szCs w:val="28"/>
              </w:rPr>
            </w:pPr>
            <w:r w:rsidRPr="005E321A">
              <w:rPr>
                <w:szCs w:val="28"/>
              </w:rPr>
              <w:t>0,431</w:t>
            </w:r>
          </w:p>
        </w:tc>
        <w:tc>
          <w:tcPr>
            <w:tcW w:w="1266" w:type="dxa"/>
            <w:shd w:val="clear" w:color="auto" w:fill="auto"/>
          </w:tcPr>
          <w:p w:rsidR="00101F25" w:rsidRPr="005E321A" w:rsidRDefault="00101F25" w:rsidP="00101F25">
            <w:pPr>
              <w:rPr>
                <w:szCs w:val="28"/>
              </w:rPr>
            </w:pPr>
            <w:r w:rsidRPr="005E321A">
              <w:rPr>
                <w:szCs w:val="28"/>
              </w:rPr>
              <w:t>0,429</w:t>
            </w:r>
          </w:p>
        </w:tc>
        <w:tc>
          <w:tcPr>
            <w:tcW w:w="1266" w:type="dxa"/>
            <w:shd w:val="clear" w:color="auto" w:fill="auto"/>
          </w:tcPr>
          <w:p w:rsidR="00101F25" w:rsidRPr="005E321A" w:rsidRDefault="00101F25" w:rsidP="00101F25">
            <w:pPr>
              <w:rPr>
                <w:szCs w:val="28"/>
              </w:rPr>
            </w:pPr>
            <w:r w:rsidRPr="005E321A">
              <w:rPr>
                <w:szCs w:val="28"/>
              </w:rPr>
              <w:t>0,426</w:t>
            </w:r>
          </w:p>
        </w:tc>
        <w:tc>
          <w:tcPr>
            <w:tcW w:w="1266" w:type="dxa"/>
          </w:tcPr>
          <w:p w:rsidR="00101F25" w:rsidRPr="005E321A" w:rsidRDefault="00101F25" w:rsidP="00101F25">
            <w:pPr>
              <w:rPr>
                <w:szCs w:val="28"/>
              </w:rPr>
            </w:pPr>
            <w:r w:rsidRPr="005E321A">
              <w:rPr>
                <w:szCs w:val="28"/>
              </w:rPr>
              <w:t>0,424</w:t>
            </w:r>
          </w:p>
        </w:tc>
        <w:tc>
          <w:tcPr>
            <w:tcW w:w="1050" w:type="dxa"/>
            <w:shd w:val="clear" w:color="auto" w:fill="auto"/>
          </w:tcPr>
          <w:p w:rsidR="00101F25" w:rsidRPr="005E321A" w:rsidRDefault="00101F25" w:rsidP="00101F25">
            <w:pPr>
              <w:rPr>
                <w:szCs w:val="28"/>
              </w:rPr>
            </w:pPr>
            <w:r w:rsidRPr="005E321A">
              <w:rPr>
                <w:szCs w:val="28"/>
              </w:rPr>
              <w:t>0,424</w:t>
            </w:r>
          </w:p>
        </w:tc>
      </w:tr>
      <w:tr w:rsidR="00101F25" w:rsidRPr="005E321A" w:rsidTr="001B714E">
        <w:tc>
          <w:tcPr>
            <w:tcW w:w="846" w:type="dxa"/>
            <w:shd w:val="clear" w:color="auto" w:fill="auto"/>
          </w:tcPr>
          <w:p w:rsidR="00101F25" w:rsidRPr="005E321A" w:rsidRDefault="00101F25" w:rsidP="00101F25">
            <w:pPr>
              <w:rPr>
                <w:szCs w:val="28"/>
              </w:rPr>
            </w:pPr>
            <w:r w:rsidRPr="005E321A">
              <w:rPr>
                <w:szCs w:val="28"/>
              </w:rPr>
              <w:t>4.8.2.</w:t>
            </w:r>
          </w:p>
        </w:tc>
        <w:tc>
          <w:tcPr>
            <w:tcW w:w="3402" w:type="dxa"/>
            <w:shd w:val="clear" w:color="auto" w:fill="auto"/>
          </w:tcPr>
          <w:p w:rsidR="00101F25" w:rsidRPr="005E321A" w:rsidRDefault="00101F25" w:rsidP="00101F25">
            <w:pPr>
              <w:rPr>
                <w:szCs w:val="28"/>
              </w:rPr>
            </w:pPr>
            <w:r w:rsidRPr="005E321A">
              <w:rPr>
                <w:szCs w:val="28"/>
              </w:rPr>
              <w:t>Удельное водоотведение</w:t>
            </w:r>
          </w:p>
        </w:tc>
        <w:tc>
          <w:tcPr>
            <w:tcW w:w="1462" w:type="dxa"/>
            <w:shd w:val="clear" w:color="auto" w:fill="auto"/>
          </w:tcPr>
          <w:p w:rsidR="00101F25" w:rsidRPr="005E321A" w:rsidRDefault="00101F25" w:rsidP="00101F25">
            <w:pPr>
              <w:rPr>
                <w:szCs w:val="28"/>
              </w:rPr>
            </w:pPr>
            <w:r w:rsidRPr="005E321A">
              <w:rPr>
                <w:szCs w:val="28"/>
              </w:rPr>
              <w:t>м3/чел</w:t>
            </w:r>
          </w:p>
        </w:tc>
        <w:tc>
          <w:tcPr>
            <w:tcW w:w="1266" w:type="dxa"/>
            <w:shd w:val="clear" w:color="auto" w:fill="auto"/>
          </w:tcPr>
          <w:p w:rsidR="00101F25" w:rsidRPr="005E321A" w:rsidRDefault="00101F25" w:rsidP="00101F25">
            <w:pPr>
              <w:rPr>
                <w:szCs w:val="28"/>
              </w:rPr>
            </w:pPr>
            <w:r w:rsidRPr="005E321A">
              <w:rPr>
                <w:szCs w:val="28"/>
              </w:rPr>
              <w:t>123,28</w:t>
            </w:r>
          </w:p>
        </w:tc>
        <w:tc>
          <w:tcPr>
            <w:tcW w:w="1266" w:type="dxa"/>
            <w:shd w:val="clear" w:color="auto" w:fill="auto"/>
          </w:tcPr>
          <w:p w:rsidR="00101F25" w:rsidRPr="005E321A" w:rsidRDefault="00101F25" w:rsidP="00101F25">
            <w:pPr>
              <w:rPr>
                <w:szCs w:val="28"/>
              </w:rPr>
            </w:pPr>
            <w:r w:rsidRPr="005E321A">
              <w:rPr>
                <w:szCs w:val="28"/>
              </w:rPr>
              <w:t>125,44</w:t>
            </w:r>
          </w:p>
        </w:tc>
        <w:tc>
          <w:tcPr>
            <w:tcW w:w="1266" w:type="dxa"/>
            <w:shd w:val="clear" w:color="auto" w:fill="auto"/>
          </w:tcPr>
          <w:p w:rsidR="00101F25" w:rsidRPr="005E321A" w:rsidRDefault="00101F25" w:rsidP="00101F25">
            <w:pPr>
              <w:rPr>
                <w:szCs w:val="28"/>
              </w:rPr>
            </w:pPr>
            <w:r w:rsidRPr="005E321A">
              <w:rPr>
                <w:szCs w:val="28"/>
              </w:rPr>
              <w:t>136,59</w:t>
            </w:r>
          </w:p>
        </w:tc>
        <w:tc>
          <w:tcPr>
            <w:tcW w:w="1266" w:type="dxa"/>
            <w:shd w:val="clear" w:color="auto" w:fill="auto"/>
          </w:tcPr>
          <w:p w:rsidR="00101F25" w:rsidRPr="005E321A" w:rsidRDefault="00101F25" w:rsidP="00101F25">
            <w:pPr>
              <w:rPr>
                <w:szCs w:val="28"/>
              </w:rPr>
            </w:pPr>
            <w:r w:rsidRPr="005E321A">
              <w:rPr>
                <w:szCs w:val="28"/>
              </w:rPr>
              <w:t>147,38</w:t>
            </w:r>
          </w:p>
        </w:tc>
        <w:tc>
          <w:tcPr>
            <w:tcW w:w="1266" w:type="dxa"/>
            <w:shd w:val="clear" w:color="auto" w:fill="auto"/>
          </w:tcPr>
          <w:p w:rsidR="00101F25" w:rsidRPr="005E321A" w:rsidRDefault="00101F25" w:rsidP="00101F25">
            <w:pPr>
              <w:rPr>
                <w:szCs w:val="28"/>
              </w:rPr>
            </w:pPr>
            <w:r w:rsidRPr="005E321A">
              <w:rPr>
                <w:szCs w:val="28"/>
              </w:rPr>
              <w:t>157,82</w:t>
            </w:r>
          </w:p>
        </w:tc>
        <w:tc>
          <w:tcPr>
            <w:tcW w:w="1266" w:type="dxa"/>
            <w:shd w:val="clear" w:color="auto" w:fill="auto"/>
          </w:tcPr>
          <w:p w:rsidR="00101F25" w:rsidRPr="005E321A" w:rsidRDefault="00101F25" w:rsidP="00101F25">
            <w:pPr>
              <w:rPr>
                <w:szCs w:val="28"/>
              </w:rPr>
            </w:pPr>
            <w:r w:rsidRPr="005E321A">
              <w:rPr>
                <w:szCs w:val="28"/>
              </w:rPr>
              <w:t>167,93</w:t>
            </w:r>
          </w:p>
        </w:tc>
        <w:tc>
          <w:tcPr>
            <w:tcW w:w="1266" w:type="dxa"/>
          </w:tcPr>
          <w:p w:rsidR="00101F25" w:rsidRPr="005E321A" w:rsidRDefault="00101F25" w:rsidP="00101F25">
            <w:pPr>
              <w:rPr>
                <w:szCs w:val="28"/>
              </w:rPr>
            </w:pPr>
            <w:r w:rsidRPr="005E321A">
              <w:rPr>
                <w:szCs w:val="28"/>
              </w:rPr>
              <w:t>167,59</w:t>
            </w:r>
          </w:p>
        </w:tc>
        <w:tc>
          <w:tcPr>
            <w:tcW w:w="1050" w:type="dxa"/>
            <w:shd w:val="clear" w:color="auto" w:fill="auto"/>
          </w:tcPr>
          <w:p w:rsidR="00101F25" w:rsidRPr="005E321A" w:rsidRDefault="00101F25" w:rsidP="00101F25">
            <w:pPr>
              <w:rPr>
                <w:szCs w:val="28"/>
              </w:rPr>
            </w:pPr>
            <w:r w:rsidRPr="005E321A">
              <w:rPr>
                <w:szCs w:val="28"/>
              </w:rPr>
              <w:t>166,03</w:t>
            </w:r>
          </w:p>
        </w:tc>
      </w:tr>
      <w:tr w:rsidR="00101F25" w:rsidRPr="005E321A" w:rsidTr="001B714E">
        <w:tc>
          <w:tcPr>
            <w:tcW w:w="15622" w:type="dxa"/>
            <w:gridSpan w:val="11"/>
          </w:tcPr>
          <w:p w:rsidR="00101F25" w:rsidRPr="005E321A" w:rsidRDefault="00101F25" w:rsidP="00101F25">
            <w:pPr>
              <w:pStyle w:val="af6"/>
              <w:numPr>
                <w:ilvl w:val="1"/>
                <w:numId w:val="39"/>
              </w:numPr>
              <w:overflowPunct w:val="0"/>
              <w:autoSpaceDE w:val="0"/>
              <w:autoSpaceDN w:val="0"/>
              <w:adjustRightInd w:val="0"/>
              <w:spacing w:after="0" w:line="240" w:lineRule="auto"/>
              <w:jc w:val="left"/>
              <w:textAlignment w:val="baseline"/>
              <w:rPr>
                <w:rFonts w:ascii="Times New Roman" w:hAnsi="Times New Roman"/>
                <w:sz w:val="28"/>
                <w:szCs w:val="28"/>
              </w:rPr>
            </w:pPr>
            <w:r w:rsidRPr="005E321A">
              <w:rPr>
                <w:rFonts w:ascii="Times New Roman" w:hAnsi="Times New Roman"/>
                <w:sz w:val="28"/>
                <w:szCs w:val="28"/>
              </w:rPr>
              <w:t>Показатели воздействия на окружающую среду</w:t>
            </w:r>
          </w:p>
        </w:tc>
      </w:tr>
      <w:tr w:rsidR="00101F25" w:rsidRPr="005E321A" w:rsidTr="001B714E">
        <w:tc>
          <w:tcPr>
            <w:tcW w:w="846" w:type="dxa"/>
            <w:shd w:val="clear" w:color="auto" w:fill="auto"/>
          </w:tcPr>
          <w:p w:rsidR="00101F25" w:rsidRPr="005E321A" w:rsidRDefault="00101F25" w:rsidP="00101F25">
            <w:pPr>
              <w:rPr>
                <w:szCs w:val="28"/>
              </w:rPr>
            </w:pPr>
            <w:r w:rsidRPr="005E321A">
              <w:rPr>
                <w:szCs w:val="28"/>
              </w:rPr>
              <w:t>4.9.1.</w:t>
            </w:r>
          </w:p>
        </w:tc>
        <w:tc>
          <w:tcPr>
            <w:tcW w:w="3402" w:type="dxa"/>
            <w:shd w:val="clear" w:color="auto" w:fill="auto"/>
          </w:tcPr>
          <w:p w:rsidR="00101F25" w:rsidRPr="005E321A" w:rsidRDefault="00101F25" w:rsidP="00101F25">
            <w:pPr>
              <w:rPr>
                <w:szCs w:val="28"/>
              </w:rPr>
            </w:pPr>
            <w:r w:rsidRPr="005E321A">
              <w:rPr>
                <w:szCs w:val="28"/>
              </w:rPr>
              <w:t>Объем хозяйственно-бытовых сточных вод, сброшенных в поверхностный водный объект, сверх установленного лимита</w:t>
            </w:r>
          </w:p>
        </w:tc>
        <w:tc>
          <w:tcPr>
            <w:tcW w:w="1462" w:type="dxa"/>
            <w:shd w:val="clear" w:color="auto" w:fill="auto"/>
          </w:tcPr>
          <w:p w:rsidR="00101F25" w:rsidRPr="005E321A" w:rsidRDefault="00101F25" w:rsidP="00101F25">
            <w:pPr>
              <w:rPr>
                <w:szCs w:val="28"/>
              </w:rPr>
            </w:pPr>
            <w:r w:rsidRPr="005E321A">
              <w:rPr>
                <w:szCs w:val="28"/>
              </w:rPr>
              <w:t>тыс. м3</w:t>
            </w:r>
          </w:p>
        </w:tc>
        <w:tc>
          <w:tcPr>
            <w:tcW w:w="1266" w:type="dxa"/>
            <w:shd w:val="clear" w:color="auto" w:fill="auto"/>
          </w:tcPr>
          <w:p w:rsidR="00101F25" w:rsidRPr="005E321A" w:rsidRDefault="00101F25" w:rsidP="00101F25">
            <w:pPr>
              <w:rPr>
                <w:szCs w:val="28"/>
              </w:rPr>
            </w:pPr>
            <w:r w:rsidRPr="005E321A">
              <w:rPr>
                <w:szCs w:val="28"/>
              </w:rPr>
              <w:t>0</w:t>
            </w:r>
          </w:p>
        </w:tc>
        <w:tc>
          <w:tcPr>
            <w:tcW w:w="1266" w:type="dxa"/>
            <w:shd w:val="clear" w:color="auto" w:fill="auto"/>
          </w:tcPr>
          <w:p w:rsidR="00101F25" w:rsidRPr="005E321A" w:rsidRDefault="00101F25" w:rsidP="00101F25">
            <w:pPr>
              <w:rPr>
                <w:szCs w:val="28"/>
              </w:rPr>
            </w:pPr>
            <w:r w:rsidRPr="005E321A">
              <w:rPr>
                <w:szCs w:val="28"/>
              </w:rPr>
              <w:t>0</w:t>
            </w:r>
          </w:p>
        </w:tc>
        <w:tc>
          <w:tcPr>
            <w:tcW w:w="1266" w:type="dxa"/>
            <w:shd w:val="clear" w:color="auto" w:fill="auto"/>
          </w:tcPr>
          <w:p w:rsidR="00101F25" w:rsidRPr="005E321A" w:rsidRDefault="00101F25" w:rsidP="00101F25">
            <w:pPr>
              <w:rPr>
                <w:szCs w:val="28"/>
              </w:rPr>
            </w:pPr>
            <w:r w:rsidRPr="005E321A">
              <w:rPr>
                <w:szCs w:val="28"/>
              </w:rPr>
              <w:t>0</w:t>
            </w:r>
          </w:p>
        </w:tc>
        <w:tc>
          <w:tcPr>
            <w:tcW w:w="1266" w:type="dxa"/>
            <w:shd w:val="clear" w:color="auto" w:fill="auto"/>
          </w:tcPr>
          <w:p w:rsidR="00101F25" w:rsidRPr="005E321A" w:rsidRDefault="00101F25" w:rsidP="00101F25">
            <w:pPr>
              <w:rPr>
                <w:szCs w:val="28"/>
              </w:rPr>
            </w:pPr>
            <w:r w:rsidRPr="005E321A">
              <w:rPr>
                <w:szCs w:val="28"/>
              </w:rPr>
              <w:t>0</w:t>
            </w:r>
          </w:p>
        </w:tc>
        <w:tc>
          <w:tcPr>
            <w:tcW w:w="1266" w:type="dxa"/>
            <w:shd w:val="clear" w:color="auto" w:fill="auto"/>
          </w:tcPr>
          <w:p w:rsidR="00101F25" w:rsidRPr="005E321A" w:rsidRDefault="00101F25" w:rsidP="00101F25">
            <w:pPr>
              <w:rPr>
                <w:szCs w:val="28"/>
              </w:rPr>
            </w:pPr>
            <w:r w:rsidRPr="005E321A">
              <w:rPr>
                <w:szCs w:val="28"/>
              </w:rPr>
              <w:t>0</w:t>
            </w:r>
          </w:p>
        </w:tc>
        <w:tc>
          <w:tcPr>
            <w:tcW w:w="1266" w:type="dxa"/>
            <w:shd w:val="clear" w:color="auto" w:fill="auto"/>
          </w:tcPr>
          <w:p w:rsidR="00101F25" w:rsidRPr="005E321A" w:rsidRDefault="00101F25" w:rsidP="00101F25">
            <w:pPr>
              <w:rPr>
                <w:szCs w:val="28"/>
              </w:rPr>
            </w:pPr>
            <w:r w:rsidRPr="005E321A">
              <w:rPr>
                <w:szCs w:val="28"/>
              </w:rPr>
              <w:t>0</w:t>
            </w:r>
          </w:p>
        </w:tc>
        <w:tc>
          <w:tcPr>
            <w:tcW w:w="1266" w:type="dxa"/>
          </w:tcPr>
          <w:p w:rsidR="00101F25" w:rsidRPr="005E321A" w:rsidRDefault="00101F25" w:rsidP="00101F25">
            <w:pPr>
              <w:rPr>
                <w:szCs w:val="28"/>
              </w:rPr>
            </w:pPr>
            <w:r w:rsidRPr="005E321A">
              <w:rPr>
                <w:szCs w:val="28"/>
              </w:rPr>
              <w:t>0</w:t>
            </w:r>
          </w:p>
        </w:tc>
        <w:tc>
          <w:tcPr>
            <w:tcW w:w="1050" w:type="dxa"/>
            <w:shd w:val="clear" w:color="auto" w:fill="auto"/>
          </w:tcPr>
          <w:p w:rsidR="00101F25" w:rsidRPr="005E321A" w:rsidRDefault="00101F25" w:rsidP="00101F25">
            <w:pPr>
              <w:rPr>
                <w:szCs w:val="28"/>
              </w:rPr>
            </w:pPr>
            <w:r w:rsidRPr="005E321A">
              <w:rPr>
                <w:szCs w:val="28"/>
              </w:rPr>
              <w:t>0</w:t>
            </w:r>
          </w:p>
        </w:tc>
      </w:tr>
      <w:tr w:rsidR="00101F25" w:rsidRPr="005E321A" w:rsidTr="001B714E">
        <w:tc>
          <w:tcPr>
            <w:tcW w:w="15622" w:type="dxa"/>
            <w:gridSpan w:val="11"/>
            <w:shd w:val="clear" w:color="auto" w:fill="D9D9D9"/>
          </w:tcPr>
          <w:p w:rsidR="00101F25" w:rsidRPr="005E321A" w:rsidRDefault="00101F25" w:rsidP="00101F25">
            <w:pPr>
              <w:pStyle w:val="af6"/>
              <w:numPr>
                <w:ilvl w:val="0"/>
                <w:numId w:val="39"/>
              </w:numPr>
              <w:overflowPunct w:val="0"/>
              <w:autoSpaceDE w:val="0"/>
              <w:autoSpaceDN w:val="0"/>
              <w:adjustRightInd w:val="0"/>
              <w:spacing w:after="0" w:line="240" w:lineRule="auto"/>
              <w:jc w:val="center"/>
              <w:textAlignment w:val="baseline"/>
              <w:rPr>
                <w:rFonts w:ascii="Times New Roman" w:hAnsi="Times New Roman"/>
                <w:sz w:val="28"/>
                <w:szCs w:val="28"/>
              </w:rPr>
            </w:pPr>
            <w:r w:rsidRPr="005E321A">
              <w:rPr>
                <w:rFonts w:ascii="Times New Roman" w:hAnsi="Times New Roman"/>
                <w:sz w:val="28"/>
                <w:szCs w:val="28"/>
              </w:rPr>
              <w:t>Газоснабжение</w:t>
            </w:r>
          </w:p>
        </w:tc>
      </w:tr>
      <w:tr w:rsidR="00101F25" w:rsidRPr="005E321A" w:rsidTr="001B714E">
        <w:tc>
          <w:tcPr>
            <w:tcW w:w="15622" w:type="dxa"/>
            <w:gridSpan w:val="11"/>
          </w:tcPr>
          <w:p w:rsidR="00101F25" w:rsidRPr="005E321A" w:rsidRDefault="00101F25" w:rsidP="00101F25">
            <w:pPr>
              <w:pStyle w:val="af6"/>
              <w:numPr>
                <w:ilvl w:val="1"/>
                <w:numId w:val="39"/>
              </w:numPr>
              <w:overflowPunct w:val="0"/>
              <w:autoSpaceDE w:val="0"/>
              <w:autoSpaceDN w:val="0"/>
              <w:adjustRightInd w:val="0"/>
              <w:spacing w:after="0" w:line="240" w:lineRule="auto"/>
              <w:jc w:val="left"/>
              <w:textAlignment w:val="baseline"/>
              <w:rPr>
                <w:rFonts w:ascii="Times New Roman" w:hAnsi="Times New Roman"/>
                <w:sz w:val="28"/>
                <w:szCs w:val="28"/>
              </w:rPr>
            </w:pPr>
            <w:r w:rsidRPr="005E321A">
              <w:rPr>
                <w:rFonts w:ascii="Times New Roman" w:hAnsi="Times New Roman"/>
                <w:sz w:val="28"/>
                <w:szCs w:val="28"/>
              </w:rPr>
              <w:t xml:space="preserve"> Доступность для населения коммунальной услуги</w:t>
            </w:r>
          </w:p>
        </w:tc>
      </w:tr>
      <w:tr w:rsidR="00101F25" w:rsidRPr="005E321A" w:rsidTr="001B714E">
        <w:tc>
          <w:tcPr>
            <w:tcW w:w="846" w:type="dxa"/>
            <w:shd w:val="clear" w:color="auto" w:fill="auto"/>
          </w:tcPr>
          <w:p w:rsidR="00101F25" w:rsidRPr="005E321A" w:rsidRDefault="00101F25" w:rsidP="00101F25">
            <w:pPr>
              <w:rPr>
                <w:szCs w:val="28"/>
              </w:rPr>
            </w:pPr>
            <w:r w:rsidRPr="005E321A">
              <w:rPr>
                <w:szCs w:val="28"/>
              </w:rPr>
              <w:t>5.1.1.</w:t>
            </w:r>
          </w:p>
        </w:tc>
        <w:tc>
          <w:tcPr>
            <w:tcW w:w="3402" w:type="dxa"/>
            <w:shd w:val="clear" w:color="auto" w:fill="auto"/>
          </w:tcPr>
          <w:p w:rsidR="00101F25" w:rsidRPr="005E321A" w:rsidRDefault="00101F25" w:rsidP="00101F25">
            <w:pPr>
              <w:rPr>
                <w:szCs w:val="28"/>
              </w:rPr>
            </w:pPr>
            <w:r w:rsidRPr="005E321A">
              <w:rPr>
                <w:szCs w:val="28"/>
              </w:rPr>
              <w:t>Доля потребителей в жилых домах с газовыми плитами и индивидуальными газовыми установками, обеспеченных доступом к коммунальной услуге</w:t>
            </w:r>
          </w:p>
        </w:tc>
        <w:tc>
          <w:tcPr>
            <w:tcW w:w="1462" w:type="dxa"/>
            <w:shd w:val="clear" w:color="auto" w:fill="auto"/>
          </w:tcPr>
          <w:p w:rsidR="00101F25" w:rsidRPr="005E321A" w:rsidRDefault="00101F25" w:rsidP="00101F25">
            <w:pPr>
              <w:rPr>
                <w:szCs w:val="28"/>
              </w:rPr>
            </w:pPr>
            <w:r w:rsidRPr="005E321A">
              <w:rPr>
                <w:szCs w:val="28"/>
              </w:rPr>
              <w:t>%</w:t>
            </w:r>
          </w:p>
        </w:tc>
        <w:tc>
          <w:tcPr>
            <w:tcW w:w="1266" w:type="dxa"/>
            <w:shd w:val="clear" w:color="auto" w:fill="auto"/>
          </w:tcPr>
          <w:p w:rsidR="00101F25" w:rsidRPr="005E321A" w:rsidRDefault="00101F25" w:rsidP="00101F25">
            <w:pPr>
              <w:rPr>
                <w:szCs w:val="28"/>
              </w:rPr>
            </w:pPr>
            <w:r w:rsidRPr="005E321A">
              <w:rPr>
                <w:szCs w:val="28"/>
              </w:rPr>
              <w:t>100</w:t>
            </w:r>
          </w:p>
        </w:tc>
        <w:tc>
          <w:tcPr>
            <w:tcW w:w="1266" w:type="dxa"/>
            <w:shd w:val="clear" w:color="auto" w:fill="auto"/>
          </w:tcPr>
          <w:p w:rsidR="00101F25" w:rsidRPr="005E321A" w:rsidRDefault="00101F25" w:rsidP="00101F25">
            <w:pPr>
              <w:rPr>
                <w:szCs w:val="28"/>
              </w:rPr>
            </w:pPr>
            <w:r w:rsidRPr="005E321A">
              <w:rPr>
                <w:szCs w:val="28"/>
              </w:rPr>
              <w:t>100</w:t>
            </w:r>
          </w:p>
        </w:tc>
        <w:tc>
          <w:tcPr>
            <w:tcW w:w="1266" w:type="dxa"/>
            <w:shd w:val="clear" w:color="auto" w:fill="auto"/>
          </w:tcPr>
          <w:p w:rsidR="00101F25" w:rsidRPr="005E321A" w:rsidRDefault="00101F25" w:rsidP="00101F25">
            <w:pPr>
              <w:rPr>
                <w:szCs w:val="28"/>
              </w:rPr>
            </w:pPr>
            <w:r w:rsidRPr="005E321A">
              <w:rPr>
                <w:szCs w:val="28"/>
              </w:rPr>
              <w:t>100</w:t>
            </w:r>
          </w:p>
        </w:tc>
        <w:tc>
          <w:tcPr>
            <w:tcW w:w="1266" w:type="dxa"/>
            <w:shd w:val="clear" w:color="auto" w:fill="auto"/>
          </w:tcPr>
          <w:p w:rsidR="00101F25" w:rsidRPr="005E321A" w:rsidRDefault="00101F25" w:rsidP="00101F25">
            <w:pPr>
              <w:rPr>
                <w:szCs w:val="28"/>
              </w:rPr>
            </w:pPr>
            <w:r w:rsidRPr="005E321A">
              <w:rPr>
                <w:szCs w:val="28"/>
              </w:rPr>
              <w:t>100</w:t>
            </w:r>
          </w:p>
        </w:tc>
        <w:tc>
          <w:tcPr>
            <w:tcW w:w="1266" w:type="dxa"/>
            <w:shd w:val="clear" w:color="auto" w:fill="auto"/>
          </w:tcPr>
          <w:p w:rsidR="00101F25" w:rsidRPr="005E321A" w:rsidRDefault="00101F25" w:rsidP="00101F25">
            <w:pPr>
              <w:rPr>
                <w:szCs w:val="28"/>
              </w:rPr>
            </w:pPr>
            <w:r w:rsidRPr="005E321A">
              <w:rPr>
                <w:szCs w:val="28"/>
              </w:rPr>
              <w:t>100</w:t>
            </w:r>
          </w:p>
        </w:tc>
        <w:tc>
          <w:tcPr>
            <w:tcW w:w="1266" w:type="dxa"/>
            <w:shd w:val="clear" w:color="auto" w:fill="auto"/>
          </w:tcPr>
          <w:p w:rsidR="00101F25" w:rsidRPr="005E321A" w:rsidRDefault="00101F25" w:rsidP="00101F25">
            <w:pPr>
              <w:rPr>
                <w:szCs w:val="28"/>
              </w:rPr>
            </w:pPr>
            <w:r w:rsidRPr="005E321A">
              <w:rPr>
                <w:szCs w:val="28"/>
              </w:rPr>
              <w:t>100</w:t>
            </w:r>
          </w:p>
        </w:tc>
        <w:tc>
          <w:tcPr>
            <w:tcW w:w="1266" w:type="dxa"/>
          </w:tcPr>
          <w:p w:rsidR="00101F25" w:rsidRPr="005E321A" w:rsidRDefault="00101F25" w:rsidP="00101F25">
            <w:pPr>
              <w:rPr>
                <w:szCs w:val="28"/>
              </w:rPr>
            </w:pPr>
            <w:r w:rsidRPr="005E321A">
              <w:rPr>
                <w:szCs w:val="28"/>
              </w:rPr>
              <w:t>100</w:t>
            </w:r>
          </w:p>
        </w:tc>
        <w:tc>
          <w:tcPr>
            <w:tcW w:w="1050" w:type="dxa"/>
            <w:shd w:val="clear" w:color="auto" w:fill="auto"/>
          </w:tcPr>
          <w:p w:rsidR="00101F25" w:rsidRPr="005E321A" w:rsidRDefault="00101F25" w:rsidP="00101F25">
            <w:pPr>
              <w:rPr>
                <w:szCs w:val="28"/>
              </w:rPr>
            </w:pPr>
            <w:r w:rsidRPr="005E321A">
              <w:rPr>
                <w:szCs w:val="28"/>
              </w:rPr>
              <w:t>100</w:t>
            </w:r>
          </w:p>
        </w:tc>
      </w:tr>
      <w:tr w:rsidR="00101F25" w:rsidRPr="005E321A" w:rsidTr="001B714E">
        <w:tc>
          <w:tcPr>
            <w:tcW w:w="15622" w:type="dxa"/>
            <w:gridSpan w:val="11"/>
          </w:tcPr>
          <w:p w:rsidR="00101F25" w:rsidRPr="005E321A" w:rsidRDefault="00101F25" w:rsidP="00101F25">
            <w:pPr>
              <w:pStyle w:val="af6"/>
              <w:numPr>
                <w:ilvl w:val="1"/>
                <w:numId w:val="39"/>
              </w:numPr>
              <w:overflowPunct w:val="0"/>
              <w:autoSpaceDE w:val="0"/>
              <w:autoSpaceDN w:val="0"/>
              <w:adjustRightInd w:val="0"/>
              <w:spacing w:after="0" w:line="240" w:lineRule="auto"/>
              <w:jc w:val="left"/>
              <w:textAlignment w:val="baseline"/>
              <w:rPr>
                <w:rFonts w:ascii="Times New Roman" w:hAnsi="Times New Roman"/>
                <w:sz w:val="28"/>
                <w:szCs w:val="28"/>
              </w:rPr>
            </w:pPr>
            <w:r w:rsidRPr="005E321A">
              <w:rPr>
                <w:rFonts w:ascii="Times New Roman" w:hAnsi="Times New Roman"/>
                <w:sz w:val="28"/>
                <w:szCs w:val="28"/>
              </w:rPr>
              <w:t>Показатели спроса на коммунальные ресурсы и перспективной нагрузки</w:t>
            </w:r>
          </w:p>
        </w:tc>
      </w:tr>
      <w:tr w:rsidR="00101F25" w:rsidRPr="005E321A" w:rsidTr="001B714E">
        <w:tc>
          <w:tcPr>
            <w:tcW w:w="846" w:type="dxa"/>
            <w:shd w:val="clear" w:color="auto" w:fill="auto"/>
          </w:tcPr>
          <w:p w:rsidR="00101F25" w:rsidRPr="005E321A" w:rsidRDefault="00101F25" w:rsidP="00101F25">
            <w:pPr>
              <w:rPr>
                <w:szCs w:val="28"/>
              </w:rPr>
            </w:pPr>
            <w:r w:rsidRPr="005E321A">
              <w:rPr>
                <w:szCs w:val="28"/>
              </w:rPr>
              <w:t>5.2.1.</w:t>
            </w:r>
          </w:p>
        </w:tc>
        <w:tc>
          <w:tcPr>
            <w:tcW w:w="3402" w:type="dxa"/>
            <w:shd w:val="clear" w:color="auto" w:fill="auto"/>
          </w:tcPr>
          <w:p w:rsidR="00101F25" w:rsidRPr="005E321A" w:rsidRDefault="00101F25" w:rsidP="00101F25">
            <w:pPr>
              <w:rPr>
                <w:szCs w:val="28"/>
              </w:rPr>
            </w:pPr>
            <w:r w:rsidRPr="005E321A">
              <w:rPr>
                <w:szCs w:val="28"/>
              </w:rPr>
              <w:t>Объем реализации товаров и услуг</w:t>
            </w:r>
          </w:p>
        </w:tc>
        <w:tc>
          <w:tcPr>
            <w:tcW w:w="1462" w:type="dxa"/>
            <w:shd w:val="clear" w:color="auto" w:fill="auto"/>
          </w:tcPr>
          <w:p w:rsidR="00101F25" w:rsidRPr="005E321A" w:rsidRDefault="00101F25" w:rsidP="00101F25">
            <w:pPr>
              <w:rPr>
                <w:szCs w:val="28"/>
              </w:rPr>
            </w:pPr>
            <w:r w:rsidRPr="005E321A">
              <w:rPr>
                <w:szCs w:val="28"/>
              </w:rPr>
              <w:t>тыс. м3</w:t>
            </w:r>
          </w:p>
        </w:tc>
        <w:tc>
          <w:tcPr>
            <w:tcW w:w="1266" w:type="dxa"/>
            <w:shd w:val="clear" w:color="auto" w:fill="auto"/>
          </w:tcPr>
          <w:p w:rsidR="00101F25" w:rsidRPr="005E321A" w:rsidRDefault="00101F25" w:rsidP="00101F25">
            <w:pPr>
              <w:rPr>
                <w:szCs w:val="28"/>
              </w:rPr>
            </w:pPr>
            <w:r w:rsidRPr="005E321A">
              <w:rPr>
                <w:szCs w:val="28"/>
              </w:rPr>
              <w:t>121122,4</w:t>
            </w:r>
          </w:p>
        </w:tc>
        <w:tc>
          <w:tcPr>
            <w:tcW w:w="1266" w:type="dxa"/>
            <w:shd w:val="clear" w:color="auto" w:fill="auto"/>
          </w:tcPr>
          <w:p w:rsidR="00101F25" w:rsidRPr="005E321A" w:rsidRDefault="00101F25" w:rsidP="00101F25">
            <w:pPr>
              <w:rPr>
                <w:szCs w:val="28"/>
              </w:rPr>
            </w:pPr>
            <w:r w:rsidRPr="005E321A">
              <w:rPr>
                <w:szCs w:val="28"/>
              </w:rPr>
              <w:t>122836,6</w:t>
            </w:r>
          </w:p>
        </w:tc>
        <w:tc>
          <w:tcPr>
            <w:tcW w:w="1266" w:type="dxa"/>
            <w:shd w:val="clear" w:color="auto" w:fill="auto"/>
          </w:tcPr>
          <w:p w:rsidR="00101F25" w:rsidRPr="005E321A" w:rsidRDefault="00101F25" w:rsidP="00101F25">
            <w:pPr>
              <w:rPr>
                <w:szCs w:val="28"/>
              </w:rPr>
            </w:pPr>
            <w:r w:rsidRPr="005E321A">
              <w:rPr>
                <w:szCs w:val="28"/>
              </w:rPr>
              <w:t>124556,3</w:t>
            </w:r>
          </w:p>
        </w:tc>
        <w:tc>
          <w:tcPr>
            <w:tcW w:w="1266" w:type="dxa"/>
            <w:shd w:val="clear" w:color="auto" w:fill="auto"/>
          </w:tcPr>
          <w:p w:rsidR="00101F25" w:rsidRPr="005E321A" w:rsidRDefault="00101F25" w:rsidP="00101F25">
            <w:pPr>
              <w:rPr>
                <w:szCs w:val="28"/>
              </w:rPr>
            </w:pPr>
            <w:r w:rsidRPr="005E321A">
              <w:rPr>
                <w:szCs w:val="28"/>
              </w:rPr>
              <w:t>126300,1</w:t>
            </w:r>
          </w:p>
        </w:tc>
        <w:tc>
          <w:tcPr>
            <w:tcW w:w="1266" w:type="dxa"/>
            <w:shd w:val="clear" w:color="auto" w:fill="auto"/>
          </w:tcPr>
          <w:p w:rsidR="00101F25" w:rsidRPr="005E321A" w:rsidRDefault="00101F25" w:rsidP="00101F25">
            <w:pPr>
              <w:rPr>
                <w:szCs w:val="28"/>
              </w:rPr>
            </w:pPr>
            <w:r w:rsidRPr="005E321A">
              <w:rPr>
                <w:szCs w:val="28"/>
              </w:rPr>
              <w:t>128068,3</w:t>
            </w:r>
          </w:p>
        </w:tc>
        <w:tc>
          <w:tcPr>
            <w:tcW w:w="1266" w:type="dxa"/>
            <w:shd w:val="clear" w:color="auto" w:fill="auto"/>
          </w:tcPr>
          <w:p w:rsidR="00101F25" w:rsidRPr="005E321A" w:rsidRDefault="00101F25" w:rsidP="00101F25">
            <w:pPr>
              <w:rPr>
                <w:szCs w:val="28"/>
              </w:rPr>
            </w:pPr>
            <w:r w:rsidRPr="005E321A">
              <w:rPr>
                <w:szCs w:val="28"/>
              </w:rPr>
              <w:t>129861,3</w:t>
            </w:r>
          </w:p>
        </w:tc>
        <w:tc>
          <w:tcPr>
            <w:tcW w:w="1266" w:type="dxa"/>
          </w:tcPr>
          <w:p w:rsidR="00101F25" w:rsidRPr="005E321A" w:rsidRDefault="00101F25" w:rsidP="00101F25">
            <w:pPr>
              <w:rPr>
                <w:szCs w:val="28"/>
              </w:rPr>
            </w:pPr>
            <w:r w:rsidRPr="005E321A">
              <w:rPr>
                <w:szCs w:val="28"/>
              </w:rPr>
              <w:t>131679,3</w:t>
            </w:r>
          </w:p>
        </w:tc>
        <w:tc>
          <w:tcPr>
            <w:tcW w:w="1050" w:type="dxa"/>
            <w:shd w:val="clear" w:color="auto" w:fill="auto"/>
          </w:tcPr>
          <w:p w:rsidR="00101F25" w:rsidRPr="005E321A" w:rsidRDefault="00101F25" w:rsidP="00101F25">
            <w:pPr>
              <w:rPr>
                <w:szCs w:val="28"/>
              </w:rPr>
            </w:pPr>
            <w:r w:rsidRPr="005E321A">
              <w:rPr>
                <w:szCs w:val="28"/>
              </w:rPr>
              <w:t>131679,3</w:t>
            </w:r>
          </w:p>
        </w:tc>
      </w:tr>
      <w:tr w:rsidR="00101F25" w:rsidRPr="005E321A" w:rsidTr="001B714E">
        <w:tc>
          <w:tcPr>
            <w:tcW w:w="846" w:type="dxa"/>
            <w:shd w:val="clear" w:color="auto" w:fill="auto"/>
          </w:tcPr>
          <w:p w:rsidR="00101F25" w:rsidRPr="005E321A" w:rsidRDefault="00101F25" w:rsidP="00101F25">
            <w:pPr>
              <w:rPr>
                <w:szCs w:val="28"/>
              </w:rPr>
            </w:pPr>
            <w:r w:rsidRPr="005E321A">
              <w:rPr>
                <w:szCs w:val="28"/>
              </w:rPr>
              <w:lastRenderedPageBreak/>
              <w:t>5.2.2.</w:t>
            </w:r>
          </w:p>
        </w:tc>
        <w:tc>
          <w:tcPr>
            <w:tcW w:w="3402" w:type="dxa"/>
            <w:shd w:val="clear" w:color="auto" w:fill="auto"/>
          </w:tcPr>
          <w:p w:rsidR="00101F25" w:rsidRPr="005E321A" w:rsidRDefault="00101F25" w:rsidP="00101F25">
            <w:pPr>
              <w:rPr>
                <w:szCs w:val="28"/>
              </w:rPr>
            </w:pPr>
            <w:r w:rsidRPr="005E321A">
              <w:rPr>
                <w:szCs w:val="28"/>
              </w:rPr>
              <w:t>Нагрузка на газоснабжение</w:t>
            </w:r>
          </w:p>
        </w:tc>
        <w:tc>
          <w:tcPr>
            <w:tcW w:w="1462" w:type="dxa"/>
            <w:shd w:val="clear" w:color="auto" w:fill="auto"/>
          </w:tcPr>
          <w:p w:rsidR="00101F25" w:rsidRPr="005E321A" w:rsidRDefault="00101F25" w:rsidP="00101F25">
            <w:pPr>
              <w:rPr>
                <w:szCs w:val="28"/>
              </w:rPr>
            </w:pPr>
            <w:r w:rsidRPr="005E321A">
              <w:rPr>
                <w:szCs w:val="28"/>
              </w:rPr>
              <w:t>тыс. м3/</w:t>
            </w:r>
            <w:proofErr w:type="spellStart"/>
            <w:r w:rsidRPr="005E321A">
              <w:rPr>
                <w:szCs w:val="28"/>
              </w:rPr>
              <w:t>сут</w:t>
            </w:r>
            <w:proofErr w:type="spellEnd"/>
          </w:p>
        </w:tc>
        <w:tc>
          <w:tcPr>
            <w:tcW w:w="1266" w:type="dxa"/>
            <w:shd w:val="clear" w:color="auto" w:fill="auto"/>
          </w:tcPr>
          <w:p w:rsidR="00101F25" w:rsidRPr="005E321A" w:rsidRDefault="00101F25" w:rsidP="00101F25">
            <w:pPr>
              <w:rPr>
                <w:szCs w:val="28"/>
              </w:rPr>
            </w:pPr>
            <w:r w:rsidRPr="005E321A">
              <w:rPr>
                <w:szCs w:val="28"/>
              </w:rPr>
              <w:t>331,84</w:t>
            </w:r>
          </w:p>
        </w:tc>
        <w:tc>
          <w:tcPr>
            <w:tcW w:w="1266" w:type="dxa"/>
            <w:shd w:val="clear" w:color="auto" w:fill="auto"/>
          </w:tcPr>
          <w:p w:rsidR="00101F25" w:rsidRPr="005E321A" w:rsidRDefault="00101F25" w:rsidP="00101F25">
            <w:pPr>
              <w:rPr>
                <w:szCs w:val="28"/>
              </w:rPr>
            </w:pPr>
            <w:r w:rsidRPr="005E321A">
              <w:rPr>
                <w:szCs w:val="28"/>
              </w:rPr>
              <w:t>336,54</w:t>
            </w:r>
          </w:p>
        </w:tc>
        <w:tc>
          <w:tcPr>
            <w:tcW w:w="1266" w:type="dxa"/>
            <w:shd w:val="clear" w:color="auto" w:fill="auto"/>
          </w:tcPr>
          <w:p w:rsidR="00101F25" w:rsidRPr="005E321A" w:rsidRDefault="00101F25" w:rsidP="00101F25">
            <w:pPr>
              <w:rPr>
                <w:szCs w:val="28"/>
              </w:rPr>
            </w:pPr>
            <w:r w:rsidRPr="005E321A">
              <w:rPr>
                <w:szCs w:val="28"/>
              </w:rPr>
              <w:t>341,25</w:t>
            </w:r>
          </w:p>
        </w:tc>
        <w:tc>
          <w:tcPr>
            <w:tcW w:w="1266" w:type="dxa"/>
            <w:shd w:val="clear" w:color="auto" w:fill="auto"/>
          </w:tcPr>
          <w:p w:rsidR="00101F25" w:rsidRPr="005E321A" w:rsidRDefault="00101F25" w:rsidP="00101F25">
            <w:pPr>
              <w:rPr>
                <w:szCs w:val="28"/>
              </w:rPr>
            </w:pPr>
            <w:r w:rsidRPr="005E321A">
              <w:rPr>
                <w:szCs w:val="28"/>
              </w:rPr>
              <w:t>346,03</w:t>
            </w:r>
          </w:p>
        </w:tc>
        <w:tc>
          <w:tcPr>
            <w:tcW w:w="1266" w:type="dxa"/>
            <w:shd w:val="clear" w:color="auto" w:fill="auto"/>
          </w:tcPr>
          <w:p w:rsidR="00101F25" w:rsidRPr="005E321A" w:rsidRDefault="00101F25" w:rsidP="00101F25">
            <w:pPr>
              <w:rPr>
                <w:szCs w:val="28"/>
              </w:rPr>
            </w:pPr>
            <w:r w:rsidRPr="005E321A">
              <w:rPr>
                <w:szCs w:val="28"/>
              </w:rPr>
              <w:t>350,87</w:t>
            </w:r>
          </w:p>
        </w:tc>
        <w:tc>
          <w:tcPr>
            <w:tcW w:w="1266" w:type="dxa"/>
            <w:shd w:val="clear" w:color="auto" w:fill="auto"/>
          </w:tcPr>
          <w:p w:rsidR="00101F25" w:rsidRPr="005E321A" w:rsidRDefault="00101F25" w:rsidP="00101F25">
            <w:pPr>
              <w:rPr>
                <w:szCs w:val="28"/>
              </w:rPr>
            </w:pPr>
            <w:r w:rsidRPr="005E321A">
              <w:rPr>
                <w:szCs w:val="28"/>
              </w:rPr>
              <w:t>355,78</w:t>
            </w:r>
          </w:p>
        </w:tc>
        <w:tc>
          <w:tcPr>
            <w:tcW w:w="1266" w:type="dxa"/>
          </w:tcPr>
          <w:p w:rsidR="00101F25" w:rsidRPr="005E321A" w:rsidRDefault="00101F25" w:rsidP="00101F25">
            <w:pPr>
              <w:rPr>
                <w:szCs w:val="28"/>
              </w:rPr>
            </w:pPr>
            <w:r w:rsidRPr="005E321A">
              <w:rPr>
                <w:szCs w:val="28"/>
              </w:rPr>
              <w:t>360,76</w:t>
            </w:r>
          </w:p>
        </w:tc>
        <w:tc>
          <w:tcPr>
            <w:tcW w:w="1050" w:type="dxa"/>
            <w:shd w:val="clear" w:color="auto" w:fill="auto"/>
          </w:tcPr>
          <w:p w:rsidR="00101F25" w:rsidRPr="005E321A" w:rsidRDefault="00101F25" w:rsidP="00101F25">
            <w:pPr>
              <w:rPr>
                <w:szCs w:val="28"/>
              </w:rPr>
            </w:pPr>
            <w:r w:rsidRPr="005E321A">
              <w:rPr>
                <w:szCs w:val="28"/>
              </w:rPr>
              <w:t>360,76</w:t>
            </w:r>
          </w:p>
        </w:tc>
      </w:tr>
      <w:tr w:rsidR="00101F25" w:rsidRPr="005E321A" w:rsidTr="001B714E">
        <w:tc>
          <w:tcPr>
            <w:tcW w:w="15622" w:type="dxa"/>
            <w:gridSpan w:val="11"/>
          </w:tcPr>
          <w:p w:rsidR="00101F25" w:rsidRPr="005E321A" w:rsidRDefault="00101F25" w:rsidP="00101F25">
            <w:pPr>
              <w:pStyle w:val="af6"/>
              <w:numPr>
                <w:ilvl w:val="1"/>
                <w:numId w:val="39"/>
              </w:numPr>
              <w:overflowPunct w:val="0"/>
              <w:autoSpaceDE w:val="0"/>
              <w:autoSpaceDN w:val="0"/>
              <w:adjustRightInd w:val="0"/>
              <w:spacing w:after="0" w:line="240" w:lineRule="auto"/>
              <w:jc w:val="left"/>
              <w:textAlignment w:val="baseline"/>
              <w:rPr>
                <w:rFonts w:ascii="Times New Roman" w:hAnsi="Times New Roman"/>
                <w:sz w:val="28"/>
                <w:szCs w:val="28"/>
              </w:rPr>
            </w:pPr>
            <w:r w:rsidRPr="005E321A">
              <w:rPr>
                <w:rFonts w:ascii="Times New Roman" w:hAnsi="Times New Roman"/>
                <w:sz w:val="28"/>
                <w:szCs w:val="28"/>
              </w:rPr>
              <w:t>Величины новых нагрузок, присоединяемых в перспективе</w:t>
            </w:r>
          </w:p>
        </w:tc>
      </w:tr>
      <w:tr w:rsidR="00101F25" w:rsidRPr="005E321A" w:rsidTr="001B714E">
        <w:tc>
          <w:tcPr>
            <w:tcW w:w="846" w:type="dxa"/>
            <w:shd w:val="clear" w:color="auto" w:fill="auto"/>
          </w:tcPr>
          <w:p w:rsidR="00101F25" w:rsidRPr="005E321A" w:rsidRDefault="00101F25" w:rsidP="00101F25">
            <w:pPr>
              <w:rPr>
                <w:szCs w:val="28"/>
              </w:rPr>
            </w:pPr>
            <w:r w:rsidRPr="005E321A">
              <w:rPr>
                <w:szCs w:val="28"/>
              </w:rPr>
              <w:t>5.3.1.</w:t>
            </w:r>
          </w:p>
        </w:tc>
        <w:tc>
          <w:tcPr>
            <w:tcW w:w="3402" w:type="dxa"/>
            <w:shd w:val="clear" w:color="auto" w:fill="auto"/>
          </w:tcPr>
          <w:p w:rsidR="00101F25" w:rsidRPr="005E321A" w:rsidRDefault="00101F25" w:rsidP="00101F25">
            <w:pPr>
              <w:rPr>
                <w:szCs w:val="28"/>
              </w:rPr>
            </w:pPr>
            <w:r w:rsidRPr="005E321A">
              <w:rPr>
                <w:szCs w:val="28"/>
              </w:rPr>
              <w:t>Прирост нагрузки на газоснабжение</w:t>
            </w:r>
          </w:p>
        </w:tc>
        <w:tc>
          <w:tcPr>
            <w:tcW w:w="1462" w:type="dxa"/>
            <w:shd w:val="clear" w:color="auto" w:fill="auto"/>
          </w:tcPr>
          <w:p w:rsidR="00101F25" w:rsidRPr="005E321A" w:rsidRDefault="00101F25" w:rsidP="00101F25">
            <w:pPr>
              <w:rPr>
                <w:szCs w:val="28"/>
              </w:rPr>
            </w:pPr>
            <w:r w:rsidRPr="005E321A">
              <w:rPr>
                <w:szCs w:val="28"/>
              </w:rPr>
              <w:t>тыс. м3/</w:t>
            </w:r>
            <w:proofErr w:type="spellStart"/>
            <w:r w:rsidRPr="005E321A">
              <w:rPr>
                <w:szCs w:val="28"/>
              </w:rPr>
              <w:t>сут</w:t>
            </w:r>
            <w:proofErr w:type="spellEnd"/>
          </w:p>
        </w:tc>
        <w:tc>
          <w:tcPr>
            <w:tcW w:w="1266" w:type="dxa"/>
            <w:shd w:val="clear" w:color="auto" w:fill="auto"/>
          </w:tcPr>
          <w:p w:rsidR="00101F25" w:rsidRPr="005E321A" w:rsidRDefault="00101F25" w:rsidP="00101F25">
            <w:pPr>
              <w:rPr>
                <w:szCs w:val="28"/>
              </w:rPr>
            </w:pPr>
            <w:r w:rsidRPr="005E321A">
              <w:rPr>
                <w:szCs w:val="28"/>
              </w:rPr>
              <w:t>н/д</w:t>
            </w:r>
          </w:p>
        </w:tc>
        <w:tc>
          <w:tcPr>
            <w:tcW w:w="1266" w:type="dxa"/>
            <w:shd w:val="clear" w:color="auto" w:fill="auto"/>
          </w:tcPr>
          <w:p w:rsidR="00101F25" w:rsidRPr="005E321A" w:rsidRDefault="00101F25" w:rsidP="00101F25">
            <w:pPr>
              <w:rPr>
                <w:szCs w:val="28"/>
              </w:rPr>
            </w:pPr>
            <w:r w:rsidRPr="005E321A">
              <w:rPr>
                <w:szCs w:val="28"/>
              </w:rPr>
              <w:t>4,7</w:t>
            </w:r>
          </w:p>
        </w:tc>
        <w:tc>
          <w:tcPr>
            <w:tcW w:w="1266" w:type="dxa"/>
            <w:shd w:val="clear" w:color="auto" w:fill="auto"/>
          </w:tcPr>
          <w:p w:rsidR="00101F25" w:rsidRPr="005E321A" w:rsidRDefault="00101F25" w:rsidP="00101F25">
            <w:pPr>
              <w:rPr>
                <w:szCs w:val="28"/>
              </w:rPr>
            </w:pPr>
            <w:r w:rsidRPr="005E321A">
              <w:rPr>
                <w:szCs w:val="28"/>
              </w:rPr>
              <w:t>4,71</w:t>
            </w:r>
          </w:p>
        </w:tc>
        <w:tc>
          <w:tcPr>
            <w:tcW w:w="1266" w:type="dxa"/>
            <w:shd w:val="clear" w:color="auto" w:fill="auto"/>
          </w:tcPr>
          <w:p w:rsidR="00101F25" w:rsidRPr="005E321A" w:rsidRDefault="00101F25" w:rsidP="00101F25">
            <w:pPr>
              <w:rPr>
                <w:szCs w:val="28"/>
              </w:rPr>
            </w:pPr>
            <w:r w:rsidRPr="005E321A">
              <w:rPr>
                <w:szCs w:val="28"/>
              </w:rPr>
              <w:t>4,78</w:t>
            </w:r>
          </w:p>
        </w:tc>
        <w:tc>
          <w:tcPr>
            <w:tcW w:w="1266" w:type="dxa"/>
            <w:shd w:val="clear" w:color="auto" w:fill="auto"/>
          </w:tcPr>
          <w:p w:rsidR="00101F25" w:rsidRPr="005E321A" w:rsidRDefault="00101F25" w:rsidP="00101F25">
            <w:pPr>
              <w:rPr>
                <w:szCs w:val="28"/>
              </w:rPr>
            </w:pPr>
            <w:r w:rsidRPr="005E321A">
              <w:rPr>
                <w:szCs w:val="28"/>
              </w:rPr>
              <w:t>4,84</w:t>
            </w:r>
          </w:p>
        </w:tc>
        <w:tc>
          <w:tcPr>
            <w:tcW w:w="1266" w:type="dxa"/>
            <w:shd w:val="clear" w:color="auto" w:fill="auto"/>
          </w:tcPr>
          <w:p w:rsidR="00101F25" w:rsidRPr="005E321A" w:rsidRDefault="00101F25" w:rsidP="00101F25">
            <w:pPr>
              <w:rPr>
                <w:szCs w:val="28"/>
              </w:rPr>
            </w:pPr>
            <w:r w:rsidRPr="005E321A">
              <w:rPr>
                <w:szCs w:val="28"/>
              </w:rPr>
              <w:t>4,91</w:t>
            </w:r>
          </w:p>
        </w:tc>
        <w:tc>
          <w:tcPr>
            <w:tcW w:w="1266" w:type="dxa"/>
          </w:tcPr>
          <w:p w:rsidR="00101F25" w:rsidRPr="005E321A" w:rsidRDefault="00101F25" w:rsidP="00101F25">
            <w:pPr>
              <w:rPr>
                <w:szCs w:val="28"/>
              </w:rPr>
            </w:pPr>
            <w:r w:rsidRPr="005E321A">
              <w:rPr>
                <w:szCs w:val="28"/>
              </w:rPr>
              <w:t>4,98</w:t>
            </w:r>
          </w:p>
        </w:tc>
        <w:tc>
          <w:tcPr>
            <w:tcW w:w="1050" w:type="dxa"/>
            <w:shd w:val="clear" w:color="auto" w:fill="auto"/>
          </w:tcPr>
          <w:p w:rsidR="00101F25" w:rsidRPr="005E321A" w:rsidRDefault="00101F25" w:rsidP="00101F25">
            <w:pPr>
              <w:rPr>
                <w:szCs w:val="28"/>
              </w:rPr>
            </w:pPr>
            <w:r w:rsidRPr="005E321A">
              <w:rPr>
                <w:szCs w:val="28"/>
              </w:rPr>
              <w:t>4,98</w:t>
            </w:r>
          </w:p>
        </w:tc>
      </w:tr>
      <w:tr w:rsidR="00101F25" w:rsidRPr="005E321A" w:rsidTr="001B714E">
        <w:tc>
          <w:tcPr>
            <w:tcW w:w="846" w:type="dxa"/>
            <w:shd w:val="clear" w:color="auto" w:fill="auto"/>
          </w:tcPr>
          <w:p w:rsidR="00101F25" w:rsidRPr="005E321A" w:rsidRDefault="00101F25" w:rsidP="00101F25">
            <w:pPr>
              <w:rPr>
                <w:szCs w:val="28"/>
              </w:rPr>
            </w:pPr>
            <w:r w:rsidRPr="005E321A">
              <w:rPr>
                <w:szCs w:val="28"/>
              </w:rPr>
              <w:t>5.3.2.</w:t>
            </w:r>
          </w:p>
        </w:tc>
        <w:tc>
          <w:tcPr>
            <w:tcW w:w="3402" w:type="dxa"/>
            <w:shd w:val="clear" w:color="auto" w:fill="auto"/>
          </w:tcPr>
          <w:p w:rsidR="00101F25" w:rsidRPr="005E321A" w:rsidRDefault="00101F25" w:rsidP="00101F25">
            <w:pPr>
              <w:rPr>
                <w:szCs w:val="28"/>
              </w:rPr>
            </w:pPr>
            <w:r w:rsidRPr="005E321A">
              <w:rPr>
                <w:szCs w:val="28"/>
              </w:rPr>
              <w:t>Индекс прироста нагрузки на газоснабжение</w:t>
            </w:r>
          </w:p>
        </w:tc>
        <w:tc>
          <w:tcPr>
            <w:tcW w:w="1462" w:type="dxa"/>
            <w:shd w:val="clear" w:color="auto" w:fill="auto"/>
          </w:tcPr>
          <w:p w:rsidR="00101F25" w:rsidRPr="005E321A" w:rsidRDefault="00101F25" w:rsidP="00101F25">
            <w:pPr>
              <w:rPr>
                <w:szCs w:val="28"/>
              </w:rPr>
            </w:pPr>
            <w:r w:rsidRPr="005E321A">
              <w:rPr>
                <w:szCs w:val="28"/>
              </w:rPr>
              <w:t>%</w:t>
            </w:r>
          </w:p>
        </w:tc>
        <w:tc>
          <w:tcPr>
            <w:tcW w:w="1266" w:type="dxa"/>
            <w:shd w:val="clear" w:color="auto" w:fill="auto"/>
          </w:tcPr>
          <w:p w:rsidR="00101F25" w:rsidRPr="005E321A" w:rsidRDefault="00101F25" w:rsidP="00101F25">
            <w:pPr>
              <w:rPr>
                <w:szCs w:val="28"/>
              </w:rPr>
            </w:pPr>
            <w:r w:rsidRPr="005E321A">
              <w:rPr>
                <w:szCs w:val="28"/>
              </w:rPr>
              <w:t>н/д</w:t>
            </w:r>
          </w:p>
        </w:tc>
        <w:tc>
          <w:tcPr>
            <w:tcW w:w="1266" w:type="dxa"/>
            <w:shd w:val="clear" w:color="auto" w:fill="auto"/>
          </w:tcPr>
          <w:p w:rsidR="00101F25" w:rsidRPr="005E321A" w:rsidRDefault="00101F25" w:rsidP="00101F25">
            <w:pPr>
              <w:rPr>
                <w:szCs w:val="28"/>
              </w:rPr>
            </w:pPr>
            <w:r w:rsidRPr="005E321A">
              <w:rPr>
                <w:szCs w:val="28"/>
              </w:rPr>
              <w:t>1,4</w:t>
            </w:r>
          </w:p>
        </w:tc>
        <w:tc>
          <w:tcPr>
            <w:tcW w:w="1266" w:type="dxa"/>
            <w:shd w:val="clear" w:color="auto" w:fill="auto"/>
          </w:tcPr>
          <w:p w:rsidR="00101F25" w:rsidRPr="005E321A" w:rsidRDefault="00101F25" w:rsidP="00101F25">
            <w:pPr>
              <w:rPr>
                <w:szCs w:val="28"/>
              </w:rPr>
            </w:pPr>
            <w:r w:rsidRPr="005E321A">
              <w:rPr>
                <w:szCs w:val="28"/>
              </w:rPr>
              <w:t>1,38</w:t>
            </w:r>
          </w:p>
        </w:tc>
        <w:tc>
          <w:tcPr>
            <w:tcW w:w="1266" w:type="dxa"/>
            <w:shd w:val="clear" w:color="auto" w:fill="auto"/>
          </w:tcPr>
          <w:p w:rsidR="00101F25" w:rsidRPr="005E321A" w:rsidRDefault="00101F25" w:rsidP="00101F25">
            <w:pPr>
              <w:rPr>
                <w:szCs w:val="28"/>
              </w:rPr>
            </w:pPr>
            <w:r w:rsidRPr="005E321A">
              <w:rPr>
                <w:szCs w:val="28"/>
              </w:rPr>
              <w:t>1,38</w:t>
            </w:r>
          </w:p>
        </w:tc>
        <w:tc>
          <w:tcPr>
            <w:tcW w:w="1266" w:type="dxa"/>
            <w:shd w:val="clear" w:color="auto" w:fill="auto"/>
          </w:tcPr>
          <w:p w:rsidR="00101F25" w:rsidRPr="005E321A" w:rsidRDefault="00101F25" w:rsidP="00101F25">
            <w:pPr>
              <w:rPr>
                <w:szCs w:val="28"/>
              </w:rPr>
            </w:pPr>
            <w:r w:rsidRPr="005E321A">
              <w:rPr>
                <w:szCs w:val="28"/>
              </w:rPr>
              <w:t>1,38</w:t>
            </w:r>
          </w:p>
        </w:tc>
        <w:tc>
          <w:tcPr>
            <w:tcW w:w="1266" w:type="dxa"/>
            <w:shd w:val="clear" w:color="auto" w:fill="auto"/>
          </w:tcPr>
          <w:p w:rsidR="00101F25" w:rsidRPr="005E321A" w:rsidRDefault="00101F25" w:rsidP="00101F25">
            <w:pPr>
              <w:rPr>
                <w:szCs w:val="28"/>
              </w:rPr>
            </w:pPr>
            <w:r w:rsidRPr="005E321A">
              <w:rPr>
                <w:szCs w:val="28"/>
              </w:rPr>
              <w:t>1,38</w:t>
            </w:r>
          </w:p>
        </w:tc>
        <w:tc>
          <w:tcPr>
            <w:tcW w:w="1266" w:type="dxa"/>
          </w:tcPr>
          <w:p w:rsidR="00101F25" w:rsidRPr="005E321A" w:rsidRDefault="00101F25" w:rsidP="00101F25">
            <w:pPr>
              <w:rPr>
                <w:szCs w:val="28"/>
              </w:rPr>
            </w:pPr>
            <w:r w:rsidRPr="005E321A">
              <w:rPr>
                <w:szCs w:val="28"/>
              </w:rPr>
              <w:t>1,38</w:t>
            </w:r>
          </w:p>
        </w:tc>
        <w:tc>
          <w:tcPr>
            <w:tcW w:w="1050" w:type="dxa"/>
            <w:shd w:val="clear" w:color="auto" w:fill="auto"/>
          </w:tcPr>
          <w:p w:rsidR="00101F25" w:rsidRPr="005E321A" w:rsidRDefault="00101F25" w:rsidP="00101F25">
            <w:pPr>
              <w:rPr>
                <w:szCs w:val="28"/>
              </w:rPr>
            </w:pPr>
            <w:r w:rsidRPr="005E321A">
              <w:rPr>
                <w:szCs w:val="28"/>
              </w:rPr>
              <w:t>1,38</w:t>
            </w:r>
          </w:p>
        </w:tc>
      </w:tr>
      <w:tr w:rsidR="00101F25" w:rsidRPr="005E321A" w:rsidTr="001B714E">
        <w:tc>
          <w:tcPr>
            <w:tcW w:w="15622" w:type="dxa"/>
            <w:gridSpan w:val="11"/>
          </w:tcPr>
          <w:p w:rsidR="00101F25" w:rsidRPr="005E321A" w:rsidRDefault="00101F25" w:rsidP="00101F25">
            <w:pPr>
              <w:pStyle w:val="af6"/>
              <w:numPr>
                <w:ilvl w:val="1"/>
                <w:numId w:val="39"/>
              </w:numPr>
              <w:overflowPunct w:val="0"/>
              <w:autoSpaceDE w:val="0"/>
              <w:autoSpaceDN w:val="0"/>
              <w:adjustRightInd w:val="0"/>
              <w:spacing w:after="0" w:line="240" w:lineRule="auto"/>
              <w:jc w:val="left"/>
              <w:textAlignment w:val="baseline"/>
              <w:rPr>
                <w:rFonts w:ascii="Times New Roman" w:hAnsi="Times New Roman"/>
                <w:sz w:val="28"/>
                <w:szCs w:val="28"/>
              </w:rPr>
            </w:pPr>
            <w:r w:rsidRPr="005E321A">
              <w:rPr>
                <w:rFonts w:ascii="Times New Roman" w:hAnsi="Times New Roman"/>
                <w:sz w:val="28"/>
                <w:szCs w:val="28"/>
              </w:rPr>
              <w:t>Показатели качества поставляемого коммунального ресурса</w:t>
            </w:r>
          </w:p>
        </w:tc>
      </w:tr>
      <w:tr w:rsidR="00101F25" w:rsidRPr="005E321A" w:rsidTr="001B714E">
        <w:tc>
          <w:tcPr>
            <w:tcW w:w="846" w:type="dxa"/>
            <w:shd w:val="clear" w:color="auto" w:fill="auto"/>
          </w:tcPr>
          <w:p w:rsidR="00101F25" w:rsidRPr="005E321A" w:rsidRDefault="00101F25" w:rsidP="00101F25">
            <w:pPr>
              <w:rPr>
                <w:szCs w:val="28"/>
              </w:rPr>
            </w:pPr>
            <w:r w:rsidRPr="005E321A">
              <w:rPr>
                <w:szCs w:val="28"/>
              </w:rPr>
              <w:t xml:space="preserve">5.4.1. </w:t>
            </w:r>
          </w:p>
        </w:tc>
        <w:tc>
          <w:tcPr>
            <w:tcW w:w="3402" w:type="dxa"/>
            <w:shd w:val="clear" w:color="auto" w:fill="auto"/>
          </w:tcPr>
          <w:p w:rsidR="00101F25" w:rsidRPr="005E321A" w:rsidRDefault="00101F25" w:rsidP="00101F25">
            <w:pPr>
              <w:rPr>
                <w:szCs w:val="28"/>
              </w:rPr>
            </w:pPr>
            <w:r w:rsidRPr="005E321A">
              <w:rPr>
                <w:szCs w:val="28"/>
              </w:rPr>
              <w:t>Перебои в оказании услуги потребителям</w:t>
            </w:r>
          </w:p>
        </w:tc>
        <w:tc>
          <w:tcPr>
            <w:tcW w:w="1462" w:type="dxa"/>
            <w:shd w:val="clear" w:color="auto" w:fill="auto"/>
          </w:tcPr>
          <w:p w:rsidR="00101F25" w:rsidRPr="005E321A" w:rsidRDefault="00101F25" w:rsidP="00101F25">
            <w:pPr>
              <w:rPr>
                <w:szCs w:val="28"/>
              </w:rPr>
            </w:pPr>
            <w:r w:rsidRPr="005E321A">
              <w:rPr>
                <w:szCs w:val="28"/>
              </w:rPr>
              <w:t>час/чел.</w:t>
            </w:r>
          </w:p>
        </w:tc>
        <w:tc>
          <w:tcPr>
            <w:tcW w:w="1266" w:type="dxa"/>
            <w:shd w:val="clear" w:color="auto" w:fill="auto"/>
          </w:tcPr>
          <w:p w:rsidR="00101F25" w:rsidRPr="005E321A" w:rsidRDefault="00101F25" w:rsidP="00101F25">
            <w:pPr>
              <w:rPr>
                <w:szCs w:val="28"/>
              </w:rPr>
            </w:pPr>
            <w:r w:rsidRPr="005E321A">
              <w:rPr>
                <w:szCs w:val="28"/>
              </w:rPr>
              <w:t>0</w:t>
            </w:r>
          </w:p>
        </w:tc>
        <w:tc>
          <w:tcPr>
            <w:tcW w:w="1266" w:type="dxa"/>
            <w:shd w:val="clear" w:color="auto" w:fill="auto"/>
          </w:tcPr>
          <w:p w:rsidR="00101F25" w:rsidRPr="005E321A" w:rsidRDefault="00101F25" w:rsidP="00101F25">
            <w:pPr>
              <w:rPr>
                <w:szCs w:val="28"/>
              </w:rPr>
            </w:pPr>
            <w:r w:rsidRPr="005E321A">
              <w:rPr>
                <w:szCs w:val="28"/>
              </w:rPr>
              <w:t>0</w:t>
            </w:r>
          </w:p>
        </w:tc>
        <w:tc>
          <w:tcPr>
            <w:tcW w:w="1266" w:type="dxa"/>
            <w:shd w:val="clear" w:color="auto" w:fill="auto"/>
          </w:tcPr>
          <w:p w:rsidR="00101F25" w:rsidRPr="005E321A" w:rsidRDefault="00101F25" w:rsidP="00101F25">
            <w:pPr>
              <w:rPr>
                <w:szCs w:val="28"/>
              </w:rPr>
            </w:pPr>
            <w:r w:rsidRPr="005E321A">
              <w:rPr>
                <w:szCs w:val="28"/>
              </w:rPr>
              <w:t>0</w:t>
            </w:r>
          </w:p>
        </w:tc>
        <w:tc>
          <w:tcPr>
            <w:tcW w:w="1266" w:type="dxa"/>
            <w:shd w:val="clear" w:color="auto" w:fill="auto"/>
          </w:tcPr>
          <w:p w:rsidR="00101F25" w:rsidRPr="005E321A" w:rsidRDefault="00101F25" w:rsidP="00101F25">
            <w:pPr>
              <w:rPr>
                <w:szCs w:val="28"/>
              </w:rPr>
            </w:pPr>
            <w:r w:rsidRPr="005E321A">
              <w:rPr>
                <w:szCs w:val="28"/>
              </w:rPr>
              <w:t>0</w:t>
            </w:r>
          </w:p>
        </w:tc>
        <w:tc>
          <w:tcPr>
            <w:tcW w:w="1266" w:type="dxa"/>
            <w:shd w:val="clear" w:color="auto" w:fill="auto"/>
          </w:tcPr>
          <w:p w:rsidR="00101F25" w:rsidRPr="005E321A" w:rsidRDefault="00101F25" w:rsidP="00101F25">
            <w:pPr>
              <w:rPr>
                <w:szCs w:val="28"/>
              </w:rPr>
            </w:pPr>
            <w:r w:rsidRPr="005E321A">
              <w:rPr>
                <w:szCs w:val="28"/>
              </w:rPr>
              <w:t>0</w:t>
            </w:r>
          </w:p>
        </w:tc>
        <w:tc>
          <w:tcPr>
            <w:tcW w:w="1266" w:type="dxa"/>
            <w:shd w:val="clear" w:color="auto" w:fill="auto"/>
          </w:tcPr>
          <w:p w:rsidR="00101F25" w:rsidRPr="005E321A" w:rsidRDefault="00101F25" w:rsidP="00101F25">
            <w:pPr>
              <w:rPr>
                <w:szCs w:val="28"/>
              </w:rPr>
            </w:pPr>
            <w:r w:rsidRPr="005E321A">
              <w:rPr>
                <w:szCs w:val="28"/>
              </w:rPr>
              <w:t>0</w:t>
            </w:r>
          </w:p>
        </w:tc>
        <w:tc>
          <w:tcPr>
            <w:tcW w:w="1266" w:type="dxa"/>
          </w:tcPr>
          <w:p w:rsidR="00101F25" w:rsidRPr="005E321A" w:rsidRDefault="00101F25" w:rsidP="00101F25">
            <w:pPr>
              <w:rPr>
                <w:szCs w:val="28"/>
              </w:rPr>
            </w:pPr>
            <w:r w:rsidRPr="005E321A">
              <w:rPr>
                <w:szCs w:val="28"/>
              </w:rPr>
              <w:t>0</w:t>
            </w:r>
          </w:p>
        </w:tc>
        <w:tc>
          <w:tcPr>
            <w:tcW w:w="1050" w:type="dxa"/>
            <w:shd w:val="clear" w:color="auto" w:fill="auto"/>
          </w:tcPr>
          <w:p w:rsidR="00101F25" w:rsidRPr="005E321A" w:rsidRDefault="00101F25" w:rsidP="00101F25">
            <w:pPr>
              <w:rPr>
                <w:szCs w:val="28"/>
              </w:rPr>
            </w:pPr>
            <w:r w:rsidRPr="005E321A">
              <w:rPr>
                <w:szCs w:val="28"/>
              </w:rPr>
              <w:t>0</w:t>
            </w:r>
          </w:p>
        </w:tc>
      </w:tr>
      <w:tr w:rsidR="00101F25" w:rsidRPr="005E321A" w:rsidTr="001B714E">
        <w:tc>
          <w:tcPr>
            <w:tcW w:w="846" w:type="dxa"/>
            <w:shd w:val="clear" w:color="auto" w:fill="auto"/>
          </w:tcPr>
          <w:p w:rsidR="00101F25" w:rsidRPr="005E321A" w:rsidRDefault="00101F25" w:rsidP="00101F25">
            <w:pPr>
              <w:rPr>
                <w:szCs w:val="28"/>
              </w:rPr>
            </w:pPr>
            <w:r w:rsidRPr="005E321A">
              <w:rPr>
                <w:szCs w:val="28"/>
              </w:rPr>
              <w:t>5.4.2.</w:t>
            </w:r>
          </w:p>
        </w:tc>
        <w:tc>
          <w:tcPr>
            <w:tcW w:w="3402" w:type="dxa"/>
            <w:shd w:val="clear" w:color="auto" w:fill="auto"/>
          </w:tcPr>
          <w:p w:rsidR="00101F25" w:rsidRPr="005E321A" w:rsidRDefault="00101F25" w:rsidP="00101F25">
            <w:pPr>
              <w:rPr>
                <w:szCs w:val="28"/>
              </w:rPr>
            </w:pPr>
            <w:r w:rsidRPr="005E321A">
              <w:rPr>
                <w:szCs w:val="28"/>
              </w:rPr>
              <w:t>Продолжительность оказания услуги</w:t>
            </w:r>
          </w:p>
        </w:tc>
        <w:tc>
          <w:tcPr>
            <w:tcW w:w="1462" w:type="dxa"/>
            <w:shd w:val="clear" w:color="auto" w:fill="auto"/>
          </w:tcPr>
          <w:p w:rsidR="00101F25" w:rsidRPr="005E321A" w:rsidRDefault="00101F25" w:rsidP="00101F25">
            <w:pPr>
              <w:rPr>
                <w:szCs w:val="28"/>
              </w:rPr>
            </w:pPr>
            <w:r w:rsidRPr="005E321A">
              <w:rPr>
                <w:szCs w:val="28"/>
              </w:rPr>
              <w:t>часов в день</w:t>
            </w:r>
          </w:p>
        </w:tc>
        <w:tc>
          <w:tcPr>
            <w:tcW w:w="1266" w:type="dxa"/>
            <w:shd w:val="clear" w:color="auto" w:fill="auto"/>
          </w:tcPr>
          <w:p w:rsidR="00101F25" w:rsidRPr="005E321A" w:rsidRDefault="00101F25" w:rsidP="00101F25">
            <w:pPr>
              <w:rPr>
                <w:szCs w:val="28"/>
              </w:rPr>
            </w:pPr>
            <w:r w:rsidRPr="005E321A">
              <w:rPr>
                <w:szCs w:val="28"/>
              </w:rPr>
              <w:t>24</w:t>
            </w:r>
          </w:p>
        </w:tc>
        <w:tc>
          <w:tcPr>
            <w:tcW w:w="1266" w:type="dxa"/>
            <w:shd w:val="clear" w:color="auto" w:fill="auto"/>
          </w:tcPr>
          <w:p w:rsidR="00101F25" w:rsidRPr="005E321A" w:rsidRDefault="00101F25" w:rsidP="00101F25">
            <w:pPr>
              <w:rPr>
                <w:szCs w:val="28"/>
              </w:rPr>
            </w:pPr>
            <w:r w:rsidRPr="005E321A">
              <w:rPr>
                <w:szCs w:val="28"/>
              </w:rPr>
              <w:t>24</w:t>
            </w:r>
          </w:p>
        </w:tc>
        <w:tc>
          <w:tcPr>
            <w:tcW w:w="1266" w:type="dxa"/>
            <w:shd w:val="clear" w:color="auto" w:fill="auto"/>
          </w:tcPr>
          <w:p w:rsidR="00101F25" w:rsidRPr="005E321A" w:rsidRDefault="00101F25" w:rsidP="00101F25">
            <w:pPr>
              <w:rPr>
                <w:szCs w:val="28"/>
              </w:rPr>
            </w:pPr>
            <w:r w:rsidRPr="005E321A">
              <w:rPr>
                <w:szCs w:val="28"/>
              </w:rPr>
              <w:t>24</w:t>
            </w:r>
          </w:p>
        </w:tc>
        <w:tc>
          <w:tcPr>
            <w:tcW w:w="1266" w:type="dxa"/>
            <w:shd w:val="clear" w:color="auto" w:fill="auto"/>
          </w:tcPr>
          <w:p w:rsidR="00101F25" w:rsidRPr="005E321A" w:rsidRDefault="00101F25" w:rsidP="00101F25">
            <w:pPr>
              <w:rPr>
                <w:szCs w:val="28"/>
              </w:rPr>
            </w:pPr>
            <w:r w:rsidRPr="005E321A">
              <w:rPr>
                <w:szCs w:val="28"/>
              </w:rPr>
              <w:t>24</w:t>
            </w:r>
          </w:p>
        </w:tc>
        <w:tc>
          <w:tcPr>
            <w:tcW w:w="1266" w:type="dxa"/>
            <w:shd w:val="clear" w:color="auto" w:fill="auto"/>
          </w:tcPr>
          <w:p w:rsidR="00101F25" w:rsidRPr="005E321A" w:rsidRDefault="00101F25" w:rsidP="00101F25">
            <w:pPr>
              <w:rPr>
                <w:szCs w:val="28"/>
              </w:rPr>
            </w:pPr>
            <w:r w:rsidRPr="005E321A">
              <w:rPr>
                <w:szCs w:val="28"/>
              </w:rPr>
              <w:t>24</w:t>
            </w:r>
          </w:p>
        </w:tc>
        <w:tc>
          <w:tcPr>
            <w:tcW w:w="1266" w:type="dxa"/>
            <w:shd w:val="clear" w:color="auto" w:fill="auto"/>
          </w:tcPr>
          <w:p w:rsidR="00101F25" w:rsidRPr="005E321A" w:rsidRDefault="00101F25" w:rsidP="00101F25">
            <w:pPr>
              <w:rPr>
                <w:szCs w:val="28"/>
              </w:rPr>
            </w:pPr>
            <w:r w:rsidRPr="005E321A">
              <w:rPr>
                <w:szCs w:val="28"/>
              </w:rPr>
              <w:t>24</w:t>
            </w:r>
          </w:p>
        </w:tc>
        <w:tc>
          <w:tcPr>
            <w:tcW w:w="1266" w:type="dxa"/>
          </w:tcPr>
          <w:p w:rsidR="00101F25" w:rsidRPr="005E321A" w:rsidRDefault="00101F25" w:rsidP="00101F25">
            <w:pPr>
              <w:rPr>
                <w:szCs w:val="28"/>
              </w:rPr>
            </w:pPr>
            <w:r w:rsidRPr="005E321A">
              <w:rPr>
                <w:szCs w:val="28"/>
              </w:rPr>
              <w:t>24</w:t>
            </w:r>
          </w:p>
        </w:tc>
        <w:tc>
          <w:tcPr>
            <w:tcW w:w="1050" w:type="dxa"/>
            <w:shd w:val="clear" w:color="auto" w:fill="auto"/>
          </w:tcPr>
          <w:p w:rsidR="00101F25" w:rsidRPr="005E321A" w:rsidRDefault="00101F25" w:rsidP="00101F25">
            <w:pPr>
              <w:rPr>
                <w:szCs w:val="28"/>
              </w:rPr>
            </w:pPr>
            <w:r w:rsidRPr="005E321A">
              <w:rPr>
                <w:szCs w:val="28"/>
              </w:rPr>
              <w:t>24</w:t>
            </w:r>
          </w:p>
        </w:tc>
      </w:tr>
      <w:tr w:rsidR="00101F25" w:rsidRPr="005E321A" w:rsidTr="001B714E">
        <w:tc>
          <w:tcPr>
            <w:tcW w:w="15622" w:type="dxa"/>
            <w:gridSpan w:val="11"/>
          </w:tcPr>
          <w:p w:rsidR="00101F25" w:rsidRPr="005E321A" w:rsidRDefault="00101F25" w:rsidP="00101F25">
            <w:pPr>
              <w:pStyle w:val="af6"/>
              <w:numPr>
                <w:ilvl w:val="1"/>
                <w:numId w:val="39"/>
              </w:numPr>
              <w:overflowPunct w:val="0"/>
              <w:autoSpaceDE w:val="0"/>
              <w:autoSpaceDN w:val="0"/>
              <w:adjustRightInd w:val="0"/>
              <w:spacing w:after="0" w:line="240" w:lineRule="auto"/>
              <w:jc w:val="left"/>
              <w:textAlignment w:val="baseline"/>
              <w:rPr>
                <w:rFonts w:ascii="Times New Roman" w:hAnsi="Times New Roman"/>
                <w:sz w:val="28"/>
                <w:szCs w:val="28"/>
              </w:rPr>
            </w:pPr>
            <w:r w:rsidRPr="005E321A">
              <w:rPr>
                <w:rFonts w:ascii="Times New Roman" w:hAnsi="Times New Roman"/>
                <w:sz w:val="28"/>
                <w:szCs w:val="28"/>
              </w:rPr>
              <w:t>Показатели степени охвата потребителей приборами учета</w:t>
            </w:r>
          </w:p>
        </w:tc>
      </w:tr>
      <w:tr w:rsidR="00101F25" w:rsidRPr="005E321A" w:rsidTr="001B714E">
        <w:tc>
          <w:tcPr>
            <w:tcW w:w="846" w:type="dxa"/>
            <w:shd w:val="clear" w:color="auto" w:fill="auto"/>
          </w:tcPr>
          <w:p w:rsidR="00101F25" w:rsidRPr="005E321A" w:rsidRDefault="00101F25" w:rsidP="00101F25">
            <w:pPr>
              <w:rPr>
                <w:szCs w:val="28"/>
              </w:rPr>
            </w:pPr>
            <w:r w:rsidRPr="005E321A">
              <w:rPr>
                <w:szCs w:val="28"/>
              </w:rPr>
              <w:t>5.5.1.</w:t>
            </w:r>
          </w:p>
        </w:tc>
        <w:tc>
          <w:tcPr>
            <w:tcW w:w="3402" w:type="dxa"/>
            <w:shd w:val="clear" w:color="auto" w:fill="auto"/>
          </w:tcPr>
          <w:p w:rsidR="00101F25" w:rsidRPr="005E321A" w:rsidRDefault="00101F25" w:rsidP="00101F25">
            <w:pPr>
              <w:rPr>
                <w:szCs w:val="28"/>
              </w:rPr>
            </w:pPr>
            <w:r w:rsidRPr="005E321A">
              <w:rPr>
                <w:szCs w:val="28"/>
              </w:rPr>
              <w:t>Доля абонентов в МКД, осуществляющих расчеты за полученный газ по приборам учета</w:t>
            </w:r>
          </w:p>
        </w:tc>
        <w:tc>
          <w:tcPr>
            <w:tcW w:w="1462" w:type="dxa"/>
            <w:shd w:val="clear" w:color="auto" w:fill="auto"/>
          </w:tcPr>
          <w:p w:rsidR="00101F25" w:rsidRPr="005E321A" w:rsidRDefault="00101F25" w:rsidP="00101F25">
            <w:pPr>
              <w:rPr>
                <w:szCs w:val="28"/>
              </w:rPr>
            </w:pPr>
            <w:r w:rsidRPr="005E321A">
              <w:rPr>
                <w:szCs w:val="28"/>
              </w:rPr>
              <w:t>%</w:t>
            </w:r>
          </w:p>
        </w:tc>
        <w:tc>
          <w:tcPr>
            <w:tcW w:w="1266" w:type="dxa"/>
            <w:shd w:val="clear" w:color="auto" w:fill="auto"/>
          </w:tcPr>
          <w:p w:rsidR="00101F25" w:rsidRPr="005E321A" w:rsidRDefault="00101F25" w:rsidP="00101F25">
            <w:pPr>
              <w:rPr>
                <w:szCs w:val="28"/>
              </w:rPr>
            </w:pPr>
            <w:r w:rsidRPr="005E321A">
              <w:rPr>
                <w:szCs w:val="28"/>
              </w:rPr>
              <w:t>19,8</w:t>
            </w:r>
          </w:p>
        </w:tc>
        <w:tc>
          <w:tcPr>
            <w:tcW w:w="1266" w:type="dxa"/>
            <w:shd w:val="clear" w:color="auto" w:fill="auto"/>
          </w:tcPr>
          <w:p w:rsidR="00101F25" w:rsidRPr="005E321A" w:rsidRDefault="00101F25" w:rsidP="00101F25">
            <w:pPr>
              <w:rPr>
                <w:szCs w:val="28"/>
              </w:rPr>
            </w:pPr>
            <w:r w:rsidRPr="005E321A">
              <w:rPr>
                <w:szCs w:val="28"/>
              </w:rPr>
              <w:t>21</w:t>
            </w:r>
          </w:p>
        </w:tc>
        <w:tc>
          <w:tcPr>
            <w:tcW w:w="1266" w:type="dxa"/>
            <w:shd w:val="clear" w:color="auto" w:fill="auto"/>
          </w:tcPr>
          <w:p w:rsidR="00101F25" w:rsidRPr="005E321A" w:rsidRDefault="00101F25" w:rsidP="00101F25">
            <w:pPr>
              <w:rPr>
                <w:szCs w:val="28"/>
              </w:rPr>
            </w:pPr>
            <w:r w:rsidRPr="005E321A">
              <w:rPr>
                <w:szCs w:val="28"/>
              </w:rPr>
              <w:t>25</w:t>
            </w:r>
          </w:p>
        </w:tc>
        <w:tc>
          <w:tcPr>
            <w:tcW w:w="1266" w:type="dxa"/>
            <w:shd w:val="clear" w:color="auto" w:fill="auto"/>
          </w:tcPr>
          <w:p w:rsidR="00101F25" w:rsidRPr="005E321A" w:rsidRDefault="00101F25" w:rsidP="00101F25">
            <w:pPr>
              <w:rPr>
                <w:szCs w:val="28"/>
              </w:rPr>
            </w:pPr>
            <w:r w:rsidRPr="005E321A">
              <w:rPr>
                <w:szCs w:val="28"/>
              </w:rPr>
              <w:t>30</w:t>
            </w:r>
          </w:p>
        </w:tc>
        <w:tc>
          <w:tcPr>
            <w:tcW w:w="1266" w:type="dxa"/>
            <w:shd w:val="clear" w:color="auto" w:fill="auto"/>
          </w:tcPr>
          <w:p w:rsidR="00101F25" w:rsidRPr="005E321A" w:rsidRDefault="00101F25" w:rsidP="00101F25">
            <w:pPr>
              <w:rPr>
                <w:szCs w:val="28"/>
              </w:rPr>
            </w:pPr>
            <w:r w:rsidRPr="005E321A">
              <w:rPr>
                <w:szCs w:val="28"/>
              </w:rPr>
              <w:t>35</w:t>
            </w:r>
          </w:p>
        </w:tc>
        <w:tc>
          <w:tcPr>
            <w:tcW w:w="1266" w:type="dxa"/>
            <w:shd w:val="clear" w:color="auto" w:fill="auto"/>
          </w:tcPr>
          <w:p w:rsidR="00101F25" w:rsidRPr="005E321A" w:rsidRDefault="00101F25" w:rsidP="00101F25">
            <w:pPr>
              <w:rPr>
                <w:szCs w:val="28"/>
              </w:rPr>
            </w:pPr>
            <w:r w:rsidRPr="005E321A">
              <w:rPr>
                <w:szCs w:val="28"/>
              </w:rPr>
              <w:t>40</w:t>
            </w:r>
          </w:p>
        </w:tc>
        <w:tc>
          <w:tcPr>
            <w:tcW w:w="1266" w:type="dxa"/>
          </w:tcPr>
          <w:p w:rsidR="00101F25" w:rsidRPr="005E321A" w:rsidRDefault="00101F25" w:rsidP="00101F25">
            <w:pPr>
              <w:rPr>
                <w:szCs w:val="28"/>
              </w:rPr>
            </w:pPr>
            <w:r w:rsidRPr="005E321A">
              <w:rPr>
                <w:szCs w:val="28"/>
              </w:rPr>
              <w:t>45</w:t>
            </w:r>
          </w:p>
        </w:tc>
        <w:tc>
          <w:tcPr>
            <w:tcW w:w="1050" w:type="dxa"/>
            <w:shd w:val="clear" w:color="auto" w:fill="auto"/>
          </w:tcPr>
          <w:p w:rsidR="00101F25" w:rsidRPr="005E321A" w:rsidRDefault="00101F25" w:rsidP="00101F25">
            <w:pPr>
              <w:rPr>
                <w:szCs w:val="28"/>
              </w:rPr>
            </w:pPr>
            <w:r w:rsidRPr="005E321A">
              <w:rPr>
                <w:szCs w:val="28"/>
              </w:rPr>
              <w:t>100</w:t>
            </w:r>
          </w:p>
        </w:tc>
      </w:tr>
      <w:tr w:rsidR="00101F25" w:rsidRPr="005E321A" w:rsidTr="001B714E">
        <w:tc>
          <w:tcPr>
            <w:tcW w:w="846" w:type="dxa"/>
            <w:shd w:val="clear" w:color="auto" w:fill="auto"/>
          </w:tcPr>
          <w:p w:rsidR="00101F25" w:rsidRPr="005E321A" w:rsidRDefault="005B4E87" w:rsidP="00101F25">
            <w:pPr>
              <w:rPr>
                <w:szCs w:val="28"/>
              </w:rPr>
            </w:pPr>
            <w:r>
              <w:rPr>
                <w:szCs w:val="28"/>
              </w:rPr>
              <w:t>5.5.2</w:t>
            </w:r>
            <w:r w:rsidR="00101F25" w:rsidRPr="005E321A">
              <w:rPr>
                <w:szCs w:val="28"/>
              </w:rPr>
              <w:t>.</w:t>
            </w:r>
          </w:p>
        </w:tc>
        <w:tc>
          <w:tcPr>
            <w:tcW w:w="3402" w:type="dxa"/>
            <w:shd w:val="clear" w:color="auto" w:fill="auto"/>
          </w:tcPr>
          <w:p w:rsidR="00101F25" w:rsidRPr="005E321A" w:rsidRDefault="00101F25" w:rsidP="00101F25">
            <w:pPr>
              <w:rPr>
                <w:szCs w:val="28"/>
              </w:rPr>
            </w:pPr>
            <w:r w:rsidRPr="005E321A">
              <w:rPr>
                <w:szCs w:val="28"/>
              </w:rPr>
              <w:t>Доля бюджетных организаций, осуществляющих расчеты за полученный газ по приборам учета</w:t>
            </w:r>
          </w:p>
        </w:tc>
        <w:tc>
          <w:tcPr>
            <w:tcW w:w="1462" w:type="dxa"/>
            <w:shd w:val="clear" w:color="auto" w:fill="auto"/>
          </w:tcPr>
          <w:p w:rsidR="00101F25" w:rsidRPr="005E321A" w:rsidRDefault="00101F25" w:rsidP="00101F25">
            <w:pPr>
              <w:rPr>
                <w:szCs w:val="28"/>
              </w:rPr>
            </w:pPr>
            <w:r w:rsidRPr="005E321A">
              <w:rPr>
                <w:szCs w:val="28"/>
              </w:rPr>
              <w:t>%</w:t>
            </w:r>
          </w:p>
        </w:tc>
        <w:tc>
          <w:tcPr>
            <w:tcW w:w="1266" w:type="dxa"/>
            <w:shd w:val="clear" w:color="auto" w:fill="auto"/>
          </w:tcPr>
          <w:p w:rsidR="00101F25" w:rsidRPr="005E321A" w:rsidRDefault="00101F25" w:rsidP="00101F25">
            <w:pPr>
              <w:rPr>
                <w:szCs w:val="28"/>
              </w:rPr>
            </w:pPr>
            <w:r w:rsidRPr="005E321A">
              <w:rPr>
                <w:szCs w:val="28"/>
              </w:rPr>
              <w:t>100</w:t>
            </w:r>
          </w:p>
        </w:tc>
        <w:tc>
          <w:tcPr>
            <w:tcW w:w="1266" w:type="dxa"/>
            <w:shd w:val="clear" w:color="auto" w:fill="auto"/>
          </w:tcPr>
          <w:p w:rsidR="00101F25" w:rsidRPr="005E321A" w:rsidRDefault="00101F25" w:rsidP="00101F25">
            <w:pPr>
              <w:rPr>
                <w:szCs w:val="28"/>
              </w:rPr>
            </w:pPr>
            <w:r w:rsidRPr="005E321A">
              <w:rPr>
                <w:szCs w:val="28"/>
              </w:rPr>
              <w:t>100</w:t>
            </w:r>
          </w:p>
        </w:tc>
        <w:tc>
          <w:tcPr>
            <w:tcW w:w="1266" w:type="dxa"/>
            <w:shd w:val="clear" w:color="auto" w:fill="auto"/>
          </w:tcPr>
          <w:p w:rsidR="00101F25" w:rsidRPr="005E321A" w:rsidRDefault="00101F25" w:rsidP="00101F25">
            <w:pPr>
              <w:rPr>
                <w:szCs w:val="28"/>
              </w:rPr>
            </w:pPr>
            <w:r w:rsidRPr="005E321A">
              <w:rPr>
                <w:szCs w:val="28"/>
              </w:rPr>
              <w:t>100</w:t>
            </w:r>
          </w:p>
        </w:tc>
        <w:tc>
          <w:tcPr>
            <w:tcW w:w="1266" w:type="dxa"/>
            <w:shd w:val="clear" w:color="auto" w:fill="auto"/>
          </w:tcPr>
          <w:p w:rsidR="00101F25" w:rsidRPr="005E321A" w:rsidRDefault="00101F25" w:rsidP="00101F25">
            <w:pPr>
              <w:rPr>
                <w:szCs w:val="28"/>
              </w:rPr>
            </w:pPr>
            <w:r w:rsidRPr="005E321A">
              <w:rPr>
                <w:szCs w:val="28"/>
              </w:rPr>
              <w:t>100</w:t>
            </w:r>
          </w:p>
        </w:tc>
        <w:tc>
          <w:tcPr>
            <w:tcW w:w="1266" w:type="dxa"/>
            <w:shd w:val="clear" w:color="auto" w:fill="auto"/>
          </w:tcPr>
          <w:p w:rsidR="00101F25" w:rsidRPr="005E321A" w:rsidRDefault="00101F25" w:rsidP="00101F25">
            <w:pPr>
              <w:rPr>
                <w:szCs w:val="28"/>
              </w:rPr>
            </w:pPr>
            <w:r w:rsidRPr="005E321A">
              <w:rPr>
                <w:szCs w:val="28"/>
              </w:rPr>
              <w:t>100</w:t>
            </w:r>
          </w:p>
        </w:tc>
        <w:tc>
          <w:tcPr>
            <w:tcW w:w="1266" w:type="dxa"/>
            <w:shd w:val="clear" w:color="auto" w:fill="auto"/>
          </w:tcPr>
          <w:p w:rsidR="00101F25" w:rsidRPr="005E321A" w:rsidRDefault="00101F25" w:rsidP="00101F25">
            <w:pPr>
              <w:rPr>
                <w:szCs w:val="28"/>
              </w:rPr>
            </w:pPr>
            <w:r w:rsidRPr="005E321A">
              <w:rPr>
                <w:szCs w:val="28"/>
              </w:rPr>
              <w:t>100</w:t>
            </w:r>
          </w:p>
        </w:tc>
        <w:tc>
          <w:tcPr>
            <w:tcW w:w="1266" w:type="dxa"/>
          </w:tcPr>
          <w:p w:rsidR="00101F25" w:rsidRPr="005E321A" w:rsidRDefault="00101F25" w:rsidP="00101F25">
            <w:pPr>
              <w:rPr>
                <w:szCs w:val="28"/>
              </w:rPr>
            </w:pPr>
            <w:r w:rsidRPr="005E321A">
              <w:rPr>
                <w:szCs w:val="28"/>
              </w:rPr>
              <w:t>100</w:t>
            </w:r>
          </w:p>
        </w:tc>
        <w:tc>
          <w:tcPr>
            <w:tcW w:w="1050" w:type="dxa"/>
            <w:shd w:val="clear" w:color="auto" w:fill="auto"/>
          </w:tcPr>
          <w:p w:rsidR="00101F25" w:rsidRPr="005E321A" w:rsidRDefault="00101F25" w:rsidP="00101F25">
            <w:pPr>
              <w:rPr>
                <w:szCs w:val="28"/>
              </w:rPr>
            </w:pPr>
            <w:r w:rsidRPr="005E321A">
              <w:rPr>
                <w:szCs w:val="28"/>
              </w:rPr>
              <w:t>100</w:t>
            </w:r>
          </w:p>
        </w:tc>
      </w:tr>
      <w:tr w:rsidR="00101F25" w:rsidRPr="005E321A" w:rsidTr="001B714E">
        <w:tc>
          <w:tcPr>
            <w:tcW w:w="846" w:type="dxa"/>
            <w:shd w:val="clear" w:color="auto" w:fill="auto"/>
          </w:tcPr>
          <w:p w:rsidR="00101F25" w:rsidRPr="005E321A" w:rsidRDefault="005B4E87" w:rsidP="00101F25">
            <w:pPr>
              <w:rPr>
                <w:szCs w:val="28"/>
              </w:rPr>
            </w:pPr>
            <w:r>
              <w:rPr>
                <w:szCs w:val="28"/>
              </w:rPr>
              <w:t>5.5.3</w:t>
            </w:r>
            <w:r w:rsidR="00101F25" w:rsidRPr="005E321A">
              <w:rPr>
                <w:szCs w:val="28"/>
              </w:rPr>
              <w:t>.</w:t>
            </w:r>
          </w:p>
        </w:tc>
        <w:tc>
          <w:tcPr>
            <w:tcW w:w="3402" w:type="dxa"/>
            <w:shd w:val="clear" w:color="auto" w:fill="auto"/>
          </w:tcPr>
          <w:p w:rsidR="00101F25" w:rsidRPr="005E321A" w:rsidRDefault="00101F25" w:rsidP="00101F25">
            <w:pPr>
              <w:rPr>
                <w:szCs w:val="28"/>
              </w:rPr>
            </w:pPr>
            <w:r w:rsidRPr="005E321A">
              <w:rPr>
                <w:szCs w:val="28"/>
              </w:rPr>
              <w:t>Доля юридических лиц, осуществляющих расчеты за полученный газ по приборам учета</w:t>
            </w:r>
          </w:p>
        </w:tc>
        <w:tc>
          <w:tcPr>
            <w:tcW w:w="1462" w:type="dxa"/>
            <w:shd w:val="clear" w:color="auto" w:fill="auto"/>
          </w:tcPr>
          <w:p w:rsidR="00101F25" w:rsidRPr="005E321A" w:rsidRDefault="00101F25" w:rsidP="00101F25">
            <w:pPr>
              <w:rPr>
                <w:szCs w:val="28"/>
              </w:rPr>
            </w:pPr>
            <w:r w:rsidRPr="005E321A">
              <w:rPr>
                <w:szCs w:val="28"/>
              </w:rPr>
              <w:t>%</w:t>
            </w:r>
          </w:p>
        </w:tc>
        <w:tc>
          <w:tcPr>
            <w:tcW w:w="1266" w:type="dxa"/>
            <w:shd w:val="clear" w:color="auto" w:fill="auto"/>
          </w:tcPr>
          <w:p w:rsidR="00101F25" w:rsidRPr="005E321A" w:rsidRDefault="00101F25" w:rsidP="00101F25">
            <w:pPr>
              <w:rPr>
                <w:szCs w:val="28"/>
              </w:rPr>
            </w:pPr>
            <w:r w:rsidRPr="005E321A">
              <w:rPr>
                <w:szCs w:val="28"/>
              </w:rPr>
              <w:t>100</w:t>
            </w:r>
          </w:p>
        </w:tc>
        <w:tc>
          <w:tcPr>
            <w:tcW w:w="1266" w:type="dxa"/>
            <w:shd w:val="clear" w:color="auto" w:fill="auto"/>
          </w:tcPr>
          <w:p w:rsidR="00101F25" w:rsidRPr="005E321A" w:rsidRDefault="00101F25" w:rsidP="00101F25">
            <w:pPr>
              <w:rPr>
                <w:szCs w:val="28"/>
              </w:rPr>
            </w:pPr>
            <w:r w:rsidRPr="005E321A">
              <w:rPr>
                <w:szCs w:val="28"/>
              </w:rPr>
              <w:t>100</w:t>
            </w:r>
          </w:p>
        </w:tc>
        <w:tc>
          <w:tcPr>
            <w:tcW w:w="1266" w:type="dxa"/>
            <w:shd w:val="clear" w:color="auto" w:fill="auto"/>
          </w:tcPr>
          <w:p w:rsidR="00101F25" w:rsidRPr="005E321A" w:rsidRDefault="00101F25" w:rsidP="00101F25">
            <w:pPr>
              <w:rPr>
                <w:szCs w:val="28"/>
              </w:rPr>
            </w:pPr>
            <w:r w:rsidRPr="005E321A">
              <w:rPr>
                <w:szCs w:val="28"/>
              </w:rPr>
              <w:t>100</w:t>
            </w:r>
          </w:p>
        </w:tc>
        <w:tc>
          <w:tcPr>
            <w:tcW w:w="1266" w:type="dxa"/>
            <w:shd w:val="clear" w:color="auto" w:fill="auto"/>
          </w:tcPr>
          <w:p w:rsidR="00101F25" w:rsidRPr="005E321A" w:rsidRDefault="00101F25" w:rsidP="00101F25">
            <w:pPr>
              <w:rPr>
                <w:szCs w:val="28"/>
              </w:rPr>
            </w:pPr>
            <w:r w:rsidRPr="005E321A">
              <w:rPr>
                <w:szCs w:val="28"/>
              </w:rPr>
              <w:t>100</w:t>
            </w:r>
          </w:p>
        </w:tc>
        <w:tc>
          <w:tcPr>
            <w:tcW w:w="1266" w:type="dxa"/>
            <w:shd w:val="clear" w:color="auto" w:fill="auto"/>
          </w:tcPr>
          <w:p w:rsidR="00101F25" w:rsidRPr="005E321A" w:rsidRDefault="00101F25" w:rsidP="00101F25">
            <w:pPr>
              <w:rPr>
                <w:szCs w:val="28"/>
              </w:rPr>
            </w:pPr>
            <w:r w:rsidRPr="005E321A">
              <w:rPr>
                <w:szCs w:val="28"/>
              </w:rPr>
              <w:t>100</w:t>
            </w:r>
          </w:p>
        </w:tc>
        <w:tc>
          <w:tcPr>
            <w:tcW w:w="1266" w:type="dxa"/>
            <w:shd w:val="clear" w:color="auto" w:fill="auto"/>
          </w:tcPr>
          <w:p w:rsidR="00101F25" w:rsidRPr="005E321A" w:rsidRDefault="00101F25" w:rsidP="00101F25">
            <w:pPr>
              <w:rPr>
                <w:szCs w:val="28"/>
              </w:rPr>
            </w:pPr>
            <w:r w:rsidRPr="005E321A">
              <w:rPr>
                <w:szCs w:val="28"/>
              </w:rPr>
              <w:t>100</w:t>
            </w:r>
          </w:p>
        </w:tc>
        <w:tc>
          <w:tcPr>
            <w:tcW w:w="1266" w:type="dxa"/>
          </w:tcPr>
          <w:p w:rsidR="00101F25" w:rsidRPr="005E321A" w:rsidRDefault="00101F25" w:rsidP="00101F25">
            <w:pPr>
              <w:rPr>
                <w:szCs w:val="28"/>
              </w:rPr>
            </w:pPr>
            <w:r w:rsidRPr="005E321A">
              <w:rPr>
                <w:szCs w:val="28"/>
              </w:rPr>
              <w:t>100</w:t>
            </w:r>
          </w:p>
        </w:tc>
        <w:tc>
          <w:tcPr>
            <w:tcW w:w="1050" w:type="dxa"/>
            <w:shd w:val="clear" w:color="auto" w:fill="auto"/>
          </w:tcPr>
          <w:p w:rsidR="00101F25" w:rsidRPr="005E321A" w:rsidRDefault="00101F25" w:rsidP="00101F25">
            <w:pPr>
              <w:rPr>
                <w:szCs w:val="28"/>
              </w:rPr>
            </w:pPr>
            <w:r w:rsidRPr="005E321A">
              <w:rPr>
                <w:szCs w:val="28"/>
              </w:rPr>
              <w:t>100</w:t>
            </w:r>
          </w:p>
        </w:tc>
      </w:tr>
      <w:tr w:rsidR="00101F25" w:rsidRPr="005E321A" w:rsidTr="001B714E">
        <w:tc>
          <w:tcPr>
            <w:tcW w:w="15622" w:type="dxa"/>
            <w:gridSpan w:val="11"/>
          </w:tcPr>
          <w:p w:rsidR="00101F25" w:rsidRPr="005E321A" w:rsidRDefault="00101F25" w:rsidP="00101F25">
            <w:pPr>
              <w:pStyle w:val="af6"/>
              <w:numPr>
                <w:ilvl w:val="1"/>
                <w:numId w:val="39"/>
              </w:numPr>
              <w:overflowPunct w:val="0"/>
              <w:autoSpaceDE w:val="0"/>
              <w:autoSpaceDN w:val="0"/>
              <w:adjustRightInd w:val="0"/>
              <w:spacing w:after="0" w:line="240" w:lineRule="auto"/>
              <w:jc w:val="left"/>
              <w:textAlignment w:val="baseline"/>
              <w:rPr>
                <w:rFonts w:ascii="Times New Roman" w:hAnsi="Times New Roman"/>
                <w:sz w:val="28"/>
                <w:szCs w:val="28"/>
              </w:rPr>
            </w:pPr>
            <w:r w:rsidRPr="005E321A">
              <w:rPr>
                <w:rFonts w:ascii="Times New Roman" w:hAnsi="Times New Roman"/>
                <w:sz w:val="28"/>
                <w:szCs w:val="28"/>
              </w:rPr>
              <w:lastRenderedPageBreak/>
              <w:t>Показатели надежности</w:t>
            </w:r>
          </w:p>
        </w:tc>
      </w:tr>
      <w:tr w:rsidR="00101F25" w:rsidRPr="005E321A" w:rsidTr="001B714E">
        <w:tc>
          <w:tcPr>
            <w:tcW w:w="846" w:type="dxa"/>
            <w:shd w:val="clear" w:color="auto" w:fill="auto"/>
          </w:tcPr>
          <w:p w:rsidR="00101F25" w:rsidRPr="005E321A" w:rsidRDefault="005B4E87" w:rsidP="00101F25">
            <w:pPr>
              <w:rPr>
                <w:szCs w:val="28"/>
              </w:rPr>
            </w:pPr>
            <w:r>
              <w:rPr>
                <w:szCs w:val="28"/>
              </w:rPr>
              <w:t>5</w:t>
            </w:r>
            <w:r w:rsidR="00101F25" w:rsidRPr="005E321A">
              <w:rPr>
                <w:szCs w:val="28"/>
              </w:rPr>
              <w:t>.6.1.</w:t>
            </w:r>
          </w:p>
        </w:tc>
        <w:tc>
          <w:tcPr>
            <w:tcW w:w="3402" w:type="dxa"/>
            <w:shd w:val="clear" w:color="auto" w:fill="auto"/>
          </w:tcPr>
          <w:p w:rsidR="00101F25" w:rsidRPr="005E321A" w:rsidRDefault="00101F25" w:rsidP="00101F25">
            <w:pPr>
              <w:rPr>
                <w:szCs w:val="28"/>
              </w:rPr>
            </w:pPr>
            <w:r w:rsidRPr="005E321A">
              <w:rPr>
                <w:szCs w:val="28"/>
              </w:rPr>
              <w:t>Уменьшение количества аварий и повреждений в системе газоснабжения</w:t>
            </w:r>
          </w:p>
        </w:tc>
        <w:tc>
          <w:tcPr>
            <w:tcW w:w="1462" w:type="dxa"/>
            <w:shd w:val="clear" w:color="auto" w:fill="auto"/>
          </w:tcPr>
          <w:p w:rsidR="00101F25" w:rsidRPr="005E321A" w:rsidRDefault="00101F25" w:rsidP="00101F25">
            <w:pPr>
              <w:rPr>
                <w:szCs w:val="28"/>
              </w:rPr>
            </w:pPr>
            <w:r w:rsidRPr="005E321A">
              <w:rPr>
                <w:szCs w:val="28"/>
              </w:rPr>
              <w:t>шт./км</w:t>
            </w:r>
          </w:p>
        </w:tc>
        <w:tc>
          <w:tcPr>
            <w:tcW w:w="1266" w:type="dxa"/>
            <w:shd w:val="clear" w:color="auto" w:fill="auto"/>
          </w:tcPr>
          <w:p w:rsidR="00101F25" w:rsidRPr="005E321A" w:rsidRDefault="00101F25" w:rsidP="00101F25">
            <w:pPr>
              <w:rPr>
                <w:szCs w:val="28"/>
              </w:rPr>
            </w:pPr>
            <w:r w:rsidRPr="005E321A">
              <w:rPr>
                <w:szCs w:val="28"/>
              </w:rPr>
              <w:t>0</w:t>
            </w:r>
          </w:p>
        </w:tc>
        <w:tc>
          <w:tcPr>
            <w:tcW w:w="1266" w:type="dxa"/>
            <w:shd w:val="clear" w:color="auto" w:fill="auto"/>
          </w:tcPr>
          <w:p w:rsidR="00101F25" w:rsidRPr="005E321A" w:rsidRDefault="00101F25" w:rsidP="00101F25">
            <w:pPr>
              <w:rPr>
                <w:szCs w:val="28"/>
              </w:rPr>
            </w:pPr>
            <w:r w:rsidRPr="005E321A">
              <w:rPr>
                <w:szCs w:val="28"/>
              </w:rPr>
              <w:t>0</w:t>
            </w:r>
          </w:p>
        </w:tc>
        <w:tc>
          <w:tcPr>
            <w:tcW w:w="1266" w:type="dxa"/>
            <w:shd w:val="clear" w:color="auto" w:fill="auto"/>
          </w:tcPr>
          <w:p w:rsidR="00101F25" w:rsidRPr="005E321A" w:rsidRDefault="00101F25" w:rsidP="00101F25">
            <w:pPr>
              <w:rPr>
                <w:szCs w:val="28"/>
              </w:rPr>
            </w:pPr>
            <w:r w:rsidRPr="005E321A">
              <w:rPr>
                <w:szCs w:val="28"/>
              </w:rPr>
              <w:t>0</w:t>
            </w:r>
          </w:p>
        </w:tc>
        <w:tc>
          <w:tcPr>
            <w:tcW w:w="1266" w:type="dxa"/>
            <w:shd w:val="clear" w:color="auto" w:fill="auto"/>
          </w:tcPr>
          <w:p w:rsidR="00101F25" w:rsidRPr="005E321A" w:rsidRDefault="00101F25" w:rsidP="00101F25">
            <w:pPr>
              <w:rPr>
                <w:szCs w:val="28"/>
              </w:rPr>
            </w:pPr>
            <w:r w:rsidRPr="005E321A">
              <w:rPr>
                <w:szCs w:val="28"/>
              </w:rPr>
              <w:t>0</w:t>
            </w:r>
          </w:p>
        </w:tc>
        <w:tc>
          <w:tcPr>
            <w:tcW w:w="1266" w:type="dxa"/>
            <w:shd w:val="clear" w:color="auto" w:fill="auto"/>
          </w:tcPr>
          <w:p w:rsidR="00101F25" w:rsidRPr="005E321A" w:rsidRDefault="00101F25" w:rsidP="00101F25">
            <w:pPr>
              <w:rPr>
                <w:szCs w:val="28"/>
              </w:rPr>
            </w:pPr>
            <w:r w:rsidRPr="005E321A">
              <w:rPr>
                <w:szCs w:val="28"/>
              </w:rPr>
              <w:t>0</w:t>
            </w:r>
          </w:p>
        </w:tc>
        <w:tc>
          <w:tcPr>
            <w:tcW w:w="1266" w:type="dxa"/>
            <w:shd w:val="clear" w:color="auto" w:fill="auto"/>
          </w:tcPr>
          <w:p w:rsidR="00101F25" w:rsidRPr="005E321A" w:rsidRDefault="00101F25" w:rsidP="00101F25">
            <w:pPr>
              <w:rPr>
                <w:szCs w:val="28"/>
              </w:rPr>
            </w:pPr>
            <w:r w:rsidRPr="005E321A">
              <w:rPr>
                <w:szCs w:val="28"/>
              </w:rPr>
              <w:t>0</w:t>
            </w:r>
          </w:p>
        </w:tc>
        <w:tc>
          <w:tcPr>
            <w:tcW w:w="1266" w:type="dxa"/>
          </w:tcPr>
          <w:p w:rsidR="00101F25" w:rsidRPr="005E321A" w:rsidRDefault="00101F25" w:rsidP="00101F25">
            <w:pPr>
              <w:rPr>
                <w:szCs w:val="28"/>
              </w:rPr>
            </w:pPr>
            <w:r w:rsidRPr="005E321A">
              <w:rPr>
                <w:szCs w:val="28"/>
              </w:rPr>
              <w:t>0</w:t>
            </w:r>
          </w:p>
        </w:tc>
        <w:tc>
          <w:tcPr>
            <w:tcW w:w="1050" w:type="dxa"/>
            <w:shd w:val="clear" w:color="auto" w:fill="auto"/>
          </w:tcPr>
          <w:p w:rsidR="00101F25" w:rsidRPr="005E321A" w:rsidRDefault="00101F25" w:rsidP="00101F25">
            <w:pPr>
              <w:rPr>
                <w:szCs w:val="28"/>
              </w:rPr>
            </w:pPr>
            <w:r w:rsidRPr="005E321A">
              <w:rPr>
                <w:szCs w:val="28"/>
              </w:rPr>
              <w:t>0</w:t>
            </w:r>
          </w:p>
        </w:tc>
      </w:tr>
      <w:tr w:rsidR="00101F25" w:rsidRPr="005E321A" w:rsidTr="001B714E">
        <w:tc>
          <w:tcPr>
            <w:tcW w:w="15622" w:type="dxa"/>
            <w:gridSpan w:val="11"/>
            <w:shd w:val="clear" w:color="auto" w:fill="auto"/>
          </w:tcPr>
          <w:p w:rsidR="00101F25" w:rsidRPr="005E321A" w:rsidRDefault="00101F25" w:rsidP="00101F25">
            <w:pPr>
              <w:pStyle w:val="af6"/>
              <w:numPr>
                <w:ilvl w:val="1"/>
                <w:numId w:val="39"/>
              </w:numPr>
              <w:overflowPunct w:val="0"/>
              <w:autoSpaceDE w:val="0"/>
              <w:autoSpaceDN w:val="0"/>
              <w:adjustRightInd w:val="0"/>
              <w:spacing w:after="0" w:line="240" w:lineRule="auto"/>
              <w:jc w:val="left"/>
              <w:textAlignment w:val="baseline"/>
              <w:rPr>
                <w:rFonts w:ascii="Times New Roman" w:hAnsi="Times New Roman"/>
                <w:sz w:val="28"/>
                <w:szCs w:val="28"/>
              </w:rPr>
            </w:pPr>
            <w:r w:rsidRPr="005E321A">
              <w:rPr>
                <w:rFonts w:ascii="Times New Roman" w:hAnsi="Times New Roman"/>
                <w:sz w:val="28"/>
                <w:szCs w:val="28"/>
              </w:rPr>
              <w:t>Показатели эффективности производства и транспортировки ресурса</w:t>
            </w:r>
          </w:p>
        </w:tc>
      </w:tr>
      <w:tr w:rsidR="00101F25" w:rsidRPr="005E321A" w:rsidTr="001B714E">
        <w:tc>
          <w:tcPr>
            <w:tcW w:w="846" w:type="dxa"/>
            <w:shd w:val="clear" w:color="auto" w:fill="auto"/>
          </w:tcPr>
          <w:p w:rsidR="00101F25" w:rsidRPr="005E321A" w:rsidRDefault="005B4E87" w:rsidP="00101F25">
            <w:pPr>
              <w:rPr>
                <w:szCs w:val="28"/>
              </w:rPr>
            </w:pPr>
            <w:r>
              <w:rPr>
                <w:szCs w:val="28"/>
              </w:rPr>
              <w:t>5</w:t>
            </w:r>
            <w:r w:rsidR="00101F25" w:rsidRPr="005E321A">
              <w:rPr>
                <w:szCs w:val="28"/>
              </w:rPr>
              <w:t>.7.1.</w:t>
            </w:r>
          </w:p>
        </w:tc>
        <w:tc>
          <w:tcPr>
            <w:tcW w:w="3402" w:type="dxa"/>
            <w:shd w:val="clear" w:color="auto" w:fill="auto"/>
          </w:tcPr>
          <w:p w:rsidR="00101F25" w:rsidRPr="005E321A" w:rsidRDefault="00101F25" w:rsidP="00101F25">
            <w:pPr>
              <w:rPr>
                <w:szCs w:val="28"/>
              </w:rPr>
            </w:pPr>
            <w:r w:rsidRPr="005E321A">
              <w:rPr>
                <w:szCs w:val="28"/>
              </w:rPr>
              <w:t>Потери газа при транспортировке</w:t>
            </w:r>
          </w:p>
        </w:tc>
        <w:tc>
          <w:tcPr>
            <w:tcW w:w="1462" w:type="dxa"/>
            <w:shd w:val="clear" w:color="auto" w:fill="auto"/>
          </w:tcPr>
          <w:p w:rsidR="00101F25" w:rsidRPr="005E321A" w:rsidRDefault="00101F25" w:rsidP="00101F25">
            <w:pPr>
              <w:rPr>
                <w:szCs w:val="28"/>
              </w:rPr>
            </w:pPr>
            <w:r w:rsidRPr="005E321A">
              <w:rPr>
                <w:szCs w:val="28"/>
              </w:rPr>
              <w:t>%</w:t>
            </w:r>
          </w:p>
        </w:tc>
        <w:tc>
          <w:tcPr>
            <w:tcW w:w="1266" w:type="dxa"/>
            <w:shd w:val="clear" w:color="auto" w:fill="auto"/>
          </w:tcPr>
          <w:p w:rsidR="00101F25" w:rsidRPr="005E321A" w:rsidRDefault="00101F25" w:rsidP="00101F25">
            <w:pPr>
              <w:rPr>
                <w:szCs w:val="28"/>
              </w:rPr>
            </w:pPr>
            <w:r w:rsidRPr="005E321A">
              <w:rPr>
                <w:szCs w:val="28"/>
              </w:rPr>
              <w:t>0, 6</w:t>
            </w:r>
          </w:p>
        </w:tc>
        <w:tc>
          <w:tcPr>
            <w:tcW w:w="1266" w:type="dxa"/>
            <w:shd w:val="clear" w:color="auto" w:fill="auto"/>
          </w:tcPr>
          <w:p w:rsidR="00101F25" w:rsidRPr="005E321A" w:rsidRDefault="00101F25" w:rsidP="00101F25">
            <w:pPr>
              <w:rPr>
                <w:szCs w:val="28"/>
              </w:rPr>
            </w:pPr>
            <w:r w:rsidRPr="005E321A">
              <w:rPr>
                <w:szCs w:val="28"/>
              </w:rPr>
              <w:t>0,6</w:t>
            </w:r>
          </w:p>
        </w:tc>
        <w:tc>
          <w:tcPr>
            <w:tcW w:w="1266" w:type="dxa"/>
            <w:shd w:val="clear" w:color="auto" w:fill="auto"/>
          </w:tcPr>
          <w:p w:rsidR="00101F25" w:rsidRPr="005E321A" w:rsidRDefault="00101F25" w:rsidP="00101F25">
            <w:pPr>
              <w:rPr>
                <w:szCs w:val="28"/>
              </w:rPr>
            </w:pPr>
            <w:r w:rsidRPr="005E321A">
              <w:rPr>
                <w:szCs w:val="28"/>
              </w:rPr>
              <w:t>0,6</w:t>
            </w:r>
          </w:p>
        </w:tc>
        <w:tc>
          <w:tcPr>
            <w:tcW w:w="1266" w:type="dxa"/>
            <w:shd w:val="clear" w:color="auto" w:fill="auto"/>
          </w:tcPr>
          <w:p w:rsidR="00101F25" w:rsidRPr="005E321A" w:rsidRDefault="00101F25" w:rsidP="00101F25">
            <w:pPr>
              <w:rPr>
                <w:szCs w:val="28"/>
              </w:rPr>
            </w:pPr>
            <w:r w:rsidRPr="005E321A">
              <w:rPr>
                <w:szCs w:val="28"/>
              </w:rPr>
              <w:t>0,6</w:t>
            </w:r>
          </w:p>
        </w:tc>
        <w:tc>
          <w:tcPr>
            <w:tcW w:w="1266" w:type="dxa"/>
            <w:shd w:val="clear" w:color="auto" w:fill="auto"/>
          </w:tcPr>
          <w:p w:rsidR="00101F25" w:rsidRPr="005E321A" w:rsidRDefault="00101F25" w:rsidP="00101F25">
            <w:pPr>
              <w:rPr>
                <w:szCs w:val="28"/>
              </w:rPr>
            </w:pPr>
            <w:r w:rsidRPr="005E321A">
              <w:rPr>
                <w:szCs w:val="28"/>
              </w:rPr>
              <w:t>0,6</w:t>
            </w:r>
          </w:p>
        </w:tc>
        <w:tc>
          <w:tcPr>
            <w:tcW w:w="1266" w:type="dxa"/>
            <w:shd w:val="clear" w:color="auto" w:fill="auto"/>
          </w:tcPr>
          <w:p w:rsidR="00101F25" w:rsidRPr="005E321A" w:rsidRDefault="00101F25" w:rsidP="00101F25">
            <w:pPr>
              <w:rPr>
                <w:szCs w:val="28"/>
              </w:rPr>
            </w:pPr>
            <w:r w:rsidRPr="005E321A">
              <w:rPr>
                <w:szCs w:val="28"/>
              </w:rPr>
              <w:t>0,6</w:t>
            </w:r>
          </w:p>
        </w:tc>
        <w:tc>
          <w:tcPr>
            <w:tcW w:w="1266" w:type="dxa"/>
          </w:tcPr>
          <w:p w:rsidR="00101F25" w:rsidRPr="005E321A" w:rsidRDefault="00101F25" w:rsidP="00101F25">
            <w:pPr>
              <w:rPr>
                <w:szCs w:val="28"/>
              </w:rPr>
            </w:pPr>
            <w:r w:rsidRPr="005E321A">
              <w:rPr>
                <w:szCs w:val="28"/>
              </w:rPr>
              <w:t>0,6</w:t>
            </w:r>
          </w:p>
        </w:tc>
        <w:tc>
          <w:tcPr>
            <w:tcW w:w="1050" w:type="dxa"/>
            <w:shd w:val="clear" w:color="auto" w:fill="auto"/>
          </w:tcPr>
          <w:p w:rsidR="00101F25" w:rsidRPr="005E321A" w:rsidRDefault="00101F25" w:rsidP="00101F25">
            <w:pPr>
              <w:rPr>
                <w:szCs w:val="28"/>
              </w:rPr>
            </w:pPr>
            <w:r w:rsidRPr="005E321A">
              <w:rPr>
                <w:szCs w:val="28"/>
              </w:rPr>
              <w:t>0,6</w:t>
            </w:r>
          </w:p>
        </w:tc>
      </w:tr>
      <w:tr w:rsidR="00101F25" w:rsidRPr="005E321A" w:rsidTr="001B714E">
        <w:tc>
          <w:tcPr>
            <w:tcW w:w="15622" w:type="dxa"/>
            <w:gridSpan w:val="11"/>
            <w:shd w:val="clear" w:color="auto" w:fill="auto"/>
          </w:tcPr>
          <w:p w:rsidR="00101F25" w:rsidRPr="005E321A" w:rsidRDefault="00101F25" w:rsidP="00101F25">
            <w:pPr>
              <w:pStyle w:val="af6"/>
              <w:numPr>
                <w:ilvl w:val="1"/>
                <w:numId w:val="39"/>
              </w:numPr>
              <w:overflowPunct w:val="0"/>
              <w:autoSpaceDE w:val="0"/>
              <w:autoSpaceDN w:val="0"/>
              <w:adjustRightInd w:val="0"/>
              <w:spacing w:after="0" w:line="240" w:lineRule="auto"/>
              <w:jc w:val="left"/>
              <w:textAlignment w:val="baseline"/>
              <w:rPr>
                <w:rFonts w:ascii="Times New Roman" w:hAnsi="Times New Roman"/>
                <w:sz w:val="28"/>
                <w:szCs w:val="28"/>
              </w:rPr>
            </w:pPr>
            <w:r w:rsidRPr="005E321A">
              <w:rPr>
                <w:rFonts w:ascii="Times New Roman" w:hAnsi="Times New Roman"/>
                <w:sz w:val="28"/>
                <w:szCs w:val="28"/>
              </w:rPr>
              <w:t>Показатели эффективности потребления коммунального ресурса</w:t>
            </w:r>
          </w:p>
        </w:tc>
      </w:tr>
      <w:tr w:rsidR="00101F25" w:rsidRPr="005E321A" w:rsidTr="001B714E">
        <w:tc>
          <w:tcPr>
            <w:tcW w:w="846" w:type="dxa"/>
            <w:shd w:val="clear" w:color="auto" w:fill="auto"/>
          </w:tcPr>
          <w:p w:rsidR="00101F25" w:rsidRPr="005E321A" w:rsidRDefault="00101F25" w:rsidP="00101F25">
            <w:pPr>
              <w:rPr>
                <w:szCs w:val="28"/>
              </w:rPr>
            </w:pPr>
            <w:r w:rsidRPr="005E321A">
              <w:rPr>
                <w:szCs w:val="28"/>
              </w:rPr>
              <w:t>5.8.3.</w:t>
            </w:r>
          </w:p>
        </w:tc>
        <w:tc>
          <w:tcPr>
            <w:tcW w:w="3402" w:type="dxa"/>
            <w:shd w:val="clear" w:color="auto" w:fill="auto"/>
          </w:tcPr>
          <w:p w:rsidR="00101F25" w:rsidRPr="005E321A" w:rsidRDefault="00101F25" w:rsidP="00101F25">
            <w:pPr>
              <w:rPr>
                <w:szCs w:val="28"/>
              </w:rPr>
            </w:pPr>
            <w:r w:rsidRPr="005E321A">
              <w:rPr>
                <w:szCs w:val="28"/>
              </w:rPr>
              <w:t>Удельный расход газа в МКД</w:t>
            </w:r>
          </w:p>
        </w:tc>
        <w:tc>
          <w:tcPr>
            <w:tcW w:w="1462" w:type="dxa"/>
            <w:shd w:val="clear" w:color="auto" w:fill="auto"/>
          </w:tcPr>
          <w:p w:rsidR="00101F25" w:rsidRPr="005E321A" w:rsidRDefault="00101F25" w:rsidP="00101F25">
            <w:pPr>
              <w:rPr>
                <w:szCs w:val="28"/>
              </w:rPr>
            </w:pPr>
            <w:r w:rsidRPr="005E321A">
              <w:rPr>
                <w:szCs w:val="28"/>
              </w:rPr>
              <w:t>м3/чел</w:t>
            </w:r>
          </w:p>
        </w:tc>
        <w:tc>
          <w:tcPr>
            <w:tcW w:w="1266" w:type="dxa"/>
            <w:shd w:val="clear" w:color="auto" w:fill="auto"/>
          </w:tcPr>
          <w:p w:rsidR="00101F25" w:rsidRPr="005E321A" w:rsidRDefault="00101F25" w:rsidP="00101F25">
            <w:pPr>
              <w:rPr>
                <w:szCs w:val="28"/>
              </w:rPr>
            </w:pPr>
            <w:r w:rsidRPr="005E321A">
              <w:rPr>
                <w:szCs w:val="28"/>
              </w:rPr>
              <w:t>138,87</w:t>
            </w:r>
          </w:p>
        </w:tc>
        <w:tc>
          <w:tcPr>
            <w:tcW w:w="1266" w:type="dxa"/>
            <w:shd w:val="clear" w:color="auto" w:fill="auto"/>
          </w:tcPr>
          <w:p w:rsidR="00101F25" w:rsidRPr="005E321A" w:rsidRDefault="00101F25" w:rsidP="00101F25">
            <w:pPr>
              <w:rPr>
                <w:szCs w:val="28"/>
              </w:rPr>
            </w:pPr>
            <w:r w:rsidRPr="005E321A">
              <w:rPr>
                <w:szCs w:val="28"/>
              </w:rPr>
              <w:t>137,48</w:t>
            </w:r>
          </w:p>
        </w:tc>
        <w:tc>
          <w:tcPr>
            <w:tcW w:w="1266" w:type="dxa"/>
            <w:shd w:val="clear" w:color="auto" w:fill="auto"/>
          </w:tcPr>
          <w:p w:rsidR="00101F25" w:rsidRPr="005E321A" w:rsidRDefault="00101F25" w:rsidP="00101F25">
            <w:pPr>
              <w:rPr>
                <w:szCs w:val="28"/>
              </w:rPr>
            </w:pPr>
            <w:r w:rsidRPr="005E321A">
              <w:rPr>
                <w:szCs w:val="28"/>
              </w:rPr>
              <w:t>136,10</w:t>
            </w:r>
          </w:p>
        </w:tc>
        <w:tc>
          <w:tcPr>
            <w:tcW w:w="1266" w:type="dxa"/>
            <w:shd w:val="clear" w:color="auto" w:fill="auto"/>
          </w:tcPr>
          <w:p w:rsidR="00101F25" w:rsidRPr="005E321A" w:rsidRDefault="00101F25" w:rsidP="00101F25">
            <w:pPr>
              <w:rPr>
                <w:szCs w:val="28"/>
              </w:rPr>
            </w:pPr>
            <w:r w:rsidRPr="005E321A">
              <w:rPr>
                <w:szCs w:val="28"/>
              </w:rPr>
              <w:t>135,42</w:t>
            </w:r>
          </w:p>
        </w:tc>
        <w:tc>
          <w:tcPr>
            <w:tcW w:w="1266" w:type="dxa"/>
            <w:shd w:val="clear" w:color="auto" w:fill="auto"/>
          </w:tcPr>
          <w:p w:rsidR="00101F25" w:rsidRPr="005E321A" w:rsidRDefault="00101F25" w:rsidP="00101F25">
            <w:pPr>
              <w:rPr>
                <w:szCs w:val="28"/>
              </w:rPr>
            </w:pPr>
            <w:r w:rsidRPr="005E321A">
              <w:rPr>
                <w:szCs w:val="28"/>
              </w:rPr>
              <w:t>134,74</w:t>
            </w:r>
          </w:p>
        </w:tc>
        <w:tc>
          <w:tcPr>
            <w:tcW w:w="1266" w:type="dxa"/>
            <w:shd w:val="clear" w:color="auto" w:fill="auto"/>
          </w:tcPr>
          <w:p w:rsidR="00101F25" w:rsidRPr="005E321A" w:rsidRDefault="00101F25" w:rsidP="00101F25">
            <w:pPr>
              <w:rPr>
                <w:szCs w:val="28"/>
              </w:rPr>
            </w:pPr>
            <w:r w:rsidRPr="005E321A">
              <w:rPr>
                <w:szCs w:val="28"/>
              </w:rPr>
              <w:t>134,07</w:t>
            </w:r>
          </w:p>
        </w:tc>
        <w:tc>
          <w:tcPr>
            <w:tcW w:w="1266" w:type="dxa"/>
          </w:tcPr>
          <w:p w:rsidR="00101F25" w:rsidRPr="005E321A" w:rsidRDefault="00101F25" w:rsidP="00101F25">
            <w:pPr>
              <w:rPr>
                <w:szCs w:val="28"/>
              </w:rPr>
            </w:pPr>
            <w:r w:rsidRPr="005E321A">
              <w:rPr>
                <w:szCs w:val="28"/>
              </w:rPr>
              <w:t>133,4</w:t>
            </w:r>
          </w:p>
        </w:tc>
        <w:tc>
          <w:tcPr>
            <w:tcW w:w="1050" w:type="dxa"/>
            <w:shd w:val="clear" w:color="auto" w:fill="auto"/>
          </w:tcPr>
          <w:p w:rsidR="00101F25" w:rsidRPr="005E321A" w:rsidRDefault="00101F25" w:rsidP="00101F25">
            <w:pPr>
              <w:rPr>
                <w:szCs w:val="28"/>
              </w:rPr>
            </w:pPr>
            <w:r w:rsidRPr="005E321A">
              <w:rPr>
                <w:szCs w:val="28"/>
              </w:rPr>
              <w:t>132,73</w:t>
            </w:r>
          </w:p>
        </w:tc>
      </w:tr>
      <w:tr w:rsidR="00101F25" w:rsidRPr="005E321A" w:rsidTr="001B714E">
        <w:tc>
          <w:tcPr>
            <w:tcW w:w="15622" w:type="dxa"/>
            <w:gridSpan w:val="11"/>
          </w:tcPr>
          <w:p w:rsidR="00101F25" w:rsidRPr="005E321A" w:rsidRDefault="00101F25" w:rsidP="00101F25">
            <w:pPr>
              <w:pStyle w:val="af6"/>
              <w:numPr>
                <w:ilvl w:val="1"/>
                <w:numId w:val="39"/>
              </w:numPr>
              <w:overflowPunct w:val="0"/>
              <w:autoSpaceDE w:val="0"/>
              <w:autoSpaceDN w:val="0"/>
              <w:adjustRightInd w:val="0"/>
              <w:spacing w:after="0" w:line="240" w:lineRule="auto"/>
              <w:jc w:val="left"/>
              <w:textAlignment w:val="baseline"/>
              <w:rPr>
                <w:rFonts w:ascii="Times New Roman" w:hAnsi="Times New Roman"/>
                <w:sz w:val="28"/>
                <w:szCs w:val="28"/>
              </w:rPr>
            </w:pPr>
            <w:r w:rsidRPr="005E321A">
              <w:rPr>
                <w:rFonts w:ascii="Times New Roman" w:hAnsi="Times New Roman"/>
                <w:sz w:val="28"/>
                <w:szCs w:val="28"/>
              </w:rPr>
              <w:t>Показатели воздействия на окружающую среду</w:t>
            </w:r>
          </w:p>
        </w:tc>
      </w:tr>
      <w:tr w:rsidR="00101F25" w:rsidRPr="005E321A" w:rsidTr="001B714E">
        <w:tc>
          <w:tcPr>
            <w:tcW w:w="846" w:type="dxa"/>
            <w:shd w:val="clear" w:color="auto" w:fill="auto"/>
          </w:tcPr>
          <w:p w:rsidR="00101F25" w:rsidRPr="005E321A" w:rsidRDefault="00101F25" w:rsidP="00101F25">
            <w:pPr>
              <w:rPr>
                <w:szCs w:val="28"/>
              </w:rPr>
            </w:pPr>
            <w:r w:rsidRPr="005E321A">
              <w:rPr>
                <w:szCs w:val="28"/>
              </w:rPr>
              <w:t>5.9.1.</w:t>
            </w:r>
          </w:p>
        </w:tc>
        <w:tc>
          <w:tcPr>
            <w:tcW w:w="3402" w:type="dxa"/>
            <w:shd w:val="clear" w:color="auto" w:fill="auto"/>
          </w:tcPr>
          <w:p w:rsidR="00101F25" w:rsidRPr="005E321A" w:rsidRDefault="00101F25" w:rsidP="00101F25">
            <w:pPr>
              <w:rPr>
                <w:szCs w:val="28"/>
              </w:rPr>
            </w:pPr>
            <w:r w:rsidRPr="005E321A">
              <w:rPr>
                <w:szCs w:val="28"/>
              </w:rPr>
              <w:t>Превышение ПДК выбросов вредных веществ в атмосферу</w:t>
            </w:r>
          </w:p>
        </w:tc>
        <w:tc>
          <w:tcPr>
            <w:tcW w:w="1462" w:type="dxa"/>
            <w:shd w:val="clear" w:color="auto" w:fill="auto"/>
          </w:tcPr>
          <w:p w:rsidR="00101F25" w:rsidRPr="005E321A" w:rsidRDefault="00101F25" w:rsidP="00101F25">
            <w:pPr>
              <w:rPr>
                <w:szCs w:val="28"/>
              </w:rPr>
            </w:pPr>
            <w:r w:rsidRPr="005E321A">
              <w:rPr>
                <w:szCs w:val="28"/>
              </w:rPr>
              <w:t>тыс. м3</w:t>
            </w:r>
          </w:p>
        </w:tc>
        <w:tc>
          <w:tcPr>
            <w:tcW w:w="1266" w:type="dxa"/>
            <w:shd w:val="clear" w:color="auto" w:fill="auto"/>
          </w:tcPr>
          <w:p w:rsidR="00101F25" w:rsidRPr="005E321A" w:rsidRDefault="00101F25" w:rsidP="00101F25">
            <w:pPr>
              <w:rPr>
                <w:szCs w:val="28"/>
              </w:rPr>
            </w:pPr>
            <w:r w:rsidRPr="005E321A">
              <w:rPr>
                <w:szCs w:val="28"/>
              </w:rPr>
              <w:t>нет</w:t>
            </w:r>
          </w:p>
        </w:tc>
        <w:tc>
          <w:tcPr>
            <w:tcW w:w="1266" w:type="dxa"/>
            <w:shd w:val="clear" w:color="auto" w:fill="auto"/>
          </w:tcPr>
          <w:p w:rsidR="00101F25" w:rsidRPr="005E321A" w:rsidRDefault="00101F25" w:rsidP="00101F25">
            <w:pPr>
              <w:rPr>
                <w:szCs w:val="28"/>
              </w:rPr>
            </w:pPr>
            <w:r w:rsidRPr="005E321A">
              <w:rPr>
                <w:szCs w:val="28"/>
              </w:rPr>
              <w:t>нет</w:t>
            </w:r>
          </w:p>
        </w:tc>
        <w:tc>
          <w:tcPr>
            <w:tcW w:w="1266" w:type="dxa"/>
            <w:shd w:val="clear" w:color="auto" w:fill="auto"/>
          </w:tcPr>
          <w:p w:rsidR="00101F25" w:rsidRPr="005E321A" w:rsidRDefault="00101F25" w:rsidP="00101F25">
            <w:pPr>
              <w:rPr>
                <w:szCs w:val="28"/>
              </w:rPr>
            </w:pPr>
            <w:r w:rsidRPr="005E321A">
              <w:rPr>
                <w:szCs w:val="28"/>
              </w:rPr>
              <w:t>нет</w:t>
            </w:r>
          </w:p>
        </w:tc>
        <w:tc>
          <w:tcPr>
            <w:tcW w:w="1266" w:type="dxa"/>
            <w:shd w:val="clear" w:color="auto" w:fill="auto"/>
          </w:tcPr>
          <w:p w:rsidR="00101F25" w:rsidRPr="005E321A" w:rsidRDefault="00101F25" w:rsidP="00101F25">
            <w:pPr>
              <w:rPr>
                <w:szCs w:val="28"/>
              </w:rPr>
            </w:pPr>
            <w:r w:rsidRPr="005E321A">
              <w:rPr>
                <w:szCs w:val="28"/>
              </w:rPr>
              <w:t>нет</w:t>
            </w:r>
          </w:p>
        </w:tc>
        <w:tc>
          <w:tcPr>
            <w:tcW w:w="1266" w:type="dxa"/>
            <w:shd w:val="clear" w:color="auto" w:fill="auto"/>
          </w:tcPr>
          <w:p w:rsidR="00101F25" w:rsidRPr="005E321A" w:rsidRDefault="00101F25" w:rsidP="00101F25">
            <w:pPr>
              <w:rPr>
                <w:szCs w:val="28"/>
              </w:rPr>
            </w:pPr>
            <w:r w:rsidRPr="005E321A">
              <w:rPr>
                <w:szCs w:val="28"/>
              </w:rPr>
              <w:t>нет</w:t>
            </w:r>
          </w:p>
        </w:tc>
        <w:tc>
          <w:tcPr>
            <w:tcW w:w="1266" w:type="dxa"/>
            <w:shd w:val="clear" w:color="auto" w:fill="auto"/>
          </w:tcPr>
          <w:p w:rsidR="00101F25" w:rsidRPr="005E321A" w:rsidRDefault="00101F25" w:rsidP="00101F25">
            <w:pPr>
              <w:rPr>
                <w:szCs w:val="28"/>
              </w:rPr>
            </w:pPr>
            <w:r w:rsidRPr="005E321A">
              <w:rPr>
                <w:szCs w:val="28"/>
              </w:rPr>
              <w:t>нет</w:t>
            </w:r>
          </w:p>
        </w:tc>
        <w:tc>
          <w:tcPr>
            <w:tcW w:w="1266" w:type="dxa"/>
          </w:tcPr>
          <w:p w:rsidR="00101F25" w:rsidRPr="005E321A" w:rsidRDefault="00101F25" w:rsidP="00101F25">
            <w:pPr>
              <w:rPr>
                <w:szCs w:val="28"/>
              </w:rPr>
            </w:pPr>
            <w:r w:rsidRPr="005E321A">
              <w:rPr>
                <w:szCs w:val="28"/>
              </w:rPr>
              <w:t>нет</w:t>
            </w:r>
          </w:p>
        </w:tc>
        <w:tc>
          <w:tcPr>
            <w:tcW w:w="1050" w:type="dxa"/>
            <w:shd w:val="clear" w:color="auto" w:fill="auto"/>
          </w:tcPr>
          <w:p w:rsidR="00101F25" w:rsidRPr="005E321A" w:rsidRDefault="00101F25" w:rsidP="00101F25">
            <w:pPr>
              <w:rPr>
                <w:szCs w:val="28"/>
              </w:rPr>
            </w:pPr>
            <w:r w:rsidRPr="005E321A">
              <w:rPr>
                <w:szCs w:val="28"/>
              </w:rPr>
              <w:t>нет</w:t>
            </w:r>
          </w:p>
        </w:tc>
      </w:tr>
      <w:tr w:rsidR="00101F25" w:rsidRPr="005E321A" w:rsidTr="001B714E">
        <w:tc>
          <w:tcPr>
            <w:tcW w:w="15622" w:type="dxa"/>
            <w:gridSpan w:val="11"/>
          </w:tcPr>
          <w:p w:rsidR="00101F25" w:rsidRPr="005E321A" w:rsidRDefault="00101F25" w:rsidP="00101F25">
            <w:pPr>
              <w:pStyle w:val="af6"/>
              <w:numPr>
                <w:ilvl w:val="0"/>
                <w:numId w:val="39"/>
              </w:numPr>
              <w:overflowPunct w:val="0"/>
              <w:autoSpaceDE w:val="0"/>
              <w:autoSpaceDN w:val="0"/>
              <w:adjustRightInd w:val="0"/>
              <w:spacing w:after="0" w:line="240" w:lineRule="auto"/>
              <w:jc w:val="center"/>
              <w:textAlignment w:val="baseline"/>
              <w:rPr>
                <w:rFonts w:ascii="Times New Roman" w:hAnsi="Times New Roman"/>
                <w:sz w:val="28"/>
                <w:szCs w:val="28"/>
              </w:rPr>
            </w:pPr>
            <w:r w:rsidRPr="005E321A">
              <w:rPr>
                <w:rFonts w:ascii="Times New Roman" w:hAnsi="Times New Roman"/>
                <w:sz w:val="28"/>
                <w:szCs w:val="28"/>
              </w:rPr>
              <w:t>Утилизация (захоронение) ТБО</w:t>
            </w:r>
          </w:p>
        </w:tc>
      </w:tr>
      <w:tr w:rsidR="00101F25" w:rsidRPr="005E321A" w:rsidTr="001B714E">
        <w:tc>
          <w:tcPr>
            <w:tcW w:w="15622" w:type="dxa"/>
            <w:gridSpan w:val="11"/>
          </w:tcPr>
          <w:p w:rsidR="00101F25" w:rsidRPr="005E321A" w:rsidRDefault="00101F25" w:rsidP="00101F25">
            <w:pPr>
              <w:pStyle w:val="af6"/>
              <w:numPr>
                <w:ilvl w:val="1"/>
                <w:numId w:val="39"/>
              </w:numPr>
              <w:overflowPunct w:val="0"/>
              <w:autoSpaceDE w:val="0"/>
              <w:autoSpaceDN w:val="0"/>
              <w:adjustRightInd w:val="0"/>
              <w:spacing w:after="0" w:line="240" w:lineRule="auto"/>
              <w:jc w:val="left"/>
              <w:textAlignment w:val="baseline"/>
              <w:rPr>
                <w:rFonts w:ascii="Times New Roman" w:hAnsi="Times New Roman"/>
                <w:sz w:val="28"/>
                <w:szCs w:val="28"/>
              </w:rPr>
            </w:pPr>
            <w:r w:rsidRPr="005E321A">
              <w:rPr>
                <w:rFonts w:ascii="Times New Roman" w:hAnsi="Times New Roman"/>
                <w:sz w:val="28"/>
                <w:szCs w:val="28"/>
              </w:rPr>
              <w:t>Доступность услуги для потребителей</w:t>
            </w:r>
          </w:p>
        </w:tc>
      </w:tr>
      <w:tr w:rsidR="00101F25" w:rsidRPr="005E321A" w:rsidTr="001B714E">
        <w:tc>
          <w:tcPr>
            <w:tcW w:w="846" w:type="dxa"/>
            <w:shd w:val="clear" w:color="auto" w:fill="auto"/>
          </w:tcPr>
          <w:p w:rsidR="00101F25" w:rsidRPr="005E321A" w:rsidRDefault="00101F25" w:rsidP="00101F25">
            <w:pPr>
              <w:rPr>
                <w:szCs w:val="28"/>
              </w:rPr>
            </w:pPr>
            <w:r w:rsidRPr="005E321A">
              <w:rPr>
                <w:szCs w:val="28"/>
              </w:rPr>
              <w:t>6.1.1.</w:t>
            </w:r>
          </w:p>
        </w:tc>
        <w:tc>
          <w:tcPr>
            <w:tcW w:w="3402" w:type="dxa"/>
            <w:shd w:val="clear" w:color="auto" w:fill="auto"/>
          </w:tcPr>
          <w:p w:rsidR="00101F25" w:rsidRPr="005E321A" w:rsidRDefault="00101F25" w:rsidP="00101F25">
            <w:pPr>
              <w:rPr>
                <w:szCs w:val="28"/>
              </w:rPr>
            </w:pPr>
            <w:r w:rsidRPr="005E321A">
              <w:rPr>
                <w:szCs w:val="28"/>
              </w:rPr>
              <w:t>Доля потребителей, обеспеченных доступом к услуге</w:t>
            </w:r>
          </w:p>
        </w:tc>
        <w:tc>
          <w:tcPr>
            <w:tcW w:w="1462" w:type="dxa"/>
            <w:shd w:val="clear" w:color="auto" w:fill="auto"/>
          </w:tcPr>
          <w:p w:rsidR="00101F25" w:rsidRPr="005E321A" w:rsidRDefault="00101F25" w:rsidP="00101F25">
            <w:pPr>
              <w:rPr>
                <w:szCs w:val="28"/>
              </w:rPr>
            </w:pPr>
            <w:r w:rsidRPr="005E321A">
              <w:rPr>
                <w:szCs w:val="28"/>
              </w:rPr>
              <w:t>%</w:t>
            </w:r>
          </w:p>
        </w:tc>
        <w:tc>
          <w:tcPr>
            <w:tcW w:w="1266" w:type="dxa"/>
            <w:shd w:val="clear" w:color="auto" w:fill="auto"/>
          </w:tcPr>
          <w:p w:rsidR="00101F25" w:rsidRPr="005E321A" w:rsidRDefault="00101F25" w:rsidP="00101F25">
            <w:pPr>
              <w:rPr>
                <w:szCs w:val="28"/>
              </w:rPr>
            </w:pPr>
            <w:r w:rsidRPr="005E321A">
              <w:rPr>
                <w:szCs w:val="28"/>
              </w:rPr>
              <w:t>100</w:t>
            </w:r>
          </w:p>
        </w:tc>
        <w:tc>
          <w:tcPr>
            <w:tcW w:w="1266" w:type="dxa"/>
            <w:shd w:val="clear" w:color="auto" w:fill="auto"/>
          </w:tcPr>
          <w:p w:rsidR="00101F25" w:rsidRPr="005E321A" w:rsidRDefault="00101F25" w:rsidP="00101F25">
            <w:pPr>
              <w:rPr>
                <w:szCs w:val="28"/>
              </w:rPr>
            </w:pPr>
            <w:r w:rsidRPr="005E321A">
              <w:rPr>
                <w:szCs w:val="28"/>
              </w:rPr>
              <w:t>100</w:t>
            </w:r>
          </w:p>
        </w:tc>
        <w:tc>
          <w:tcPr>
            <w:tcW w:w="1266" w:type="dxa"/>
            <w:shd w:val="clear" w:color="auto" w:fill="auto"/>
          </w:tcPr>
          <w:p w:rsidR="00101F25" w:rsidRPr="005E321A" w:rsidRDefault="00101F25" w:rsidP="00101F25">
            <w:pPr>
              <w:rPr>
                <w:szCs w:val="28"/>
              </w:rPr>
            </w:pPr>
            <w:r w:rsidRPr="005E321A">
              <w:rPr>
                <w:szCs w:val="28"/>
              </w:rPr>
              <w:t>100</w:t>
            </w:r>
          </w:p>
        </w:tc>
        <w:tc>
          <w:tcPr>
            <w:tcW w:w="1266" w:type="dxa"/>
            <w:shd w:val="clear" w:color="auto" w:fill="auto"/>
          </w:tcPr>
          <w:p w:rsidR="00101F25" w:rsidRPr="005E321A" w:rsidRDefault="00101F25" w:rsidP="00101F25">
            <w:pPr>
              <w:rPr>
                <w:szCs w:val="28"/>
              </w:rPr>
            </w:pPr>
            <w:r w:rsidRPr="005E321A">
              <w:rPr>
                <w:szCs w:val="28"/>
              </w:rPr>
              <w:t>100</w:t>
            </w:r>
          </w:p>
        </w:tc>
        <w:tc>
          <w:tcPr>
            <w:tcW w:w="1266" w:type="dxa"/>
            <w:shd w:val="clear" w:color="auto" w:fill="auto"/>
          </w:tcPr>
          <w:p w:rsidR="00101F25" w:rsidRPr="005E321A" w:rsidRDefault="00101F25" w:rsidP="00101F25">
            <w:pPr>
              <w:rPr>
                <w:szCs w:val="28"/>
              </w:rPr>
            </w:pPr>
            <w:r w:rsidRPr="005E321A">
              <w:rPr>
                <w:szCs w:val="28"/>
              </w:rPr>
              <w:t>100</w:t>
            </w:r>
          </w:p>
        </w:tc>
        <w:tc>
          <w:tcPr>
            <w:tcW w:w="1266" w:type="dxa"/>
            <w:shd w:val="clear" w:color="auto" w:fill="auto"/>
          </w:tcPr>
          <w:p w:rsidR="00101F25" w:rsidRPr="005E321A" w:rsidRDefault="00101F25" w:rsidP="00101F25">
            <w:pPr>
              <w:rPr>
                <w:szCs w:val="28"/>
              </w:rPr>
            </w:pPr>
            <w:r w:rsidRPr="005E321A">
              <w:rPr>
                <w:szCs w:val="28"/>
              </w:rPr>
              <w:t>100</w:t>
            </w:r>
          </w:p>
        </w:tc>
        <w:tc>
          <w:tcPr>
            <w:tcW w:w="1266" w:type="dxa"/>
          </w:tcPr>
          <w:p w:rsidR="00101F25" w:rsidRPr="005E321A" w:rsidRDefault="00101F25" w:rsidP="00101F25">
            <w:pPr>
              <w:rPr>
                <w:szCs w:val="28"/>
              </w:rPr>
            </w:pPr>
            <w:r w:rsidRPr="005E321A">
              <w:rPr>
                <w:szCs w:val="28"/>
              </w:rPr>
              <w:t>100</w:t>
            </w:r>
          </w:p>
        </w:tc>
        <w:tc>
          <w:tcPr>
            <w:tcW w:w="1050" w:type="dxa"/>
            <w:shd w:val="clear" w:color="auto" w:fill="auto"/>
          </w:tcPr>
          <w:p w:rsidR="00101F25" w:rsidRPr="005E321A" w:rsidRDefault="00101F25" w:rsidP="00101F25">
            <w:pPr>
              <w:rPr>
                <w:szCs w:val="28"/>
              </w:rPr>
            </w:pPr>
            <w:r w:rsidRPr="005E321A">
              <w:rPr>
                <w:szCs w:val="28"/>
              </w:rPr>
              <w:t>100</w:t>
            </w:r>
          </w:p>
        </w:tc>
      </w:tr>
      <w:tr w:rsidR="00101F25" w:rsidRPr="005E321A" w:rsidTr="001B714E">
        <w:tc>
          <w:tcPr>
            <w:tcW w:w="15622" w:type="dxa"/>
            <w:gridSpan w:val="11"/>
          </w:tcPr>
          <w:p w:rsidR="00101F25" w:rsidRPr="005E321A" w:rsidRDefault="00101F25" w:rsidP="00101F25">
            <w:pPr>
              <w:pStyle w:val="af6"/>
              <w:numPr>
                <w:ilvl w:val="1"/>
                <w:numId w:val="39"/>
              </w:numPr>
              <w:overflowPunct w:val="0"/>
              <w:autoSpaceDE w:val="0"/>
              <w:autoSpaceDN w:val="0"/>
              <w:adjustRightInd w:val="0"/>
              <w:spacing w:after="0" w:line="240" w:lineRule="auto"/>
              <w:jc w:val="left"/>
              <w:textAlignment w:val="baseline"/>
              <w:rPr>
                <w:rFonts w:ascii="Times New Roman" w:hAnsi="Times New Roman"/>
                <w:sz w:val="28"/>
                <w:szCs w:val="28"/>
              </w:rPr>
            </w:pPr>
            <w:r w:rsidRPr="005E321A">
              <w:rPr>
                <w:rFonts w:ascii="Times New Roman" w:hAnsi="Times New Roman"/>
                <w:sz w:val="28"/>
                <w:szCs w:val="28"/>
              </w:rPr>
              <w:t>Показатель воздействия на окружающую среду</w:t>
            </w:r>
          </w:p>
        </w:tc>
      </w:tr>
      <w:tr w:rsidR="00101F25" w:rsidRPr="005E321A" w:rsidTr="001B714E">
        <w:tc>
          <w:tcPr>
            <w:tcW w:w="846" w:type="dxa"/>
            <w:shd w:val="clear" w:color="auto" w:fill="auto"/>
          </w:tcPr>
          <w:p w:rsidR="00101F25" w:rsidRPr="005E321A" w:rsidRDefault="00101F25" w:rsidP="00101F25">
            <w:pPr>
              <w:rPr>
                <w:szCs w:val="28"/>
              </w:rPr>
            </w:pPr>
            <w:r w:rsidRPr="005E321A">
              <w:rPr>
                <w:szCs w:val="28"/>
              </w:rPr>
              <w:t>6.2.1.</w:t>
            </w:r>
          </w:p>
        </w:tc>
        <w:tc>
          <w:tcPr>
            <w:tcW w:w="3402" w:type="dxa"/>
            <w:shd w:val="clear" w:color="auto" w:fill="auto"/>
          </w:tcPr>
          <w:p w:rsidR="00101F25" w:rsidRPr="005E321A" w:rsidRDefault="00101F25" w:rsidP="00101F25">
            <w:pPr>
              <w:rPr>
                <w:szCs w:val="28"/>
              </w:rPr>
            </w:pPr>
            <w:r w:rsidRPr="005E321A">
              <w:rPr>
                <w:szCs w:val="28"/>
              </w:rPr>
              <w:t>Количество несанкционированных свалок</w:t>
            </w:r>
          </w:p>
        </w:tc>
        <w:tc>
          <w:tcPr>
            <w:tcW w:w="1462" w:type="dxa"/>
            <w:shd w:val="clear" w:color="auto" w:fill="auto"/>
          </w:tcPr>
          <w:p w:rsidR="00101F25" w:rsidRPr="005E321A" w:rsidRDefault="00101F25" w:rsidP="00101F25">
            <w:pPr>
              <w:rPr>
                <w:szCs w:val="28"/>
              </w:rPr>
            </w:pPr>
            <w:r w:rsidRPr="005E321A">
              <w:rPr>
                <w:szCs w:val="28"/>
              </w:rPr>
              <w:t>шт.</w:t>
            </w:r>
          </w:p>
        </w:tc>
        <w:tc>
          <w:tcPr>
            <w:tcW w:w="1266" w:type="dxa"/>
            <w:shd w:val="clear" w:color="auto" w:fill="auto"/>
          </w:tcPr>
          <w:p w:rsidR="00101F25" w:rsidRPr="005E321A" w:rsidRDefault="00101F25" w:rsidP="00101F25">
            <w:pPr>
              <w:rPr>
                <w:szCs w:val="28"/>
              </w:rPr>
            </w:pPr>
            <w:r w:rsidRPr="005E321A">
              <w:rPr>
                <w:szCs w:val="28"/>
              </w:rPr>
              <w:t>2</w:t>
            </w:r>
          </w:p>
        </w:tc>
        <w:tc>
          <w:tcPr>
            <w:tcW w:w="1266" w:type="dxa"/>
            <w:shd w:val="clear" w:color="auto" w:fill="auto"/>
          </w:tcPr>
          <w:p w:rsidR="00101F25" w:rsidRPr="005E321A" w:rsidRDefault="00101F25" w:rsidP="00101F25">
            <w:pPr>
              <w:rPr>
                <w:szCs w:val="28"/>
              </w:rPr>
            </w:pPr>
            <w:r w:rsidRPr="005E321A">
              <w:rPr>
                <w:szCs w:val="28"/>
              </w:rPr>
              <w:t>0</w:t>
            </w:r>
          </w:p>
        </w:tc>
        <w:tc>
          <w:tcPr>
            <w:tcW w:w="1266" w:type="dxa"/>
            <w:shd w:val="clear" w:color="auto" w:fill="auto"/>
          </w:tcPr>
          <w:p w:rsidR="00101F25" w:rsidRPr="005E321A" w:rsidRDefault="00101F25" w:rsidP="00101F25">
            <w:pPr>
              <w:rPr>
                <w:szCs w:val="28"/>
              </w:rPr>
            </w:pPr>
            <w:r w:rsidRPr="005E321A">
              <w:rPr>
                <w:szCs w:val="28"/>
              </w:rPr>
              <w:t>0</w:t>
            </w:r>
          </w:p>
        </w:tc>
        <w:tc>
          <w:tcPr>
            <w:tcW w:w="1266" w:type="dxa"/>
            <w:shd w:val="clear" w:color="auto" w:fill="auto"/>
          </w:tcPr>
          <w:p w:rsidR="00101F25" w:rsidRPr="005E321A" w:rsidRDefault="00101F25" w:rsidP="00101F25">
            <w:pPr>
              <w:rPr>
                <w:szCs w:val="28"/>
              </w:rPr>
            </w:pPr>
            <w:r w:rsidRPr="005E321A">
              <w:rPr>
                <w:szCs w:val="28"/>
              </w:rPr>
              <w:t>0</w:t>
            </w:r>
          </w:p>
        </w:tc>
        <w:tc>
          <w:tcPr>
            <w:tcW w:w="1266" w:type="dxa"/>
            <w:shd w:val="clear" w:color="auto" w:fill="auto"/>
          </w:tcPr>
          <w:p w:rsidR="00101F25" w:rsidRPr="005E321A" w:rsidRDefault="00101F25" w:rsidP="00101F25">
            <w:pPr>
              <w:rPr>
                <w:szCs w:val="28"/>
              </w:rPr>
            </w:pPr>
            <w:r w:rsidRPr="005E321A">
              <w:rPr>
                <w:szCs w:val="28"/>
              </w:rPr>
              <w:t>0</w:t>
            </w:r>
          </w:p>
        </w:tc>
        <w:tc>
          <w:tcPr>
            <w:tcW w:w="1266" w:type="dxa"/>
            <w:shd w:val="clear" w:color="auto" w:fill="auto"/>
          </w:tcPr>
          <w:p w:rsidR="00101F25" w:rsidRPr="005E321A" w:rsidRDefault="00101F25" w:rsidP="00101F25">
            <w:pPr>
              <w:rPr>
                <w:szCs w:val="28"/>
              </w:rPr>
            </w:pPr>
            <w:r w:rsidRPr="005E321A">
              <w:rPr>
                <w:szCs w:val="28"/>
              </w:rPr>
              <w:t>0</w:t>
            </w:r>
          </w:p>
        </w:tc>
        <w:tc>
          <w:tcPr>
            <w:tcW w:w="1266" w:type="dxa"/>
          </w:tcPr>
          <w:p w:rsidR="00101F25" w:rsidRPr="005E321A" w:rsidRDefault="00101F25" w:rsidP="00101F25">
            <w:pPr>
              <w:rPr>
                <w:szCs w:val="28"/>
              </w:rPr>
            </w:pPr>
            <w:r w:rsidRPr="005E321A">
              <w:rPr>
                <w:szCs w:val="28"/>
              </w:rPr>
              <w:t>0</w:t>
            </w:r>
          </w:p>
        </w:tc>
        <w:tc>
          <w:tcPr>
            <w:tcW w:w="1050" w:type="dxa"/>
            <w:shd w:val="clear" w:color="auto" w:fill="auto"/>
          </w:tcPr>
          <w:p w:rsidR="00101F25" w:rsidRPr="005E321A" w:rsidRDefault="00101F25" w:rsidP="00101F25">
            <w:pPr>
              <w:rPr>
                <w:szCs w:val="28"/>
              </w:rPr>
            </w:pPr>
            <w:r w:rsidRPr="005E321A">
              <w:rPr>
                <w:szCs w:val="28"/>
              </w:rPr>
              <w:t>0</w:t>
            </w:r>
          </w:p>
        </w:tc>
      </w:tr>
    </w:tbl>
    <w:p w:rsidR="00101F25" w:rsidRDefault="00101F25" w:rsidP="00101F25"/>
    <w:p w:rsidR="00101F25" w:rsidRDefault="00101F25" w:rsidP="00101F25">
      <w:pPr>
        <w:pStyle w:val="15pt159"/>
        <w:ind w:firstLine="0"/>
        <w:rPr>
          <w:b/>
          <w:bCs/>
          <w:sz w:val="28"/>
          <w:szCs w:val="28"/>
        </w:rPr>
      </w:pPr>
    </w:p>
    <w:p w:rsidR="00101F25" w:rsidRDefault="00101F25" w:rsidP="00101F25">
      <w:pPr>
        <w:pStyle w:val="15pt159"/>
        <w:ind w:firstLine="3"/>
        <w:rPr>
          <w:b/>
          <w:bCs/>
          <w:sz w:val="28"/>
          <w:szCs w:val="28"/>
        </w:rPr>
        <w:sectPr w:rsidR="00101F25" w:rsidSect="00101F25">
          <w:pgSz w:w="16840" w:h="11907" w:orient="landscape" w:code="9"/>
          <w:pgMar w:top="1134" w:right="567" w:bottom="851" w:left="2552" w:header="720" w:footer="720" w:gutter="0"/>
          <w:cols w:space="720"/>
          <w:titlePg/>
        </w:sectPr>
      </w:pPr>
    </w:p>
    <w:p w:rsidR="00DF4F91" w:rsidRDefault="00A13F44" w:rsidP="00A13F44">
      <w:pPr>
        <w:pStyle w:val="15pt159"/>
        <w:ind w:firstLine="720"/>
        <w:jc w:val="center"/>
        <w:outlineLvl w:val="0"/>
        <w:rPr>
          <w:b/>
          <w:sz w:val="28"/>
          <w:szCs w:val="28"/>
        </w:rPr>
      </w:pPr>
      <w:r w:rsidRPr="00A13F44">
        <w:rPr>
          <w:b/>
          <w:sz w:val="28"/>
          <w:szCs w:val="28"/>
        </w:rPr>
        <w:lastRenderedPageBreak/>
        <w:t>8.</w:t>
      </w:r>
      <w:r>
        <w:rPr>
          <w:b/>
          <w:sz w:val="28"/>
          <w:szCs w:val="28"/>
        </w:rPr>
        <w:t xml:space="preserve"> </w:t>
      </w:r>
      <w:r w:rsidR="00101F25">
        <w:rPr>
          <w:b/>
          <w:sz w:val="28"/>
          <w:szCs w:val="28"/>
        </w:rPr>
        <w:t xml:space="preserve">Перечень </w:t>
      </w:r>
      <w:r>
        <w:rPr>
          <w:b/>
          <w:sz w:val="28"/>
          <w:szCs w:val="28"/>
        </w:rPr>
        <w:t>основных мероприятий Программы</w:t>
      </w:r>
    </w:p>
    <w:p w:rsidR="00A13F44" w:rsidRDefault="00A13F44" w:rsidP="00A13F44">
      <w:pPr>
        <w:pStyle w:val="15pt159"/>
        <w:ind w:firstLine="720"/>
        <w:jc w:val="center"/>
        <w:outlineLvl w:val="0"/>
        <w:rPr>
          <w:b/>
          <w:sz w:val="28"/>
          <w:szCs w:val="28"/>
        </w:rPr>
      </w:pPr>
    </w:p>
    <w:p w:rsidR="00101F25" w:rsidRDefault="00101F25" w:rsidP="00101F25">
      <w:pPr>
        <w:pStyle w:val="15pt159"/>
        <w:ind w:firstLine="0"/>
        <w:jc w:val="left"/>
        <w:outlineLvl w:val="0"/>
        <w:rPr>
          <w:sz w:val="28"/>
          <w:szCs w:val="28"/>
        </w:rPr>
      </w:pPr>
      <w:r>
        <w:rPr>
          <w:sz w:val="28"/>
          <w:szCs w:val="28"/>
        </w:rPr>
        <w:t xml:space="preserve">Таблица 2. </w:t>
      </w:r>
      <w:r w:rsidR="007D7ADE">
        <w:rPr>
          <w:sz w:val="28"/>
          <w:szCs w:val="28"/>
        </w:rPr>
        <w:t>Перечень основных мероприятий Программы</w:t>
      </w:r>
    </w:p>
    <w:tbl>
      <w:tblPr>
        <w:tblW w:w="16306" w:type="dxa"/>
        <w:tblInd w:w="-856" w:type="dxa"/>
        <w:tblLayout w:type="fixed"/>
        <w:tblLook w:val="04A0" w:firstRow="1" w:lastRow="0" w:firstColumn="1" w:lastColumn="0" w:noHBand="0" w:noVBand="1"/>
      </w:tblPr>
      <w:tblGrid>
        <w:gridCol w:w="851"/>
        <w:gridCol w:w="2410"/>
        <w:gridCol w:w="1134"/>
        <w:gridCol w:w="1071"/>
        <w:gridCol w:w="981"/>
        <w:gridCol w:w="981"/>
        <w:gridCol w:w="1071"/>
        <w:gridCol w:w="981"/>
        <w:gridCol w:w="981"/>
        <w:gridCol w:w="1071"/>
        <w:gridCol w:w="1242"/>
        <w:gridCol w:w="1060"/>
        <w:gridCol w:w="483"/>
        <w:gridCol w:w="1989"/>
      </w:tblGrid>
      <w:tr w:rsidR="00A13F44" w:rsidRPr="00B17B8D" w:rsidTr="00A13F44">
        <w:trPr>
          <w:trHeight w:val="725"/>
        </w:trPr>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13F44" w:rsidRPr="00B17B8D" w:rsidRDefault="00A13F44" w:rsidP="00101F25">
            <w:pPr>
              <w:overflowPunct/>
              <w:autoSpaceDE/>
              <w:autoSpaceDN/>
              <w:adjustRightInd/>
              <w:jc w:val="center"/>
              <w:textAlignment w:val="auto"/>
              <w:rPr>
                <w:b/>
                <w:sz w:val="18"/>
                <w:szCs w:val="18"/>
              </w:rPr>
            </w:pPr>
            <w:r w:rsidRPr="00B17B8D">
              <w:rPr>
                <w:b/>
                <w:sz w:val="18"/>
                <w:szCs w:val="18"/>
              </w:rPr>
              <w:t>№ п/п</w:t>
            </w:r>
          </w:p>
        </w:tc>
        <w:tc>
          <w:tcPr>
            <w:tcW w:w="241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13F44" w:rsidRPr="00B17B8D" w:rsidRDefault="00A13F44" w:rsidP="00101F25">
            <w:pPr>
              <w:overflowPunct/>
              <w:autoSpaceDE/>
              <w:autoSpaceDN/>
              <w:adjustRightInd/>
              <w:jc w:val="center"/>
              <w:textAlignment w:val="auto"/>
              <w:rPr>
                <w:b/>
                <w:sz w:val="18"/>
                <w:szCs w:val="18"/>
              </w:rPr>
            </w:pPr>
            <w:r w:rsidRPr="00B17B8D">
              <w:rPr>
                <w:b/>
                <w:sz w:val="18"/>
                <w:szCs w:val="18"/>
              </w:rPr>
              <w:t>Наименование мероприятий</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13F44" w:rsidRPr="00B17B8D" w:rsidRDefault="00A13F44" w:rsidP="00101F25">
            <w:pPr>
              <w:overflowPunct/>
              <w:autoSpaceDE/>
              <w:autoSpaceDN/>
              <w:adjustRightInd/>
              <w:jc w:val="center"/>
              <w:textAlignment w:val="auto"/>
              <w:rPr>
                <w:b/>
                <w:sz w:val="18"/>
                <w:szCs w:val="18"/>
              </w:rPr>
            </w:pPr>
            <w:r>
              <w:rPr>
                <w:b/>
                <w:sz w:val="18"/>
                <w:szCs w:val="18"/>
              </w:rPr>
              <w:t xml:space="preserve">Источники </w:t>
            </w:r>
            <w:proofErr w:type="spellStart"/>
            <w:r>
              <w:rPr>
                <w:b/>
                <w:sz w:val="18"/>
                <w:szCs w:val="18"/>
              </w:rPr>
              <w:t>финансиро</w:t>
            </w:r>
            <w:proofErr w:type="spellEnd"/>
          </w:p>
          <w:p w:rsidR="00A13F44" w:rsidRPr="00B17B8D" w:rsidRDefault="00A13F44" w:rsidP="00101F25">
            <w:pPr>
              <w:overflowPunct/>
              <w:autoSpaceDE/>
              <w:autoSpaceDN/>
              <w:adjustRightInd/>
              <w:jc w:val="center"/>
              <w:textAlignment w:val="auto"/>
              <w:rPr>
                <w:b/>
                <w:sz w:val="18"/>
                <w:szCs w:val="18"/>
              </w:rPr>
            </w:pPr>
            <w:proofErr w:type="spellStart"/>
            <w:r w:rsidRPr="00B17B8D">
              <w:rPr>
                <w:b/>
                <w:sz w:val="18"/>
                <w:szCs w:val="18"/>
              </w:rPr>
              <w:t>вания</w:t>
            </w:r>
            <w:proofErr w:type="spellEnd"/>
          </w:p>
        </w:tc>
        <w:tc>
          <w:tcPr>
            <w:tcW w:w="7137" w:type="dxa"/>
            <w:gridSpan w:val="7"/>
            <w:tcBorders>
              <w:top w:val="single" w:sz="4" w:space="0" w:color="auto"/>
              <w:left w:val="nil"/>
              <w:bottom w:val="single" w:sz="4" w:space="0" w:color="auto"/>
              <w:right w:val="single" w:sz="4" w:space="0" w:color="000000"/>
            </w:tcBorders>
            <w:shd w:val="clear" w:color="auto" w:fill="auto"/>
            <w:hideMark/>
          </w:tcPr>
          <w:p w:rsidR="00A13F44" w:rsidRPr="00B17B8D" w:rsidRDefault="00A13F44" w:rsidP="00101F25">
            <w:pPr>
              <w:overflowPunct/>
              <w:autoSpaceDE/>
              <w:autoSpaceDN/>
              <w:adjustRightInd/>
              <w:jc w:val="center"/>
              <w:textAlignment w:val="auto"/>
              <w:rPr>
                <w:b/>
                <w:sz w:val="18"/>
                <w:szCs w:val="18"/>
              </w:rPr>
            </w:pPr>
            <w:r w:rsidRPr="00B17B8D">
              <w:rPr>
                <w:b/>
                <w:sz w:val="18"/>
                <w:szCs w:val="18"/>
              </w:rPr>
              <w:t>Объем финансирования, тыс. руб.</w:t>
            </w:r>
          </w:p>
        </w:tc>
        <w:tc>
          <w:tcPr>
            <w:tcW w:w="1242" w:type="dxa"/>
            <w:vMerge w:val="restart"/>
            <w:tcBorders>
              <w:top w:val="single" w:sz="4" w:space="0" w:color="auto"/>
              <w:left w:val="single" w:sz="4" w:space="0" w:color="auto"/>
              <w:right w:val="single" w:sz="4" w:space="0" w:color="auto"/>
            </w:tcBorders>
            <w:shd w:val="clear" w:color="auto" w:fill="auto"/>
            <w:vAlign w:val="center"/>
            <w:hideMark/>
          </w:tcPr>
          <w:p w:rsidR="00A13F44" w:rsidRPr="00B17B8D" w:rsidRDefault="00A13F44" w:rsidP="00101F25">
            <w:pPr>
              <w:overflowPunct/>
              <w:autoSpaceDE/>
              <w:autoSpaceDN/>
              <w:adjustRightInd/>
              <w:ind w:right="1142"/>
              <w:textAlignment w:val="auto"/>
              <w:rPr>
                <w:b/>
                <w:sz w:val="18"/>
                <w:szCs w:val="18"/>
              </w:rPr>
            </w:pPr>
          </w:p>
          <w:p w:rsidR="00A13F44" w:rsidRPr="00B17B8D" w:rsidRDefault="00A13F44" w:rsidP="00101F25">
            <w:pPr>
              <w:overflowPunct/>
              <w:autoSpaceDE/>
              <w:autoSpaceDN/>
              <w:adjustRightInd/>
              <w:ind w:right="-103"/>
              <w:textAlignment w:val="auto"/>
              <w:rPr>
                <w:b/>
                <w:sz w:val="18"/>
                <w:szCs w:val="18"/>
              </w:rPr>
            </w:pPr>
            <w:proofErr w:type="spellStart"/>
            <w:r w:rsidRPr="00B17B8D">
              <w:rPr>
                <w:b/>
                <w:sz w:val="18"/>
                <w:szCs w:val="18"/>
              </w:rPr>
              <w:t>Бюджето</w:t>
            </w:r>
            <w:proofErr w:type="spellEnd"/>
            <w:r w:rsidRPr="00B17B8D">
              <w:rPr>
                <w:b/>
                <w:sz w:val="18"/>
                <w:szCs w:val="18"/>
              </w:rPr>
              <w:t>-получатели / исполнители Программы</w:t>
            </w:r>
          </w:p>
        </w:tc>
        <w:tc>
          <w:tcPr>
            <w:tcW w:w="1543" w:type="dxa"/>
            <w:gridSpan w:val="2"/>
            <w:vMerge w:val="restart"/>
            <w:tcBorders>
              <w:top w:val="single" w:sz="4" w:space="0" w:color="auto"/>
              <w:left w:val="single" w:sz="4" w:space="0" w:color="auto"/>
              <w:right w:val="single" w:sz="4" w:space="0" w:color="auto"/>
            </w:tcBorders>
            <w:shd w:val="clear" w:color="auto" w:fill="auto"/>
            <w:vAlign w:val="center"/>
            <w:hideMark/>
          </w:tcPr>
          <w:p w:rsidR="00A13F44" w:rsidRPr="00B17B8D" w:rsidRDefault="00A13F44" w:rsidP="00101F25">
            <w:pPr>
              <w:overflowPunct/>
              <w:autoSpaceDE/>
              <w:autoSpaceDN/>
              <w:adjustRightInd/>
              <w:jc w:val="center"/>
              <w:textAlignment w:val="auto"/>
              <w:rPr>
                <w:b/>
                <w:sz w:val="18"/>
                <w:szCs w:val="18"/>
              </w:rPr>
            </w:pPr>
            <w:r w:rsidRPr="00B17B8D">
              <w:rPr>
                <w:b/>
                <w:sz w:val="18"/>
                <w:szCs w:val="18"/>
              </w:rPr>
              <w:t>Связь с индикаторами реализации Программы (№ показателя)</w:t>
            </w:r>
          </w:p>
        </w:tc>
        <w:tc>
          <w:tcPr>
            <w:tcW w:w="1989" w:type="dxa"/>
            <w:vMerge w:val="restart"/>
            <w:tcBorders>
              <w:top w:val="single" w:sz="4" w:space="0" w:color="auto"/>
              <w:left w:val="single" w:sz="4" w:space="0" w:color="auto"/>
              <w:right w:val="single" w:sz="4" w:space="0" w:color="auto"/>
            </w:tcBorders>
            <w:shd w:val="clear" w:color="auto" w:fill="auto"/>
            <w:vAlign w:val="center"/>
            <w:hideMark/>
          </w:tcPr>
          <w:p w:rsidR="00A13F44" w:rsidRPr="00B17B8D" w:rsidRDefault="00A13F44" w:rsidP="00101F25">
            <w:pPr>
              <w:overflowPunct/>
              <w:autoSpaceDE/>
              <w:autoSpaceDN/>
              <w:adjustRightInd/>
              <w:jc w:val="center"/>
              <w:textAlignment w:val="auto"/>
              <w:rPr>
                <w:b/>
                <w:sz w:val="18"/>
                <w:szCs w:val="18"/>
              </w:rPr>
            </w:pPr>
            <w:r w:rsidRPr="00B17B8D">
              <w:rPr>
                <w:b/>
                <w:sz w:val="18"/>
                <w:szCs w:val="18"/>
              </w:rPr>
              <w:t>Ссылка на НПА о соответствии расходного обязательства полномочиям Снежинского городского округа</w:t>
            </w:r>
          </w:p>
        </w:tc>
      </w:tr>
      <w:tr w:rsidR="00A13F44" w:rsidRPr="00542733" w:rsidTr="008331DA">
        <w:trPr>
          <w:trHeight w:val="720"/>
        </w:trPr>
        <w:tc>
          <w:tcPr>
            <w:tcW w:w="851" w:type="dxa"/>
            <w:vMerge/>
            <w:tcBorders>
              <w:top w:val="single" w:sz="4" w:space="0" w:color="auto"/>
              <w:left w:val="single" w:sz="4" w:space="0" w:color="auto"/>
              <w:bottom w:val="single" w:sz="4" w:space="0" w:color="auto"/>
              <w:right w:val="single" w:sz="4" w:space="0" w:color="auto"/>
            </w:tcBorders>
            <w:vAlign w:val="center"/>
            <w:hideMark/>
          </w:tcPr>
          <w:p w:rsidR="00A13F44" w:rsidRPr="00542733" w:rsidRDefault="00A13F44" w:rsidP="00101F25">
            <w:pPr>
              <w:overflowPunct/>
              <w:autoSpaceDE/>
              <w:autoSpaceDN/>
              <w:adjustRightInd/>
              <w:textAlignment w:val="auto"/>
              <w:rPr>
                <w:sz w:val="18"/>
                <w:szCs w:val="18"/>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A13F44" w:rsidRPr="00542733" w:rsidRDefault="00A13F44" w:rsidP="00101F25">
            <w:pPr>
              <w:overflowPunct/>
              <w:autoSpaceDE/>
              <w:autoSpaceDN/>
              <w:adjustRightInd/>
              <w:textAlignment w:val="auto"/>
              <w:rPr>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A13F44" w:rsidRPr="00542733" w:rsidRDefault="00A13F44" w:rsidP="00101F25">
            <w:pPr>
              <w:overflowPunct/>
              <w:autoSpaceDE/>
              <w:autoSpaceDN/>
              <w:adjustRightInd/>
              <w:textAlignment w:val="auto"/>
              <w:rPr>
                <w:sz w:val="18"/>
                <w:szCs w:val="18"/>
              </w:rPr>
            </w:pPr>
          </w:p>
        </w:tc>
        <w:tc>
          <w:tcPr>
            <w:tcW w:w="1071" w:type="dxa"/>
            <w:tcBorders>
              <w:top w:val="nil"/>
              <w:left w:val="nil"/>
              <w:bottom w:val="single" w:sz="4" w:space="0" w:color="auto"/>
              <w:right w:val="single" w:sz="4" w:space="0" w:color="auto"/>
            </w:tcBorders>
            <w:shd w:val="clear" w:color="auto" w:fill="auto"/>
            <w:hideMark/>
          </w:tcPr>
          <w:p w:rsidR="00A13F44" w:rsidRPr="00B17B8D" w:rsidRDefault="00A13F44" w:rsidP="00101F25">
            <w:pPr>
              <w:overflowPunct/>
              <w:autoSpaceDE/>
              <w:autoSpaceDN/>
              <w:adjustRightInd/>
              <w:jc w:val="center"/>
              <w:textAlignment w:val="auto"/>
              <w:rPr>
                <w:b/>
                <w:sz w:val="18"/>
                <w:szCs w:val="18"/>
              </w:rPr>
            </w:pPr>
            <w:r w:rsidRPr="00B17B8D">
              <w:rPr>
                <w:b/>
                <w:sz w:val="18"/>
                <w:szCs w:val="18"/>
              </w:rPr>
              <w:t>всего</w:t>
            </w:r>
          </w:p>
        </w:tc>
        <w:tc>
          <w:tcPr>
            <w:tcW w:w="981" w:type="dxa"/>
            <w:tcBorders>
              <w:top w:val="nil"/>
              <w:left w:val="nil"/>
              <w:bottom w:val="single" w:sz="4" w:space="0" w:color="auto"/>
              <w:right w:val="single" w:sz="4" w:space="0" w:color="auto"/>
            </w:tcBorders>
            <w:shd w:val="clear" w:color="auto" w:fill="auto"/>
            <w:hideMark/>
          </w:tcPr>
          <w:p w:rsidR="00A13F44" w:rsidRPr="00B17B8D" w:rsidRDefault="00A13F44" w:rsidP="00101F25">
            <w:pPr>
              <w:overflowPunct/>
              <w:autoSpaceDE/>
              <w:autoSpaceDN/>
              <w:adjustRightInd/>
              <w:jc w:val="center"/>
              <w:textAlignment w:val="auto"/>
              <w:rPr>
                <w:b/>
                <w:sz w:val="18"/>
                <w:szCs w:val="18"/>
              </w:rPr>
            </w:pPr>
            <w:r w:rsidRPr="00B17B8D">
              <w:rPr>
                <w:b/>
                <w:sz w:val="18"/>
                <w:szCs w:val="18"/>
              </w:rPr>
              <w:t>2017</w:t>
            </w:r>
          </w:p>
        </w:tc>
        <w:tc>
          <w:tcPr>
            <w:tcW w:w="981" w:type="dxa"/>
            <w:tcBorders>
              <w:top w:val="nil"/>
              <w:left w:val="nil"/>
              <w:bottom w:val="single" w:sz="4" w:space="0" w:color="auto"/>
              <w:right w:val="single" w:sz="4" w:space="0" w:color="auto"/>
            </w:tcBorders>
            <w:shd w:val="clear" w:color="auto" w:fill="auto"/>
            <w:hideMark/>
          </w:tcPr>
          <w:p w:rsidR="00A13F44" w:rsidRPr="00B17B8D" w:rsidRDefault="00A13F44" w:rsidP="00101F25">
            <w:pPr>
              <w:overflowPunct/>
              <w:autoSpaceDE/>
              <w:autoSpaceDN/>
              <w:adjustRightInd/>
              <w:jc w:val="center"/>
              <w:textAlignment w:val="auto"/>
              <w:rPr>
                <w:b/>
                <w:sz w:val="18"/>
                <w:szCs w:val="18"/>
              </w:rPr>
            </w:pPr>
            <w:r w:rsidRPr="00B17B8D">
              <w:rPr>
                <w:b/>
                <w:sz w:val="18"/>
                <w:szCs w:val="18"/>
              </w:rPr>
              <w:t>2018</w:t>
            </w:r>
          </w:p>
        </w:tc>
        <w:tc>
          <w:tcPr>
            <w:tcW w:w="1071" w:type="dxa"/>
            <w:tcBorders>
              <w:top w:val="nil"/>
              <w:left w:val="nil"/>
              <w:bottom w:val="single" w:sz="4" w:space="0" w:color="auto"/>
              <w:right w:val="single" w:sz="4" w:space="0" w:color="auto"/>
            </w:tcBorders>
            <w:shd w:val="clear" w:color="auto" w:fill="auto"/>
            <w:hideMark/>
          </w:tcPr>
          <w:p w:rsidR="00A13F44" w:rsidRPr="00B17B8D" w:rsidRDefault="00A13F44" w:rsidP="00101F25">
            <w:pPr>
              <w:overflowPunct/>
              <w:autoSpaceDE/>
              <w:autoSpaceDN/>
              <w:adjustRightInd/>
              <w:jc w:val="center"/>
              <w:textAlignment w:val="auto"/>
              <w:rPr>
                <w:b/>
                <w:sz w:val="18"/>
                <w:szCs w:val="18"/>
              </w:rPr>
            </w:pPr>
            <w:r w:rsidRPr="00B17B8D">
              <w:rPr>
                <w:b/>
                <w:sz w:val="18"/>
                <w:szCs w:val="18"/>
              </w:rPr>
              <w:t>2019</w:t>
            </w:r>
          </w:p>
        </w:tc>
        <w:tc>
          <w:tcPr>
            <w:tcW w:w="981" w:type="dxa"/>
            <w:tcBorders>
              <w:top w:val="nil"/>
              <w:left w:val="nil"/>
              <w:bottom w:val="single" w:sz="4" w:space="0" w:color="auto"/>
              <w:right w:val="single" w:sz="4" w:space="0" w:color="auto"/>
            </w:tcBorders>
            <w:shd w:val="clear" w:color="auto" w:fill="auto"/>
            <w:hideMark/>
          </w:tcPr>
          <w:p w:rsidR="00A13F44" w:rsidRPr="00B17B8D" w:rsidRDefault="00A13F44" w:rsidP="00101F25">
            <w:pPr>
              <w:overflowPunct/>
              <w:autoSpaceDE/>
              <w:autoSpaceDN/>
              <w:adjustRightInd/>
              <w:jc w:val="center"/>
              <w:textAlignment w:val="auto"/>
              <w:rPr>
                <w:b/>
                <w:sz w:val="18"/>
                <w:szCs w:val="18"/>
              </w:rPr>
            </w:pPr>
            <w:r w:rsidRPr="00B17B8D">
              <w:rPr>
                <w:b/>
                <w:sz w:val="18"/>
                <w:szCs w:val="18"/>
              </w:rPr>
              <w:t>2020</w:t>
            </w:r>
          </w:p>
        </w:tc>
        <w:tc>
          <w:tcPr>
            <w:tcW w:w="981" w:type="dxa"/>
            <w:tcBorders>
              <w:top w:val="nil"/>
              <w:left w:val="nil"/>
              <w:bottom w:val="single" w:sz="4" w:space="0" w:color="auto"/>
              <w:right w:val="single" w:sz="4" w:space="0" w:color="auto"/>
            </w:tcBorders>
            <w:shd w:val="clear" w:color="auto" w:fill="auto"/>
            <w:hideMark/>
          </w:tcPr>
          <w:p w:rsidR="00A13F44" w:rsidRPr="00B17B8D" w:rsidRDefault="00A13F44" w:rsidP="00101F25">
            <w:pPr>
              <w:overflowPunct/>
              <w:autoSpaceDE/>
              <w:autoSpaceDN/>
              <w:adjustRightInd/>
              <w:jc w:val="center"/>
              <w:textAlignment w:val="auto"/>
              <w:rPr>
                <w:b/>
                <w:sz w:val="18"/>
                <w:szCs w:val="18"/>
              </w:rPr>
            </w:pPr>
            <w:r w:rsidRPr="00B17B8D">
              <w:rPr>
                <w:b/>
                <w:sz w:val="18"/>
                <w:szCs w:val="18"/>
              </w:rPr>
              <w:t>2021</w:t>
            </w:r>
          </w:p>
        </w:tc>
        <w:tc>
          <w:tcPr>
            <w:tcW w:w="1071" w:type="dxa"/>
            <w:tcBorders>
              <w:top w:val="nil"/>
              <w:left w:val="nil"/>
              <w:bottom w:val="single" w:sz="4" w:space="0" w:color="auto"/>
              <w:right w:val="single" w:sz="4" w:space="0" w:color="auto"/>
            </w:tcBorders>
            <w:shd w:val="clear" w:color="auto" w:fill="auto"/>
            <w:hideMark/>
          </w:tcPr>
          <w:p w:rsidR="00A13F44" w:rsidRPr="00B17B8D" w:rsidRDefault="00A13F44" w:rsidP="00101F25">
            <w:pPr>
              <w:overflowPunct/>
              <w:autoSpaceDE/>
              <w:autoSpaceDN/>
              <w:adjustRightInd/>
              <w:jc w:val="center"/>
              <w:textAlignment w:val="auto"/>
              <w:rPr>
                <w:b/>
                <w:sz w:val="18"/>
                <w:szCs w:val="18"/>
              </w:rPr>
            </w:pPr>
            <w:r w:rsidRPr="00B17B8D">
              <w:rPr>
                <w:b/>
                <w:sz w:val="18"/>
                <w:szCs w:val="18"/>
              </w:rPr>
              <w:t>2022-2026</w:t>
            </w:r>
          </w:p>
        </w:tc>
        <w:tc>
          <w:tcPr>
            <w:tcW w:w="1242" w:type="dxa"/>
            <w:vMerge/>
            <w:tcBorders>
              <w:left w:val="single" w:sz="4" w:space="0" w:color="auto"/>
              <w:bottom w:val="single" w:sz="4" w:space="0" w:color="auto"/>
              <w:right w:val="single" w:sz="4" w:space="0" w:color="auto"/>
            </w:tcBorders>
            <w:vAlign w:val="center"/>
            <w:hideMark/>
          </w:tcPr>
          <w:p w:rsidR="00A13F44" w:rsidRPr="00B17B8D" w:rsidRDefault="00A13F44" w:rsidP="00101F25">
            <w:pPr>
              <w:overflowPunct/>
              <w:autoSpaceDE/>
              <w:autoSpaceDN/>
              <w:adjustRightInd/>
              <w:textAlignment w:val="auto"/>
              <w:rPr>
                <w:b/>
                <w:sz w:val="18"/>
                <w:szCs w:val="18"/>
              </w:rPr>
            </w:pPr>
          </w:p>
        </w:tc>
        <w:tc>
          <w:tcPr>
            <w:tcW w:w="1543" w:type="dxa"/>
            <w:gridSpan w:val="2"/>
            <w:vMerge/>
            <w:tcBorders>
              <w:left w:val="single" w:sz="4" w:space="0" w:color="auto"/>
              <w:bottom w:val="single" w:sz="4" w:space="0" w:color="auto"/>
              <w:right w:val="single" w:sz="4" w:space="0" w:color="auto"/>
            </w:tcBorders>
            <w:vAlign w:val="center"/>
            <w:hideMark/>
          </w:tcPr>
          <w:p w:rsidR="00A13F44" w:rsidRPr="00542733" w:rsidRDefault="00A13F44" w:rsidP="00101F25">
            <w:pPr>
              <w:overflowPunct/>
              <w:autoSpaceDE/>
              <w:autoSpaceDN/>
              <w:adjustRightInd/>
              <w:textAlignment w:val="auto"/>
              <w:rPr>
                <w:sz w:val="18"/>
                <w:szCs w:val="18"/>
              </w:rPr>
            </w:pPr>
          </w:p>
        </w:tc>
        <w:tc>
          <w:tcPr>
            <w:tcW w:w="1989" w:type="dxa"/>
            <w:vMerge/>
            <w:tcBorders>
              <w:left w:val="single" w:sz="4" w:space="0" w:color="auto"/>
              <w:bottom w:val="single" w:sz="4" w:space="0" w:color="auto"/>
              <w:right w:val="single" w:sz="4" w:space="0" w:color="auto"/>
            </w:tcBorders>
            <w:vAlign w:val="center"/>
            <w:hideMark/>
          </w:tcPr>
          <w:p w:rsidR="00A13F44" w:rsidRPr="00542733" w:rsidRDefault="00A13F44" w:rsidP="00101F25">
            <w:pPr>
              <w:overflowPunct/>
              <w:autoSpaceDE/>
              <w:autoSpaceDN/>
              <w:adjustRightInd/>
              <w:textAlignment w:val="auto"/>
              <w:rPr>
                <w:sz w:val="18"/>
                <w:szCs w:val="18"/>
              </w:rPr>
            </w:pPr>
          </w:p>
        </w:tc>
      </w:tr>
      <w:tr w:rsidR="00101F25" w:rsidRPr="00542733" w:rsidTr="00101F25">
        <w:trPr>
          <w:trHeight w:val="375"/>
        </w:trPr>
        <w:tc>
          <w:tcPr>
            <w:tcW w:w="16306" w:type="dxa"/>
            <w:gridSpan w:val="14"/>
            <w:tcBorders>
              <w:top w:val="single" w:sz="4" w:space="0" w:color="auto"/>
              <w:left w:val="single" w:sz="4" w:space="0" w:color="auto"/>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textAlignment w:val="auto"/>
              <w:rPr>
                <w:b/>
                <w:bCs/>
                <w:sz w:val="18"/>
                <w:szCs w:val="18"/>
              </w:rPr>
            </w:pPr>
            <w:r w:rsidRPr="00542733">
              <w:rPr>
                <w:b/>
                <w:bCs/>
                <w:sz w:val="18"/>
                <w:szCs w:val="18"/>
              </w:rPr>
              <w:t>1. КОММУНАЛЬНЫЕ СИСТЕМЫ ТЕПЛОСНАБЖЕНИЯ</w:t>
            </w:r>
          </w:p>
          <w:p w:rsidR="00101F25" w:rsidRPr="00542733" w:rsidRDefault="00101F25" w:rsidP="00101F25">
            <w:pPr>
              <w:overflowPunct/>
              <w:autoSpaceDE/>
              <w:autoSpaceDN/>
              <w:adjustRightInd/>
              <w:textAlignment w:val="auto"/>
              <w:rPr>
                <w:rFonts w:ascii="Arial" w:hAnsi="Arial"/>
                <w:sz w:val="18"/>
                <w:szCs w:val="18"/>
              </w:rPr>
            </w:pPr>
            <w:r w:rsidRPr="00542733">
              <w:rPr>
                <w:rFonts w:ascii="Arial" w:hAnsi="Arial"/>
                <w:sz w:val="18"/>
                <w:szCs w:val="18"/>
              </w:rPr>
              <w:t> </w:t>
            </w:r>
          </w:p>
        </w:tc>
      </w:tr>
      <w:tr w:rsidR="00101F25" w:rsidRPr="00542733" w:rsidTr="00101F25">
        <w:trPr>
          <w:trHeight w:val="375"/>
        </w:trPr>
        <w:tc>
          <w:tcPr>
            <w:tcW w:w="16306" w:type="dxa"/>
            <w:gridSpan w:val="14"/>
            <w:tcBorders>
              <w:top w:val="single" w:sz="4" w:space="0" w:color="auto"/>
              <w:left w:val="single" w:sz="4" w:space="0" w:color="auto"/>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textAlignment w:val="auto"/>
              <w:rPr>
                <w:b/>
                <w:bCs/>
                <w:sz w:val="18"/>
                <w:szCs w:val="18"/>
              </w:rPr>
            </w:pPr>
            <w:r w:rsidRPr="00542733">
              <w:rPr>
                <w:b/>
                <w:bCs/>
                <w:sz w:val="18"/>
                <w:szCs w:val="18"/>
              </w:rPr>
              <w:t xml:space="preserve">       1.1. Модернизация</w:t>
            </w:r>
          </w:p>
          <w:p w:rsidR="00101F25" w:rsidRPr="00542733" w:rsidRDefault="00101F25" w:rsidP="00101F25">
            <w:pPr>
              <w:overflowPunct/>
              <w:autoSpaceDE/>
              <w:autoSpaceDN/>
              <w:adjustRightInd/>
              <w:textAlignment w:val="auto"/>
              <w:rPr>
                <w:rFonts w:ascii="Arial" w:hAnsi="Arial"/>
                <w:sz w:val="18"/>
                <w:szCs w:val="18"/>
              </w:rPr>
            </w:pPr>
            <w:r w:rsidRPr="00542733">
              <w:rPr>
                <w:rFonts w:ascii="Arial" w:hAnsi="Arial"/>
                <w:sz w:val="18"/>
                <w:szCs w:val="18"/>
              </w:rPr>
              <w:t> </w:t>
            </w:r>
          </w:p>
        </w:tc>
      </w:tr>
      <w:tr w:rsidR="00101F25" w:rsidRPr="00542733" w:rsidTr="00101F25">
        <w:trPr>
          <w:trHeight w:val="375"/>
        </w:trPr>
        <w:tc>
          <w:tcPr>
            <w:tcW w:w="16306" w:type="dxa"/>
            <w:gridSpan w:val="14"/>
            <w:tcBorders>
              <w:top w:val="single" w:sz="4" w:space="0" w:color="auto"/>
              <w:left w:val="single" w:sz="4" w:space="0" w:color="auto"/>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b/>
                <w:bCs/>
                <w:sz w:val="18"/>
                <w:szCs w:val="18"/>
              </w:rPr>
            </w:pPr>
            <w:r w:rsidRPr="00542733">
              <w:rPr>
                <w:b/>
                <w:bCs/>
                <w:sz w:val="18"/>
                <w:szCs w:val="18"/>
              </w:rPr>
              <w:t>Город Снежинск</w:t>
            </w:r>
          </w:p>
          <w:p w:rsidR="00101F25" w:rsidRPr="00542733" w:rsidRDefault="00101F25" w:rsidP="00101F25">
            <w:pPr>
              <w:overflowPunct/>
              <w:autoSpaceDE/>
              <w:autoSpaceDN/>
              <w:adjustRightInd/>
              <w:textAlignment w:val="auto"/>
              <w:rPr>
                <w:rFonts w:ascii="Arial" w:hAnsi="Arial"/>
                <w:sz w:val="18"/>
                <w:szCs w:val="18"/>
              </w:rPr>
            </w:pPr>
            <w:r w:rsidRPr="00542733">
              <w:rPr>
                <w:rFonts w:ascii="Arial" w:hAnsi="Arial"/>
                <w:sz w:val="18"/>
                <w:szCs w:val="18"/>
              </w:rPr>
              <w:t> </w:t>
            </w:r>
          </w:p>
        </w:tc>
      </w:tr>
      <w:tr w:rsidR="00101F25" w:rsidRPr="00542733" w:rsidTr="00101F25">
        <w:trPr>
          <w:trHeight w:val="375"/>
        </w:trPr>
        <w:tc>
          <w:tcPr>
            <w:tcW w:w="16306" w:type="dxa"/>
            <w:gridSpan w:val="14"/>
            <w:tcBorders>
              <w:top w:val="single" w:sz="4" w:space="0" w:color="auto"/>
              <w:left w:val="single" w:sz="4" w:space="0" w:color="auto"/>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both"/>
              <w:textAlignment w:val="auto"/>
              <w:rPr>
                <w:i/>
                <w:iCs/>
                <w:sz w:val="18"/>
                <w:szCs w:val="18"/>
              </w:rPr>
            </w:pPr>
            <w:r w:rsidRPr="00542733">
              <w:rPr>
                <w:i/>
                <w:iCs/>
                <w:sz w:val="18"/>
                <w:szCs w:val="18"/>
              </w:rPr>
              <w:t>Объекты инженерно-транспортной инфраструктуры</w:t>
            </w:r>
          </w:p>
        </w:tc>
      </w:tr>
      <w:tr w:rsidR="00101F25" w:rsidRPr="00542733" w:rsidTr="00101F25">
        <w:trPr>
          <w:trHeight w:val="1311"/>
        </w:trPr>
        <w:tc>
          <w:tcPr>
            <w:tcW w:w="851" w:type="dxa"/>
            <w:vMerge w:val="restart"/>
            <w:tcBorders>
              <w:top w:val="nil"/>
              <w:left w:val="single" w:sz="4" w:space="0" w:color="auto"/>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1.1.1.</w:t>
            </w:r>
          </w:p>
        </w:tc>
        <w:tc>
          <w:tcPr>
            <w:tcW w:w="2410" w:type="dxa"/>
            <w:vMerge w:val="restart"/>
            <w:tcBorders>
              <w:top w:val="nil"/>
              <w:left w:val="single" w:sz="4" w:space="0" w:color="auto"/>
              <w:bottom w:val="single" w:sz="4" w:space="0" w:color="000000"/>
              <w:right w:val="single" w:sz="4" w:space="0" w:color="auto"/>
            </w:tcBorders>
            <w:shd w:val="clear" w:color="auto" w:fill="auto"/>
            <w:hideMark/>
          </w:tcPr>
          <w:p w:rsidR="00101F25" w:rsidRPr="00542733" w:rsidRDefault="00101F25" w:rsidP="00101F25">
            <w:pPr>
              <w:pStyle w:val="TableContents"/>
              <w:rPr>
                <w:rFonts w:ascii="Times New Roman" w:hAnsi="Times New Roman"/>
                <w:sz w:val="18"/>
                <w:szCs w:val="18"/>
                <w:u w:val="single"/>
              </w:rPr>
            </w:pPr>
            <w:r w:rsidRPr="00542733">
              <w:rPr>
                <w:rFonts w:ascii="Times New Roman" w:hAnsi="Times New Roman"/>
                <w:sz w:val="18"/>
                <w:szCs w:val="18"/>
                <w:u w:val="single"/>
              </w:rPr>
              <w:t>Реконструкция котельной пл.9:</w:t>
            </w:r>
          </w:p>
          <w:p w:rsidR="00101F25" w:rsidRPr="00542733" w:rsidRDefault="00101F25" w:rsidP="00101F25">
            <w:pPr>
              <w:pStyle w:val="TableContents"/>
              <w:rPr>
                <w:rFonts w:ascii="Times New Roman" w:hAnsi="Times New Roman"/>
                <w:sz w:val="18"/>
                <w:szCs w:val="18"/>
              </w:rPr>
            </w:pPr>
            <w:r w:rsidRPr="00542733">
              <w:rPr>
                <w:rFonts w:ascii="Times New Roman" w:hAnsi="Times New Roman"/>
                <w:sz w:val="18"/>
                <w:szCs w:val="18"/>
              </w:rPr>
              <w:t xml:space="preserve">- 2 паровых котла  ДЕ-25-14   (25 т/ч, 15 Гкал/ч каждый);   </w:t>
            </w:r>
          </w:p>
          <w:p w:rsidR="00101F25" w:rsidRPr="00542733" w:rsidRDefault="00101F25" w:rsidP="00101F25">
            <w:pPr>
              <w:pStyle w:val="TableContents"/>
              <w:rPr>
                <w:rFonts w:ascii="Times New Roman" w:hAnsi="Times New Roman"/>
                <w:sz w:val="18"/>
                <w:szCs w:val="18"/>
              </w:rPr>
            </w:pPr>
            <w:r w:rsidRPr="00542733">
              <w:rPr>
                <w:rFonts w:ascii="Times New Roman" w:hAnsi="Times New Roman"/>
                <w:sz w:val="18"/>
                <w:szCs w:val="18"/>
              </w:rPr>
              <w:t xml:space="preserve">- 1 </w:t>
            </w:r>
            <w:proofErr w:type="spellStart"/>
            <w:r w:rsidRPr="00542733">
              <w:rPr>
                <w:rFonts w:ascii="Times New Roman" w:hAnsi="Times New Roman"/>
                <w:sz w:val="18"/>
                <w:szCs w:val="18"/>
              </w:rPr>
              <w:t>вод.котел</w:t>
            </w:r>
            <w:proofErr w:type="spellEnd"/>
            <w:r w:rsidRPr="00542733">
              <w:rPr>
                <w:rFonts w:ascii="Times New Roman" w:hAnsi="Times New Roman"/>
                <w:sz w:val="18"/>
                <w:szCs w:val="18"/>
              </w:rPr>
              <w:t xml:space="preserve"> ПТВМ-100-150 (100 Гкал/ч);</w:t>
            </w:r>
          </w:p>
          <w:p w:rsidR="00101F25" w:rsidRPr="00542733" w:rsidRDefault="00101F25" w:rsidP="00101F25">
            <w:pPr>
              <w:pStyle w:val="TableContents"/>
              <w:rPr>
                <w:rFonts w:ascii="Times New Roman" w:hAnsi="Times New Roman"/>
                <w:sz w:val="18"/>
                <w:szCs w:val="18"/>
              </w:rPr>
            </w:pPr>
            <w:r w:rsidRPr="00542733">
              <w:rPr>
                <w:rFonts w:ascii="Times New Roman" w:hAnsi="Times New Roman"/>
                <w:sz w:val="18"/>
                <w:szCs w:val="18"/>
              </w:rPr>
              <w:t>- 1 сетевой насос Д-1250-125;</w:t>
            </w:r>
          </w:p>
          <w:p w:rsidR="00101F25" w:rsidRPr="00542733" w:rsidRDefault="00101F25" w:rsidP="00101F25">
            <w:pPr>
              <w:pStyle w:val="TableContents"/>
              <w:rPr>
                <w:rFonts w:ascii="Times New Roman" w:hAnsi="Times New Roman"/>
                <w:sz w:val="18"/>
                <w:szCs w:val="18"/>
              </w:rPr>
            </w:pPr>
            <w:r w:rsidRPr="00542733">
              <w:rPr>
                <w:rFonts w:ascii="Times New Roman" w:hAnsi="Times New Roman"/>
                <w:sz w:val="18"/>
                <w:szCs w:val="18"/>
              </w:rPr>
              <w:t>- 3-4 пароводяных подогревателя по 8-10 Гкал/ч;</w:t>
            </w:r>
          </w:p>
          <w:p w:rsidR="00101F25" w:rsidRPr="00542733" w:rsidRDefault="00101F25" w:rsidP="00101F25">
            <w:pPr>
              <w:pStyle w:val="TableContents"/>
              <w:rPr>
                <w:rFonts w:ascii="Times New Roman" w:hAnsi="Times New Roman"/>
                <w:sz w:val="18"/>
                <w:szCs w:val="18"/>
              </w:rPr>
            </w:pPr>
            <w:r w:rsidRPr="00542733">
              <w:rPr>
                <w:rFonts w:ascii="Times New Roman" w:hAnsi="Times New Roman"/>
                <w:sz w:val="18"/>
                <w:szCs w:val="18"/>
              </w:rPr>
              <w:t xml:space="preserve">- система сбора конденсата (2 бака по 25куб.м, 3 насоса по   50 </w:t>
            </w:r>
            <w:proofErr w:type="spellStart"/>
            <w:r w:rsidRPr="00542733">
              <w:rPr>
                <w:rFonts w:ascii="Times New Roman" w:hAnsi="Times New Roman"/>
                <w:sz w:val="18"/>
                <w:szCs w:val="18"/>
              </w:rPr>
              <w:t>куб.м</w:t>
            </w:r>
            <w:proofErr w:type="spellEnd"/>
            <w:r w:rsidRPr="00542733">
              <w:rPr>
                <w:rFonts w:ascii="Times New Roman" w:hAnsi="Times New Roman"/>
                <w:sz w:val="18"/>
                <w:szCs w:val="18"/>
              </w:rPr>
              <w:t>;)</w:t>
            </w:r>
          </w:p>
          <w:p w:rsidR="00101F25" w:rsidRDefault="00101F25" w:rsidP="00101F25">
            <w:pPr>
              <w:overflowPunct/>
              <w:autoSpaceDE/>
              <w:autoSpaceDN/>
              <w:adjustRightInd/>
              <w:jc w:val="both"/>
              <w:textAlignment w:val="auto"/>
              <w:rPr>
                <w:sz w:val="18"/>
                <w:szCs w:val="18"/>
              </w:rPr>
            </w:pPr>
            <w:r w:rsidRPr="00542733">
              <w:rPr>
                <w:sz w:val="18"/>
                <w:szCs w:val="18"/>
              </w:rPr>
              <w:t xml:space="preserve">- 2 циркуляционных насоса по 500 </w:t>
            </w:r>
            <w:proofErr w:type="spellStart"/>
            <w:r w:rsidRPr="00542733">
              <w:rPr>
                <w:sz w:val="18"/>
                <w:szCs w:val="18"/>
              </w:rPr>
              <w:t>куб.м</w:t>
            </w:r>
            <w:proofErr w:type="spellEnd"/>
            <w:r w:rsidRPr="00542733">
              <w:rPr>
                <w:sz w:val="18"/>
                <w:szCs w:val="18"/>
              </w:rPr>
              <w:t>/ч</w:t>
            </w:r>
          </w:p>
          <w:p w:rsidR="00101F25" w:rsidRPr="00542733" w:rsidRDefault="00101F25" w:rsidP="00101F25">
            <w:pPr>
              <w:overflowPunct/>
              <w:autoSpaceDE/>
              <w:autoSpaceDN/>
              <w:adjustRightInd/>
              <w:jc w:val="both"/>
              <w:textAlignment w:val="auto"/>
              <w:rPr>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101F25" w:rsidRPr="00542733" w:rsidRDefault="00101F25" w:rsidP="00101F25">
            <w:pPr>
              <w:overflowPunct/>
              <w:autoSpaceDE/>
              <w:autoSpaceDN/>
              <w:adjustRightInd/>
              <w:textAlignment w:val="auto"/>
              <w:rPr>
                <w:sz w:val="18"/>
                <w:szCs w:val="18"/>
              </w:rPr>
            </w:pPr>
            <w:r w:rsidRPr="00542733">
              <w:rPr>
                <w:sz w:val="18"/>
                <w:szCs w:val="18"/>
              </w:rPr>
              <w:t>Всего, в т.ч.</w:t>
            </w:r>
          </w:p>
        </w:tc>
        <w:tc>
          <w:tcPr>
            <w:tcW w:w="1071" w:type="dxa"/>
            <w:tcBorders>
              <w:top w:val="nil"/>
              <w:left w:val="nil"/>
              <w:bottom w:val="single" w:sz="4" w:space="0" w:color="auto"/>
              <w:right w:val="single" w:sz="4" w:space="0" w:color="auto"/>
            </w:tcBorders>
            <w:shd w:val="clear" w:color="auto" w:fill="auto"/>
            <w:vAlign w:val="bottom"/>
            <w:hideMark/>
          </w:tcPr>
          <w:p w:rsidR="00101F25" w:rsidRPr="00542733" w:rsidRDefault="00101F25" w:rsidP="00101F25">
            <w:pPr>
              <w:overflowPunct/>
              <w:autoSpaceDE/>
              <w:autoSpaceDN/>
              <w:adjustRightInd/>
              <w:jc w:val="center"/>
              <w:textAlignment w:val="auto"/>
              <w:rPr>
                <w:b/>
                <w:bCs/>
                <w:sz w:val="18"/>
                <w:szCs w:val="18"/>
              </w:rPr>
            </w:pPr>
            <w:r w:rsidRPr="00542733">
              <w:rPr>
                <w:b/>
                <w:bCs/>
                <w:sz w:val="18"/>
                <w:szCs w:val="18"/>
              </w:rPr>
              <w:t>278130,50</w:t>
            </w:r>
          </w:p>
        </w:tc>
        <w:tc>
          <w:tcPr>
            <w:tcW w:w="981" w:type="dxa"/>
            <w:tcBorders>
              <w:top w:val="nil"/>
              <w:left w:val="nil"/>
              <w:bottom w:val="single" w:sz="4" w:space="0" w:color="auto"/>
              <w:right w:val="single" w:sz="4" w:space="0" w:color="auto"/>
            </w:tcBorders>
            <w:shd w:val="clear" w:color="auto" w:fill="auto"/>
            <w:vAlign w:val="bottom"/>
            <w:hideMark/>
          </w:tcPr>
          <w:p w:rsidR="00101F25" w:rsidRPr="00542733" w:rsidRDefault="00101F25" w:rsidP="00101F25">
            <w:pPr>
              <w:overflowPunct/>
              <w:autoSpaceDE/>
              <w:autoSpaceDN/>
              <w:adjustRightInd/>
              <w:jc w:val="center"/>
              <w:textAlignment w:val="auto"/>
              <w:rPr>
                <w:b/>
                <w:bCs/>
                <w:sz w:val="18"/>
                <w:szCs w:val="18"/>
              </w:rPr>
            </w:pPr>
            <w:r w:rsidRPr="00542733">
              <w:rPr>
                <w:b/>
                <w:bCs/>
                <w:sz w:val="18"/>
                <w:szCs w:val="18"/>
              </w:rPr>
              <w:t> </w:t>
            </w:r>
          </w:p>
        </w:tc>
        <w:tc>
          <w:tcPr>
            <w:tcW w:w="981" w:type="dxa"/>
            <w:tcBorders>
              <w:top w:val="nil"/>
              <w:left w:val="nil"/>
              <w:bottom w:val="single" w:sz="4" w:space="0" w:color="auto"/>
              <w:right w:val="single" w:sz="4" w:space="0" w:color="auto"/>
            </w:tcBorders>
            <w:shd w:val="clear" w:color="auto" w:fill="auto"/>
            <w:vAlign w:val="bottom"/>
            <w:hideMark/>
          </w:tcPr>
          <w:p w:rsidR="00101F25" w:rsidRPr="00542733" w:rsidRDefault="00101F25" w:rsidP="00101F25">
            <w:pPr>
              <w:overflowPunct/>
              <w:autoSpaceDE/>
              <w:autoSpaceDN/>
              <w:adjustRightInd/>
              <w:jc w:val="center"/>
              <w:textAlignment w:val="auto"/>
              <w:rPr>
                <w:b/>
                <w:bCs/>
                <w:sz w:val="18"/>
                <w:szCs w:val="18"/>
              </w:rPr>
            </w:pPr>
            <w:r w:rsidRPr="00542733">
              <w:rPr>
                <w:b/>
                <w:bCs/>
                <w:sz w:val="18"/>
                <w:szCs w:val="18"/>
              </w:rPr>
              <w:t>210833,00</w:t>
            </w:r>
          </w:p>
        </w:tc>
        <w:tc>
          <w:tcPr>
            <w:tcW w:w="1071" w:type="dxa"/>
            <w:tcBorders>
              <w:top w:val="nil"/>
              <w:left w:val="nil"/>
              <w:bottom w:val="single" w:sz="4" w:space="0" w:color="auto"/>
              <w:right w:val="single" w:sz="4" w:space="0" w:color="auto"/>
            </w:tcBorders>
            <w:shd w:val="clear" w:color="auto" w:fill="auto"/>
            <w:vAlign w:val="bottom"/>
            <w:hideMark/>
          </w:tcPr>
          <w:p w:rsidR="00101F25" w:rsidRPr="00542733" w:rsidRDefault="00101F25" w:rsidP="00101F25">
            <w:pPr>
              <w:overflowPunct/>
              <w:autoSpaceDE/>
              <w:autoSpaceDN/>
              <w:adjustRightInd/>
              <w:jc w:val="center"/>
              <w:textAlignment w:val="auto"/>
              <w:rPr>
                <w:b/>
                <w:bCs/>
                <w:sz w:val="18"/>
                <w:szCs w:val="18"/>
              </w:rPr>
            </w:pPr>
            <w:r w:rsidRPr="00542733">
              <w:rPr>
                <w:b/>
                <w:bCs/>
                <w:sz w:val="18"/>
                <w:szCs w:val="18"/>
              </w:rPr>
              <w:t>22433,00</w:t>
            </w:r>
          </w:p>
        </w:tc>
        <w:tc>
          <w:tcPr>
            <w:tcW w:w="981" w:type="dxa"/>
            <w:tcBorders>
              <w:top w:val="nil"/>
              <w:left w:val="nil"/>
              <w:bottom w:val="single" w:sz="4" w:space="0" w:color="auto"/>
              <w:right w:val="single" w:sz="4" w:space="0" w:color="auto"/>
            </w:tcBorders>
            <w:shd w:val="clear" w:color="auto" w:fill="auto"/>
            <w:vAlign w:val="bottom"/>
            <w:hideMark/>
          </w:tcPr>
          <w:p w:rsidR="00101F25" w:rsidRPr="00542733" w:rsidRDefault="00101F25" w:rsidP="00101F25">
            <w:pPr>
              <w:overflowPunct/>
              <w:autoSpaceDE/>
              <w:autoSpaceDN/>
              <w:adjustRightInd/>
              <w:jc w:val="center"/>
              <w:textAlignment w:val="auto"/>
              <w:rPr>
                <w:b/>
                <w:bCs/>
                <w:sz w:val="18"/>
                <w:szCs w:val="18"/>
              </w:rPr>
            </w:pPr>
            <w:r w:rsidRPr="00542733">
              <w:rPr>
                <w:b/>
                <w:bCs/>
                <w:sz w:val="18"/>
                <w:szCs w:val="18"/>
              </w:rPr>
              <w:t>22433,00</w:t>
            </w:r>
          </w:p>
        </w:tc>
        <w:tc>
          <w:tcPr>
            <w:tcW w:w="981" w:type="dxa"/>
            <w:tcBorders>
              <w:top w:val="nil"/>
              <w:left w:val="nil"/>
              <w:bottom w:val="single" w:sz="4" w:space="0" w:color="auto"/>
              <w:right w:val="single" w:sz="4" w:space="0" w:color="auto"/>
            </w:tcBorders>
            <w:shd w:val="clear" w:color="auto" w:fill="auto"/>
            <w:vAlign w:val="bottom"/>
            <w:hideMark/>
          </w:tcPr>
          <w:p w:rsidR="00101F25" w:rsidRPr="00542733" w:rsidRDefault="00101F25" w:rsidP="00101F25">
            <w:pPr>
              <w:overflowPunct/>
              <w:autoSpaceDE/>
              <w:autoSpaceDN/>
              <w:adjustRightInd/>
              <w:jc w:val="center"/>
              <w:textAlignment w:val="auto"/>
              <w:rPr>
                <w:b/>
                <w:bCs/>
                <w:sz w:val="18"/>
                <w:szCs w:val="18"/>
              </w:rPr>
            </w:pPr>
            <w:r w:rsidRPr="00542733">
              <w:rPr>
                <w:b/>
                <w:bCs/>
                <w:sz w:val="18"/>
                <w:szCs w:val="18"/>
              </w:rPr>
              <w:t>22431,50</w:t>
            </w:r>
          </w:p>
        </w:tc>
        <w:tc>
          <w:tcPr>
            <w:tcW w:w="1071" w:type="dxa"/>
            <w:tcBorders>
              <w:top w:val="nil"/>
              <w:left w:val="nil"/>
              <w:bottom w:val="single" w:sz="4" w:space="0" w:color="auto"/>
              <w:right w:val="single" w:sz="4" w:space="0" w:color="auto"/>
            </w:tcBorders>
            <w:shd w:val="clear" w:color="auto" w:fill="auto"/>
            <w:vAlign w:val="bottom"/>
            <w:hideMark/>
          </w:tcPr>
          <w:p w:rsidR="00101F25" w:rsidRPr="00542733" w:rsidRDefault="00101F25" w:rsidP="00101F25">
            <w:pPr>
              <w:overflowPunct/>
              <w:autoSpaceDE/>
              <w:autoSpaceDN/>
              <w:adjustRightInd/>
              <w:jc w:val="center"/>
              <w:textAlignment w:val="auto"/>
              <w:rPr>
                <w:b/>
                <w:bCs/>
                <w:sz w:val="18"/>
                <w:szCs w:val="18"/>
              </w:rPr>
            </w:pPr>
            <w:r w:rsidRPr="00542733">
              <w:rPr>
                <w:b/>
                <w:bCs/>
                <w:sz w:val="18"/>
                <w:szCs w:val="18"/>
              </w:rPr>
              <w:t> </w:t>
            </w:r>
          </w:p>
        </w:tc>
        <w:tc>
          <w:tcPr>
            <w:tcW w:w="1242" w:type="dxa"/>
            <w:vMerge w:val="restart"/>
            <w:tcBorders>
              <w:top w:val="nil"/>
              <w:left w:val="single" w:sz="4" w:space="0" w:color="auto"/>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xml:space="preserve">МКУ "СЗСР", </w:t>
            </w:r>
          </w:p>
          <w:p w:rsidR="00101F25" w:rsidRPr="00542733" w:rsidRDefault="00101F25" w:rsidP="00101F25">
            <w:pPr>
              <w:overflowPunct/>
              <w:autoSpaceDE/>
              <w:autoSpaceDN/>
              <w:adjustRightInd/>
              <w:jc w:val="center"/>
              <w:textAlignment w:val="auto"/>
              <w:rPr>
                <w:sz w:val="18"/>
                <w:szCs w:val="18"/>
              </w:rPr>
            </w:pPr>
            <w:r w:rsidRPr="00542733">
              <w:rPr>
                <w:sz w:val="18"/>
                <w:szCs w:val="18"/>
              </w:rPr>
              <w:t>Инвестор</w:t>
            </w:r>
          </w:p>
        </w:tc>
        <w:tc>
          <w:tcPr>
            <w:tcW w:w="1543" w:type="dxa"/>
            <w:gridSpan w:val="2"/>
            <w:vMerge w:val="restart"/>
            <w:tcBorders>
              <w:top w:val="nil"/>
              <w:left w:val="single" w:sz="4" w:space="0" w:color="auto"/>
              <w:bottom w:val="single" w:sz="4" w:space="0" w:color="000000"/>
              <w:right w:val="single" w:sz="4" w:space="0" w:color="auto"/>
            </w:tcBorders>
            <w:shd w:val="clear" w:color="auto" w:fill="auto"/>
            <w:hideMark/>
          </w:tcPr>
          <w:p w:rsidR="00101F25" w:rsidRPr="00542733" w:rsidRDefault="00101F25" w:rsidP="00101F25">
            <w:pPr>
              <w:overflowPunct/>
              <w:autoSpaceDE/>
              <w:autoSpaceDN/>
              <w:adjustRightInd/>
              <w:textAlignment w:val="auto"/>
              <w:rPr>
                <w:sz w:val="18"/>
                <w:szCs w:val="18"/>
              </w:rPr>
            </w:pPr>
            <w:r>
              <w:rPr>
                <w:sz w:val="18"/>
                <w:szCs w:val="18"/>
              </w:rPr>
              <w:t>№1.2., 1.3., 1.4., 1.9.</w:t>
            </w:r>
          </w:p>
        </w:tc>
        <w:tc>
          <w:tcPr>
            <w:tcW w:w="1989" w:type="dxa"/>
            <w:vMerge w:val="restart"/>
            <w:tcBorders>
              <w:top w:val="nil"/>
              <w:left w:val="single" w:sz="4" w:space="0" w:color="auto"/>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textAlignment w:val="auto"/>
              <w:rPr>
                <w:sz w:val="18"/>
                <w:szCs w:val="18"/>
              </w:rPr>
            </w:pPr>
            <w:r w:rsidRPr="00542733">
              <w:rPr>
                <w:sz w:val="18"/>
                <w:szCs w:val="18"/>
              </w:rPr>
              <w:t>подпункт 4 п. 1 ст. 16, подп</w:t>
            </w:r>
            <w:r>
              <w:rPr>
                <w:sz w:val="18"/>
                <w:szCs w:val="18"/>
              </w:rPr>
              <w:t>ункт 4.2 п. 1 ст. 17 Федерального</w:t>
            </w:r>
            <w:r w:rsidRPr="00542733">
              <w:rPr>
                <w:sz w:val="18"/>
                <w:szCs w:val="18"/>
              </w:rPr>
              <w:t xml:space="preserve"> закон</w:t>
            </w:r>
            <w:r>
              <w:rPr>
                <w:sz w:val="18"/>
                <w:szCs w:val="18"/>
              </w:rPr>
              <w:t xml:space="preserve">а №131-ФЗ от 06.10.2003, </w:t>
            </w:r>
            <w:r w:rsidRPr="00542733">
              <w:rPr>
                <w:sz w:val="18"/>
                <w:szCs w:val="18"/>
              </w:rPr>
              <w:t>подпункт 1 п. 1 ст. 6, п. 9 ст. 29 Феде</w:t>
            </w:r>
            <w:r>
              <w:rPr>
                <w:sz w:val="18"/>
                <w:szCs w:val="18"/>
              </w:rPr>
              <w:t>рального закона №190-ФЗ от 27.07</w:t>
            </w:r>
            <w:r w:rsidRPr="00542733">
              <w:rPr>
                <w:sz w:val="18"/>
                <w:szCs w:val="18"/>
              </w:rPr>
              <w:t>.2010 "О теплоснабжении"</w:t>
            </w:r>
          </w:p>
        </w:tc>
      </w:tr>
      <w:tr w:rsidR="00101F25" w:rsidRPr="00542733" w:rsidTr="00101F25">
        <w:trPr>
          <w:trHeight w:val="1131"/>
        </w:trPr>
        <w:tc>
          <w:tcPr>
            <w:tcW w:w="851" w:type="dxa"/>
            <w:vMerge/>
            <w:tcBorders>
              <w:top w:val="nil"/>
              <w:left w:val="single" w:sz="4" w:space="0" w:color="auto"/>
              <w:bottom w:val="single" w:sz="4" w:space="0" w:color="auto"/>
              <w:right w:val="single" w:sz="4" w:space="0" w:color="auto"/>
            </w:tcBorders>
            <w:vAlign w:val="center"/>
            <w:hideMark/>
          </w:tcPr>
          <w:p w:rsidR="00101F25" w:rsidRPr="00542733" w:rsidRDefault="00101F25" w:rsidP="00101F25">
            <w:pPr>
              <w:overflowPunct/>
              <w:autoSpaceDE/>
              <w:autoSpaceDN/>
              <w:adjustRightInd/>
              <w:textAlignment w:val="auto"/>
              <w:rPr>
                <w:sz w:val="18"/>
                <w:szCs w:val="18"/>
              </w:rPr>
            </w:pPr>
          </w:p>
        </w:tc>
        <w:tc>
          <w:tcPr>
            <w:tcW w:w="2410" w:type="dxa"/>
            <w:vMerge/>
            <w:tcBorders>
              <w:top w:val="nil"/>
              <w:left w:val="single" w:sz="4" w:space="0" w:color="auto"/>
              <w:bottom w:val="single" w:sz="4" w:space="0" w:color="000000"/>
              <w:right w:val="single" w:sz="4" w:space="0" w:color="auto"/>
            </w:tcBorders>
            <w:vAlign w:val="center"/>
            <w:hideMark/>
          </w:tcPr>
          <w:p w:rsidR="00101F25" w:rsidRPr="00542733" w:rsidRDefault="00101F25" w:rsidP="00101F25">
            <w:pPr>
              <w:overflowPunct/>
              <w:autoSpaceDE/>
              <w:autoSpaceDN/>
              <w:adjustRightInd/>
              <w:textAlignment w:val="auto"/>
              <w:rPr>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101F25" w:rsidRPr="00542733" w:rsidRDefault="00101F25" w:rsidP="00101F25">
            <w:pPr>
              <w:overflowPunct/>
              <w:autoSpaceDE/>
              <w:autoSpaceDN/>
              <w:adjustRightInd/>
              <w:textAlignment w:val="auto"/>
              <w:rPr>
                <w:sz w:val="18"/>
                <w:szCs w:val="18"/>
              </w:rPr>
            </w:pPr>
            <w:r w:rsidRPr="00542733">
              <w:rPr>
                <w:sz w:val="18"/>
                <w:szCs w:val="18"/>
              </w:rPr>
              <w:t>МБ</w:t>
            </w:r>
          </w:p>
        </w:tc>
        <w:tc>
          <w:tcPr>
            <w:tcW w:w="1071" w:type="dxa"/>
            <w:tcBorders>
              <w:top w:val="nil"/>
              <w:left w:val="nil"/>
              <w:bottom w:val="single" w:sz="4" w:space="0" w:color="auto"/>
              <w:right w:val="single" w:sz="4" w:space="0" w:color="auto"/>
            </w:tcBorders>
            <w:shd w:val="clear" w:color="auto" w:fill="auto"/>
            <w:vAlign w:val="bottom"/>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188400,00</w:t>
            </w:r>
          </w:p>
        </w:tc>
        <w:tc>
          <w:tcPr>
            <w:tcW w:w="981" w:type="dxa"/>
            <w:tcBorders>
              <w:top w:val="nil"/>
              <w:left w:val="nil"/>
              <w:bottom w:val="single" w:sz="4" w:space="0" w:color="auto"/>
              <w:right w:val="single" w:sz="4" w:space="0" w:color="auto"/>
            </w:tcBorders>
            <w:shd w:val="clear" w:color="auto" w:fill="auto"/>
            <w:vAlign w:val="bottom"/>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vAlign w:val="bottom"/>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188400,00</w:t>
            </w:r>
          </w:p>
        </w:tc>
        <w:tc>
          <w:tcPr>
            <w:tcW w:w="1071" w:type="dxa"/>
            <w:tcBorders>
              <w:top w:val="nil"/>
              <w:left w:val="nil"/>
              <w:bottom w:val="single" w:sz="4" w:space="0" w:color="auto"/>
              <w:right w:val="single" w:sz="4" w:space="0" w:color="auto"/>
            </w:tcBorders>
            <w:shd w:val="clear" w:color="auto" w:fill="auto"/>
            <w:vAlign w:val="bottom"/>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vAlign w:val="bottom"/>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vAlign w:val="bottom"/>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1071" w:type="dxa"/>
            <w:tcBorders>
              <w:top w:val="nil"/>
              <w:left w:val="nil"/>
              <w:bottom w:val="single" w:sz="4" w:space="0" w:color="auto"/>
              <w:right w:val="single" w:sz="4" w:space="0" w:color="auto"/>
            </w:tcBorders>
            <w:shd w:val="clear" w:color="auto" w:fill="auto"/>
            <w:vAlign w:val="bottom"/>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1242" w:type="dxa"/>
            <w:vMerge/>
            <w:tcBorders>
              <w:top w:val="nil"/>
              <w:left w:val="single" w:sz="4" w:space="0" w:color="auto"/>
              <w:bottom w:val="single" w:sz="4" w:space="0" w:color="auto"/>
              <w:right w:val="single" w:sz="4" w:space="0" w:color="auto"/>
            </w:tcBorders>
            <w:vAlign w:val="center"/>
            <w:hideMark/>
          </w:tcPr>
          <w:p w:rsidR="00101F25" w:rsidRPr="00542733" w:rsidRDefault="00101F25" w:rsidP="00101F25">
            <w:pPr>
              <w:overflowPunct/>
              <w:autoSpaceDE/>
              <w:autoSpaceDN/>
              <w:adjustRightInd/>
              <w:textAlignment w:val="auto"/>
              <w:rPr>
                <w:sz w:val="18"/>
                <w:szCs w:val="18"/>
              </w:rPr>
            </w:pPr>
          </w:p>
        </w:tc>
        <w:tc>
          <w:tcPr>
            <w:tcW w:w="1543" w:type="dxa"/>
            <w:gridSpan w:val="2"/>
            <w:vMerge/>
            <w:tcBorders>
              <w:top w:val="nil"/>
              <w:left w:val="single" w:sz="4" w:space="0" w:color="auto"/>
              <w:bottom w:val="single" w:sz="4" w:space="0" w:color="000000"/>
              <w:right w:val="single" w:sz="4" w:space="0" w:color="auto"/>
            </w:tcBorders>
            <w:vAlign w:val="center"/>
            <w:hideMark/>
          </w:tcPr>
          <w:p w:rsidR="00101F25" w:rsidRPr="00542733" w:rsidRDefault="00101F25" w:rsidP="00101F25">
            <w:pPr>
              <w:overflowPunct/>
              <w:autoSpaceDE/>
              <w:autoSpaceDN/>
              <w:adjustRightInd/>
              <w:textAlignment w:val="auto"/>
              <w:rPr>
                <w:sz w:val="18"/>
                <w:szCs w:val="18"/>
              </w:rPr>
            </w:pPr>
          </w:p>
        </w:tc>
        <w:tc>
          <w:tcPr>
            <w:tcW w:w="1989" w:type="dxa"/>
            <w:vMerge/>
            <w:tcBorders>
              <w:top w:val="nil"/>
              <w:left w:val="single" w:sz="4" w:space="0" w:color="auto"/>
              <w:bottom w:val="single" w:sz="4" w:space="0" w:color="auto"/>
              <w:right w:val="single" w:sz="4" w:space="0" w:color="auto"/>
            </w:tcBorders>
            <w:vAlign w:val="center"/>
            <w:hideMark/>
          </w:tcPr>
          <w:p w:rsidR="00101F25" w:rsidRPr="00542733" w:rsidRDefault="00101F25" w:rsidP="00101F25">
            <w:pPr>
              <w:overflowPunct/>
              <w:autoSpaceDE/>
              <w:autoSpaceDN/>
              <w:adjustRightInd/>
              <w:textAlignment w:val="auto"/>
              <w:rPr>
                <w:sz w:val="18"/>
                <w:szCs w:val="18"/>
              </w:rPr>
            </w:pPr>
          </w:p>
        </w:tc>
      </w:tr>
      <w:tr w:rsidR="00101F25" w:rsidRPr="00542733" w:rsidTr="00101F25">
        <w:trPr>
          <w:trHeight w:val="705"/>
        </w:trPr>
        <w:tc>
          <w:tcPr>
            <w:tcW w:w="851" w:type="dxa"/>
            <w:vMerge/>
            <w:tcBorders>
              <w:top w:val="nil"/>
              <w:left w:val="single" w:sz="4" w:space="0" w:color="auto"/>
              <w:bottom w:val="single" w:sz="4" w:space="0" w:color="auto"/>
              <w:right w:val="single" w:sz="4" w:space="0" w:color="auto"/>
            </w:tcBorders>
            <w:vAlign w:val="center"/>
            <w:hideMark/>
          </w:tcPr>
          <w:p w:rsidR="00101F25" w:rsidRPr="00542733" w:rsidRDefault="00101F25" w:rsidP="00101F25">
            <w:pPr>
              <w:overflowPunct/>
              <w:autoSpaceDE/>
              <w:autoSpaceDN/>
              <w:adjustRightInd/>
              <w:textAlignment w:val="auto"/>
              <w:rPr>
                <w:sz w:val="18"/>
                <w:szCs w:val="18"/>
              </w:rPr>
            </w:pPr>
          </w:p>
        </w:tc>
        <w:tc>
          <w:tcPr>
            <w:tcW w:w="2410" w:type="dxa"/>
            <w:vMerge/>
            <w:tcBorders>
              <w:top w:val="nil"/>
              <w:left w:val="single" w:sz="4" w:space="0" w:color="auto"/>
              <w:bottom w:val="single" w:sz="4" w:space="0" w:color="000000"/>
              <w:right w:val="single" w:sz="4" w:space="0" w:color="auto"/>
            </w:tcBorders>
            <w:vAlign w:val="center"/>
            <w:hideMark/>
          </w:tcPr>
          <w:p w:rsidR="00101F25" w:rsidRPr="00542733" w:rsidRDefault="00101F25" w:rsidP="00101F25">
            <w:pPr>
              <w:overflowPunct/>
              <w:autoSpaceDE/>
              <w:autoSpaceDN/>
              <w:adjustRightInd/>
              <w:textAlignment w:val="auto"/>
              <w:rPr>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101F25" w:rsidRPr="00542733" w:rsidRDefault="00101F25" w:rsidP="00101F25">
            <w:pPr>
              <w:overflowPunct/>
              <w:autoSpaceDE/>
              <w:autoSpaceDN/>
              <w:adjustRightInd/>
              <w:textAlignment w:val="auto"/>
              <w:rPr>
                <w:sz w:val="18"/>
                <w:szCs w:val="18"/>
              </w:rPr>
            </w:pPr>
            <w:r w:rsidRPr="00542733">
              <w:rPr>
                <w:sz w:val="18"/>
                <w:szCs w:val="18"/>
              </w:rPr>
              <w:t>ВИ</w:t>
            </w:r>
          </w:p>
        </w:tc>
        <w:tc>
          <w:tcPr>
            <w:tcW w:w="1071" w:type="dxa"/>
            <w:tcBorders>
              <w:top w:val="nil"/>
              <w:left w:val="nil"/>
              <w:bottom w:val="single" w:sz="4" w:space="0" w:color="auto"/>
              <w:right w:val="single" w:sz="4" w:space="0" w:color="auto"/>
            </w:tcBorders>
            <w:shd w:val="clear" w:color="auto" w:fill="auto"/>
            <w:vAlign w:val="bottom"/>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89730,50</w:t>
            </w:r>
          </w:p>
        </w:tc>
        <w:tc>
          <w:tcPr>
            <w:tcW w:w="981" w:type="dxa"/>
            <w:tcBorders>
              <w:top w:val="nil"/>
              <w:left w:val="nil"/>
              <w:bottom w:val="single" w:sz="4" w:space="0" w:color="auto"/>
              <w:right w:val="single" w:sz="4" w:space="0" w:color="auto"/>
            </w:tcBorders>
            <w:shd w:val="clear" w:color="auto" w:fill="auto"/>
            <w:vAlign w:val="bottom"/>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vAlign w:val="bottom"/>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22433,00</w:t>
            </w:r>
          </w:p>
        </w:tc>
        <w:tc>
          <w:tcPr>
            <w:tcW w:w="1071" w:type="dxa"/>
            <w:tcBorders>
              <w:top w:val="nil"/>
              <w:left w:val="nil"/>
              <w:bottom w:val="single" w:sz="4" w:space="0" w:color="auto"/>
              <w:right w:val="single" w:sz="4" w:space="0" w:color="auto"/>
            </w:tcBorders>
            <w:shd w:val="clear" w:color="auto" w:fill="auto"/>
            <w:vAlign w:val="bottom"/>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22433,00</w:t>
            </w:r>
          </w:p>
        </w:tc>
        <w:tc>
          <w:tcPr>
            <w:tcW w:w="981" w:type="dxa"/>
            <w:tcBorders>
              <w:top w:val="nil"/>
              <w:left w:val="nil"/>
              <w:bottom w:val="single" w:sz="4" w:space="0" w:color="auto"/>
              <w:right w:val="single" w:sz="4" w:space="0" w:color="auto"/>
            </w:tcBorders>
            <w:shd w:val="clear" w:color="auto" w:fill="auto"/>
            <w:vAlign w:val="bottom"/>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22433,00</w:t>
            </w:r>
          </w:p>
        </w:tc>
        <w:tc>
          <w:tcPr>
            <w:tcW w:w="981" w:type="dxa"/>
            <w:tcBorders>
              <w:top w:val="nil"/>
              <w:left w:val="nil"/>
              <w:bottom w:val="single" w:sz="4" w:space="0" w:color="auto"/>
              <w:right w:val="single" w:sz="4" w:space="0" w:color="auto"/>
            </w:tcBorders>
            <w:shd w:val="clear" w:color="auto" w:fill="auto"/>
            <w:vAlign w:val="bottom"/>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22431,50</w:t>
            </w:r>
          </w:p>
        </w:tc>
        <w:tc>
          <w:tcPr>
            <w:tcW w:w="1071" w:type="dxa"/>
            <w:tcBorders>
              <w:top w:val="nil"/>
              <w:left w:val="nil"/>
              <w:bottom w:val="single" w:sz="4" w:space="0" w:color="auto"/>
              <w:right w:val="single" w:sz="4" w:space="0" w:color="auto"/>
            </w:tcBorders>
            <w:shd w:val="clear" w:color="auto" w:fill="auto"/>
            <w:vAlign w:val="bottom"/>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1242" w:type="dxa"/>
            <w:vMerge/>
            <w:tcBorders>
              <w:top w:val="nil"/>
              <w:left w:val="single" w:sz="4" w:space="0" w:color="auto"/>
              <w:bottom w:val="single" w:sz="4" w:space="0" w:color="auto"/>
              <w:right w:val="single" w:sz="4" w:space="0" w:color="auto"/>
            </w:tcBorders>
            <w:vAlign w:val="center"/>
            <w:hideMark/>
          </w:tcPr>
          <w:p w:rsidR="00101F25" w:rsidRPr="00542733" w:rsidRDefault="00101F25" w:rsidP="00101F25">
            <w:pPr>
              <w:overflowPunct/>
              <w:autoSpaceDE/>
              <w:autoSpaceDN/>
              <w:adjustRightInd/>
              <w:textAlignment w:val="auto"/>
              <w:rPr>
                <w:sz w:val="18"/>
                <w:szCs w:val="18"/>
              </w:rPr>
            </w:pPr>
          </w:p>
        </w:tc>
        <w:tc>
          <w:tcPr>
            <w:tcW w:w="1543" w:type="dxa"/>
            <w:gridSpan w:val="2"/>
            <w:vMerge/>
            <w:tcBorders>
              <w:top w:val="nil"/>
              <w:left w:val="single" w:sz="4" w:space="0" w:color="auto"/>
              <w:bottom w:val="single" w:sz="4" w:space="0" w:color="000000"/>
              <w:right w:val="single" w:sz="4" w:space="0" w:color="auto"/>
            </w:tcBorders>
            <w:vAlign w:val="center"/>
            <w:hideMark/>
          </w:tcPr>
          <w:p w:rsidR="00101F25" w:rsidRPr="00542733" w:rsidRDefault="00101F25" w:rsidP="00101F25">
            <w:pPr>
              <w:overflowPunct/>
              <w:autoSpaceDE/>
              <w:autoSpaceDN/>
              <w:adjustRightInd/>
              <w:textAlignment w:val="auto"/>
              <w:rPr>
                <w:sz w:val="18"/>
                <w:szCs w:val="18"/>
              </w:rPr>
            </w:pPr>
          </w:p>
        </w:tc>
        <w:tc>
          <w:tcPr>
            <w:tcW w:w="1989" w:type="dxa"/>
            <w:vMerge/>
            <w:tcBorders>
              <w:top w:val="nil"/>
              <w:left w:val="single" w:sz="4" w:space="0" w:color="auto"/>
              <w:bottom w:val="single" w:sz="4" w:space="0" w:color="auto"/>
              <w:right w:val="single" w:sz="4" w:space="0" w:color="auto"/>
            </w:tcBorders>
            <w:vAlign w:val="center"/>
            <w:hideMark/>
          </w:tcPr>
          <w:p w:rsidR="00101F25" w:rsidRPr="00542733" w:rsidRDefault="00101F25" w:rsidP="00101F25">
            <w:pPr>
              <w:overflowPunct/>
              <w:autoSpaceDE/>
              <w:autoSpaceDN/>
              <w:adjustRightInd/>
              <w:textAlignment w:val="auto"/>
              <w:rPr>
                <w:sz w:val="18"/>
                <w:szCs w:val="18"/>
              </w:rPr>
            </w:pPr>
          </w:p>
        </w:tc>
      </w:tr>
      <w:tr w:rsidR="00101F25" w:rsidRPr="00542733" w:rsidTr="00101F25">
        <w:trPr>
          <w:trHeight w:val="420"/>
        </w:trPr>
        <w:tc>
          <w:tcPr>
            <w:tcW w:w="851" w:type="dxa"/>
            <w:vMerge w:val="restart"/>
            <w:tcBorders>
              <w:top w:val="nil"/>
              <w:left w:val="single" w:sz="4" w:space="0" w:color="auto"/>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r>
              <w:rPr>
                <w:sz w:val="18"/>
                <w:szCs w:val="18"/>
              </w:rPr>
              <w:t>1.1.2.</w:t>
            </w:r>
          </w:p>
        </w:tc>
        <w:tc>
          <w:tcPr>
            <w:tcW w:w="2410" w:type="dxa"/>
            <w:vMerge w:val="restart"/>
            <w:tcBorders>
              <w:top w:val="nil"/>
              <w:left w:val="single" w:sz="4" w:space="0" w:color="auto"/>
              <w:bottom w:val="single" w:sz="4" w:space="0" w:color="000000"/>
              <w:right w:val="single" w:sz="4" w:space="0" w:color="auto"/>
            </w:tcBorders>
            <w:shd w:val="clear" w:color="auto" w:fill="auto"/>
            <w:hideMark/>
          </w:tcPr>
          <w:p w:rsidR="00101F25" w:rsidRPr="00542733" w:rsidRDefault="00101F25" w:rsidP="00101F25">
            <w:pPr>
              <w:overflowPunct/>
              <w:autoSpaceDE/>
              <w:autoSpaceDN/>
              <w:adjustRightInd/>
              <w:jc w:val="both"/>
              <w:textAlignment w:val="auto"/>
              <w:rPr>
                <w:sz w:val="18"/>
                <w:szCs w:val="18"/>
              </w:rPr>
            </w:pPr>
            <w:r w:rsidRPr="00542733">
              <w:rPr>
                <w:sz w:val="18"/>
                <w:szCs w:val="18"/>
              </w:rPr>
              <w:t>Реконструкция станции смешения</w:t>
            </w:r>
          </w:p>
        </w:tc>
        <w:tc>
          <w:tcPr>
            <w:tcW w:w="1134" w:type="dxa"/>
            <w:tcBorders>
              <w:top w:val="nil"/>
              <w:left w:val="nil"/>
              <w:bottom w:val="single" w:sz="4" w:space="0" w:color="auto"/>
              <w:right w:val="single" w:sz="4" w:space="0" w:color="auto"/>
            </w:tcBorders>
            <w:shd w:val="clear" w:color="auto" w:fill="auto"/>
            <w:vAlign w:val="bottom"/>
            <w:hideMark/>
          </w:tcPr>
          <w:p w:rsidR="00101F25" w:rsidRPr="00542733" w:rsidRDefault="00101F25" w:rsidP="00101F25">
            <w:pPr>
              <w:overflowPunct/>
              <w:autoSpaceDE/>
              <w:autoSpaceDN/>
              <w:adjustRightInd/>
              <w:textAlignment w:val="auto"/>
              <w:rPr>
                <w:sz w:val="18"/>
                <w:szCs w:val="18"/>
              </w:rPr>
            </w:pPr>
            <w:r w:rsidRPr="00542733">
              <w:rPr>
                <w:sz w:val="18"/>
                <w:szCs w:val="18"/>
              </w:rPr>
              <w:t>Всего, в т.ч.</w:t>
            </w:r>
          </w:p>
        </w:tc>
        <w:tc>
          <w:tcPr>
            <w:tcW w:w="1071" w:type="dxa"/>
            <w:tcBorders>
              <w:top w:val="nil"/>
              <w:left w:val="nil"/>
              <w:bottom w:val="single" w:sz="4" w:space="0" w:color="auto"/>
              <w:right w:val="single" w:sz="4" w:space="0" w:color="auto"/>
            </w:tcBorders>
            <w:shd w:val="clear" w:color="auto" w:fill="auto"/>
            <w:vAlign w:val="bottom"/>
            <w:hideMark/>
          </w:tcPr>
          <w:p w:rsidR="00101F25" w:rsidRPr="00542733" w:rsidRDefault="00101F25" w:rsidP="00101F25">
            <w:pPr>
              <w:overflowPunct/>
              <w:autoSpaceDE/>
              <w:autoSpaceDN/>
              <w:adjustRightInd/>
              <w:jc w:val="center"/>
              <w:textAlignment w:val="auto"/>
              <w:rPr>
                <w:b/>
                <w:bCs/>
                <w:sz w:val="18"/>
                <w:szCs w:val="18"/>
              </w:rPr>
            </w:pPr>
            <w:r w:rsidRPr="00542733">
              <w:rPr>
                <w:b/>
                <w:bCs/>
                <w:sz w:val="18"/>
                <w:szCs w:val="18"/>
              </w:rPr>
              <w:t>1000,00</w:t>
            </w:r>
          </w:p>
        </w:tc>
        <w:tc>
          <w:tcPr>
            <w:tcW w:w="981" w:type="dxa"/>
            <w:tcBorders>
              <w:top w:val="nil"/>
              <w:left w:val="nil"/>
              <w:bottom w:val="single" w:sz="4" w:space="0" w:color="auto"/>
              <w:right w:val="single" w:sz="4" w:space="0" w:color="auto"/>
            </w:tcBorders>
            <w:shd w:val="clear" w:color="auto" w:fill="auto"/>
            <w:vAlign w:val="bottom"/>
            <w:hideMark/>
          </w:tcPr>
          <w:p w:rsidR="00101F25" w:rsidRPr="00542733" w:rsidRDefault="00101F25" w:rsidP="00101F25">
            <w:pPr>
              <w:overflowPunct/>
              <w:autoSpaceDE/>
              <w:autoSpaceDN/>
              <w:adjustRightInd/>
              <w:jc w:val="center"/>
              <w:textAlignment w:val="auto"/>
              <w:rPr>
                <w:b/>
                <w:bCs/>
                <w:sz w:val="18"/>
                <w:szCs w:val="18"/>
              </w:rPr>
            </w:pPr>
            <w:r w:rsidRPr="00542733">
              <w:rPr>
                <w:b/>
                <w:bCs/>
                <w:sz w:val="18"/>
                <w:szCs w:val="18"/>
              </w:rPr>
              <w:t> </w:t>
            </w:r>
          </w:p>
        </w:tc>
        <w:tc>
          <w:tcPr>
            <w:tcW w:w="981" w:type="dxa"/>
            <w:tcBorders>
              <w:top w:val="nil"/>
              <w:left w:val="nil"/>
              <w:bottom w:val="single" w:sz="4" w:space="0" w:color="auto"/>
              <w:right w:val="single" w:sz="4" w:space="0" w:color="auto"/>
            </w:tcBorders>
            <w:shd w:val="clear" w:color="auto" w:fill="auto"/>
            <w:vAlign w:val="bottom"/>
            <w:hideMark/>
          </w:tcPr>
          <w:p w:rsidR="00101F25" w:rsidRPr="00542733" w:rsidRDefault="00101F25" w:rsidP="00101F25">
            <w:pPr>
              <w:overflowPunct/>
              <w:autoSpaceDE/>
              <w:autoSpaceDN/>
              <w:adjustRightInd/>
              <w:jc w:val="center"/>
              <w:textAlignment w:val="auto"/>
              <w:rPr>
                <w:b/>
                <w:bCs/>
                <w:sz w:val="18"/>
                <w:szCs w:val="18"/>
              </w:rPr>
            </w:pPr>
            <w:r w:rsidRPr="00542733">
              <w:rPr>
                <w:b/>
                <w:bCs/>
                <w:sz w:val="18"/>
                <w:szCs w:val="18"/>
              </w:rPr>
              <w:t>100,00</w:t>
            </w:r>
          </w:p>
        </w:tc>
        <w:tc>
          <w:tcPr>
            <w:tcW w:w="1071" w:type="dxa"/>
            <w:tcBorders>
              <w:top w:val="nil"/>
              <w:left w:val="nil"/>
              <w:bottom w:val="single" w:sz="4" w:space="0" w:color="auto"/>
              <w:right w:val="single" w:sz="4" w:space="0" w:color="auto"/>
            </w:tcBorders>
            <w:shd w:val="clear" w:color="auto" w:fill="auto"/>
            <w:vAlign w:val="bottom"/>
            <w:hideMark/>
          </w:tcPr>
          <w:p w:rsidR="00101F25" w:rsidRPr="00542733" w:rsidRDefault="00101F25" w:rsidP="00101F25">
            <w:pPr>
              <w:overflowPunct/>
              <w:autoSpaceDE/>
              <w:autoSpaceDN/>
              <w:adjustRightInd/>
              <w:jc w:val="center"/>
              <w:textAlignment w:val="auto"/>
              <w:rPr>
                <w:b/>
                <w:bCs/>
                <w:sz w:val="18"/>
                <w:szCs w:val="18"/>
              </w:rPr>
            </w:pPr>
            <w:r w:rsidRPr="00542733">
              <w:rPr>
                <w:b/>
                <w:bCs/>
                <w:sz w:val="18"/>
                <w:szCs w:val="18"/>
              </w:rPr>
              <w:t>300,00</w:t>
            </w:r>
          </w:p>
        </w:tc>
        <w:tc>
          <w:tcPr>
            <w:tcW w:w="981" w:type="dxa"/>
            <w:tcBorders>
              <w:top w:val="nil"/>
              <w:left w:val="nil"/>
              <w:bottom w:val="single" w:sz="4" w:space="0" w:color="auto"/>
              <w:right w:val="single" w:sz="4" w:space="0" w:color="auto"/>
            </w:tcBorders>
            <w:shd w:val="clear" w:color="auto" w:fill="auto"/>
            <w:vAlign w:val="bottom"/>
            <w:hideMark/>
          </w:tcPr>
          <w:p w:rsidR="00101F25" w:rsidRPr="00542733" w:rsidRDefault="00101F25" w:rsidP="00101F25">
            <w:pPr>
              <w:overflowPunct/>
              <w:autoSpaceDE/>
              <w:autoSpaceDN/>
              <w:adjustRightInd/>
              <w:jc w:val="center"/>
              <w:textAlignment w:val="auto"/>
              <w:rPr>
                <w:b/>
                <w:bCs/>
                <w:sz w:val="18"/>
                <w:szCs w:val="18"/>
              </w:rPr>
            </w:pPr>
            <w:r w:rsidRPr="00542733">
              <w:rPr>
                <w:b/>
                <w:bCs/>
                <w:sz w:val="18"/>
                <w:szCs w:val="18"/>
              </w:rPr>
              <w:t>600,00</w:t>
            </w:r>
          </w:p>
        </w:tc>
        <w:tc>
          <w:tcPr>
            <w:tcW w:w="981" w:type="dxa"/>
            <w:tcBorders>
              <w:top w:val="nil"/>
              <w:left w:val="nil"/>
              <w:bottom w:val="single" w:sz="4" w:space="0" w:color="auto"/>
              <w:right w:val="single" w:sz="4" w:space="0" w:color="auto"/>
            </w:tcBorders>
            <w:shd w:val="clear" w:color="auto" w:fill="auto"/>
            <w:vAlign w:val="bottom"/>
            <w:hideMark/>
          </w:tcPr>
          <w:p w:rsidR="00101F25" w:rsidRPr="00542733" w:rsidRDefault="00101F25" w:rsidP="00101F25">
            <w:pPr>
              <w:overflowPunct/>
              <w:autoSpaceDE/>
              <w:autoSpaceDN/>
              <w:adjustRightInd/>
              <w:jc w:val="center"/>
              <w:textAlignment w:val="auto"/>
              <w:rPr>
                <w:b/>
                <w:bCs/>
                <w:sz w:val="18"/>
                <w:szCs w:val="18"/>
              </w:rPr>
            </w:pPr>
            <w:r w:rsidRPr="00542733">
              <w:rPr>
                <w:b/>
                <w:bCs/>
                <w:sz w:val="18"/>
                <w:szCs w:val="18"/>
              </w:rPr>
              <w:t> </w:t>
            </w:r>
          </w:p>
        </w:tc>
        <w:tc>
          <w:tcPr>
            <w:tcW w:w="1071" w:type="dxa"/>
            <w:tcBorders>
              <w:top w:val="nil"/>
              <w:left w:val="nil"/>
              <w:bottom w:val="single" w:sz="4" w:space="0" w:color="auto"/>
              <w:right w:val="single" w:sz="4" w:space="0" w:color="auto"/>
            </w:tcBorders>
            <w:shd w:val="clear" w:color="auto" w:fill="auto"/>
            <w:vAlign w:val="bottom"/>
            <w:hideMark/>
          </w:tcPr>
          <w:p w:rsidR="00101F25" w:rsidRPr="00542733" w:rsidRDefault="00101F25" w:rsidP="00101F25">
            <w:pPr>
              <w:overflowPunct/>
              <w:autoSpaceDE/>
              <w:autoSpaceDN/>
              <w:adjustRightInd/>
              <w:jc w:val="center"/>
              <w:textAlignment w:val="auto"/>
              <w:rPr>
                <w:b/>
                <w:bCs/>
                <w:sz w:val="18"/>
                <w:szCs w:val="18"/>
              </w:rPr>
            </w:pPr>
            <w:r w:rsidRPr="00542733">
              <w:rPr>
                <w:b/>
                <w:bCs/>
                <w:sz w:val="18"/>
                <w:szCs w:val="18"/>
              </w:rPr>
              <w:t> </w:t>
            </w:r>
          </w:p>
        </w:tc>
        <w:tc>
          <w:tcPr>
            <w:tcW w:w="1242" w:type="dxa"/>
            <w:vMerge w:val="restart"/>
            <w:tcBorders>
              <w:top w:val="nil"/>
              <w:left w:val="single" w:sz="4" w:space="0" w:color="auto"/>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Инвестор</w:t>
            </w:r>
          </w:p>
        </w:tc>
        <w:tc>
          <w:tcPr>
            <w:tcW w:w="1543" w:type="dxa"/>
            <w:gridSpan w:val="2"/>
            <w:vMerge w:val="restart"/>
            <w:tcBorders>
              <w:top w:val="nil"/>
              <w:left w:val="single" w:sz="4" w:space="0" w:color="auto"/>
              <w:bottom w:val="single" w:sz="4" w:space="0" w:color="000000"/>
              <w:right w:val="single" w:sz="4" w:space="0" w:color="auto"/>
            </w:tcBorders>
            <w:shd w:val="clear" w:color="auto" w:fill="auto"/>
            <w:hideMark/>
          </w:tcPr>
          <w:p w:rsidR="00101F25" w:rsidRPr="00542733" w:rsidRDefault="00101F25" w:rsidP="00101F25">
            <w:pPr>
              <w:overflowPunct/>
              <w:autoSpaceDE/>
              <w:autoSpaceDN/>
              <w:adjustRightInd/>
              <w:textAlignment w:val="auto"/>
              <w:rPr>
                <w:sz w:val="18"/>
                <w:szCs w:val="18"/>
              </w:rPr>
            </w:pPr>
            <w:r w:rsidRPr="00542733">
              <w:rPr>
                <w:sz w:val="18"/>
                <w:szCs w:val="18"/>
              </w:rPr>
              <w:t> </w:t>
            </w:r>
            <w:r>
              <w:rPr>
                <w:sz w:val="18"/>
                <w:szCs w:val="18"/>
              </w:rPr>
              <w:t>№1.2., 1.3., 1.4.</w:t>
            </w:r>
          </w:p>
        </w:tc>
        <w:tc>
          <w:tcPr>
            <w:tcW w:w="1989" w:type="dxa"/>
            <w:vMerge w:val="restart"/>
            <w:tcBorders>
              <w:top w:val="nil"/>
              <w:left w:val="single" w:sz="4" w:space="0" w:color="auto"/>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textAlignment w:val="auto"/>
              <w:rPr>
                <w:sz w:val="18"/>
                <w:szCs w:val="18"/>
              </w:rPr>
            </w:pPr>
            <w:r w:rsidRPr="00542733">
              <w:rPr>
                <w:sz w:val="18"/>
                <w:szCs w:val="18"/>
              </w:rPr>
              <w:t> </w:t>
            </w:r>
          </w:p>
        </w:tc>
      </w:tr>
      <w:tr w:rsidR="00101F25" w:rsidRPr="00542733" w:rsidTr="00101F25">
        <w:trPr>
          <w:trHeight w:val="315"/>
        </w:trPr>
        <w:tc>
          <w:tcPr>
            <w:tcW w:w="851" w:type="dxa"/>
            <w:vMerge/>
            <w:tcBorders>
              <w:top w:val="nil"/>
              <w:left w:val="single" w:sz="4" w:space="0" w:color="auto"/>
              <w:bottom w:val="single" w:sz="4" w:space="0" w:color="auto"/>
              <w:right w:val="single" w:sz="4" w:space="0" w:color="auto"/>
            </w:tcBorders>
            <w:vAlign w:val="center"/>
            <w:hideMark/>
          </w:tcPr>
          <w:p w:rsidR="00101F25" w:rsidRPr="00542733" w:rsidRDefault="00101F25" w:rsidP="00101F25">
            <w:pPr>
              <w:overflowPunct/>
              <w:autoSpaceDE/>
              <w:autoSpaceDN/>
              <w:adjustRightInd/>
              <w:textAlignment w:val="auto"/>
              <w:rPr>
                <w:sz w:val="18"/>
                <w:szCs w:val="18"/>
              </w:rPr>
            </w:pPr>
          </w:p>
        </w:tc>
        <w:tc>
          <w:tcPr>
            <w:tcW w:w="2410" w:type="dxa"/>
            <w:vMerge/>
            <w:tcBorders>
              <w:top w:val="nil"/>
              <w:left w:val="single" w:sz="4" w:space="0" w:color="auto"/>
              <w:bottom w:val="single" w:sz="4" w:space="0" w:color="000000"/>
              <w:right w:val="single" w:sz="4" w:space="0" w:color="auto"/>
            </w:tcBorders>
            <w:vAlign w:val="center"/>
            <w:hideMark/>
          </w:tcPr>
          <w:p w:rsidR="00101F25" w:rsidRPr="00542733" w:rsidRDefault="00101F25" w:rsidP="00101F25">
            <w:pPr>
              <w:overflowPunct/>
              <w:autoSpaceDE/>
              <w:autoSpaceDN/>
              <w:adjustRightInd/>
              <w:textAlignment w:val="auto"/>
              <w:rPr>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101F25" w:rsidRPr="00542733" w:rsidRDefault="00101F25" w:rsidP="00101F25">
            <w:pPr>
              <w:overflowPunct/>
              <w:autoSpaceDE/>
              <w:autoSpaceDN/>
              <w:adjustRightInd/>
              <w:textAlignment w:val="auto"/>
              <w:rPr>
                <w:sz w:val="18"/>
                <w:szCs w:val="18"/>
              </w:rPr>
            </w:pPr>
            <w:r w:rsidRPr="00542733">
              <w:rPr>
                <w:sz w:val="18"/>
                <w:szCs w:val="18"/>
              </w:rPr>
              <w:t>МБ</w:t>
            </w:r>
          </w:p>
        </w:tc>
        <w:tc>
          <w:tcPr>
            <w:tcW w:w="1071" w:type="dxa"/>
            <w:tcBorders>
              <w:top w:val="nil"/>
              <w:left w:val="nil"/>
              <w:bottom w:val="single" w:sz="4" w:space="0" w:color="auto"/>
              <w:right w:val="single" w:sz="4" w:space="0" w:color="auto"/>
            </w:tcBorders>
            <w:shd w:val="clear" w:color="auto" w:fill="auto"/>
            <w:vAlign w:val="bottom"/>
            <w:hideMark/>
          </w:tcPr>
          <w:p w:rsidR="00101F25" w:rsidRPr="00542733" w:rsidRDefault="00101F25" w:rsidP="00101F25">
            <w:pPr>
              <w:overflowPunct/>
              <w:autoSpaceDE/>
              <w:autoSpaceDN/>
              <w:adjustRightInd/>
              <w:jc w:val="center"/>
              <w:textAlignment w:val="auto"/>
              <w:rPr>
                <w:sz w:val="18"/>
                <w:szCs w:val="18"/>
              </w:rPr>
            </w:pPr>
          </w:p>
        </w:tc>
        <w:tc>
          <w:tcPr>
            <w:tcW w:w="981" w:type="dxa"/>
            <w:tcBorders>
              <w:top w:val="nil"/>
              <w:left w:val="nil"/>
              <w:bottom w:val="single" w:sz="4" w:space="0" w:color="auto"/>
              <w:right w:val="single" w:sz="4" w:space="0" w:color="auto"/>
            </w:tcBorders>
            <w:shd w:val="clear" w:color="auto" w:fill="auto"/>
            <w:vAlign w:val="bottom"/>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vAlign w:val="bottom"/>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1071" w:type="dxa"/>
            <w:tcBorders>
              <w:top w:val="nil"/>
              <w:left w:val="nil"/>
              <w:bottom w:val="single" w:sz="4" w:space="0" w:color="auto"/>
              <w:right w:val="single" w:sz="4" w:space="0" w:color="auto"/>
            </w:tcBorders>
            <w:shd w:val="clear" w:color="auto" w:fill="auto"/>
            <w:vAlign w:val="bottom"/>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vAlign w:val="bottom"/>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vAlign w:val="bottom"/>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1071" w:type="dxa"/>
            <w:tcBorders>
              <w:top w:val="nil"/>
              <w:left w:val="nil"/>
              <w:bottom w:val="single" w:sz="4" w:space="0" w:color="auto"/>
              <w:right w:val="single" w:sz="4" w:space="0" w:color="auto"/>
            </w:tcBorders>
            <w:shd w:val="clear" w:color="auto" w:fill="auto"/>
            <w:vAlign w:val="bottom"/>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1242" w:type="dxa"/>
            <w:vMerge/>
            <w:tcBorders>
              <w:top w:val="nil"/>
              <w:left w:val="single" w:sz="4" w:space="0" w:color="auto"/>
              <w:bottom w:val="single" w:sz="4" w:space="0" w:color="auto"/>
              <w:right w:val="single" w:sz="4" w:space="0" w:color="auto"/>
            </w:tcBorders>
            <w:vAlign w:val="center"/>
            <w:hideMark/>
          </w:tcPr>
          <w:p w:rsidR="00101F25" w:rsidRPr="00542733" w:rsidRDefault="00101F25" w:rsidP="00101F25">
            <w:pPr>
              <w:overflowPunct/>
              <w:autoSpaceDE/>
              <w:autoSpaceDN/>
              <w:adjustRightInd/>
              <w:textAlignment w:val="auto"/>
              <w:rPr>
                <w:sz w:val="18"/>
                <w:szCs w:val="18"/>
              </w:rPr>
            </w:pPr>
          </w:p>
        </w:tc>
        <w:tc>
          <w:tcPr>
            <w:tcW w:w="1543" w:type="dxa"/>
            <w:gridSpan w:val="2"/>
            <w:vMerge/>
            <w:tcBorders>
              <w:top w:val="nil"/>
              <w:left w:val="single" w:sz="4" w:space="0" w:color="auto"/>
              <w:bottom w:val="single" w:sz="4" w:space="0" w:color="000000"/>
              <w:right w:val="single" w:sz="4" w:space="0" w:color="auto"/>
            </w:tcBorders>
            <w:vAlign w:val="center"/>
            <w:hideMark/>
          </w:tcPr>
          <w:p w:rsidR="00101F25" w:rsidRPr="00542733" w:rsidRDefault="00101F25" w:rsidP="00101F25">
            <w:pPr>
              <w:overflowPunct/>
              <w:autoSpaceDE/>
              <w:autoSpaceDN/>
              <w:adjustRightInd/>
              <w:textAlignment w:val="auto"/>
              <w:rPr>
                <w:sz w:val="18"/>
                <w:szCs w:val="18"/>
              </w:rPr>
            </w:pPr>
          </w:p>
        </w:tc>
        <w:tc>
          <w:tcPr>
            <w:tcW w:w="1989" w:type="dxa"/>
            <w:vMerge/>
            <w:tcBorders>
              <w:top w:val="nil"/>
              <w:left w:val="single" w:sz="4" w:space="0" w:color="auto"/>
              <w:bottom w:val="single" w:sz="4" w:space="0" w:color="auto"/>
              <w:right w:val="single" w:sz="4" w:space="0" w:color="auto"/>
            </w:tcBorders>
            <w:vAlign w:val="center"/>
            <w:hideMark/>
          </w:tcPr>
          <w:p w:rsidR="00101F25" w:rsidRPr="00542733" w:rsidRDefault="00101F25" w:rsidP="00101F25">
            <w:pPr>
              <w:overflowPunct/>
              <w:autoSpaceDE/>
              <w:autoSpaceDN/>
              <w:adjustRightInd/>
              <w:textAlignment w:val="auto"/>
              <w:rPr>
                <w:sz w:val="18"/>
                <w:szCs w:val="18"/>
              </w:rPr>
            </w:pPr>
          </w:p>
        </w:tc>
      </w:tr>
      <w:tr w:rsidR="00101F25" w:rsidRPr="00542733" w:rsidTr="00101F25">
        <w:trPr>
          <w:trHeight w:val="405"/>
        </w:trPr>
        <w:tc>
          <w:tcPr>
            <w:tcW w:w="851" w:type="dxa"/>
            <w:vMerge/>
            <w:tcBorders>
              <w:top w:val="nil"/>
              <w:left w:val="single" w:sz="4" w:space="0" w:color="auto"/>
              <w:bottom w:val="single" w:sz="4" w:space="0" w:color="auto"/>
              <w:right w:val="single" w:sz="4" w:space="0" w:color="auto"/>
            </w:tcBorders>
            <w:vAlign w:val="center"/>
            <w:hideMark/>
          </w:tcPr>
          <w:p w:rsidR="00101F25" w:rsidRPr="00542733" w:rsidRDefault="00101F25" w:rsidP="00101F25">
            <w:pPr>
              <w:overflowPunct/>
              <w:autoSpaceDE/>
              <w:autoSpaceDN/>
              <w:adjustRightInd/>
              <w:textAlignment w:val="auto"/>
              <w:rPr>
                <w:sz w:val="18"/>
                <w:szCs w:val="18"/>
              </w:rPr>
            </w:pPr>
          </w:p>
        </w:tc>
        <w:tc>
          <w:tcPr>
            <w:tcW w:w="2410" w:type="dxa"/>
            <w:vMerge/>
            <w:tcBorders>
              <w:top w:val="nil"/>
              <w:left w:val="single" w:sz="4" w:space="0" w:color="auto"/>
              <w:bottom w:val="single" w:sz="4" w:space="0" w:color="000000"/>
              <w:right w:val="single" w:sz="4" w:space="0" w:color="auto"/>
            </w:tcBorders>
            <w:vAlign w:val="center"/>
            <w:hideMark/>
          </w:tcPr>
          <w:p w:rsidR="00101F25" w:rsidRPr="00542733" w:rsidRDefault="00101F25" w:rsidP="00101F25">
            <w:pPr>
              <w:overflowPunct/>
              <w:autoSpaceDE/>
              <w:autoSpaceDN/>
              <w:adjustRightInd/>
              <w:textAlignment w:val="auto"/>
              <w:rPr>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101F25" w:rsidRPr="00542733" w:rsidRDefault="00101F25" w:rsidP="00101F25">
            <w:pPr>
              <w:overflowPunct/>
              <w:autoSpaceDE/>
              <w:autoSpaceDN/>
              <w:adjustRightInd/>
              <w:textAlignment w:val="auto"/>
              <w:rPr>
                <w:sz w:val="18"/>
                <w:szCs w:val="18"/>
              </w:rPr>
            </w:pPr>
            <w:r w:rsidRPr="00542733">
              <w:rPr>
                <w:sz w:val="18"/>
                <w:szCs w:val="18"/>
              </w:rPr>
              <w:t>ВИ</w:t>
            </w:r>
          </w:p>
        </w:tc>
        <w:tc>
          <w:tcPr>
            <w:tcW w:w="1071" w:type="dxa"/>
            <w:tcBorders>
              <w:top w:val="nil"/>
              <w:left w:val="nil"/>
              <w:bottom w:val="single" w:sz="4" w:space="0" w:color="auto"/>
              <w:right w:val="single" w:sz="4" w:space="0" w:color="auto"/>
            </w:tcBorders>
            <w:shd w:val="clear" w:color="auto" w:fill="auto"/>
            <w:vAlign w:val="bottom"/>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1000,00</w:t>
            </w:r>
          </w:p>
        </w:tc>
        <w:tc>
          <w:tcPr>
            <w:tcW w:w="981" w:type="dxa"/>
            <w:tcBorders>
              <w:top w:val="nil"/>
              <w:left w:val="nil"/>
              <w:bottom w:val="single" w:sz="4" w:space="0" w:color="auto"/>
              <w:right w:val="single" w:sz="4" w:space="0" w:color="auto"/>
            </w:tcBorders>
            <w:shd w:val="clear" w:color="auto" w:fill="auto"/>
            <w:vAlign w:val="bottom"/>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vAlign w:val="bottom"/>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100,00</w:t>
            </w:r>
          </w:p>
        </w:tc>
        <w:tc>
          <w:tcPr>
            <w:tcW w:w="1071" w:type="dxa"/>
            <w:tcBorders>
              <w:top w:val="nil"/>
              <w:left w:val="nil"/>
              <w:bottom w:val="single" w:sz="4" w:space="0" w:color="auto"/>
              <w:right w:val="single" w:sz="4" w:space="0" w:color="auto"/>
            </w:tcBorders>
            <w:shd w:val="clear" w:color="auto" w:fill="auto"/>
            <w:vAlign w:val="bottom"/>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300,00</w:t>
            </w:r>
          </w:p>
        </w:tc>
        <w:tc>
          <w:tcPr>
            <w:tcW w:w="981" w:type="dxa"/>
            <w:tcBorders>
              <w:top w:val="nil"/>
              <w:left w:val="nil"/>
              <w:bottom w:val="single" w:sz="4" w:space="0" w:color="auto"/>
              <w:right w:val="single" w:sz="4" w:space="0" w:color="auto"/>
            </w:tcBorders>
            <w:shd w:val="clear" w:color="auto" w:fill="auto"/>
            <w:vAlign w:val="bottom"/>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600,00</w:t>
            </w:r>
          </w:p>
        </w:tc>
        <w:tc>
          <w:tcPr>
            <w:tcW w:w="981" w:type="dxa"/>
            <w:tcBorders>
              <w:top w:val="nil"/>
              <w:left w:val="nil"/>
              <w:bottom w:val="single" w:sz="4" w:space="0" w:color="auto"/>
              <w:right w:val="single" w:sz="4" w:space="0" w:color="auto"/>
            </w:tcBorders>
            <w:shd w:val="clear" w:color="auto" w:fill="auto"/>
            <w:vAlign w:val="bottom"/>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1071" w:type="dxa"/>
            <w:tcBorders>
              <w:top w:val="nil"/>
              <w:left w:val="nil"/>
              <w:bottom w:val="single" w:sz="4" w:space="0" w:color="auto"/>
              <w:right w:val="single" w:sz="4" w:space="0" w:color="auto"/>
            </w:tcBorders>
            <w:shd w:val="clear" w:color="auto" w:fill="auto"/>
            <w:vAlign w:val="bottom"/>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1242" w:type="dxa"/>
            <w:vMerge/>
            <w:tcBorders>
              <w:top w:val="nil"/>
              <w:left w:val="single" w:sz="4" w:space="0" w:color="auto"/>
              <w:bottom w:val="single" w:sz="4" w:space="0" w:color="auto"/>
              <w:right w:val="single" w:sz="4" w:space="0" w:color="auto"/>
            </w:tcBorders>
            <w:vAlign w:val="center"/>
            <w:hideMark/>
          </w:tcPr>
          <w:p w:rsidR="00101F25" w:rsidRPr="00542733" w:rsidRDefault="00101F25" w:rsidP="00101F25">
            <w:pPr>
              <w:overflowPunct/>
              <w:autoSpaceDE/>
              <w:autoSpaceDN/>
              <w:adjustRightInd/>
              <w:textAlignment w:val="auto"/>
              <w:rPr>
                <w:sz w:val="18"/>
                <w:szCs w:val="18"/>
              </w:rPr>
            </w:pPr>
          </w:p>
        </w:tc>
        <w:tc>
          <w:tcPr>
            <w:tcW w:w="1543" w:type="dxa"/>
            <w:gridSpan w:val="2"/>
            <w:vMerge/>
            <w:tcBorders>
              <w:top w:val="nil"/>
              <w:left w:val="single" w:sz="4" w:space="0" w:color="auto"/>
              <w:bottom w:val="single" w:sz="4" w:space="0" w:color="000000"/>
              <w:right w:val="single" w:sz="4" w:space="0" w:color="auto"/>
            </w:tcBorders>
            <w:vAlign w:val="center"/>
            <w:hideMark/>
          </w:tcPr>
          <w:p w:rsidR="00101F25" w:rsidRPr="00542733" w:rsidRDefault="00101F25" w:rsidP="00101F25">
            <w:pPr>
              <w:overflowPunct/>
              <w:autoSpaceDE/>
              <w:autoSpaceDN/>
              <w:adjustRightInd/>
              <w:textAlignment w:val="auto"/>
              <w:rPr>
                <w:sz w:val="18"/>
                <w:szCs w:val="18"/>
              </w:rPr>
            </w:pPr>
          </w:p>
        </w:tc>
        <w:tc>
          <w:tcPr>
            <w:tcW w:w="1989" w:type="dxa"/>
            <w:vMerge/>
            <w:tcBorders>
              <w:top w:val="nil"/>
              <w:left w:val="single" w:sz="4" w:space="0" w:color="auto"/>
              <w:bottom w:val="single" w:sz="4" w:space="0" w:color="auto"/>
              <w:right w:val="single" w:sz="4" w:space="0" w:color="auto"/>
            </w:tcBorders>
            <w:vAlign w:val="center"/>
            <w:hideMark/>
          </w:tcPr>
          <w:p w:rsidR="00101F25" w:rsidRPr="00542733" w:rsidRDefault="00101F25" w:rsidP="00101F25">
            <w:pPr>
              <w:overflowPunct/>
              <w:autoSpaceDE/>
              <w:autoSpaceDN/>
              <w:adjustRightInd/>
              <w:textAlignment w:val="auto"/>
              <w:rPr>
                <w:sz w:val="18"/>
                <w:szCs w:val="18"/>
              </w:rPr>
            </w:pPr>
          </w:p>
        </w:tc>
      </w:tr>
      <w:tr w:rsidR="00101F25" w:rsidRPr="00542733" w:rsidTr="00101F25">
        <w:trPr>
          <w:trHeight w:val="420"/>
        </w:trPr>
        <w:tc>
          <w:tcPr>
            <w:tcW w:w="851" w:type="dxa"/>
            <w:vMerge w:val="restart"/>
            <w:tcBorders>
              <w:top w:val="nil"/>
              <w:left w:val="single" w:sz="4" w:space="0" w:color="auto"/>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r>
              <w:rPr>
                <w:sz w:val="18"/>
                <w:szCs w:val="18"/>
              </w:rPr>
              <w:t>1.1.3.</w:t>
            </w:r>
          </w:p>
        </w:tc>
        <w:tc>
          <w:tcPr>
            <w:tcW w:w="2410" w:type="dxa"/>
            <w:vMerge w:val="restart"/>
            <w:tcBorders>
              <w:top w:val="nil"/>
              <w:left w:val="single" w:sz="4" w:space="0" w:color="auto"/>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both"/>
              <w:textAlignment w:val="auto"/>
              <w:rPr>
                <w:sz w:val="18"/>
                <w:szCs w:val="18"/>
              </w:rPr>
            </w:pPr>
            <w:r w:rsidRPr="00542733">
              <w:rPr>
                <w:sz w:val="18"/>
                <w:szCs w:val="18"/>
              </w:rPr>
              <w:t xml:space="preserve">Реконструкция магистральных трубопроводов сети от К-2 </w:t>
            </w:r>
            <w:r w:rsidRPr="00542733">
              <w:rPr>
                <w:sz w:val="18"/>
                <w:szCs w:val="18"/>
              </w:rPr>
              <w:lastRenderedPageBreak/>
              <w:t>до проходного коллектора длиной 115 м</w:t>
            </w:r>
          </w:p>
        </w:tc>
        <w:tc>
          <w:tcPr>
            <w:tcW w:w="1134" w:type="dxa"/>
            <w:tcBorders>
              <w:top w:val="nil"/>
              <w:left w:val="nil"/>
              <w:bottom w:val="single" w:sz="4" w:space="0" w:color="auto"/>
              <w:right w:val="single" w:sz="4" w:space="0" w:color="auto"/>
            </w:tcBorders>
            <w:shd w:val="clear" w:color="auto" w:fill="auto"/>
            <w:vAlign w:val="bottom"/>
            <w:hideMark/>
          </w:tcPr>
          <w:p w:rsidR="00101F25" w:rsidRPr="00542733" w:rsidRDefault="00101F25" w:rsidP="00101F25">
            <w:pPr>
              <w:overflowPunct/>
              <w:autoSpaceDE/>
              <w:autoSpaceDN/>
              <w:adjustRightInd/>
              <w:textAlignment w:val="auto"/>
              <w:rPr>
                <w:sz w:val="18"/>
                <w:szCs w:val="18"/>
              </w:rPr>
            </w:pPr>
            <w:r w:rsidRPr="00542733">
              <w:rPr>
                <w:sz w:val="18"/>
                <w:szCs w:val="18"/>
              </w:rPr>
              <w:lastRenderedPageBreak/>
              <w:t>Всего, в т.ч.</w:t>
            </w:r>
          </w:p>
        </w:tc>
        <w:tc>
          <w:tcPr>
            <w:tcW w:w="1071" w:type="dxa"/>
            <w:tcBorders>
              <w:top w:val="nil"/>
              <w:left w:val="nil"/>
              <w:bottom w:val="single" w:sz="4" w:space="0" w:color="auto"/>
              <w:right w:val="single" w:sz="4" w:space="0" w:color="auto"/>
            </w:tcBorders>
            <w:shd w:val="clear" w:color="auto" w:fill="auto"/>
            <w:vAlign w:val="bottom"/>
            <w:hideMark/>
          </w:tcPr>
          <w:p w:rsidR="00101F25" w:rsidRPr="00542733" w:rsidRDefault="00101F25" w:rsidP="00101F25">
            <w:pPr>
              <w:overflowPunct/>
              <w:autoSpaceDE/>
              <w:autoSpaceDN/>
              <w:adjustRightInd/>
              <w:jc w:val="center"/>
              <w:textAlignment w:val="auto"/>
              <w:rPr>
                <w:b/>
                <w:bCs/>
                <w:sz w:val="18"/>
                <w:szCs w:val="18"/>
              </w:rPr>
            </w:pPr>
            <w:r w:rsidRPr="00542733">
              <w:rPr>
                <w:b/>
                <w:bCs/>
                <w:sz w:val="18"/>
                <w:szCs w:val="18"/>
              </w:rPr>
              <w:t>2700,00</w:t>
            </w:r>
          </w:p>
        </w:tc>
        <w:tc>
          <w:tcPr>
            <w:tcW w:w="981" w:type="dxa"/>
            <w:tcBorders>
              <w:top w:val="nil"/>
              <w:left w:val="nil"/>
              <w:bottom w:val="single" w:sz="4" w:space="0" w:color="auto"/>
              <w:right w:val="single" w:sz="4" w:space="0" w:color="auto"/>
            </w:tcBorders>
            <w:shd w:val="clear" w:color="auto" w:fill="auto"/>
            <w:vAlign w:val="bottom"/>
            <w:hideMark/>
          </w:tcPr>
          <w:p w:rsidR="00101F25" w:rsidRPr="00542733" w:rsidRDefault="00101F25" w:rsidP="00101F25">
            <w:pPr>
              <w:overflowPunct/>
              <w:autoSpaceDE/>
              <w:autoSpaceDN/>
              <w:adjustRightInd/>
              <w:jc w:val="center"/>
              <w:textAlignment w:val="auto"/>
              <w:rPr>
                <w:b/>
                <w:bCs/>
                <w:sz w:val="18"/>
                <w:szCs w:val="18"/>
              </w:rPr>
            </w:pPr>
            <w:r w:rsidRPr="00542733">
              <w:rPr>
                <w:b/>
                <w:bCs/>
                <w:sz w:val="18"/>
                <w:szCs w:val="18"/>
              </w:rPr>
              <w:t>2700,00</w:t>
            </w:r>
          </w:p>
        </w:tc>
        <w:tc>
          <w:tcPr>
            <w:tcW w:w="981" w:type="dxa"/>
            <w:tcBorders>
              <w:top w:val="nil"/>
              <w:left w:val="nil"/>
              <w:bottom w:val="single" w:sz="4" w:space="0" w:color="auto"/>
              <w:right w:val="single" w:sz="4" w:space="0" w:color="auto"/>
            </w:tcBorders>
            <w:shd w:val="clear" w:color="auto" w:fill="auto"/>
            <w:vAlign w:val="bottom"/>
            <w:hideMark/>
          </w:tcPr>
          <w:p w:rsidR="00101F25" w:rsidRPr="00542733" w:rsidRDefault="00101F25" w:rsidP="00101F25">
            <w:pPr>
              <w:overflowPunct/>
              <w:autoSpaceDE/>
              <w:autoSpaceDN/>
              <w:adjustRightInd/>
              <w:jc w:val="center"/>
              <w:textAlignment w:val="auto"/>
              <w:rPr>
                <w:b/>
                <w:bCs/>
                <w:sz w:val="18"/>
                <w:szCs w:val="18"/>
              </w:rPr>
            </w:pPr>
            <w:r w:rsidRPr="00542733">
              <w:rPr>
                <w:b/>
                <w:bCs/>
                <w:sz w:val="18"/>
                <w:szCs w:val="18"/>
              </w:rPr>
              <w:t> </w:t>
            </w:r>
          </w:p>
        </w:tc>
        <w:tc>
          <w:tcPr>
            <w:tcW w:w="1071" w:type="dxa"/>
            <w:tcBorders>
              <w:top w:val="nil"/>
              <w:left w:val="nil"/>
              <w:bottom w:val="single" w:sz="4" w:space="0" w:color="auto"/>
              <w:right w:val="single" w:sz="4" w:space="0" w:color="auto"/>
            </w:tcBorders>
            <w:shd w:val="clear" w:color="auto" w:fill="auto"/>
            <w:vAlign w:val="bottom"/>
            <w:hideMark/>
          </w:tcPr>
          <w:p w:rsidR="00101F25" w:rsidRPr="00542733" w:rsidRDefault="00101F25" w:rsidP="00101F25">
            <w:pPr>
              <w:overflowPunct/>
              <w:autoSpaceDE/>
              <w:autoSpaceDN/>
              <w:adjustRightInd/>
              <w:jc w:val="center"/>
              <w:textAlignment w:val="auto"/>
              <w:rPr>
                <w:b/>
                <w:bCs/>
                <w:sz w:val="18"/>
                <w:szCs w:val="18"/>
              </w:rPr>
            </w:pPr>
            <w:r w:rsidRPr="00542733">
              <w:rPr>
                <w:b/>
                <w:bCs/>
                <w:sz w:val="18"/>
                <w:szCs w:val="18"/>
              </w:rPr>
              <w:t> </w:t>
            </w:r>
          </w:p>
        </w:tc>
        <w:tc>
          <w:tcPr>
            <w:tcW w:w="981" w:type="dxa"/>
            <w:tcBorders>
              <w:top w:val="nil"/>
              <w:left w:val="nil"/>
              <w:bottom w:val="single" w:sz="4" w:space="0" w:color="auto"/>
              <w:right w:val="single" w:sz="4" w:space="0" w:color="auto"/>
            </w:tcBorders>
            <w:shd w:val="clear" w:color="auto" w:fill="auto"/>
            <w:vAlign w:val="bottom"/>
            <w:hideMark/>
          </w:tcPr>
          <w:p w:rsidR="00101F25" w:rsidRPr="00542733" w:rsidRDefault="00101F25" w:rsidP="00101F25">
            <w:pPr>
              <w:overflowPunct/>
              <w:autoSpaceDE/>
              <w:autoSpaceDN/>
              <w:adjustRightInd/>
              <w:jc w:val="center"/>
              <w:textAlignment w:val="auto"/>
              <w:rPr>
                <w:b/>
                <w:bCs/>
                <w:sz w:val="18"/>
                <w:szCs w:val="18"/>
              </w:rPr>
            </w:pPr>
            <w:r w:rsidRPr="00542733">
              <w:rPr>
                <w:b/>
                <w:bCs/>
                <w:sz w:val="18"/>
                <w:szCs w:val="18"/>
              </w:rPr>
              <w:t> </w:t>
            </w:r>
          </w:p>
        </w:tc>
        <w:tc>
          <w:tcPr>
            <w:tcW w:w="981" w:type="dxa"/>
            <w:tcBorders>
              <w:top w:val="nil"/>
              <w:left w:val="nil"/>
              <w:bottom w:val="single" w:sz="4" w:space="0" w:color="auto"/>
              <w:right w:val="single" w:sz="4" w:space="0" w:color="auto"/>
            </w:tcBorders>
            <w:shd w:val="clear" w:color="auto" w:fill="auto"/>
            <w:vAlign w:val="bottom"/>
            <w:hideMark/>
          </w:tcPr>
          <w:p w:rsidR="00101F25" w:rsidRPr="00542733" w:rsidRDefault="00101F25" w:rsidP="00101F25">
            <w:pPr>
              <w:overflowPunct/>
              <w:autoSpaceDE/>
              <w:autoSpaceDN/>
              <w:adjustRightInd/>
              <w:jc w:val="center"/>
              <w:textAlignment w:val="auto"/>
              <w:rPr>
                <w:b/>
                <w:bCs/>
                <w:sz w:val="18"/>
                <w:szCs w:val="18"/>
              </w:rPr>
            </w:pPr>
            <w:r w:rsidRPr="00542733">
              <w:rPr>
                <w:b/>
                <w:bCs/>
                <w:sz w:val="18"/>
                <w:szCs w:val="18"/>
              </w:rPr>
              <w:t> </w:t>
            </w:r>
          </w:p>
        </w:tc>
        <w:tc>
          <w:tcPr>
            <w:tcW w:w="1071" w:type="dxa"/>
            <w:tcBorders>
              <w:top w:val="nil"/>
              <w:left w:val="nil"/>
              <w:bottom w:val="single" w:sz="4" w:space="0" w:color="auto"/>
              <w:right w:val="single" w:sz="4" w:space="0" w:color="auto"/>
            </w:tcBorders>
            <w:shd w:val="clear" w:color="auto" w:fill="auto"/>
            <w:vAlign w:val="bottom"/>
            <w:hideMark/>
          </w:tcPr>
          <w:p w:rsidR="00101F25" w:rsidRPr="00542733" w:rsidRDefault="00101F25" w:rsidP="00101F25">
            <w:pPr>
              <w:overflowPunct/>
              <w:autoSpaceDE/>
              <w:autoSpaceDN/>
              <w:adjustRightInd/>
              <w:jc w:val="center"/>
              <w:textAlignment w:val="auto"/>
              <w:rPr>
                <w:b/>
                <w:bCs/>
                <w:sz w:val="18"/>
                <w:szCs w:val="18"/>
              </w:rPr>
            </w:pPr>
            <w:r w:rsidRPr="00542733">
              <w:rPr>
                <w:b/>
                <w:bCs/>
                <w:sz w:val="18"/>
                <w:szCs w:val="18"/>
              </w:rPr>
              <w:t> </w:t>
            </w:r>
          </w:p>
        </w:tc>
        <w:tc>
          <w:tcPr>
            <w:tcW w:w="1242" w:type="dxa"/>
            <w:vMerge w:val="restart"/>
            <w:tcBorders>
              <w:top w:val="nil"/>
              <w:left w:val="single" w:sz="4" w:space="0" w:color="auto"/>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Инвестор</w:t>
            </w:r>
          </w:p>
        </w:tc>
        <w:tc>
          <w:tcPr>
            <w:tcW w:w="1543" w:type="dxa"/>
            <w:gridSpan w:val="2"/>
            <w:vMerge w:val="restart"/>
            <w:tcBorders>
              <w:top w:val="nil"/>
              <w:left w:val="single" w:sz="4" w:space="0" w:color="auto"/>
              <w:bottom w:val="single" w:sz="4" w:space="0" w:color="000000"/>
              <w:right w:val="single" w:sz="4" w:space="0" w:color="auto"/>
            </w:tcBorders>
            <w:shd w:val="clear" w:color="auto" w:fill="auto"/>
            <w:hideMark/>
          </w:tcPr>
          <w:p w:rsidR="00101F25" w:rsidRPr="00542733" w:rsidRDefault="00101F25" w:rsidP="00101F25">
            <w:pPr>
              <w:overflowPunct/>
              <w:autoSpaceDE/>
              <w:autoSpaceDN/>
              <w:adjustRightInd/>
              <w:textAlignment w:val="auto"/>
              <w:rPr>
                <w:sz w:val="18"/>
                <w:szCs w:val="18"/>
              </w:rPr>
            </w:pPr>
            <w:r w:rsidRPr="00542733">
              <w:rPr>
                <w:sz w:val="18"/>
                <w:szCs w:val="18"/>
              </w:rPr>
              <w:t> </w:t>
            </w:r>
            <w:r>
              <w:rPr>
                <w:sz w:val="18"/>
                <w:szCs w:val="18"/>
              </w:rPr>
              <w:t>№1.4., 1.6., 1.7.</w:t>
            </w:r>
          </w:p>
        </w:tc>
        <w:tc>
          <w:tcPr>
            <w:tcW w:w="1989" w:type="dxa"/>
            <w:vMerge w:val="restart"/>
            <w:tcBorders>
              <w:top w:val="nil"/>
              <w:left w:val="single" w:sz="4" w:space="0" w:color="auto"/>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textAlignment w:val="auto"/>
              <w:rPr>
                <w:sz w:val="18"/>
                <w:szCs w:val="18"/>
              </w:rPr>
            </w:pPr>
            <w:r w:rsidRPr="00542733">
              <w:rPr>
                <w:sz w:val="18"/>
                <w:szCs w:val="18"/>
              </w:rPr>
              <w:t> </w:t>
            </w:r>
          </w:p>
        </w:tc>
      </w:tr>
      <w:tr w:rsidR="00101F25" w:rsidRPr="00542733" w:rsidTr="00101F25">
        <w:trPr>
          <w:trHeight w:val="315"/>
        </w:trPr>
        <w:tc>
          <w:tcPr>
            <w:tcW w:w="851" w:type="dxa"/>
            <w:vMerge/>
            <w:tcBorders>
              <w:top w:val="nil"/>
              <w:left w:val="single" w:sz="4" w:space="0" w:color="auto"/>
              <w:bottom w:val="single" w:sz="4" w:space="0" w:color="auto"/>
              <w:right w:val="single" w:sz="4" w:space="0" w:color="auto"/>
            </w:tcBorders>
            <w:vAlign w:val="center"/>
            <w:hideMark/>
          </w:tcPr>
          <w:p w:rsidR="00101F25" w:rsidRPr="00542733" w:rsidRDefault="00101F25" w:rsidP="00101F25">
            <w:pPr>
              <w:overflowPunct/>
              <w:autoSpaceDE/>
              <w:autoSpaceDN/>
              <w:adjustRightInd/>
              <w:textAlignment w:val="auto"/>
              <w:rPr>
                <w:sz w:val="18"/>
                <w:szCs w:val="18"/>
              </w:rPr>
            </w:pPr>
          </w:p>
        </w:tc>
        <w:tc>
          <w:tcPr>
            <w:tcW w:w="2410" w:type="dxa"/>
            <w:vMerge/>
            <w:tcBorders>
              <w:top w:val="nil"/>
              <w:left w:val="single" w:sz="4" w:space="0" w:color="auto"/>
              <w:bottom w:val="single" w:sz="4" w:space="0" w:color="auto"/>
              <w:right w:val="single" w:sz="4" w:space="0" w:color="auto"/>
            </w:tcBorders>
            <w:vAlign w:val="center"/>
            <w:hideMark/>
          </w:tcPr>
          <w:p w:rsidR="00101F25" w:rsidRPr="00542733" w:rsidRDefault="00101F25" w:rsidP="00101F25">
            <w:pPr>
              <w:overflowPunct/>
              <w:autoSpaceDE/>
              <w:autoSpaceDN/>
              <w:adjustRightInd/>
              <w:textAlignment w:val="auto"/>
              <w:rPr>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101F25" w:rsidRPr="00542733" w:rsidRDefault="00101F25" w:rsidP="00101F25">
            <w:pPr>
              <w:overflowPunct/>
              <w:autoSpaceDE/>
              <w:autoSpaceDN/>
              <w:adjustRightInd/>
              <w:textAlignment w:val="auto"/>
              <w:rPr>
                <w:sz w:val="18"/>
                <w:szCs w:val="18"/>
              </w:rPr>
            </w:pPr>
            <w:r w:rsidRPr="00542733">
              <w:rPr>
                <w:sz w:val="18"/>
                <w:szCs w:val="18"/>
              </w:rPr>
              <w:t>МБ</w:t>
            </w:r>
          </w:p>
        </w:tc>
        <w:tc>
          <w:tcPr>
            <w:tcW w:w="1071" w:type="dxa"/>
            <w:tcBorders>
              <w:top w:val="nil"/>
              <w:left w:val="nil"/>
              <w:bottom w:val="single" w:sz="4" w:space="0" w:color="auto"/>
              <w:right w:val="single" w:sz="4" w:space="0" w:color="auto"/>
            </w:tcBorders>
            <w:shd w:val="clear" w:color="auto" w:fill="auto"/>
            <w:vAlign w:val="bottom"/>
            <w:hideMark/>
          </w:tcPr>
          <w:p w:rsidR="00101F25" w:rsidRPr="00542733" w:rsidRDefault="00101F25" w:rsidP="00101F25">
            <w:pPr>
              <w:overflowPunct/>
              <w:autoSpaceDE/>
              <w:autoSpaceDN/>
              <w:adjustRightInd/>
              <w:jc w:val="center"/>
              <w:textAlignment w:val="auto"/>
              <w:rPr>
                <w:sz w:val="18"/>
                <w:szCs w:val="18"/>
              </w:rPr>
            </w:pPr>
          </w:p>
        </w:tc>
        <w:tc>
          <w:tcPr>
            <w:tcW w:w="981" w:type="dxa"/>
            <w:tcBorders>
              <w:top w:val="nil"/>
              <w:left w:val="nil"/>
              <w:bottom w:val="single" w:sz="4" w:space="0" w:color="auto"/>
              <w:right w:val="single" w:sz="4" w:space="0" w:color="auto"/>
            </w:tcBorders>
            <w:shd w:val="clear" w:color="auto" w:fill="auto"/>
            <w:vAlign w:val="bottom"/>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vAlign w:val="bottom"/>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1071" w:type="dxa"/>
            <w:tcBorders>
              <w:top w:val="nil"/>
              <w:left w:val="nil"/>
              <w:bottom w:val="single" w:sz="4" w:space="0" w:color="auto"/>
              <w:right w:val="single" w:sz="4" w:space="0" w:color="auto"/>
            </w:tcBorders>
            <w:shd w:val="clear" w:color="auto" w:fill="auto"/>
            <w:vAlign w:val="bottom"/>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vAlign w:val="bottom"/>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vAlign w:val="bottom"/>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1071" w:type="dxa"/>
            <w:tcBorders>
              <w:top w:val="nil"/>
              <w:left w:val="nil"/>
              <w:bottom w:val="single" w:sz="4" w:space="0" w:color="auto"/>
              <w:right w:val="single" w:sz="4" w:space="0" w:color="auto"/>
            </w:tcBorders>
            <w:shd w:val="clear" w:color="auto" w:fill="auto"/>
            <w:vAlign w:val="bottom"/>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1242" w:type="dxa"/>
            <w:vMerge/>
            <w:tcBorders>
              <w:top w:val="nil"/>
              <w:left w:val="single" w:sz="4" w:space="0" w:color="auto"/>
              <w:bottom w:val="single" w:sz="4" w:space="0" w:color="auto"/>
              <w:right w:val="single" w:sz="4" w:space="0" w:color="auto"/>
            </w:tcBorders>
            <w:vAlign w:val="center"/>
            <w:hideMark/>
          </w:tcPr>
          <w:p w:rsidR="00101F25" w:rsidRPr="00542733" w:rsidRDefault="00101F25" w:rsidP="00101F25">
            <w:pPr>
              <w:overflowPunct/>
              <w:autoSpaceDE/>
              <w:autoSpaceDN/>
              <w:adjustRightInd/>
              <w:textAlignment w:val="auto"/>
              <w:rPr>
                <w:sz w:val="18"/>
                <w:szCs w:val="18"/>
              </w:rPr>
            </w:pPr>
          </w:p>
        </w:tc>
        <w:tc>
          <w:tcPr>
            <w:tcW w:w="1543" w:type="dxa"/>
            <w:gridSpan w:val="2"/>
            <w:vMerge/>
            <w:tcBorders>
              <w:top w:val="nil"/>
              <w:left w:val="single" w:sz="4" w:space="0" w:color="auto"/>
              <w:bottom w:val="single" w:sz="4" w:space="0" w:color="000000"/>
              <w:right w:val="single" w:sz="4" w:space="0" w:color="auto"/>
            </w:tcBorders>
            <w:vAlign w:val="center"/>
            <w:hideMark/>
          </w:tcPr>
          <w:p w:rsidR="00101F25" w:rsidRPr="00542733" w:rsidRDefault="00101F25" w:rsidP="00101F25">
            <w:pPr>
              <w:overflowPunct/>
              <w:autoSpaceDE/>
              <w:autoSpaceDN/>
              <w:adjustRightInd/>
              <w:textAlignment w:val="auto"/>
              <w:rPr>
                <w:sz w:val="18"/>
                <w:szCs w:val="18"/>
              </w:rPr>
            </w:pPr>
          </w:p>
        </w:tc>
        <w:tc>
          <w:tcPr>
            <w:tcW w:w="1989" w:type="dxa"/>
            <w:vMerge/>
            <w:tcBorders>
              <w:top w:val="nil"/>
              <w:left w:val="single" w:sz="4" w:space="0" w:color="auto"/>
              <w:bottom w:val="single" w:sz="4" w:space="0" w:color="auto"/>
              <w:right w:val="single" w:sz="4" w:space="0" w:color="auto"/>
            </w:tcBorders>
            <w:vAlign w:val="center"/>
            <w:hideMark/>
          </w:tcPr>
          <w:p w:rsidR="00101F25" w:rsidRPr="00542733" w:rsidRDefault="00101F25" w:rsidP="00101F25">
            <w:pPr>
              <w:overflowPunct/>
              <w:autoSpaceDE/>
              <w:autoSpaceDN/>
              <w:adjustRightInd/>
              <w:textAlignment w:val="auto"/>
              <w:rPr>
                <w:sz w:val="18"/>
                <w:szCs w:val="18"/>
              </w:rPr>
            </w:pPr>
          </w:p>
        </w:tc>
      </w:tr>
      <w:tr w:rsidR="00101F25" w:rsidRPr="00542733" w:rsidTr="00101F25">
        <w:trPr>
          <w:trHeight w:val="405"/>
        </w:trPr>
        <w:tc>
          <w:tcPr>
            <w:tcW w:w="851" w:type="dxa"/>
            <w:vMerge/>
            <w:tcBorders>
              <w:top w:val="nil"/>
              <w:left w:val="single" w:sz="4" w:space="0" w:color="auto"/>
              <w:bottom w:val="single" w:sz="4" w:space="0" w:color="auto"/>
              <w:right w:val="single" w:sz="4" w:space="0" w:color="auto"/>
            </w:tcBorders>
            <w:vAlign w:val="center"/>
            <w:hideMark/>
          </w:tcPr>
          <w:p w:rsidR="00101F25" w:rsidRPr="00542733" w:rsidRDefault="00101F25" w:rsidP="00101F25">
            <w:pPr>
              <w:overflowPunct/>
              <w:autoSpaceDE/>
              <w:autoSpaceDN/>
              <w:adjustRightInd/>
              <w:textAlignment w:val="auto"/>
              <w:rPr>
                <w:sz w:val="18"/>
                <w:szCs w:val="18"/>
              </w:rPr>
            </w:pPr>
          </w:p>
        </w:tc>
        <w:tc>
          <w:tcPr>
            <w:tcW w:w="2410" w:type="dxa"/>
            <w:vMerge/>
            <w:tcBorders>
              <w:top w:val="nil"/>
              <w:left w:val="single" w:sz="4" w:space="0" w:color="auto"/>
              <w:bottom w:val="single" w:sz="4" w:space="0" w:color="auto"/>
              <w:right w:val="single" w:sz="4" w:space="0" w:color="auto"/>
            </w:tcBorders>
            <w:vAlign w:val="center"/>
            <w:hideMark/>
          </w:tcPr>
          <w:p w:rsidR="00101F25" w:rsidRPr="00542733" w:rsidRDefault="00101F25" w:rsidP="00101F25">
            <w:pPr>
              <w:overflowPunct/>
              <w:autoSpaceDE/>
              <w:autoSpaceDN/>
              <w:adjustRightInd/>
              <w:textAlignment w:val="auto"/>
              <w:rPr>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101F25" w:rsidRPr="00542733" w:rsidRDefault="00101F25" w:rsidP="00101F25">
            <w:pPr>
              <w:overflowPunct/>
              <w:autoSpaceDE/>
              <w:autoSpaceDN/>
              <w:adjustRightInd/>
              <w:textAlignment w:val="auto"/>
              <w:rPr>
                <w:sz w:val="18"/>
                <w:szCs w:val="18"/>
              </w:rPr>
            </w:pPr>
            <w:r w:rsidRPr="00542733">
              <w:rPr>
                <w:sz w:val="18"/>
                <w:szCs w:val="18"/>
              </w:rPr>
              <w:t>ВИ</w:t>
            </w:r>
          </w:p>
        </w:tc>
        <w:tc>
          <w:tcPr>
            <w:tcW w:w="1071" w:type="dxa"/>
            <w:tcBorders>
              <w:top w:val="nil"/>
              <w:left w:val="nil"/>
              <w:bottom w:val="single" w:sz="4" w:space="0" w:color="auto"/>
              <w:right w:val="single" w:sz="4" w:space="0" w:color="auto"/>
            </w:tcBorders>
            <w:shd w:val="clear" w:color="auto" w:fill="auto"/>
            <w:vAlign w:val="bottom"/>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2700,00</w:t>
            </w:r>
          </w:p>
        </w:tc>
        <w:tc>
          <w:tcPr>
            <w:tcW w:w="981" w:type="dxa"/>
            <w:tcBorders>
              <w:top w:val="nil"/>
              <w:left w:val="nil"/>
              <w:bottom w:val="single" w:sz="4" w:space="0" w:color="auto"/>
              <w:right w:val="single" w:sz="4" w:space="0" w:color="auto"/>
            </w:tcBorders>
            <w:shd w:val="clear" w:color="auto" w:fill="auto"/>
            <w:vAlign w:val="bottom"/>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2700,00</w:t>
            </w:r>
          </w:p>
        </w:tc>
        <w:tc>
          <w:tcPr>
            <w:tcW w:w="981" w:type="dxa"/>
            <w:tcBorders>
              <w:top w:val="nil"/>
              <w:left w:val="nil"/>
              <w:bottom w:val="single" w:sz="4" w:space="0" w:color="auto"/>
              <w:right w:val="single" w:sz="4" w:space="0" w:color="auto"/>
            </w:tcBorders>
            <w:shd w:val="clear" w:color="auto" w:fill="auto"/>
            <w:vAlign w:val="bottom"/>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1071" w:type="dxa"/>
            <w:tcBorders>
              <w:top w:val="nil"/>
              <w:left w:val="nil"/>
              <w:bottom w:val="single" w:sz="4" w:space="0" w:color="auto"/>
              <w:right w:val="single" w:sz="4" w:space="0" w:color="auto"/>
            </w:tcBorders>
            <w:shd w:val="clear" w:color="auto" w:fill="auto"/>
            <w:vAlign w:val="bottom"/>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vAlign w:val="bottom"/>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vAlign w:val="bottom"/>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1071" w:type="dxa"/>
            <w:tcBorders>
              <w:top w:val="nil"/>
              <w:left w:val="nil"/>
              <w:bottom w:val="single" w:sz="4" w:space="0" w:color="auto"/>
              <w:right w:val="single" w:sz="4" w:space="0" w:color="auto"/>
            </w:tcBorders>
            <w:shd w:val="clear" w:color="auto" w:fill="auto"/>
            <w:vAlign w:val="bottom"/>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1242" w:type="dxa"/>
            <w:vMerge/>
            <w:tcBorders>
              <w:top w:val="nil"/>
              <w:left w:val="single" w:sz="4" w:space="0" w:color="auto"/>
              <w:bottom w:val="single" w:sz="4" w:space="0" w:color="auto"/>
              <w:right w:val="single" w:sz="4" w:space="0" w:color="auto"/>
            </w:tcBorders>
            <w:vAlign w:val="center"/>
            <w:hideMark/>
          </w:tcPr>
          <w:p w:rsidR="00101F25" w:rsidRPr="00542733" w:rsidRDefault="00101F25" w:rsidP="00101F25">
            <w:pPr>
              <w:overflowPunct/>
              <w:autoSpaceDE/>
              <w:autoSpaceDN/>
              <w:adjustRightInd/>
              <w:textAlignment w:val="auto"/>
              <w:rPr>
                <w:sz w:val="18"/>
                <w:szCs w:val="18"/>
              </w:rPr>
            </w:pPr>
          </w:p>
        </w:tc>
        <w:tc>
          <w:tcPr>
            <w:tcW w:w="1543" w:type="dxa"/>
            <w:gridSpan w:val="2"/>
            <w:vMerge/>
            <w:tcBorders>
              <w:top w:val="nil"/>
              <w:left w:val="single" w:sz="4" w:space="0" w:color="auto"/>
              <w:bottom w:val="single" w:sz="4" w:space="0" w:color="000000"/>
              <w:right w:val="single" w:sz="4" w:space="0" w:color="auto"/>
            </w:tcBorders>
            <w:vAlign w:val="center"/>
            <w:hideMark/>
          </w:tcPr>
          <w:p w:rsidR="00101F25" w:rsidRPr="00542733" w:rsidRDefault="00101F25" w:rsidP="00101F25">
            <w:pPr>
              <w:overflowPunct/>
              <w:autoSpaceDE/>
              <w:autoSpaceDN/>
              <w:adjustRightInd/>
              <w:textAlignment w:val="auto"/>
              <w:rPr>
                <w:sz w:val="18"/>
                <w:szCs w:val="18"/>
              </w:rPr>
            </w:pPr>
          </w:p>
        </w:tc>
        <w:tc>
          <w:tcPr>
            <w:tcW w:w="1989" w:type="dxa"/>
            <w:vMerge/>
            <w:tcBorders>
              <w:top w:val="nil"/>
              <w:left w:val="single" w:sz="4" w:space="0" w:color="auto"/>
              <w:bottom w:val="single" w:sz="4" w:space="0" w:color="auto"/>
              <w:right w:val="single" w:sz="4" w:space="0" w:color="auto"/>
            </w:tcBorders>
            <w:vAlign w:val="center"/>
            <w:hideMark/>
          </w:tcPr>
          <w:p w:rsidR="00101F25" w:rsidRPr="00542733" w:rsidRDefault="00101F25" w:rsidP="00101F25">
            <w:pPr>
              <w:overflowPunct/>
              <w:autoSpaceDE/>
              <w:autoSpaceDN/>
              <w:adjustRightInd/>
              <w:textAlignment w:val="auto"/>
              <w:rPr>
                <w:sz w:val="18"/>
                <w:szCs w:val="18"/>
              </w:rPr>
            </w:pPr>
          </w:p>
        </w:tc>
      </w:tr>
      <w:tr w:rsidR="00101F25" w:rsidRPr="00542733" w:rsidTr="00101F25">
        <w:trPr>
          <w:trHeight w:val="420"/>
        </w:trPr>
        <w:tc>
          <w:tcPr>
            <w:tcW w:w="851" w:type="dxa"/>
            <w:vMerge w:val="restart"/>
            <w:tcBorders>
              <w:top w:val="nil"/>
              <w:left w:val="single" w:sz="4" w:space="0" w:color="auto"/>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r>
              <w:rPr>
                <w:sz w:val="18"/>
                <w:szCs w:val="18"/>
              </w:rPr>
              <w:t>1.1.4.</w:t>
            </w:r>
          </w:p>
        </w:tc>
        <w:tc>
          <w:tcPr>
            <w:tcW w:w="2410" w:type="dxa"/>
            <w:vMerge w:val="restart"/>
            <w:tcBorders>
              <w:top w:val="nil"/>
              <w:left w:val="single" w:sz="4" w:space="0" w:color="auto"/>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both"/>
              <w:textAlignment w:val="auto"/>
              <w:rPr>
                <w:sz w:val="18"/>
                <w:szCs w:val="18"/>
              </w:rPr>
            </w:pPr>
            <w:r w:rsidRPr="00542733">
              <w:rPr>
                <w:sz w:val="18"/>
                <w:szCs w:val="18"/>
              </w:rPr>
              <w:t>Проведение капитального ремонта участков физически изношенных магистральных трубопроводов сетей теплоснабжения города Снежинска</w:t>
            </w:r>
          </w:p>
        </w:tc>
        <w:tc>
          <w:tcPr>
            <w:tcW w:w="1134" w:type="dxa"/>
            <w:tcBorders>
              <w:top w:val="nil"/>
              <w:left w:val="nil"/>
              <w:bottom w:val="single" w:sz="4" w:space="0" w:color="auto"/>
              <w:right w:val="single" w:sz="4" w:space="0" w:color="auto"/>
            </w:tcBorders>
            <w:shd w:val="clear" w:color="auto" w:fill="auto"/>
            <w:vAlign w:val="bottom"/>
            <w:hideMark/>
          </w:tcPr>
          <w:p w:rsidR="00101F25" w:rsidRPr="00542733" w:rsidRDefault="00101F25" w:rsidP="00101F25">
            <w:pPr>
              <w:overflowPunct/>
              <w:autoSpaceDE/>
              <w:autoSpaceDN/>
              <w:adjustRightInd/>
              <w:textAlignment w:val="auto"/>
              <w:rPr>
                <w:sz w:val="18"/>
                <w:szCs w:val="18"/>
              </w:rPr>
            </w:pPr>
            <w:r w:rsidRPr="00542733">
              <w:rPr>
                <w:sz w:val="18"/>
                <w:szCs w:val="18"/>
              </w:rPr>
              <w:t>Всего, в т.ч.</w:t>
            </w:r>
          </w:p>
        </w:tc>
        <w:tc>
          <w:tcPr>
            <w:tcW w:w="1071" w:type="dxa"/>
            <w:tcBorders>
              <w:top w:val="nil"/>
              <w:left w:val="nil"/>
              <w:bottom w:val="single" w:sz="4" w:space="0" w:color="auto"/>
              <w:right w:val="single" w:sz="4" w:space="0" w:color="auto"/>
            </w:tcBorders>
            <w:shd w:val="clear" w:color="auto" w:fill="auto"/>
            <w:vAlign w:val="bottom"/>
            <w:hideMark/>
          </w:tcPr>
          <w:p w:rsidR="00101F25" w:rsidRPr="00542733" w:rsidRDefault="00101F25" w:rsidP="00101F25">
            <w:pPr>
              <w:overflowPunct/>
              <w:autoSpaceDE/>
              <w:autoSpaceDN/>
              <w:adjustRightInd/>
              <w:jc w:val="center"/>
              <w:textAlignment w:val="auto"/>
              <w:rPr>
                <w:b/>
                <w:bCs/>
                <w:sz w:val="18"/>
                <w:szCs w:val="18"/>
              </w:rPr>
            </w:pPr>
            <w:r w:rsidRPr="00542733">
              <w:rPr>
                <w:b/>
                <w:bCs/>
                <w:sz w:val="18"/>
                <w:szCs w:val="18"/>
              </w:rPr>
              <w:t>240000,00</w:t>
            </w:r>
          </w:p>
        </w:tc>
        <w:tc>
          <w:tcPr>
            <w:tcW w:w="981" w:type="dxa"/>
            <w:tcBorders>
              <w:top w:val="nil"/>
              <w:left w:val="nil"/>
              <w:bottom w:val="single" w:sz="4" w:space="0" w:color="auto"/>
              <w:right w:val="single" w:sz="4" w:space="0" w:color="auto"/>
            </w:tcBorders>
            <w:shd w:val="clear" w:color="auto" w:fill="auto"/>
            <w:vAlign w:val="bottom"/>
            <w:hideMark/>
          </w:tcPr>
          <w:p w:rsidR="00101F25" w:rsidRPr="00542733" w:rsidRDefault="00101F25" w:rsidP="00101F25">
            <w:pPr>
              <w:overflowPunct/>
              <w:autoSpaceDE/>
              <w:autoSpaceDN/>
              <w:adjustRightInd/>
              <w:jc w:val="center"/>
              <w:textAlignment w:val="auto"/>
              <w:rPr>
                <w:b/>
                <w:bCs/>
                <w:sz w:val="18"/>
                <w:szCs w:val="18"/>
              </w:rPr>
            </w:pPr>
            <w:r w:rsidRPr="00542733">
              <w:rPr>
                <w:b/>
                <w:bCs/>
                <w:sz w:val="18"/>
                <w:szCs w:val="18"/>
              </w:rPr>
              <w:t>24000,00</w:t>
            </w:r>
          </w:p>
        </w:tc>
        <w:tc>
          <w:tcPr>
            <w:tcW w:w="981" w:type="dxa"/>
            <w:tcBorders>
              <w:top w:val="nil"/>
              <w:left w:val="nil"/>
              <w:bottom w:val="single" w:sz="4" w:space="0" w:color="auto"/>
              <w:right w:val="single" w:sz="4" w:space="0" w:color="auto"/>
            </w:tcBorders>
            <w:shd w:val="clear" w:color="auto" w:fill="auto"/>
            <w:vAlign w:val="bottom"/>
            <w:hideMark/>
          </w:tcPr>
          <w:p w:rsidR="00101F25" w:rsidRPr="00542733" w:rsidRDefault="00101F25" w:rsidP="00101F25">
            <w:pPr>
              <w:overflowPunct/>
              <w:autoSpaceDE/>
              <w:autoSpaceDN/>
              <w:adjustRightInd/>
              <w:jc w:val="center"/>
              <w:textAlignment w:val="auto"/>
              <w:rPr>
                <w:b/>
                <w:bCs/>
                <w:sz w:val="18"/>
                <w:szCs w:val="18"/>
              </w:rPr>
            </w:pPr>
            <w:r w:rsidRPr="00542733">
              <w:rPr>
                <w:b/>
                <w:bCs/>
                <w:sz w:val="18"/>
                <w:szCs w:val="18"/>
              </w:rPr>
              <w:t>24000,00</w:t>
            </w:r>
          </w:p>
        </w:tc>
        <w:tc>
          <w:tcPr>
            <w:tcW w:w="1071" w:type="dxa"/>
            <w:tcBorders>
              <w:top w:val="nil"/>
              <w:left w:val="nil"/>
              <w:bottom w:val="single" w:sz="4" w:space="0" w:color="auto"/>
              <w:right w:val="single" w:sz="4" w:space="0" w:color="auto"/>
            </w:tcBorders>
            <w:shd w:val="clear" w:color="auto" w:fill="auto"/>
            <w:vAlign w:val="bottom"/>
            <w:hideMark/>
          </w:tcPr>
          <w:p w:rsidR="00101F25" w:rsidRPr="00542733" w:rsidRDefault="00101F25" w:rsidP="00101F25">
            <w:pPr>
              <w:overflowPunct/>
              <w:autoSpaceDE/>
              <w:autoSpaceDN/>
              <w:adjustRightInd/>
              <w:jc w:val="center"/>
              <w:textAlignment w:val="auto"/>
              <w:rPr>
                <w:b/>
                <w:bCs/>
                <w:sz w:val="18"/>
                <w:szCs w:val="18"/>
              </w:rPr>
            </w:pPr>
            <w:r w:rsidRPr="00542733">
              <w:rPr>
                <w:b/>
                <w:bCs/>
                <w:sz w:val="18"/>
                <w:szCs w:val="18"/>
              </w:rPr>
              <w:t>24000,00</w:t>
            </w:r>
          </w:p>
        </w:tc>
        <w:tc>
          <w:tcPr>
            <w:tcW w:w="981" w:type="dxa"/>
            <w:tcBorders>
              <w:top w:val="nil"/>
              <w:left w:val="nil"/>
              <w:bottom w:val="single" w:sz="4" w:space="0" w:color="auto"/>
              <w:right w:val="single" w:sz="4" w:space="0" w:color="auto"/>
            </w:tcBorders>
            <w:shd w:val="clear" w:color="auto" w:fill="auto"/>
            <w:vAlign w:val="bottom"/>
            <w:hideMark/>
          </w:tcPr>
          <w:p w:rsidR="00101F25" w:rsidRPr="00542733" w:rsidRDefault="00101F25" w:rsidP="00101F25">
            <w:pPr>
              <w:overflowPunct/>
              <w:autoSpaceDE/>
              <w:autoSpaceDN/>
              <w:adjustRightInd/>
              <w:jc w:val="center"/>
              <w:textAlignment w:val="auto"/>
              <w:rPr>
                <w:b/>
                <w:bCs/>
                <w:sz w:val="18"/>
                <w:szCs w:val="18"/>
              </w:rPr>
            </w:pPr>
            <w:r w:rsidRPr="00542733">
              <w:rPr>
                <w:b/>
                <w:bCs/>
                <w:sz w:val="18"/>
                <w:szCs w:val="18"/>
              </w:rPr>
              <w:t>24000,00</w:t>
            </w:r>
          </w:p>
        </w:tc>
        <w:tc>
          <w:tcPr>
            <w:tcW w:w="981" w:type="dxa"/>
            <w:tcBorders>
              <w:top w:val="nil"/>
              <w:left w:val="nil"/>
              <w:bottom w:val="single" w:sz="4" w:space="0" w:color="auto"/>
              <w:right w:val="single" w:sz="4" w:space="0" w:color="auto"/>
            </w:tcBorders>
            <w:shd w:val="clear" w:color="auto" w:fill="auto"/>
            <w:vAlign w:val="bottom"/>
            <w:hideMark/>
          </w:tcPr>
          <w:p w:rsidR="00101F25" w:rsidRPr="00542733" w:rsidRDefault="00101F25" w:rsidP="00101F25">
            <w:pPr>
              <w:overflowPunct/>
              <w:autoSpaceDE/>
              <w:autoSpaceDN/>
              <w:adjustRightInd/>
              <w:jc w:val="center"/>
              <w:textAlignment w:val="auto"/>
              <w:rPr>
                <w:b/>
                <w:bCs/>
                <w:sz w:val="18"/>
                <w:szCs w:val="18"/>
              </w:rPr>
            </w:pPr>
            <w:r w:rsidRPr="00542733">
              <w:rPr>
                <w:b/>
                <w:bCs/>
                <w:sz w:val="18"/>
                <w:szCs w:val="18"/>
              </w:rPr>
              <w:t>24000,00</w:t>
            </w:r>
          </w:p>
        </w:tc>
        <w:tc>
          <w:tcPr>
            <w:tcW w:w="1071" w:type="dxa"/>
            <w:tcBorders>
              <w:top w:val="nil"/>
              <w:left w:val="nil"/>
              <w:bottom w:val="single" w:sz="4" w:space="0" w:color="auto"/>
              <w:right w:val="single" w:sz="4" w:space="0" w:color="auto"/>
            </w:tcBorders>
            <w:shd w:val="clear" w:color="auto" w:fill="auto"/>
            <w:vAlign w:val="bottom"/>
            <w:hideMark/>
          </w:tcPr>
          <w:p w:rsidR="00101F25" w:rsidRPr="00542733" w:rsidRDefault="00101F25" w:rsidP="00101F25">
            <w:pPr>
              <w:overflowPunct/>
              <w:autoSpaceDE/>
              <w:autoSpaceDN/>
              <w:adjustRightInd/>
              <w:jc w:val="center"/>
              <w:textAlignment w:val="auto"/>
              <w:rPr>
                <w:b/>
                <w:bCs/>
                <w:sz w:val="18"/>
                <w:szCs w:val="18"/>
              </w:rPr>
            </w:pPr>
            <w:r w:rsidRPr="00542733">
              <w:rPr>
                <w:b/>
                <w:bCs/>
                <w:sz w:val="18"/>
                <w:szCs w:val="18"/>
              </w:rPr>
              <w:t>120000,00</w:t>
            </w:r>
          </w:p>
        </w:tc>
        <w:tc>
          <w:tcPr>
            <w:tcW w:w="1242" w:type="dxa"/>
            <w:vMerge w:val="restart"/>
            <w:tcBorders>
              <w:top w:val="nil"/>
              <w:left w:val="single" w:sz="4" w:space="0" w:color="auto"/>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Инвестор</w:t>
            </w:r>
          </w:p>
        </w:tc>
        <w:tc>
          <w:tcPr>
            <w:tcW w:w="1543" w:type="dxa"/>
            <w:gridSpan w:val="2"/>
            <w:vMerge w:val="restart"/>
            <w:tcBorders>
              <w:top w:val="nil"/>
              <w:left w:val="single" w:sz="4" w:space="0" w:color="auto"/>
              <w:bottom w:val="single" w:sz="4" w:space="0" w:color="000000"/>
              <w:right w:val="single" w:sz="4" w:space="0" w:color="auto"/>
            </w:tcBorders>
            <w:shd w:val="clear" w:color="auto" w:fill="auto"/>
            <w:hideMark/>
          </w:tcPr>
          <w:p w:rsidR="00101F25" w:rsidRPr="00542733" w:rsidRDefault="00101F25" w:rsidP="00101F25">
            <w:pPr>
              <w:overflowPunct/>
              <w:autoSpaceDE/>
              <w:autoSpaceDN/>
              <w:adjustRightInd/>
              <w:textAlignment w:val="auto"/>
              <w:rPr>
                <w:sz w:val="18"/>
                <w:szCs w:val="18"/>
              </w:rPr>
            </w:pPr>
            <w:r w:rsidRPr="00542733">
              <w:rPr>
                <w:sz w:val="18"/>
                <w:szCs w:val="18"/>
              </w:rPr>
              <w:t> </w:t>
            </w:r>
            <w:r>
              <w:rPr>
                <w:sz w:val="18"/>
                <w:szCs w:val="18"/>
              </w:rPr>
              <w:t>№1.4., 1.6., 1.7.</w:t>
            </w:r>
          </w:p>
        </w:tc>
        <w:tc>
          <w:tcPr>
            <w:tcW w:w="1989" w:type="dxa"/>
            <w:vMerge w:val="restart"/>
            <w:tcBorders>
              <w:top w:val="nil"/>
              <w:left w:val="single" w:sz="4" w:space="0" w:color="auto"/>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textAlignment w:val="auto"/>
              <w:rPr>
                <w:sz w:val="18"/>
                <w:szCs w:val="18"/>
              </w:rPr>
            </w:pPr>
            <w:r w:rsidRPr="00542733">
              <w:rPr>
                <w:sz w:val="18"/>
                <w:szCs w:val="18"/>
              </w:rPr>
              <w:t> </w:t>
            </w:r>
          </w:p>
        </w:tc>
      </w:tr>
      <w:tr w:rsidR="00101F25" w:rsidRPr="00542733" w:rsidTr="00101F25">
        <w:trPr>
          <w:trHeight w:val="315"/>
        </w:trPr>
        <w:tc>
          <w:tcPr>
            <w:tcW w:w="851" w:type="dxa"/>
            <w:vMerge/>
            <w:tcBorders>
              <w:top w:val="nil"/>
              <w:left w:val="single" w:sz="4" w:space="0" w:color="auto"/>
              <w:bottom w:val="single" w:sz="4" w:space="0" w:color="auto"/>
              <w:right w:val="single" w:sz="4" w:space="0" w:color="auto"/>
            </w:tcBorders>
            <w:vAlign w:val="center"/>
            <w:hideMark/>
          </w:tcPr>
          <w:p w:rsidR="00101F25" w:rsidRPr="00542733" w:rsidRDefault="00101F25" w:rsidP="00101F25">
            <w:pPr>
              <w:overflowPunct/>
              <w:autoSpaceDE/>
              <w:autoSpaceDN/>
              <w:adjustRightInd/>
              <w:textAlignment w:val="auto"/>
              <w:rPr>
                <w:sz w:val="18"/>
                <w:szCs w:val="18"/>
              </w:rPr>
            </w:pPr>
          </w:p>
        </w:tc>
        <w:tc>
          <w:tcPr>
            <w:tcW w:w="2410" w:type="dxa"/>
            <w:vMerge/>
            <w:tcBorders>
              <w:top w:val="nil"/>
              <w:left w:val="single" w:sz="4" w:space="0" w:color="auto"/>
              <w:bottom w:val="single" w:sz="4" w:space="0" w:color="auto"/>
              <w:right w:val="single" w:sz="4" w:space="0" w:color="auto"/>
            </w:tcBorders>
            <w:vAlign w:val="center"/>
            <w:hideMark/>
          </w:tcPr>
          <w:p w:rsidR="00101F25" w:rsidRPr="00542733" w:rsidRDefault="00101F25" w:rsidP="00101F25">
            <w:pPr>
              <w:overflowPunct/>
              <w:autoSpaceDE/>
              <w:autoSpaceDN/>
              <w:adjustRightInd/>
              <w:textAlignment w:val="auto"/>
              <w:rPr>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101F25" w:rsidRPr="00542733" w:rsidRDefault="00101F25" w:rsidP="00101F25">
            <w:pPr>
              <w:overflowPunct/>
              <w:autoSpaceDE/>
              <w:autoSpaceDN/>
              <w:adjustRightInd/>
              <w:textAlignment w:val="auto"/>
              <w:rPr>
                <w:sz w:val="18"/>
                <w:szCs w:val="18"/>
              </w:rPr>
            </w:pPr>
            <w:r w:rsidRPr="00542733">
              <w:rPr>
                <w:sz w:val="18"/>
                <w:szCs w:val="18"/>
              </w:rPr>
              <w:t>МБ</w:t>
            </w:r>
          </w:p>
        </w:tc>
        <w:tc>
          <w:tcPr>
            <w:tcW w:w="1071" w:type="dxa"/>
            <w:tcBorders>
              <w:top w:val="nil"/>
              <w:left w:val="nil"/>
              <w:bottom w:val="single" w:sz="4" w:space="0" w:color="auto"/>
              <w:right w:val="single" w:sz="4" w:space="0" w:color="auto"/>
            </w:tcBorders>
            <w:shd w:val="clear" w:color="auto" w:fill="auto"/>
            <w:vAlign w:val="bottom"/>
            <w:hideMark/>
          </w:tcPr>
          <w:p w:rsidR="00101F25" w:rsidRPr="00542733" w:rsidRDefault="00101F25" w:rsidP="00101F25">
            <w:pPr>
              <w:overflowPunct/>
              <w:autoSpaceDE/>
              <w:autoSpaceDN/>
              <w:adjustRightInd/>
              <w:jc w:val="center"/>
              <w:textAlignment w:val="auto"/>
              <w:rPr>
                <w:sz w:val="18"/>
                <w:szCs w:val="18"/>
              </w:rPr>
            </w:pPr>
          </w:p>
        </w:tc>
        <w:tc>
          <w:tcPr>
            <w:tcW w:w="981" w:type="dxa"/>
            <w:tcBorders>
              <w:top w:val="nil"/>
              <w:left w:val="nil"/>
              <w:bottom w:val="single" w:sz="4" w:space="0" w:color="auto"/>
              <w:right w:val="single" w:sz="4" w:space="0" w:color="auto"/>
            </w:tcBorders>
            <w:shd w:val="clear" w:color="auto" w:fill="auto"/>
            <w:vAlign w:val="bottom"/>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vAlign w:val="bottom"/>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1071" w:type="dxa"/>
            <w:tcBorders>
              <w:top w:val="nil"/>
              <w:left w:val="nil"/>
              <w:bottom w:val="single" w:sz="4" w:space="0" w:color="auto"/>
              <w:right w:val="single" w:sz="4" w:space="0" w:color="auto"/>
            </w:tcBorders>
            <w:shd w:val="clear" w:color="auto" w:fill="auto"/>
            <w:vAlign w:val="bottom"/>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vAlign w:val="bottom"/>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vAlign w:val="bottom"/>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1071" w:type="dxa"/>
            <w:tcBorders>
              <w:top w:val="nil"/>
              <w:left w:val="nil"/>
              <w:bottom w:val="single" w:sz="4" w:space="0" w:color="auto"/>
              <w:right w:val="single" w:sz="4" w:space="0" w:color="auto"/>
            </w:tcBorders>
            <w:shd w:val="clear" w:color="auto" w:fill="auto"/>
            <w:vAlign w:val="bottom"/>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1242" w:type="dxa"/>
            <w:vMerge/>
            <w:tcBorders>
              <w:top w:val="nil"/>
              <w:left w:val="single" w:sz="4" w:space="0" w:color="auto"/>
              <w:bottom w:val="single" w:sz="4" w:space="0" w:color="auto"/>
              <w:right w:val="single" w:sz="4" w:space="0" w:color="auto"/>
            </w:tcBorders>
            <w:vAlign w:val="center"/>
            <w:hideMark/>
          </w:tcPr>
          <w:p w:rsidR="00101F25" w:rsidRPr="00542733" w:rsidRDefault="00101F25" w:rsidP="00101F25">
            <w:pPr>
              <w:overflowPunct/>
              <w:autoSpaceDE/>
              <w:autoSpaceDN/>
              <w:adjustRightInd/>
              <w:textAlignment w:val="auto"/>
              <w:rPr>
                <w:sz w:val="18"/>
                <w:szCs w:val="18"/>
              </w:rPr>
            </w:pPr>
          </w:p>
        </w:tc>
        <w:tc>
          <w:tcPr>
            <w:tcW w:w="1543" w:type="dxa"/>
            <w:gridSpan w:val="2"/>
            <w:vMerge/>
            <w:tcBorders>
              <w:top w:val="nil"/>
              <w:left w:val="single" w:sz="4" w:space="0" w:color="auto"/>
              <w:bottom w:val="single" w:sz="4" w:space="0" w:color="000000"/>
              <w:right w:val="single" w:sz="4" w:space="0" w:color="auto"/>
            </w:tcBorders>
            <w:vAlign w:val="center"/>
            <w:hideMark/>
          </w:tcPr>
          <w:p w:rsidR="00101F25" w:rsidRPr="00542733" w:rsidRDefault="00101F25" w:rsidP="00101F25">
            <w:pPr>
              <w:overflowPunct/>
              <w:autoSpaceDE/>
              <w:autoSpaceDN/>
              <w:adjustRightInd/>
              <w:textAlignment w:val="auto"/>
              <w:rPr>
                <w:sz w:val="18"/>
                <w:szCs w:val="18"/>
              </w:rPr>
            </w:pPr>
          </w:p>
        </w:tc>
        <w:tc>
          <w:tcPr>
            <w:tcW w:w="1989" w:type="dxa"/>
            <w:vMerge/>
            <w:tcBorders>
              <w:top w:val="nil"/>
              <w:left w:val="single" w:sz="4" w:space="0" w:color="auto"/>
              <w:bottom w:val="single" w:sz="4" w:space="0" w:color="auto"/>
              <w:right w:val="single" w:sz="4" w:space="0" w:color="auto"/>
            </w:tcBorders>
            <w:vAlign w:val="center"/>
            <w:hideMark/>
          </w:tcPr>
          <w:p w:rsidR="00101F25" w:rsidRPr="00542733" w:rsidRDefault="00101F25" w:rsidP="00101F25">
            <w:pPr>
              <w:overflowPunct/>
              <w:autoSpaceDE/>
              <w:autoSpaceDN/>
              <w:adjustRightInd/>
              <w:textAlignment w:val="auto"/>
              <w:rPr>
                <w:sz w:val="18"/>
                <w:szCs w:val="18"/>
              </w:rPr>
            </w:pPr>
          </w:p>
        </w:tc>
      </w:tr>
      <w:tr w:rsidR="00101F25" w:rsidRPr="00542733" w:rsidTr="00101F25">
        <w:trPr>
          <w:trHeight w:val="405"/>
        </w:trPr>
        <w:tc>
          <w:tcPr>
            <w:tcW w:w="851" w:type="dxa"/>
            <w:vMerge/>
            <w:tcBorders>
              <w:top w:val="nil"/>
              <w:left w:val="single" w:sz="4" w:space="0" w:color="auto"/>
              <w:bottom w:val="single" w:sz="4" w:space="0" w:color="auto"/>
              <w:right w:val="single" w:sz="4" w:space="0" w:color="auto"/>
            </w:tcBorders>
            <w:vAlign w:val="center"/>
            <w:hideMark/>
          </w:tcPr>
          <w:p w:rsidR="00101F25" w:rsidRPr="00542733" w:rsidRDefault="00101F25" w:rsidP="00101F25">
            <w:pPr>
              <w:overflowPunct/>
              <w:autoSpaceDE/>
              <w:autoSpaceDN/>
              <w:adjustRightInd/>
              <w:textAlignment w:val="auto"/>
              <w:rPr>
                <w:sz w:val="18"/>
                <w:szCs w:val="18"/>
              </w:rPr>
            </w:pPr>
          </w:p>
        </w:tc>
        <w:tc>
          <w:tcPr>
            <w:tcW w:w="2410" w:type="dxa"/>
            <w:vMerge/>
            <w:tcBorders>
              <w:top w:val="nil"/>
              <w:left w:val="single" w:sz="4" w:space="0" w:color="auto"/>
              <w:bottom w:val="single" w:sz="4" w:space="0" w:color="auto"/>
              <w:right w:val="single" w:sz="4" w:space="0" w:color="auto"/>
            </w:tcBorders>
            <w:vAlign w:val="center"/>
            <w:hideMark/>
          </w:tcPr>
          <w:p w:rsidR="00101F25" w:rsidRPr="00542733" w:rsidRDefault="00101F25" w:rsidP="00101F25">
            <w:pPr>
              <w:overflowPunct/>
              <w:autoSpaceDE/>
              <w:autoSpaceDN/>
              <w:adjustRightInd/>
              <w:textAlignment w:val="auto"/>
              <w:rPr>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101F25" w:rsidRPr="00542733" w:rsidRDefault="00101F25" w:rsidP="00101F25">
            <w:pPr>
              <w:overflowPunct/>
              <w:autoSpaceDE/>
              <w:autoSpaceDN/>
              <w:adjustRightInd/>
              <w:textAlignment w:val="auto"/>
              <w:rPr>
                <w:sz w:val="18"/>
                <w:szCs w:val="18"/>
              </w:rPr>
            </w:pPr>
            <w:r w:rsidRPr="00542733">
              <w:rPr>
                <w:sz w:val="18"/>
                <w:szCs w:val="18"/>
              </w:rPr>
              <w:t>ВИ</w:t>
            </w:r>
          </w:p>
        </w:tc>
        <w:tc>
          <w:tcPr>
            <w:tcW w:w="1071" w:type="dxa"/>
            <w:tcBorders>
              <w:top w:val="nil"/>
              <w:left w:val="nil"/>
              <w:bottom w:val="single" w:sz="4" w:space="0" w:color="auto"/>
              <w:right w:val="single" w:sz="4" w:space="0" w:color="auto"/>
            </w:tcBorders>
            <w:shd w:val="clear" w:color="auto" w:fill="auto"/>
            <w:vAlign w:val="bottom"/>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240000,00</w:t>
            </w:r>
          </w:p>
        </w:tc>
        <w:tc>
          <w:tcPr>
            <w:tcW w:w="981" w:type="dxa"/>
            <w:tcBorders>
              <w:top w:val="nil"/>
              <w:left w:val="nil"/>
              <w:bottom w:val="single" w:sz="4" w:space="0" w:color="auto"/>
              <w:right w:val="single" w:sz="4" w:space="0" w:color="auto"/>
            </w:tcBorders>
            <w:shd w:val="clear" w:color="auto" w:fill="auto"/>
            <w:vAlign w:val="bottom"/>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24000,00</w:t>
            </w:r>
          </w:p>
        </w:tc>
        <w:tc>
          <w:tcPr>
            <w:tcW w:w="981" w:type="dxa"/>
            <w:tcBorders>
              <w:top w:val="nil"/>
              <w:left w:val="nil"/>
              <w:bottom w:val="single" w:sz="4" w:space="0" w:color="auto"/>
              <w:right w:val="single" w:sz="4" w:space="0" w:color="auto"/>
            </w:tcBorders>
            <w:shd w:val="clear" w:color="auto" w:fill="auto"/>
            <w:vAlign w:val="bottom"/>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24000,00</w:t>
            </w:r>
          </w:p>
        </w:tc>
        <w:tc>
          <w:tcPr>
            <w:tcW w:w="1071" w:type="dxa"/>
            <w:tcBorders>
              <w:top w:val="nil"/>
              <w:left w:val="nil"/>
              <w:bottom w:val="single" w:sz="4" w:space="0" w:color="auto"/>
              <w:right w:val="single" w:sz="4" w:space="0" w:color="auto"/>
            </w:tcBorders>
            <w:shd w:val="clear" w:color="auto" w:fill="auto"/>
            <w:vAlign w:val="bottom"/>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24000,00</w:t>
            </w:r>
          </w:p>
        </w:tc>
        <w:tc>
          <w:tcPr>
            <w:tcW w:w="981" w:type="dxa"/>
            <w:tcBorders>
              <w:top w:val="nil"/>
              <w:left w:val="nil"/>
              <w:bottom w:val="single" w:sz="4" w:space="0" w:color="auto"/>
              <w:right w:val="single" w:sz="4" w:space="0" w:color="auto"/>
            </w:tcBorders>
            <w:shd w:val="clear" w:color="auto" w:fill="auto"/>
            <w:vAlign w:val="bottom"/>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24000,00</w:t>
            </w:r>
          </w:p>
        </w:tc>
        <w:tc>
          <w:tcPr>
            <w:tcW w:w="981" w:type="dxa"/>
            <w:tcBorders>
              <w:top w:val="nil"/>
              <w:left w:val="nil"/>
              <w:bottom w:val="single" w:sz="4" w:space="0" w:color="auto"/>
              <w:right w:val="single" w:sz="4" w:space="0" w:color="auto"/>
            </w:tcBorders>
            <w:shd w:val="clear" w:color="auto" w:fill="auto"/>
            <w:vAlign w:val="bottom"/>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24000,00</w:t>
            </w:r>
          </w:p>
        </w:tc>
        <w:tc>
          <w:tcPr>
            <w:tcW w:w="1071" w:type="dxa"/>
            <w:tcBorders>
              <w:top w:val="nil"/>
              <w:left w:val="nil"/>
              <w:bottom w:val="single" w:sz="4" w:space="0" w:color="auto"/>
              <w:right w:val="single" w:sz="4" w:space="0" w:color="auto"/>
            </w:tcBorders>
            <w:shd w:val="clear" w:color="auto" w:fill="auto"/>
            <w:vAlign w:val="bottom"/>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120000,00</w:t>
            </w:r>
          </w:p>
        </w:tc>
        <w:tc>
          <w:tcPr>
            <w:tcW w:w="1242" w:type="dxa"/>
            <w:vMerge/>
            <w:tcBorders>
              <w:top w:val="nil"/>
              <w:left w:val="single" w:sz="4" w:space="0" w:color="auto"/>
              <w:bottom w:val="single" w:sz="4" w:space="0" w:color="auto"/>
              <w:right w:val="single" w:sz="4" w:space="0" w:color="auto"/>
            </w:tcBorders>
            <w:vAlign w:val="center"/>
            <w:hideMark/>
          </w:tcPr>
          <w:p w:rsidR="00101F25" w:rsidRPr="00542733" w:rsidRDefault="00101F25" w:rsidP="00101F25">
            <w:pPr>
              <w:overflowPunct/>
              <w:autoSpaceDE/>
              <w:autoSpaceDN/>
              <w:adjustRightInd/>
              <w:textAlignment w:val="auto"/>
              <w:rPr>
                <w:sz w:val="18"/>
                <w:szCs w:val="18"/>
              </w:rPr>
            </w:pPr>
          </w:p>
        </w:tc>
        <w:tc>
          <w:tcPr>
            <w:tcW w:w="1543" w:type="dxa"/>
            <w:gridSpan w:val="2"/>
            <w:vMerge/>
            <w:tcBorders>
              <w:top w:val="nil"/>
              <w:left w:val="single" w:sz="4" w:space="0" w:color="auto"/>
              <w:bottom w:val="single" w:sz="4" w:space="0" w:color="000000"/>
              <w:right w:val="single" w:sz="4" w:space="0" w:color="auto"/>
            </w:tcBorders>
            <w:vAlign w:val="center"/>
            <w:hideMark/>
          </w:tcPr>
          <w:p w:rsidR="00101F25" w:rsidRPr="00542733" w:rsidRDefault="00101F25" w:rsidP="00101F25">
            <w:pPr>
              <w:overflowPunct/>
              <w:autoSpaceDE/>
              <w:autoSpaceDN/>
              <w:adjustRightInd/>
              <w:textAlignment w:val="auto"/>
              <w:rPr>
                <w:sz w:val="18"/>
                <w:szCs w:val="18"/>
              </w:rPr>
            </w:pPr>
          </w:p>
        </w:tc>
        <w:tc>
          <w:tcPr>
            <w:tcW w:w="1989" w:type="dxa"/>
            <w:vMerge/>
            <w:tcBorders>
              <w:top w:val="nil"/>
              <w:left w:val="single" w:sz="4" w:space="0" w:color="auto"/>
              <w:bottom w:val="single" w:sz="4" w:space="0" w:color="auto"/>
              <w:right w:val="single" w:sz="4" w:space="0" w:color="auto"/>
            </w:tcBorders>
            <w:vAlign w:val="center"/>
            <w:hideMark/>
          </w:tcPr>
          <w:p w:rsidR="00101F25" w:rsidRPr="00542733" w:rsidRDefault="00101F25" w:rsidP="00101F25">
            <w:pPr>
              <w:overflowPunct/>
              <w:autoSpaceDE/>
              <w:autoSpaceDN/>
              <w:adjustRightInd/>
              <w:textAlignment w:val="auto"/>
              <w:rPr>
                <w:sz w:val="18"/>
                <w:szCs w:val="18"/>
              </w:rPr>
            </w:pPr>
          </w:p>
        </w:tc>
      </w:tr>
      <w:tr w:rsidR="00101F25" w:rsidRPr="00542733" w:rsidTr="00101F25">
        <w:trPr>
          <w:trHeight w:val="420"/>
        </w:trPr>
        <w:tc>
          <w:tcPr>
            <w:tcW w:w="851" w:type="dxa"/>
            <w:vMerge w:val="restart"/>
            <w:tcBorders>
              <w:top w:val="nil"/>
              <w:left w:val="single" w:sz="4" w:space="0" w:color="auto"/>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Pr>
                <w:sz w:val="18"/>
                <w:szCs w:val="18"/>
              </w:rPr>
              <w:t>1.1.5.</w:t>
            </w:r>
            <w:r w:rsidRPr="00542733">
              <w:rPr>
                <w:sz w:val="18"/>
                <w:szCs w:val="18"/>
              </w:rPr>
              <w:t> </w:t>
            </w:r>
          </w:p>
        </w:tc>
        <w:tc>
          <w:tcPr>
            <w:tcW w:w="2410" w:type="dxa"/>
            <w:vMerge w:val="restart"/>
            <w:tcBorders>
              <w:top w:val="nil"/>
              <w:left w:val="single" w:sz="4" w:space="0" w:color="auto"/>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both"/>
              <w:textAlignment w:val="auto"/>
              <w:rPr>
                <w:sz w:val="18"/>
                <w:szCs w:val="18"/>
              </w:rPr>
            </w:pPr>
            <w:r w:rsidRPr="00542733">
              <w:rPr>
                <w:sz w:val="18"/>
                <w:szCs w:val="18"/>
              </w:rPr>
              <w:t>Установка автоматизированных тепловых пунктов</w:t>
            </w:r>
          </w:p>
        </w:tc>
        <w:tc>
          <w:tcPr>
            <w:tcW w:w="1134" w:type="dxa"/>
            <w:tcBorders>
              <w:top w:val="nil"/>
              <w:left w:val="nil"/>
              <w:bottom w:val="single" w:sz="4" w:space="0" w:color="auto"/>
              <w:right w:val="single" w:sz="4" w:space="0" w:color="auto"/>
            </w:tcBorders>
            <w:shd w:val="clear" w:color="auto" w:fill="auto"/>
            <w:vAlign w:val="bottom"/>
            <w:hideMark/>
          </w:tcPr>
          <w:p w:rsidR="00101F25" w:rsidRPr="00542733" w:rsidRDefault="00101F25" w:rsidP="00101F25">
            <w:pPr>
              <w:overflowPunct/>
              <w:autoSpaceDE/>
              <w:autoSpaceDN/>
              <w:adjustRightInd/>
              <w:textAlignment w:val="auto"/>
              <w:rPr>
                <w:sz w:val="18"/>
                <w:szCs w:val="18"/>
              </w:rPr>
            </w:pPr>
            <w:r w:rsidRPr="00542733">
              <w:rPr>
                <w:sz w:val="18"/>
                <w:szCs w:val="18"/>
              </w:rPr>
              <w:t>Всего, в т.ч.</w:t>
            </w:r>
          </w:p>
        </w:tc>
        <w:tc>
          <w:tcPr>
            <w:tcW w:w="1071" w:type="dxa"/>
            <w:tcBorders>
              <w:top w:val="nil"/>
              <w:left w:val="nil"/>
              <w:bottom w:val="single" w:sz="4" w:space="0" w:color="auto"/>
              <w:right w:val="single" w:sz="4" w:space="0" w:color="auto"/>
            </w:tcBorders>
            <w:shd w:val="clear" w:color="auto" w:fill="auto"/>
            <w:vAlign w:val="bottom"/>
            <w:hideMark/>
          </w:tcPr>
          <w:p w:rsidR="00101F25" w:rsidRPr="00542733" w:rsidRDefault="00101F25" w:rsidP="00101F25">
            <w:pPr>
              <w:overflowPunct/>
              <w:autoSpaceDE/>
              <w:autoSpaceDN/>
              <w:adjustRightInd/>
              <w:jc w:val="center"/>
              <w:textAlignment w:val="auto"/>
              <w:rPr>
                <w:b/>
                <w:bCs/>
                <w:sz w:val="18"/>
                <w:szCs w:val="18"/>
              </w:rPr>
            </w:pPr>
            <w:r w:rsidRPr="00542733">
              <w:rPr>
                <w:b/>
                <w:bCs/>
                <w:sz w:val="18"/>
                <w:szCs w:val="18"/>
              </w:rPr>
              <w:t>397900,00</w:t>
            </w:r>
          </w:p>
        </w:tc>
        <w:tc>
          <w:tcPr>
            <w:tcW w:w="981" w:type="dxa"/>
            <w:tcBorders>
              <w:top w:val="nil"/>
              <w:left w:val="nil"/>
              <w:bottom w:val="single" w:sz="4" w:space="0" w:color="auto"/>
              <w:right w:val="single" w:sz="4" w:space="0" w:color="auto"/>
            </w:tcBorders>
            <w:shd w:val="clear" w:color="auto" w:fill="auto"/>
            <w:vAlign w:val="bottom"/>
            <w:hideMark/>
          </w:tcPr>
          <w:p w:rsidR="00101F25" w:rsidRPr="00542733" w:rsidRDefault="00101F25" w:rsidP="00101F25">
            <w:pPr>
              <w:overflowPunct/>
              <w:autoSpaceDE/>
              <w:autoSpaceDN/>
              <w:adjustRightInd/>
              <w:jc w:val="center"/>
              <w:textAlignment w:val="auto"/>
              <w:rPr>
                <w:b/>
                <w:bCs/>
                <w:sz w:val="18"/>
                <w:szCs w:val="18"/>
              </w:rPr>
            </w:pPr>
            <w:r w:rsidRPr="00542733">
              <w:rPr>
                <w:b/>
                <w:bCs/>
                <w:sz w:val="18"/>
                <w:szCs w:val="18"/>
              </w:rPr>
              <w:t>95100,00</w:t>
            </w:r>
          </w:p>
        </w:tc>
        <w:tc>
          <w:tcPr>
            <w:tcW w:w="981" w:type="dxa"/>
            <w:tcBorders>
              <w:top w:val="nil"/>
              <w:left w:val="nil"/>
              <w:bottom w:val="single" w:sz="4" w:space="0" w:color="auto"/>
              <w:right w:val="single" w:sz="4" w:space="0" w:color="auto"/>
            </w:tcBorders>
            <w:shd w:val="clear" w:color="auto" w:fill="auto"/>
            <w:vAlign w:val="bottom"/>
            <w:hideMark/>
          </w:tcPr>
          <w:p w:rsidR="00101F25" w:rsidRPr="00542733" w:rsidRDefault="00101F25" w:rsidP="00101F25">
            <w:pPr>
              <w:overflowPunct/>
              <w:autoSpaceDE/>
              <w:autoSpaceDN/>
              <w:adjustRightInd/>
              <w:jc w:val="center"/>
              <w:textAlignment w:val="auto"/>
              <w:rPr>
                <w:b/>
                <w:bCs/>
                <w:sz w:val="18"/>
                <w:szCs w:val="18"/>
              </w:rPr>
            </w:pPr>
            <w:r w:rsidRPr="00542733">
              <w:rPr>
                <w:b/>
                <w:bCs/>
                <w:sz w:val="18"/>
                <w:szCs w:val="18"/>
              </w:rPr>
              <w:t>95100,00</w:t>
            </w:r>
          </w:p>
        </w:tc>
        <w:tc>
          <w:tcPr>
            <w:tcW w:w="1071" w:type="dxa"/>
            <w:tcBorders>
              <w:top w:val="nil"/>
              <w:left w:val="nil"/>
              <w:bottom w:val="single" w:sz="4" w:space="0" w:color="auto"/>
              <w:right w:val="single" w:sz="4" w:space="0" w:color="auto"/>
            </w:tcBorders>
            <w:shd w:val="clear" w:color="auto" w:fill="auto"/>
            <w:vAlign w:val="bottom"/>
            <w:hideMark/>
          </w:tcPr>
          <w:p w:rsidR="00101F25" w:rsidRPr="00542733" w:rsidRDefault="00101F25" w:rsidP="00101F25">
            <w:pPr>
              <w:overflowPunct/>
              <w:autoSpaceDE/>
              <w:autoSpaceDN/>
              <w:adjustRightInd/>
              <w:jc w:val="center"/>
              <w:textAlignment w:val="auto"/>
              <w:rPr>
                <w:b/>
                <w:bCs/>
                <w:sz w:val="18"/>
                <w:szCs w:val="18"/>
              </w:rPr>
            </w:pPr>
            <w:r w:rsidRPr="00542733">
              <w:rPr>
                <w:b/>
                <w:bCs/>
                <w:sz w:val="18"/>
                <w:szCs w:val="18"/>
              </w:rPr>
              <w:t>59425,00</w:t>
            </w:r>
          </w:p>
        </w:tc>
        <w:tc>
          <w:tcPr>
            <w:tcW w:w="981" w:type="dxa"/>
            <w:tcBorders>
              <w:top w:val="nil"/>
              <w:left w:val="nil"/>
              <w:bottom w:val="single" w:sz="4" w:space="0" w:color="auto"/>
              <w:right w:val="single" w:sz="4" w:space="0" w:color="auto"/>
            </w:tcBorders>
            <w:shd w:val="clear" w:color="auto" w:fill="auto"/>
            <w:vAlign w:val="bottom"/>
            <w:hideMark/>
          </w:tcPr>
          <w:p w:rsidR="00101F25" w:rsidRPr="00542733" w:rsidRDefault="00101F25" w:rsidP="00101F25">
            <w:pPr>
              <w:overflowPunct/>
              <w:autoSpaceDE/>
              <w:autoSpaceDN/>
              <w:adjustRightInd/>
              <w:jc w:val="center"/>
              <w:textAlignment w:val="auto"/>
              <w:rPr>
                <w:b/>
                <w:bCs/>
                <w:sz w:val="18"/>
                <w:szCs w:val="18"/>
              </w:rPr>
            </w:pPr>
            <w:r w:rsidRPr="00542733">
              <w:rPr>
                <w:b/>
                <w:bCs/>
                <w:sz w:val="18"/>
                <w:szCs w:val="18"/>
              </w:rPr>
              <w:t>59425,00</w:t>
            </w:r>
          </w:p>
        </w:tc>
        <w:tc>
          <w:tcPr>
            <w:tcW w:w="981" w:type="dxa"/>
            <w:tcBorders>
              <w:top w:val="nil"/>
              <w:left w:val="nil"/>
              <w:bottom w:val="single" w:sz="4" w:space="0" w:color="auto"/>
              <w:right w:val="single" w:sz="4" w:space="0" w:color="auto"/>
            </w:tcBorders>
            <w:shd w:val="clear" w:color="auto" w:fill="auto"/>
            <w:vAlign w:val="bottom"/>
            <w:hideMark/>
          </w:tcPr>
          <w:p w:rsidR="00101F25" w:rsidRPr="00542733" w:rsidRDefault="00101F25" w:rsidP="00101F25">
            <w:pPr>
              <w:overflowPunct/>
              <w:autoSpaceDE/>
              <w:autoSpaceDN/>
              <w:adjustRightInd/>
              <w:jc w:val="center"/>
              <w:textAlignment w:val="auto"/>
              <w:rPr>
                <w:b/>
                <w:bCs/>
                <w:sz w:val="18"/>
                <w:szCs w:val="18"/>
              </w:rPr>
            </w:pPr>
            <w:r w:rsidRPr="00542733">
              <w:rPr>
                <w:b/>
                <w:bCs/>
                <w:sz w:val="18"/>
                <w:szCs w:val="18"/>
              </w:rPr>
              <w:t>29425,00</w:t>
            </w:r>
          </w:p>
        </w:tc>
        <w:tc>
          <w:tcPr>
            <w:tcW w:w="1071" w:type="dxa"/>
            <w:tcBorders>
              <w:top w:val="nil"/>
              <w:left w:val="nil"/>
              <w:bottom w:val="single" w:sz="4" w:space="0" w:color="auto"/>
              <w:right w:val="single" w:sz="4" w:space="0" w:color="auto"/>
            </w:tcBorders>
            <w:shd w:val="clear" w:color="auto" w:fill="auto"/>
            <w:vAlign w:val="bottom"/>
            <w:hideMark/>
          </w:tcPr>
          <w:p w:rsidR="00101F25" w:rsidRPr="00542733" w:rsidRDefault="00101F25" w:rsidP="00101F25">
            <w:pPr>
              <w:overflowPunct/>
              <w:autoSpaceDE/>
              <w:autoSpaceDN/>
              <w:adjustRightInd/>
              <w:jc w:val="center"/>
              <w:textAlignment w:val="auto"/>
              <w:rPr>
                <w:b/>
                <w:bCs/>
                <w:sz w:val="18"/>
                <w:szCs w:val="18"/>
              </w:rPr>
            </w:pPr>
            <w:r w:rsidRPr="00542733">
              <w:rPr>
                <w:b/>
                <w:bCs/>
                <w:sz w:val="18"/>
                <w:szCs w:val="18"/>
              </w:rPr>
              <w:t>59425,00</w:t>
            </w:r>
          </w:p>
        </w:tc>
        <w:tc>
          <w:tcPr>
            <w:tcW w:w="1242" w:type="dxa"/>
            <w:vMerge w:val="restart"/>
            <w:tcBorders>
              <w:top w:val="nil"/>
              <w:left w:val="single" w:sz="4" w:space="0" w:color="auto"/>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Инвестор</w:t>
            </w:r>
          </w:p>
        </w:tc>
        <w:tc>
          <w:tcPr>
            <w:tcW w:w="1543" w:type="dxa"/>
            <w:gridSpan w:val="2"/>
            <w:vMerge w:val="restart"/>
            <w:tcBorders>
              <w:top w:val="nil"/>
              <w:left w:val="single" w:sz="4" w:space="0" w:color="auto"/>
              <w:bottom w:val="single" w:sz="4" w:space="0" w:color="000000"/>
              <w:right w:val="single" w:sz="4" w:space="0" w:color="auto"/>
            </w:tcBorders>
            <w:shd w:val="clear" w:color="auto" w:fill="auto"/>
            <w:hideMark/>
          </w:tcPr>
          <w:p w:rsidR="00101F25" w:rsidRPr="00542733" w:rsidRDefault="00101F25" w:rsidP="00101F25">
            <w:pPr>
              <w:overflowPunct/>
              <w:autoSpaceDE/>
              <w:autoSpaceDN/>
              <w:adjustRightInd/>
              <w:textAlignment w:val="auto"/>
              <w:rPr>
                <w:sz w:val="18"/>
                <w:szCs w:val="18"/>
              </w:rPr>
            </w:pPr>
            <w:r w:rsidRPr="00542733">
              <w:rPr>
                <w:sz w:val="18"/>
                <w:szCs w:val="18"/>
              </w:rPr>
              <w:t> </w:t>
            </w:r>
            <w:r>
              <w:rPr>
                <w:sz w:val="18"/>
                <w:szCs w:val="18"/>
              </w:rPr>
              <w:t>№1.2., 1.3., 1.4.</w:t>
            </w:r>
          </w:p>
        </w:tc>
        <w:tc>
          <w:tcPr>
            <w:tcW w:w="1989" w:type="dxa"/>
            <w:vMerge w:val="restart"/>
            <w:tcBorders>
              <w:top w:val="nil"/>
              <w:left w:val="single" w:sz="4" w:space="0" w:color="auto"/>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textAlignment w:val="auto"/>
              <w:rPr>
                <w:sz w:val="18"/>
                <w:szCs w:val="18"/>
              </w:rPr>
            </w:pPr>
            <w:r w:rsidRPr="00542733">
              <w:rPr>
                <w:sz w:val="18"/>
                <w:szCs w:val="18"/>
              </w:rPr>
              <w:t> </w:t>
            </w:r>
          </w:p>
        </w:tc>
      </w:tr>
      <w:tr w:rsidR="00101F25" w:rsidRPr="00542733" w:rsidTr="00101F25">
        <w:trPr>
          <w:trHeight w:val="315"/>
        </w:trPr>
        <w:tc>
          <w:tcPr>
            <w:tcW w:w="851" w:type="dxa"/>
            <w:vMerge/>
            <w:tcBorders>
              <w:top w:val="nil"/>
              <w:left w:val="single" w:sz="4" w:space="0" w:color="auto"/>
              <w:bottom w:val="single" w:sz="4" w:space="0" w:color="auto"/>
              <w:right w:val="single" w:sz="4" w:space="0" w:color="auto"/>
            </w:tcBorders>
            <w:vAlign w:val="center"/>
            <w:hideMark/>
          </w:tcPr>
          <w:p w:rsidR="00101F25" w:rsidRPr="00542733" w:rsidRDefault="00101F25" w:rsidP="00101F25">
            <w:pPr>
              <w:overflowPunct/>
              <w:autoSpaceDE/>
              <w:autoSpaceDN/>
              <w:adjustRightInd/>
              <w:textAlignment w:val="auto"/>
              <w:rPr>
                <w:sz w:val="18"/>
                <w:szCs w:val="18"/>
              </w:rPr>
            </w:pPr>
          </w:p>
        </w:tc>
        <w:tc>
          <w:tcPr>
            <w:tcW w:w="2410" w:type="dxa"/>
            <w:vMerge/>
            <w:tcBorders>
              <w:top w:val="nil"/>
              <w:left w:val="single" w:sz="4" w:space="0" w:color="auto"/>
              <w:bottom w:val="single" w:sz="4" w:space="0" w:color="auto"/>
              <w:right w:val="single" w:sz="4" w:space="0" w:color="auto"/>
            </w:tcBorders>
            <w:vAlign w:val="center"/>
            <w:hideMark/>
          </w:tcPr>
          <w:p w:rsidR="00101F25" w:rsidRPr="00542733" w:rsidRDefault="00101F25" w:rsidP="00101F25">
            <w:pPr>
              <w:overflowPunct/>
              <w:autoSpaceDE/>
              <w:autoSpaceDN/>
              <w:adjustRightInd/>
              <w:textAlignment w:val="auto"/>
              <w:rPr>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101F25" w:rsidRPr="00542733" w:rsidRDefault="00101F25" w:rsidP="00101F25">
            <w:pPr>
              <w:overflowPunct/>
              <w:autoSpaceDE/>
              <w:autoSpaceDN/>
              <w:adjustRightInd/>
              <w:textAlignment w:val="auto"/>
              <w:rPr>
                <w:sz w:val="18"/>
                <w:szCs w:val="18"/>
              </w:rPr>
            </w:pPr>
            <w:r w:rsidRPr="00542733">
              <w:rPr>
                <w:sz w:val="18"/>
                <w:szCs w:val="18"/>
              </w:rPr>
              <w:t>МБ</w:t>
            </w:r>
          </w:p>
        </w:tc>
        <w:tc>
          <w:tcPr>
            <w:tcW w:w="1071" w:type="dxa"/>
            <w:tcBorders>
              <w:top w:val="nil"/>
              <w:left w:val="nil"/>
              <w:bottom w:val="single" w:sz="4" w:space="0" w:color="auto"/>
              <w:right w:val="single" w:sz="4" w:space="0" w:color="auto"/>
            </w:tcBorders>
            <w:shd w:val="clear" w:color="auto" w:fill="auto"/>
            <w:vAlign w:val="bottom"/>
            <w:hideMark/>
          </w:tcPr>
          <w:p w:rsidR="00101F25" w:rsidRPr="00542733" w:rsidRDefault="00101F25" w:rsidP="00101F25">
            <w:pPr>
              <w:overflowPunct/>
              <w:autoSpaceDE/>
              <w:autoSpaceDN/>
              <w:adjustRightInd/>
              <w:jc w:val="center"/>
              <w:textAlignment w:val="auto"/>
              <w:rPr>
                <w:sz w:val="18"/>
                <w:szCs w:val="18"/>
              </w:rPr>
            </w:pPr>
          </w:p>
        </w:tc>
        <w:tc>
          <w:tcPr>
            <w:tcW w:w="981" w:type="dxa"/>
            <w:tcBorders>
              <w:top w:val="nil"/>
              <w:left w:val="nil"/>
              <w:bottom w:val="single" w:sz="4" w:space="0" w:color="auto"/>
              <w:right w:val="single" w:sz="4" w:space="0" w:color="auto"/>
            </w:tcBorders>
            <w:shd w:val="clear" w:color="auto" w:fill="auto"/>
            <w:vAlign w:val="bottom"/>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vAlign w:val="bottom"/>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1071" w:type="dxa"/>
            <w:tcBorders>
              <w:top w:val="nil"/>
              <w:left w:val="nil"/>
              <w:bottom w:val="single" w:sz="4" w:space="0" w:color="auto"/>
              <w:right w:val="single" w:sz="4" w:space="0" w:color="auto"/>
            </w:tcBorders>
            <w:shd w:val="clear" w:color="auto" w:fill="auto"/>
            <w:vAlign w:val="bottom"/>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vAlign w:val="bottom"/>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vAlign w:val="bottom"/>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1071" w:type="dxa"/>
            <w:tcBorders>
              <w:top w:val="nil"/>
              <w:left w:val="nil"/>
              <w:bottom w:val="single" w:sz="4" w:space="0" w:color="auto"/>
              <w:right w:val="single" w:sz="4" w:space="0" w:color="auto"/>
            </w:tcBorders>
            <w:shd w:val="clear" w:color="auto" w:fill="auto"/>
            <w:vAlign w:val="bottom"/>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1242" w:type="dxa"/>
            <w:vMerge/>
            <w:tcBorders>
              <w:top w:val="nil"/>
              <w:left w:val="single" w:sz="4" w:space="0" w:color="auto"/>
              <w:bottom w:val="single" w:sz="4" w:space="0" w:color="auto"/>
              <w:right w:val="single" w:sz="4" w:space="0" w:color="auto"/>
            </w:tcBorders>
            <w:vAlign w:val="center"/>
            <w:hideMark/>
          </w:tcPr>
          <w:p w:rsidR="00101F25" w:rsidRPr="00542733" w:rsidRDefault="00101F25" w:rsidP="00101F25">
            <w:pPr>
              <w:overflowPunct/>
              <w:autoSpaceDE/>
              <w:autoSpaceDN/>
              <w:adjustRightInd/>
              <w:textAlignment w:val="auto"/>
              <w:rPr>
                <w:sz w:val="18"/>
                <w:szCs w:val="18"/>
              </w:rPr>
            </w:pPr>
          </w:p>
        </w:tc>
        <w:tc>
          <w:tcPr>
            <w:tcW w:w="1543" w:type="dxa"/>
            <w:gridSpan w:val="2"/>
            <w:vMerge/>
            <w:tcBorders>
              <w:top w:val="nil"/>
              <w:left w:val="single" w:sz="4" w:space="0" w:color="auto"/>
              <w:bottom w:val="single" w:sz="4" w:space="0" w:color="000000"/>
              <w:right w:val="single" w:sz="4" w:space="0" w:color="auto"/>
            </w:tcBorders>
            <w:vAlign w:val="center"/>
            <w:hideMark/>
          </w:tcPr>
          <w:p w:rsidR="00101F25" w:rsidRPr="00542733" w:rsidRDefault="00101F25" w:rsidP="00101F25">
            <w:pPr>
              <w:overflowPunct/>
              <w:autoSpaceDE/>
              <w:autoSpaceDN/>
              <w:adjustRightInd/>
              <w:textAlignment w:val="auto"/>
              <w:rPr>
                <w:sz w:val="18"/>
                <w:szCs w:val="18"/>
              </w:rPr>
            </w:pPr>
          </w:p>
        </w:tc>
        <w:tc>
          <w:tcPr>
            <w:tcW w:w="1989" w:type="dxa"/>
            <w:vMerge/>
            <w:tcBorders>
              <w:top w:val="nil"/>
              <w:left w:val="single" w:sz="4" w:space="0" w:color="auto"/>
              <w:bottom w:val="single" w:sz="4" w:space="0" w:color="auto"/>
              <w:right w:val="single" w:sz="4" w:space="0" w:color="auto"/>
            </w:tcBorders>
            <w:vAlign w:val="center"/>
            <w:hideMark/>
          </w:tcPr>
          <w:p w:rsidR="00101F25" w:rsidRPr="00542733" w:rsidRDefault="00101F25" w:rsidP="00101F25">
            <w:pPr>
              <w:overflowPunct/>
              <w:autoSpaceDE/>
              <w:autoSpaceDN/>
              <w:adjustRightInd/>
              <w:textAlignment w:val="auto"/>
              <w:rPr>
                <w:sz w:val="18"/>
                <w:szCs w:val="18"/>
              </w:rPr>
            </w:pPr>
          </w:p>
        </w:tc>
      </w:tr>
      <w:tr w:rsidR="00101F25" w:rsidRPr="00542733" w:rsidTr="00101F25">
        <w:trPr>
          <w:trHeight w:val="405"/>
        </w:trPr>
        <w:tc>
          <w:tcPr>
            <w:tcW w:w="851" w:type="dxa"/>
            <w:vMerge/>
            <w:tcBorders>
              <w:top w:val="nil"/>
              <w:left w:val="single" w:sz="4" w:space="0" w:color="auto"/>
              <w:bottom w:val="single" w:sz="4" w:space="0" w:color="auto"/>
              <w:right w:val="single" w:sz="4" w:space="0" w:color="auto"/>
            </w:tcBorders>
            <w:vAlign w:val="center"/>
            <w:hideMark/>
          </w:tcPr>
          <w:p w:rsidR="00101F25" w:rsidRPr="00542733" w:rsidRDefault="00101F25" w:rsidP="00101F25">
            <w:pPr>
              <w:overflowPunct/>
              <w:autoSpaceDE/>
              <w:autoSpaceDN/>
              <w:adjustRightInd/>
              <w:textAlignment w:val="auto"/>
              <w:rPr>
                <w:sz w:val="18"/>
                <w:szCs w:val="18"/>
              </w:rPr>
            </w:pPr>
          </w:p>
        </w:tc>
        <w:tc>
          <w:tcPr>
            <w:tcW w:w="2410" w:type="dxa"/>
            <w:vMerge/>
            <w:tcBorders>
              <w:top w:val="nil"/>
              <w:left w:val="single" w:sz="4" w:space="0" w:color="auto"/>
              <w:bottom w:val="single" w:sz="4" w:space="0" w:color="auto"/>
              <w:right w:val="single" w:sz="4" w:space="0" w:color="auto"/>
            </w:tcBorders>
            <w:vAlign w:val="center"/>
            <w:hideMark/>
          </w:tcPr>
          <w:p w:rsidR="00101F25" w:rsidRPr="00542733" w:rsidRDefault="00101F25" w:rsidP="00101F25">
            <w:pPr>
              <w:overflowPunct/>
              <w:autoSpaceDE/>
              <w:autoSpaceDN/>
              <w:adjustRightInd/>
              <w:textAlignment w:val="auto"/>
              <w:rPr>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101F25" w:rsidRPr="00542733" w:rsidRDefault="00101F25" w:rsidP="00101F25">
            <w:pPr>
              <w:overflowPunct/>
              <w:autoSpaceDE/>
              <w:autoSpaceDN/>
              <w:adjustRightInd/>
              <w:textAlignment w:val="auto"/>
              <w:rPr>
                <w:sz w:val="18"/>
                <w:szCs w:val="18"/>
              </w:rPr>
            </w:pPr>
            <w:r w:rsidRPr="00542733">
              <w:rPr>
                <w:sz w:val="18"/>
                <w:szCs w:val="18"/>
              </w:rPr>
              <w:t>ВИ</w:t>
            </w:r>
          </w:p>
        </w:tc>
        <w:tc>
          <w:tcPr>
            <w:tcW w:w="1071" w:type="dxa"/>
            <w:tcBorders>
              <w:top w:val="nil"/>
              <w:left w:val="nil"/>
              <w:bottom w:val="single" w:sz="4" w:space="0" w:color="auto"/>
              <w:right w:val="single" w:sz="4" w:space="0" w:color="auto"/>
            </w:tcBorders>
            <w:shd w:val="clear" w:color="auto" w:fill="auto"/>
            <w:vAlign w:val="bottom"/>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397900,00</w:t>
            </w:r>
          </w:p>
        </w:tc>
        <w:tc>
          <w:tcPr>
            <w:tcW w:w="981" w:type="dxa"/>
            <w:tcBorders>
              <w:top w:val="nil"/>
              <w:left w:val="nil"/>
              <w:bottom w:val="single" w:sz="4" w:space="0" w:color="auto"/>
              <w:right w:val="single" w:sz="4" w:space="0" w:color="auto"/>
            </w:tcBorders>
            <w:shd w:val="clear" w:color="auto" w:fill="auto"/>
            <w:vAlign w:val="bottom"/>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95100,00</w:t>
            </w:r>
          </w:p>
        </w:tc>
        <w:tc>
          <w:tcPr>
            <w:tcW w:w="981" w:type="dxa"/>
            <w:tcBorders>
              <w:top w:val="nil"/>
              <w:left w:val="nil"/>
              <w:bottom w:val="single" w:sz="4" w:space="0" w:color="auto"/>
              <w:right w:val="single" w:sz="4" w:space="0" w:color="auto"/>
            </w:tcBorders>
            <w:shd w:val="clear" w:color="auto" w:fill="auto"/>
            <w:vAlign w:val="bottom"/>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95100,00</w:t>
            </w:r>
          </w:p>
        </w:tc>
        <w:tc>
          <w:tcPr>
            <w:tcW w:w="1071" w:type="dxa"/>
            <w:tcBorders>
              <w:top w:val="nil"/>
              <w:left w:val="nil"/>
              <w:bottom w:val="single" w:sz="4" w:space="0" w:color="auto"/>
              <w:right w:val="single" w:sz="4" w:space="0" w:color="auto"/>
            </w:tcBorders>
            <w:shd w:val="clear" w:color="auto" w:fill="auto"/>
            <w:vAlign w:val="bottom"/>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59425,00</w:t>
            </w:r>
          </w:p>
        </w:tc>
        <w:tc>
          <w:tcPr>
            <w:tcW w:w="981" w:type="dxa"/>
            <w:tcBorders>
              <w:top w:val="nil"/>
              <w:left w:val="nil"/>
              <w:bottom w:val="single" w:sz="4" w:space="0" w:color="auto"/>
              <w:right w:val="single" w:sz="4" w:space="0" w:color="auto"/>
            </w:tcBorders>
            <w:shd w:val="clear" w:color="auto" w:fill="auto"/>
            <w:vAlign w:val="bottom"/>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59425,00</w:t>
            </w:r>
          </w:p>
        </w:tc>
        <w:tc>
          <w:tcPr>
            <w:tcW w:w="981" w:type="dxa"/>
            <w:tcBorders>
              <w:top w:val="nil"/>
              <w:left w:val="nil"/>
              <w:bottom w:val="single" w:sz="4" w:space="0" w:color="auto"/>
              <w:right w:val="single" w:sz="4" w:space="0" w:color="auto"/>
            </w:tcBorders>
            <w:shd w:val="clear" w:color="auto" w:fill="auto"/>
            <w:vAlign w:val="bottom"/>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29425,00</w:t>
            </w:r>
          </w:p>
        </w:tc>
        <w:tc>
          <w:tcPr>
            <w:tcW w:w="1071" w:type="dxa"/>
            <w:tcBorders>
              <w:top w:val="nil"/>
              <w:left w:val="nil"/>
              <w:bottom w:val="single" w:sz="4" w:space="0" w:color="auto"/>
              <w:right w:val="single" w:sz="4" w:space="0" w:color="auto"/>
            </w:tcBorders>
            <w:shd w:val="clear" w:color="auto" w:fill="auto"/>
            <w:vAlign w:val="bottom"/>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59425,00</w:t>
            </w:r>
          </w:p>
        </w:tc>
        <w:tc>
          <w:tcPr>
            <w:tcW w:w="1242" w:type="dxa"/>
            <w:vMerge/>
            <w:tcBorders>
              <w:top w:val="nil"/>
              <w:left w:val="single" w:sz="4" w:space="0" w:color="auto"/>
              <w:bottom w:val="single" w:sz="4" w:space="0" w:color="auto"/>
              <w:right w:val="single" w:sz="4" w:space="0" w:color="auto"/>
            </w:tcBorders>
            <w:vAlign w:val="center"/>
            <w:hideMark/>
          </w:tcPr>
          <w:p w:rsidR="00101F25" w:rsidRPr="00542733" w:rsidRDefault="00101F25" w:rsidP="00101F25">
            <w:pPr>
              <w:overflowPunct/>
              <w:autoSpaceDE/>
              <w:autoSpaceDN/>
              <w:adjustRightInd/>
              <w:textAlignment w:val="auto"/>
              <w:rPr>
                <w:sz w:val="18"/>
                <w:szCs w:val="18"/>
              </w:rPr>
            </w:pPr>
          </w:p>
        </w:tc>
        <w:tc>
          <w:tcPr>
            <w:tcW w:w="1543" w:type="dxa"/>
            <w:gridSpan w:val="2"/>
            <w:vMerge/>
            <w:tcBorders>
              <w:top w:val="nil"/>
              <w:left w:val="single" w:sz="4" w:space="0" w:color="auto"/>
              <w:bottom w:val="single" w:sz="4" w:space="0" w:color="000000"/>
              <w:right w:val="single" w:sz="4" w:space="0" w:color="auto"/>
            </w:tcBorders>
            <w:vAlign w:val="center"/>
            <w:hideMark/>
          </w:tcPr>
          <w:p w:rsidR="00101F25" w:rsidRPr="00542733" w:rsidRDefault="00101F25" w:rsidP="00101F25">
            <w:pPr>
              <w:overflowPunct/>
              <w:autoSpaceDE/>
              <w:autoSpaceDN/>
              <w:adjustRightInd/>
              <w:textAlignment w:val="auto"/>
              <w:rPr>
                <w:sz w:val="18"/>
                <w:szCs w:val="18"/>
              </w:rPr>
            </w:pPr>
          </w:p>
        </w:tc>
        <w:tc>
          <w:tcPr>
            <w:tcW w:w="1989" w:type="dxa"/>
            <w:vMerge/>
            <w:tcBorders>
              <w:top w:val="nil"/>
              <w:left w:val="single" w:sz="4" w:space="0" w:color="auto"/>
              <w:bottom w:val="single" w:sz="4" w:space="0" w:color="auto"/>
              <w:right w:val="single" w:sz="4" w:space="0" w:color="auto"/>
            </w:tcBorders>
            <w:vAlign w:val="center"/>
            <w:hideMark/>
          </w:tcPr>
          <w:p w:rsidR="00101F25" w:rsidRPr="00542733" w:rsidRDefault="00101F25" w:rsidP="00101F25">
            <w:pPr>
              <w:overflowPunct/>
              <w:autoSpaceDE/>
              <w:autoSpaceDN/>
              <w:adjustRightInd/>
              <w:textAlignment w:val="auto"/>
              <w:rPr>
                <w:sz w:val="18"/>
                <w:szCs w:val="18"/>
              </w:rPr>
            </w:pPr>
          </w:p>
        </w:tc>
      </w:tr>
      <w:tr w:rsidR="00101F25" w:rsidRPr="00542733" w:rsidTr="00101F25">
        <w:trPr>
          <w:trHeight w:val="450"/>
        </w:trPr>
        <w:tc>
          <w:tcPr>
            <w:tcW w:w="851" w:type="dxa"/>
            <w:vMerge w:val="restart"/>
            <w:tcBorders>
              <w:top w:val="nil"/>
              <w:left w:val="single" w:sz="4" w:space="0" w:color="auto"/>
              <w:bottom w:val="single" w:sz="4" w:space="0" w:color="auto"/>
              <w:right w:val="single" w:sz="4" w:space="0" w:color="auto"/>
            </w:tcBorders>
            <w:shd w:val="clear" w:color="auto" w:fill="auto"/>
            <w:vAlign w:val="bottom"/>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2410" w:type="dxa"/>
            <w:vMerge w:val="restart"/>
            <w:tcBorders>
              <w:top w:val="nil"/>
              <w:left w:val="single" w:sz="4" w:space="0" w:color="auto"/>
              <w:bottom w:val="single" w:sz="4" w:space="0" w:color="auto"/>
              <w:right w:val="single" w:sz="4" w:space="0" w:color="auto"/>
            </w:tcBorders>
            <w:shd w:val="clear" w:color="auto" w:fill="auto"/>
            <w:vAlign w:val="center"/>
            <w:hideMark/>
          </w:tcPr>
          <w:p w:rsidR="00101F25" w:rsidRPr="00542733" w:rsidRDefault="00101F25" w:rsidP="00101F25">
            <w:pPr>
              <w:overflowPunct/>
              <w:autoSpaceDE/>
              <w:autoSpaceDN/>
              <w:adjustRightInd/>
              <w:jc w:val="center"/>
              <w:textAlignment w:val="auto"/>
              <w:rPr>
                <w:b/>
                <w:bCs/>
                <w:sz w:val="18"/>
                <w:szCs w:val="18"/>
              </w:rPr>
            </w:pPr>
            <w:r w:rsidRPr="00542733">
              <w:rPr>
                <w:b/>
                <w:bCs/>
                <w:sz w:val="18"/>
                <w:szCs w:val="18"/>
              </w:rPr>
              <w:t>Итого по модернизации:</w:t>
            </w:r>
          </w:p>
        </w:tc>
        <w:tc>
          <w:tcPr>
            <w:tcW w:w="1134" w:type="dxa"/>
            <w:tcBorders>
              <w:top w:val="nil"/>
              <w:left w:val="nil"/>
              <w:bottom w:val="single" w:sz="4" w:space="0" w:color="auto"/>
              <w:right w:val="single" w:sz="4" w:space="0" w:color="auto"/>
            </w:tcBorders>
            <w:shd w:val="clear" w:color="000000" w:fill="CCFFCC"/>
            <w:hideMark/>
          </w:tcPr>
          <w:p w:rsidR="00101F25" w:rsidRPr="00542733" w:rsidRDefault="00101F25" w:rsidP="00101F25">
            <w:pPr>
              <w:overflowPunct/>
              <w:autoSpaceDE/>
              <w:autoSpaceDN/>
              <w:adjustRightInd/>
              <w:textAlignment w:val="auto"/>
              <w:rPr>
                <w:b/>
                <w:bCs/>
                <w:sz w:val="18"/>
                <w:szCs w:val="18"/>
              </w:rPr>
            </w:pPr>
            <w:r w:rsidRPr="00542733">
              <w:rPr>
                <w:b/>
                <w:bCs/>
                <w:sz w:val="18"/>
                <w:szCs w:val="18"/>
              </w:rPr>
              <w:t>Всего, в т.ч.</w:t>
            </w:r>
          </w:p>
        </w:tc>
        <w:tc>
          <w:tcPr>
            <w:tcW w:w="1071" w:type="dxa"/>
            <w:tcBorders>
              <w:top w:val="nil"/>
              <w:left w:val="nil"/>
              <w:bottom w:val="single" w:sz="4" w:space="0" w:color="auto"/>
              <w:right w:val="single" w:sz="4" w:space="0" w:color="auto"/>
            </w:tcBorders>
            <w:shd w:val="clear" w:color="000000" w:fill="CCFFCC"/>
            <w:hideMark/>
          </w:tcPr>
          <w:p w:rsidR="00101F25" w:rsidRPr="00542733" w:rsidRDefault="00101F25" w:rsidP="00101F25">
            <w:pPr>
              <w:overflowPunct/>
              <w:autoSpaceDE/>
              <w:autoSpaceDN/>
              <w:adjustRightInd/>
              <w:jc w:val="center"/>
              <w:textAlignment w:val="auto"/>
              <w:rPr>
                <w:b/>
                <w:bCs/>
                <w:sz w:val="18"/>
                <w:szCs w:val="18"/>
              </w:rPr>
            </w:pPr>
            <w:r w:rsidRPr="00542733">
              <w:rPr>
                <w:b/>
                <w:bCs/>
                <w:sz w:val="18"/>
                <w:szCs w:val="18"/>
              </w:rPr>
              <w:t>919730,50</w:t>
            </w:r>
          </w:p>
        </w:tc>
        <w:tc>
          <w:tcPr>
            <w:tcW w:w="981" w:type="dxa"/>
            <w:tcBorders>
              <w:top w:val="nil"/>
              <w:left w:val="nil"/>
              <w:bottom w:val="single" w:sz="4" w:space="0" w:color="auto"/>
              <w:right w:val="single" w:sz="4" w:space="0" w:color="auto"/>
            </w:tcBorders>
            <w:shd w:val="clear" w:color="000000" w:fill="CCFFCC"/>
            <w:hideMark/>
          </w:tcPr>
          <w:p w:rsidR="00101F25" w:rsidRPr="00542733" w:rsidRDefault="00101F25" w:rsidP="00101F25">
            <w:pPr>
              <w:overflowPunct/>
              <w:autoSpaceDE/>
              <w:autoSpaceDN/>
              <w:adjustRightInd/>
              <w:jc w:val="center"/>
              <w:textAlignment w:val="auto"/>
              <w:rPr>
                <w:b/>
                <w:bCs/>
                <w:sz w:val="18"/>
                <w:szCs w:val="18"/>
              </w:rPr>
            </w:pPr>
            <w:r w:rsidRPr="00542733">
              <w:rPr>
                <w:b/>
                <w:bCs/>
                <w:sz w:val="18"/>
                <w:szCs w:val="18"/>
              </w:rPr>
              <w:t>121800,00</w:t>
            </w:r>
          </w:p>
        </w:tc>
        <w:tc>
          <w:tcPr>
            <w:tcW w:w="981" w:type="dxa"/>
            <w:tcBorders>
              <w:top w:val="nil"/>
              <w:left w:val="nil"/>
              <w:bottom w:val="single" w:sz="4" w:space="0" w:color="auto"/>
              <w:right w:val="single" w:sz="4" w:space="0" w:color="auto"/>
            </w:tcBorders>
            <w:shd w:val="clear" w:color="000000" w:fill="CCFFCC"/>
            <w:hideMark/>
          </w:tcPr>
          <w:p w:rsidR="00101F25" w:rsidRPr="00542733" w:rsidRDefault="00101F25" w:rsidP="00101F25">
            <w:pPr>
              <w:overflowPunct/>
              <w:autoSpaceDE/>
              <w:autoSpaceDN/>
              <w:adjustRightInd/>
              <w:jc w:val="center"/>
              <w:textAlignment w:val="auto"/>
              <w:rPr>
                <w:b/>
                <w:bCs/>
                <w:sz w:val="18"/>
                <w:szCs w:val="18"/>
              </w:rPr>
            </w:pPr>
            <w:r w:rsidRPr="00542733">
              <w:rPr>
                <w:b/>
                <w:bCs/>
                <w:sz w:val="18"/>
                <w:szCs w:val="18"/>
              </w:rPr>
              <w:t>330033,00</w:t>
            </w:r>
          </w:p>
        </w:tc>
        <w:tc>
          <w:tcPr>
            <w:tcW w:w="1071" w:type="dxa"/>
            <w:tcBorders>
              <w:top w:val="nil"/>
              <w:left w:val="nil"/>
              <w:bottom w:val="single" w:sz="4" w:space="0" w:color="auto"/>
              <w:right w:val="single" w:sz="4" w:space="0" w:color="auto"/>
            </w:tcBorders>
            <w:shd w:val="clear" w:color="000000" w:fill="CCFFCC"/>
            <w:hideMark/>
          </w:tcPr>
          <w:p w:rsidR="00101F25" w:rsidRPr="00542733" w:rsidRDefault="00101F25" w:rsidP="00101F25">
            <w:pPr>
              <w:overflowPunct/>
              <w:autoSpaceDE/>
              <w:autoSpaceDN/>
              <w:adjustRightInd/>
              <w:jc w:val="center"/>
              <w:textAlignment w:val="auto"/>
              <w:rPr>
                <w:b/>
                <w:bCs/>
                <w:sz w:val="18"/>
                <w:szCs w:val="18"/>
              </w:rPr>
            </w:pPr>
            <w:r w:rsidRPr="00542733">
              <w:rPr>
                <w:b/>
                <w:bCs/>
                <w:sz w:val="18"/>
                <w:szCs w:val="18"/>
              </w:rPr>
              <w:t>106158,00</w:t>
            </w:r>
          </w:p>
        </w:tc>
        <w:tc>
          <w:tcPr>
            <w:tcW w:w="981" w:type="dxa"/>
            <w:tcBorders>
              <w:top w:val="nil"/>
              <w:left w:val="nil"/>
              <w:bottom w:val="single" w:sz="4" w:space="0" w:color="auto"/>
              <w:right w:val="single" w:sz="4" w:space="0" w:color="auto"/>
            </w:tcBorders>
            <w:shd w:val="clear" w:color="000000" w:fill="CCFFCC"/>
            <w:hideMark/>
          </w:tcPr>
          <w:p w:rsidR="00101F25" w:rsidRPr="00542733" w:rsidRDefault="00101F25" w:rsidP="00101F25">
            <w:pPr>
              <w:overflowPunct/>
              <w:autoSpaceDE/>
              <w:autoSpaceDN/>
              <w:adjustRightInd/>
              <w:jc w:val="center"/>
              <w:textAlignment w:val="auto"/>
              <w:rPr>
                <w:b/>
                <w:bCs/>
                <w:sz w:val="18"/>
                <w:szCs w:val="18"/>
              </w:rPr>
            </w:pPr>
            <w:r w:rsidRPr="00542733">
              <w:rPr>
                <w:b/>
                <w:bCs/>
                <w:sz w:val="18"/>
                <w:szCs w:val="18"/>
              </w:rPr>
              <w:t>106458,00</w:t>
            </w:r>
          </w:p>
        </w:tc>
        <w:tc>
          <w:tcPr>
            <w:tcW w:w="981" w:type="dxa"/>
            <w:tcBorders>
              <w:top w:val="nil"/>
              <w:left w:val="nil"/>
              <w:bottom w:val="single" w:sz="4" w:space="0" w:color="auto"/>
              <w:right w:val="single" w:sz="4" w:space="0" w:color="auto"/>
            </w:tcBorders>
            <w:shd w:val="clear" w:color="000000" w:fill="CCFFCC"/>
            <w:hideMark/>
          </w:tcPr>
          <w:p w:rsidR="00101F25" w:rsidRPr="00542733" w:rsidRDefault="00101F25" w:rsidP="00101F25">
            <w:pPr>
              <w:overflowPunct/>
              <w:autoSpaceDE/>
              <w:autoSpaceDN/>
              <w:adjustRightInd/>
              <w:jc w:val="center"/>
              <w:textAlignment w:val="auto"/>
              <w:rPr>
                <w:b/>
                <w:bCs/>
                <w:sz w:val="18"/>
                <w:szCs w:val="18"/>
              </w:rPr>
            </w:pPr>
            <w:r w:rsidRPr="00542733">
              <w:rPr>
                <w:b/>
                <w:bCs/>
                <w:sz w:val="18"/>
                <w:szCs w:val="18"/>
              </w:rPr>
              <w:t>75856,50</w:t>
            </w:r>
          </w:p>
        </w:tc>
        <w:tc>
          <w:tcPr>
            <w:tcW w:w="1071" w:type="dxa"/>
            <w:tcBorders>
              <w:top w:val="nil"/>
              <w:left w:val="nil"/>
              <w:bottom w:val="single" w:sz="4" w:space="0" w:color="auto"/>
              <w:right w:val="single" w:sz="4" w:space="0" w:color="auto"/>
            </w:tcBorders>
            <w:shd w:val="clear" w:color="000000" w:fill="CCFFCC"/>
            <w:hideMark/>
          </w:tcPr>
          <w:p w:rsidR="00101F25" w:rsidRPr="00542733" w:rsidRDefault="00101F25" w:rsidP="00101F25">
            <w:pPr>
              <w:overflowPunct/>
              <w:autoSpaceDE/>
              <w:autoSpaceDN/>
              <w:adjustRightInd/>
              <w:jc w:val="center"/>
              <w:textAlignment w:val="auto"/>
              <w:rPr>
                <w:b/>
                <w:bCs/>
                <w:sz w:val="18"/>
                <w:szCs w:val="18"/>
              </w:rPr>
            </w:pPr>
            <w:r w:rsidRPr="00542733">
              <w:rPr>
                <w:b/>
                <w:bCs/>
                <w:sz w:val="18"/>
                <w:szCs w:val="18"/>
              </w:rPr>
              <w:t>179425,00</w:t>
            </w:r>
          </w:p>
        </w:tc>
        <w:tc>
          <w:tcPr>
            <w:tcW w:w="1242" w:type="dxa"/>
            <w:vMerge w:val="restart"/>
            <w:tcBorders>
              <w:top w:val="nil"/>
              <w:left w:val="single" w:sz="4" w:space="0" w:color="auto"/>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1543" w:type="dxa"/>
            <w:gridSpan w:val="2"/>
            <w:vMerge w:val="restart"/>
            <w:tcBorders>
              <w:top w:val="nil"/>
              <w:left w:val="single" w:sz="4" w:space="0" w:color="auto"/>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1989" w:type="dxa"/>
            <w:vMerge w:val="restart"/>
            <w:tcBorders>
              <w:top w:val="nil"/>
              <w:left w:val="single" w:sz="4" w:space="0" w:color="auto"/>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r>
      <w:tr w:rsidR="00101F25" w:rsidRPr="00542733" w:rsidTr="00101F25">
        <w:trPr>
          <w:trHeight w:val="375"/>
        </w:trPr>
        <w:tc>
          <w:tcPr>
            <w:tcW w:w="851" w:type="dxa"/>
            <w:vMerge/>
            <w:tcBorders>
              <w:top w:val="nil"/>
              <w:left w:val="single" w:sz="4" w:space="0" w:color="auto"/>
              <w:bottom w:val="single" w:sz="4" w:space="0" w:color="auto"/>
              <w:right w:val="single" w:sz="4" w:space="0" w:color="auto"/>
            </w:tcBorders>
            <w:vAlign w:val="center"/>
            <w:hideMark/>
          </w:tcPr>
          <w:p w:rsidR="00101F25" w:rsidRPr="00542733" w:rsidRDefault="00101F25" w:rsidP="00101F25">
            <w:pPr>
              <w:overflowPunct/>
              <w:autoSpaceDE/>
              <w:autoSpaceDN/>
              <w:adjustRightInd/>
              <w:textAlignment w:val="auto"/>
              <w:rPr>
                <w:sz w:val="18"/>
                <w:szCs w:val="18"/>
              </w:rPr>
            </w:pPr>
          </w:p>
        </w:tc>
        <w:tc>
          <w:tcPr>
            <w:tcW w:w="2410" w:type="dxa"/>
            <w:vMerge/>
            <w:tcBorders>
              <w:top w:val="nil"/>
              <w:left w:val="single" w:sz="4" w:space="0" w:color="auto"/>
              <w:bottom w:val="single" w:sz="4" w:space="0" w:color="auto"/>
              <w:right w:val="single" w:sz="4" w:space="0" w:color="auto"/>
            </w:tcBorders>
            <w:vAlign w:val="center"/>
            <w:hideMark/>
          </w:tcPr>
          <w:p w:rsidR="00101F25" w:rsidRPr="00542733" w:rsidRDefault="00101F25" w:rsidP="00101F25">
            <w:pPr>
              <w:overflowPunct/>
              <w:autoSpaceDE/>
              <w:autoSpaceDN/>
              <w:adjustRightInd/>
              <w:textAlignment w:val="auto"/>
              <w:rPr>
                <w:b/>
                <w:bCs/>
                <w:sz w:val="18"/>
                <w:szCs w:val="18"/>
              </w:rPr>
            </w:pPr>
          </w:p>
        </w:tc>
        <w:tc>
          <w:tcPr>
            <w:tcW w:w="1134"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textAlignment w:val="auto"/>
              <w:rPr>
                <w:sz w:val="18"/>
                <w:szCs w:val="18"/>
              </w:rPr>
            </w:pPr>
            <w:r w:rsidRPr="00542733">
              <w:rPr>
                <w:sz w:val="18"/>
                <w:szCs w:val="18"/>
              </w:rPr>
              <w:t>МБ</w:t>
            </w:r>
          </w:p>
        </w:tc>
        <w:tc>
          <w:tcPr>
            <w:tcW w:w="107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188400,00</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0,00</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188400,00</w:t>
            </w:r>
          </w:p>
        </w:tc>
        <w:tc>
          <w:tcPr>
            <w:tcW w:w="107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0,00</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0,00</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0,00</w:t>
            </w:r>
          </w:p>
        </w:tc>
        <w:tc>
          <w:tcPr>
            <w:tcW w:w="107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0,00</w:t>
            </w:r>
          </w:p>
        </w:tc>
        <w:tc>
          <w:tcPr>
            <w:tcW w:w="1242" w:type="dxa"/>
            <w:vMerge/>
            <w:tcBorders>
              <w:top w:val="nil"/>
              <w:left w:val="single" w:sz="4" w:space="0" w:color="auto"/>
              <w:bottom w:val="single" w:sz="4" w:space="0" w:color="auto"/>
              <w:right w:val="single" w:sz="4" w:space="0" w:color="auto"/>
            </w:tcBorders>
            <w:vAlign w:val="center"/>
            <w:hideMark/>
          </w:tcPr>
          <w:p w:rsidR="00101F25" w:rsidRPr="00542733" w:rsidRDefault="00101F25" w:rsidP="00101F25">
            <w:pPr>
              <w:overflowPunct/>
              <w:autoSpaceDE/>
              <w:autoSpaceDN/>
              <w:adjustRightInd/>
              <w:textAlignment w:val="auto"/>
              <w:rPr>
                <w:sz w:val="18"/>
                <w:szCs w:val="18"/>
              </w:rPr>
            </w:pPr>
          </w:p>
        </w:tc>
        <w:tc>
          <w:tcPr>
            <w:tcW w:w="1543" w:type="dxa"/>
            <w:gridSpan w:val="2"/>
            <w:vMerge/>
            <w:tcBorders>
              <w:top w:val="nil"/>
              <w:left w:val="single" w:sz="4" w:space="0" w:color="auto"/>
              <w:bottom w:val="single" w:sz="4" w:space="0" w:color="auto"/>
              <w:right w:val="single" w:sz="4" w:space="0" w:color="auto"/>
            </w:tcBorders>
            <w:vAlign w:val="center"/>
            <w:hideMark/>
          </w:tcPr>
          <w:p w:rsidR="00101F25" w:rsidRPr="00542733" w:rsidRDefault="00101F25" w:rsidP="00101F25">
            <w:pPr>
              <w:overflowPunct/>
              <w:autoSpaceDE/>
              <w:autoSpaceDN/>
              <w:adjustRightInd/>
              <w:textAlignment w:val="auto"/>
              <w:rPr>
                <w:sz w:val="18"/>
                <w:szCs w:val="18"/>
              </w:rPr>
            </w:pPr>
          </w:p>
        </w:tc>
        <w:tc>
          <w:tcPr>
            <w:tcW w:w="1989" w:type="dxa"/>
            <w:vMerge/>
            <w:tcBorders>
              <w:top w:val="nil"/>
              <w:left w:val="single" w:sz="4" w:space="0" w:color="auto"/>
              <w:bottom w:val="single" w:sz="4" w:space="0" w:color="auto"/>
              <w:right w:val="single" w:sz="4" w:space="0" w:color="auto"/>
            </w:tcBorders>
            <w:vAlign w:val="center"/>
            <w:hideMark/>
          </w:tcPr>
          <w:p w:rsidR="00101F25" w:rsidRPr="00542733" w:rsidRDefault="00101F25" w:rsidP="00101F25">
            <w:pPr>
              <w:overflowPunct/>
              <w:autoSpaceDE/>
              <w:autoSpaceDN/>
              <w:adjustRightInd/>
              <w:textAlignment w:val="auto"/>
              <w:rPr>
                <w:sz w:val="18"/>
                <w:szCs w:val="18"/>
              </w:rPr>
            </w:pPr>
          </w:p>
        </w:tc>
      </w:tr>
      <w:tr w:rsidR="00101F25" w:rsidRPr="00542733" w:rsidTr="00101F25">
        <w:trPr>
          <w:trHeight w:val="375"/>
        </w:trPr>
        <w:tc>
          <w:tcPr>
            <w:tcW w:w="851" w:type="dxa"/>
            <w:vMerge/>
            <w:tcBorders>
              <w:top w:val="nil"/>
              <w:left w:val="single" w:sz="4" w:space="0" w:color="auto"/>
              <w:bottom w:val="single" w:sz="4" w:space="0" w:color="auto"/>
              <w:right w:val="single" w:sz="4" w:space="0" w:color="auto"/>
            </w:tcBorders>
            <w:vAlign w:val="center"/>
            <w:hideMark/>
          </w:tcPr>
          <w:p w:rsidR="00101F25" w:rsidRPr="00542733" w:rsidRDefault="00101F25" w:rsidP="00101F25">
            <w:pPr>
              <w:overflowPunct/>
              <w:autoSpaceDE/>
              <w:autoSpaceDN/>
              <w:adjustRightInd/>
              <w:textAlignment w:val="auto"/>
              <w:rPr>
                <w:sz w:val="18"/>
                <w:szCs w:val="18"/>
              </w:rPr>
            </w:pPr>
          </w:p>
        </w:tc>
        <w:tc>
          <w:tcPr>
            <w:tcW w:w="2410" w:type="dxa"/>
            <w:vMerge/>
            <w:tcBorders>
              <w:top w:val="nil"/>
              <w:left w:val="single" w:sz="4" w:space="0" w:color="auto"/>
              <w:bottom w:val="single" w:sz="4" w:space="0" w:color="auto"/>
              <w:right w:val="single" w:sz="4" w:space="0" w:color="auto"/>
            </w:tcBorders>
            <w:vAlign w:val="center"/>
            <w:hideMark/>
          </w:tcPr>
          <w:p w:rsidR="00101F25" w:rsidRPr="00542733" w:rsidRDefault="00101F25" w:rsidP="00101F25">
            <w:pPr>
              <w:overflowPunct/>
              <w:autoSpaceDE/>
              <w:autoSpaceDN/>
              <w:adjustRightInd/>
              <w:textAlignment w:val="auto"/>
              <w:rPr>
                <w:b/>
                <w:bCs/>
                <w:sz w:val="18"/>
                <w:szCs w:val="18"/>
              </w:rPr>
            </w:pPr>
          </w:p>
        </w:tc>
        <w:tc>
          <w:tcPr>
            <w:tcW w:w="1134"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textAlignment w:val="auto"/>
              <w:rPr>
                <w:sz w:val="18"/>
                <w:szCs w:val="18"/>
              </w:rPr>
            </w:pPr>
            <w:r w:rsidRPr="00542733">
              <w:rPr>
                <w:sz w:val="18"/>
                <w:szCs w:val="18"/>
              </w:rPr>
              <w:t>ВИ</w:t>
            </w:r>
          </w:p>
        </w:tc>
        <w:tc>
          <w:tcPr>
            <w:tcW w:w="107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731330,50</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121800,00</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141633,00</w:t>
            </w:r>
          </w:p>
        </w:tc>
        <w:tc>
          <w:tcPr>
            <w:tcW w:w="107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106158,00</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106458,00</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75856,50</w:t>
            </w:r>
          </w:p>
        </w:tc>
        <w:tc>
          <w:tcPr>
            <w:tcW w:w="107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179425,00</w:t>
            </w:r>
          </w:p>
        </w:tc>
        <w:tc>
          <w:tcPr>
            <w:tcW w:w="1242" w:type="dxa"/>
            <w:vMerge/>
            <w:tcBorders>
              <w:top w:val="nil"/>
              <w:left w:val="single" w:sz="4" w:space="0" w:color="auto"/>
              <w:bottom w:val="single" w:sz="4" w:space="0" w:color="auto"/>
              <w:right w:val="single" w:sz="4" w:space="0" w:color="auto"/>
            </w:tcBorders>
            <w:vAlign w:val="center"/>
            <w:hideMark/>
          </w:tcPr>
          <w:p w:rsidR="00101F25" w:rsidRPr="00542733" w:rsidRDefault="00101F25" w:rsidP="00101F25">
            <w:pPr>
              <w:overflowPunct/>
              <w:autoSpaceDE/>
              <w:autoSpaceDN/>
              <w:adjustRightInd/>
              <w:textAlignment w:val="auto"/>
              <w:rPr>
                <w:sz w:val="18"/>
                <w:szCs w:val="18"/>
              </w:rPr>
            </w:pPr>
          </w:p>
        </w:tc>
        <w:tc>
          <w:tcPr>
            <w:tcW w:w="1543" w:type="dxa"/>
            <w:gridSpan w:val="2"/>
            <w:vMerge/>
            <w:tcBorders>
              <w:top w:val="nil"/>
              <w:left w:val="single" w:sz="4" w:space="0" w:color="auto"/>
              <w:bottom w:val="single" w:sz="4" w:space="0" w:color="auto"/>
              <w:right w:val="single" w:sz="4" w:space="0" w:color="auto"/>
            </w:tcBorders>
            <w:vAlign w:val="center"/>
            <w:hideMark/>
          </w:tcPr>
          <w:p w:rsidR="00101F25" w:rsidRPr="00542733" w:rsidRDefault="00101F25" w:rsidP="00101F25">
            <w:pPr>
              <w:overflowPunct/>
              <w:autoSpaceDE/>
              <w:autoSpaceDN/>
              <w:adjustRightInd/>
              <w:textAlignment w:val="auto"/>
              <w:rPr>
                <w:sz w:val="18"/>
                <w:szCs w:val="18"/>
              </w:rPr>
            </w:pPr>
          </w:p>
        </w:tc>
        <w:tc>
          <w:tcPr>
            <w:tcW w:w="1989" w:type="dxa"/>
            <w:vMerge/>
            <w:tcBorders>
              <w:top w:val="nil"/>
              <w:left w:val="single" w:sz="4" w:space="0" w:color="auto"/>
              <w:bottom w:val="single" w:sz="4" w:space="0" w:color="auto"/>
              <w:right w:val="single" w:sz="4" w:space="0" w:color="auto"/>
            </w:tcBorders>
            <w:vAlign w:val="center"/>
            <w:hideMark/>
          </w:tcPr>
          <w:p w:rsidR="00101F25" w:rsidRPr="00542733" w:rsidRDefault="00101F25" w:rsidP="00101F25">
            <w:pPr>
              <w:overflowPunct/>
              <w:autoSpaceDE/>
              <w:autoSpaceDN/>
              <w:adjustRightInd/>
              <w:textAlignment w:val="auto"/>
              <w:rPr>
                <w:sz w:val="18"/>
                <w:szCs w:val="18"/>
              </w:rPr>
            </w:pPr>
          </w:p>
        </w:tc>
      </w:tr>
      <w:tr w:rsidR="00101F25" w:rsidRPr="00542733" w:rsidTr="00101F25">
        <w:trPr>
          <w:trHeight w:val="375"/>
        </w:trPr>
        <w:tc>
          <w:tcPr>
            <w:tcW w:w="16306" w:type="dxa"/>
            <w:gridSpan w:val="14"/>
            <w:tcBorders>
              <w:top w:val="single" w:sz="4" w:space="0" w:color="auto"/>
              <w:left w:val="single" w:sz="4" w:space="0" w:color="auto"/>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textAlignment w:val="auto"/>
              <w:rPr>
                <w:b/>
                <w:bCs/>
                <w:sz w:val="18"/>
                <w:szCs w:val="18"/>
              </w:rPr>
            </w:pPr>
            <w:r w:rsidRPr="00542733">
              <w:rPr>
                <w:b/>
                <w:bCs/>
                <w:sz w:val="18"/>
                <w:szCs w:val="18"/>
              </w:rPr>
              <w:t xml:space="preserve">       1.2. Строительство</w:t>
            </w:r>
          </w:p>
          <w:p w:rsidR="00101F25" w:rsidRPr="00542733" w:rsidRDefault="00101F25" w:rsidP="00101F25">
            <w:pPr>
              <w:overflowPunct/>
              <w:autoSpaceDE/>
              <w:autoSpaceDN/>
              <w:adjustRightInd/>
              <w:textAlignment w:val="auto"/>
              <w:rPr>
                <w:rFonts w:ascii="Arial" w:hAnsi="Arial"/>
                <w:sz w:val="18"/>
                <w:szCs w:val="18"/>
              </w:rPr>
            </w:pPr>
            <w:r w:rsidRPr="00542733">
              <w:rPr>
                <w:rFonts w:ascii="Arial" w:hAnsi="Arial"/>
                <w:sz w:val="18"/>
                <w:szCs w:val="18"/>
              </w:rPr>
              <w:t> </w:t>
            </w:r>
          </w:p>
        </w:tc>
      </w:tr>
      <w:tr w:rsidR="00101F25" w:rsidRPr="00542733" w:rsidTr="00101F25">
        <w:trPr>
          <w:trHeight w:val="375"/>
        </w:trPr>
        <w:tc>
          <w:tcPr>
            <w:tcW w:w="16306" w:type="dxa"/>
            <w:gridSpan w:val="14"/>
            <w:tcBorders>
              <w:top w:val="single" w:sz="4" w:space="0" w:color="auto"/>
              <w:left w:val="single" w:sz="4" w:space="0" w:color="auto"/>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b/>
                <w:bCs/>
                <w:sz w:val="18"/>
                <w:szCs w:val="18"/>
              </w:rPr>
            </w:pPr>
            <w:r w:rsidRPr="00542733">
              <w:rPr>
                <w:b/>
                <w:bCs/>
                <w:sz w:val="18"/>
                <w:szCs w:val="18"/>
              </w:rPr>
              <w:t>Город Снежинск</w:t>
            </w:r>
          </w:p>
          <w:p w:rsidR="00101F25" w:rsidRPr="00542733" w:rsidRDefault="00101F25" w:rsidP="00101F25">
            <w:pPr>
              <w:overflowPunct/>
              <w:autoSpaceDE/>
              <w:autoSpaceDN/>
              <w:adjustRightInd/>
              <w:textAlignment w:val="auto"/>
              <w:rPr>
                <w:rFonts w:ascii="Arial" w:hAnsi="Arial"/>
                <w:sz w:val="18"/>
                <w:szCs w:val="18"/>
              </w:rPr>
            </w:pPr>
            <w:r w:rsidRPr="00542733">
              <w:rPr>
                <w:rFonts w:ascii="Arial" w:hAnsi="Arial"/>
                <w:sz w:val="18"/>
                <w:szCs w:val="18"/>
              </w:rPr>
              <w:t> </w:t>
            </w:r>
          </w:p>
        </w:tc>
      </w:tr>
      <w:tr w:rsidR="00101F25" w:rsidRPr="00542733" w:rsidTr="00101F25">
        <w:trPr>
          <w:trHeight w:val="375"/>
        </w:trPr>
        <w:tc>
          <w:tcPr>
            <w:tcW w:w="16306" w:type="dxa"/>
            <w:gridSpan w:val="14"/>
            <w:tcBorders>
              <w:top w:val="single" w:sz="4" w:space="0" w:color="auto"/>
              <w:left w:val="single" w:sz="4" w:space="0" w:color="auto"/>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both"/>
              <w:textAlignment w:val="auto"/>
              <w:rPr>
                <w:i/>
                <w:iCs/>
                <w:sz w:val="18"/>
                <w:szCs w:val="18"/>
              </w:rPr>
            </w:pPr>
            <w:r w:rsidRPr="00542733">
              <w:rPr>
                <w:i/>
                <w:iCs/>
                <w:sz w:val="18"/>
                <w:szCs w:val="18"/>
              </w:rPr>
              <w:t>Объекты инженерно-транспортной инфраструктуры</w:t>
            </w:r>
          </w:p>
          <w:p w:rsidR="00101F25" w:rsidRPr="00542733" w:rsidRDefault="00101F25" w:rsidP="00101F25">
            <w:pPr>
              <w:overflowPunct/>
              <w:autoSpaceDE/>
              <w:autoSpaceDN/>
              <w:adjustRightInd/>
              <w:jc w:val="both"/>
              <w:textAlignment w:val="auto"/>
              <w:rPr>
                <w:i/>
                <w:iCs/>
                <w:sz w:val="18"/>
                <w:szCs w:val="18"/>
              </w:rPr>
            </w:pPr>
          </w:p>
        </w:tc>
      </w:tr>
      <w:tr w:rsidR="00101F25" w:rsidRPr="00542733" w:rsidTr="00101F25">
        <w:trPr>
          <w:trHeight w:val="420"/>
        </w:trPr>
        <w:tc>
          <w:tcPr>
            <w:tcW w:w="851" w:type="dxa"/>
            <w:vMerge w:val="restart"/>
            <w:tcBorders>
              <w:top w:val="nil"/>
              <w:left w:val="single" w:sz="4" w:space="0" w:color="auto"/>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r>
              <w:rPr>
                <w:sz w:val="18"/>
                <w:szCs w:val="18"/>
              </w:rPr>
              <w:t>1.2.1.</w:t>
            </w:r>
          </w:p>
        </w:tc>
        <w:tc>
          <w:tcPr>
            <w:tcW w:w="2410" w:type="dxa"/>
            <w:vMerge w:val="restart"/>
            <w:tcBorders>
              <w:top w:val="nil"/>
              <w:left w:val="single" w:sz="4" w:space="0" w:color="auto"/>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both"/>
              <w:textAlignment w:val="auto"/>
              <w:rPr>
                <w:sz w:val="18"/>
                <w:szCs w:val="18"/>
              </w:rPr>
            </w:pPr>
            <w:r w:rsidRPr="00542733">
              <w:rPr>
                <w:sz w:val="18"/>
                <w:szCs w:val="18"/>
              </w:rPr>
              <w:t xml:space="preserve">Строительство </w:t>
            </w:r>
            <w:proofErr w:type="spellStart"/>
            <w:r w:rsidRPr="00542733">
              <w:rPr>
                <w:sz w:val="18"/>
                <w:szCs w:val="18"/>
              </w:rPr>
              <w:t>блочно</w:t>
            </w:r>
            <w:proofErr w:type="spellEnd"/>
            <w:r w:rsidRPr="00542733">
              <w:rPr>
                <w:sz w:val="18"/>
                <w:szCs w:val="18"/>
              </w:rPr>
              <w:t>-модульной котельной пл. 29 мощностью 1,5 МВт</w:t>
            </w:r>
          </w:p>
        </w:tc>
        <w:tc>
          <w:tcPr>
            <w:tcW w:w="1134" w:type="dxa"/>
            <w:tcBorders>
              <w:top w:val="nil"/>
              <w:left w:val="nil"/>
              <w:bottom w:val="single" w:sz="4" w:space="0" w:color="auto"/>
              <w:right w:val="single" w:sz="4" w:space="0" w:color="auto"/>
            </w:tcBorders>
            <w:shd w:val="clear" w:color="auto" w:fill="auto"/>
            <w:vAlign w:val="bottom"/>
            <w:hideMark/>
          </w:tcPr>
          <w:p w:rsidR="00101F25" w:rsidRPr="00542733" w:rsidRDefault="00101F25" w:rsidP="00101F25">
            <w:pPr>
              <w:overflowPunct/>
              <w:autoSpaceDE/>
              <w:autoSpaceDN/>
              <w:adjustRightInd/>
              <w:textAlignment w:val="auto"/>
              <w:rPr>
                <w:sz w:val="18"/>
                <w:szCs w:val="18"/>
              </w:rPr>
            </w:pPr>
            <w:r w:rsidRPr="00542733">
              <w:rPr>
                <w:sz w:val="18"/>
                <w:szCs w:val="18"/>
              </w:rPr>
              <w:t>Всего, в т.ч.</w:t>
            </w:r>
          </w:p>
        </w:tc>
        <w:tc>
          <w:tcPr>
            <w:tcW w:w="1071" w:type="dxa"/>
            <w:tcBorders>
              <w:top w:val="nil"/>
              <w:left w:val="nil"/>
              <w:bottom w:val="single" w:sz="4" w:space="0" w:color="auto"/>
              <w:right w:val="single" w:sz="4" w:space="0" w:color="auto"/>
            </w:tcBorders>
            <w:shd w:val="clear" w:color="auto" w:fill="auto"/>
            <w:vAlign w:val="bottom"/>
            <w:hideMark/>
          </w:tcPr>
          <w:p w:rsidR="00101F25" w:rsidRPr="00542733" w:rsidRDefault="00101F25" w:rsidP="00101F25">
            <w:pPr>
              <w:overflowPunct/>
              <w:autoSpaceDE/>
              <w:autoSpaceDN/>
              <w:adjustRightInd/>
              <w:jc w:val="center"/>
              <w:textAlignment w:val="auto"/>
              <w:rPr>
                <w:b/>
                <w:bCs/>
                <w:sz w:val="18"/>
                <w:szCs w:val="18"/>
              </w:rPr>
            </w:pPr>
            <w:r w:rsidRPr="00542733">
              <w:rPr>
                <w:b/>
                <w:bCs/>
                <w:sz w:val="18"/>
                <w:szCs w:val="18"/>
              </w:rPr>
              <w:t>5565,00</w:t>
            </w:r>
          </w:p>
        </w:tc>
        <w:tc>
          <w:tcPr>
            <w:tcW w:w="981" w:type="dxa"/>
            <w:tcBorders>
              <w:top w:val="nil"/>
              <w:left w:val="nil"/>
              <w:bottom w:val="single" w:sz="4" w:space="0" w:color="auto"/>
              <w:right w:val="single" w:sz="4" w:space="0" w:color="auto"/>
            </w:tcBorders>
            <w:shd w:val="clear" w:color="auto" w:fill="auto"/>
            <w:vAlign w:val="bottom"/>
            <w:hideMark/>
          </w:tcPr>
          <w:p w:rsidR="00101F25" w:rsidRPr="00542733" w:rsidRDefault="00101F25" w:rsidP="00101F25">
            <w:pPr>
              <w:overflowPunct/>
              <w:autoSpaceDE/>
              <w:autoSpaceDN/>
              <w:adjustRightInd/>
              <w:jc w:val="center"/>
              <w:textAlignment w:val="auto"/>
              <w:rPr>
                <w:b/>
                <w:bCs/>
                <w:sz w:val="18"/>
                <w:szCs w:val="18"/>
              </w:rPr>
            </w:pPr>
            <w:r w:rsidRPr="00542733">
              <w:rPr>
                <w:b/>
                <w:bCs/>
                <w:sz w:val="18"/>
                <w:szCs w:val="18"/>
              </w:rPr>
              <w:t> </w:t>
            </w:r>
          </w:p>
        </w:tc>
        <w:tc>
          <w:tcPr>
            <w:tcW w:w="981" w:type="dxa"/>
            <w:tcBorders>
              <w:top w:val="nil"/>
              <w:left w:val="nil"/>
              <w:bottom w:val="single" w:sz="4" w:space="0" w:color="auto"/>
              <w:right w:val="single" w:sz="4" w:space="0" w:color="auto"/>
            </w:tcBorders>
            <w:shd w:val="clear" w:color="auto" w:fill="auto"/>
            <w:vAlign w:val="bottom"/>
            <w:hideMark/>
          </w:tcPr>
          <w:p w:rsidR="00101F25" w:rsidRPr="00542733" w:rsidRDefault="00101F25" w:rsidP="00101F25">
            <w:pPr>
              <w:overflowPunct/>
              <w:autoSpaceDE/>
              <w:autoSpaceDN/>
              <w:adjustRightInd/>
              <w:jc w:val="center"/>
              <w:textAlignment w:val="auto"/>
              <w:rPr>
                <w:b/>
                <w:bCs/>
                <w:sz w:val="18"/>
                <w:szCs w:val="18"/>
              </w:rPr>
            </w:pPr>
            <w:r w:rsidRPr="00542733">
              <w:rPr>
                <w:b/>
                <w:bCs/>
                <w:sz w:val="18"/>
                <w:szCs w:val="18"/>
              </w:rPr>
              <w:t> </w:t>
            </w:r>
          </w:p>
        </w:tc>
        <w:tc>
          <w:tcPr>
            <w:tcW w:w="1071" w:type="dxa"/>
            <w:tcBorders>
              <w:top w:val="nil"/>
              <w:left w:val="nil"/>
              <w:bottom w:val="single" w:sz="4" w:space="0" w:color="auto"/>
              <w:right w:val="single" w:sz="4" w:space="0" w:color="auto"/>
            </w:tcBorders>
            <w:shd w:val="clear" w:color="auto" w:fill="auto"/>
            <w:vAlign w:val="bottom"/>
            <w:hideMark/>
          </w:tcPr>
          <w:p w:rsidR="00101F25" w:rsidRPr="00542733" w:rsidRDefault="00101F25" w:rsidP="00101F25">
            <w:pPr>
              <w:overflowPunct/>
              <w:autoSpaceDE/>
              <w:autoSpaceDN/>
              <w:adjustRightInd/>
              <w:jc w:val="center"/>
              <w:textAlignment w:val="auto"/>
              <w:rPr>
                <w:b/>
                <w:bCs/>
                <w:sz w:val="18"/>
                <w:szCs w:val="18"/>
              </w:rPr>
            </w:pPr>
            <w:r w:rsidRPr="00542733">
              <w:rPr>
                <w:b/>
                <w:bCs/>
                <w:sz w:val="18"/>
                <w:szCs w:val="18"/>
              </w:rPr>
              <w:t> </w:t>
            </w:r>
          </w:p>
        </w:tc>
        <w:tc>
          <w:tcPr>
            <w:tcW w:w="981" w:type="dxa"/>
            <w:tcBorders>
              <w:top w:val="nil"/>
              <w:left w:val="nil"/>
              <w:bottom w:val="single" w:sz="4" w:space="0" w:color="auto"/>
              <w:right w:val="single" w:sz="4" w:space="0" w:color="auto"/>
            </w:tcBorders>
            <w:shd w:val="clear" w:color="auto" w:fill="auto"/>
            <w:vAlign w:val="bottom"/>
            <w:hideMark/>
          </w:tcPr>
          <w:p w:rsidR="00101F25" w:rsidRPr="00542733" w:rsidRDefault="00101F25" w:rsidP="00101F25">
            <w:pPr>
              <w:overflowPunct/>
              <w:autoSpaceDE/>
              <w:autoSpaceDN/>
              <w:adjustRightInd/>
              <w:jc w:val="center"/>
              <w:textAlignment w:val="auto"/>
              <w:rPr>
                <w:b/>
                <w:bCs/>
                <w:sz w:val="18"/>
                <w:szCs w:val="18"/>
              </w:rPr>
            </w:pPr>
            <w:r w:rsidRPr="00542733">
              <w:rPr>
                <w:b/>
                <w:bCs/>
                <w:sz w:val="18"/>
                <w:szCs w:val="18"/>
              </w:rPr>
              <w:t>5565,00</w:t>
            </w:r>
          </w:p>
        </w:tc>
        <w:tc>
          <w:tcPr>
            <w:tcW w:w="981" w:type="dxa"/>
            <w:tcBorders>
              <w:top w:val="nil"/>
              <w:left w:val="nil"/>
              <w:bottom w:val="single" w:sz="4" w:space="0" w:color="auto"/>
              <w:right w:val="single" w:sz="4" w:space="0" w:color="auto"/>
            </w:tcBorders>
            <w:shd w:val="clear" w:color="auto" w:fill="auto"/>
            <w:vAlign w:val="bottom"/>
            <w:hideMark/>
          </w:tcPr>
          <w:p w:rsidR="00101F25" w:rsidRPr="00542733" w:rsidRDefault="00101F25" w:rsidP="00101F25">
            <w:pPr>
              <w:overflowPunct/>
              <w:autoSpaceDE/>
              <w:autoSpaceDN/>
              <w:adjustRightInd/>
              <w:jc w:val="center"/>
              <w:textAlignment w:val="auto"/>
              <w:rPr>
                <w:b/>
                <w:bCs/>
                <w:sz w:val="18"/>
                <w:szCs w:val="18"/>
              </w:rPr>
            </w:pPr>
            <w:r w:rsidRPr="00542733">
              <w:rPr>
                <w:b/>
                <w:bCs/>
                <w:sz w:val="18"/>
                <w:szCs w:val="18"/>
              </w:rPr>
              <w:t> </w:t>
            </w:r>
          </w:p>
        </w:tc>
        <w:tc>
          <w:tcPr>
            <w:tcW w:w="1071" w:type="dxa"/>
            <w:tcBorders>
              <w:top w:val="nil"/>
              <w:left w:val="nil"/>
              <w:bottom w:val="single" w:sz="4" w:space="0" w:color="auto"/>
              <w:right w:val="single" w:sz="4" w:space="0" w:color="auto"/>
            </w:tcBorders>
            <w:shd w:val="clear" w:color="auto" w:fill="auto"/>
            <w:vAlign w:val="bottom"/>
            <w:hideMark/>
          </w:tcPr>
          <w:p w:rsidR="00101F25" w:rsidRPr="00542733" w:rsidRDefault="00101F25" w:rsidP="00101F25">
            <w:pPr>
              <w:overflowPunct/>
              <w:autoSpaceDE/>
              <w:autoSpaceDN/>
              <w:adjustRightInd/>
              <w:jc w:val="center"/>
              <w:textAlignment w:val="auto"/>
              <w:rPr>
                <w:b/>
                <w:bCs/>
                <w:sz w:val="18"/>
                <w:szCs w:val="18"/>
              </w:rPr>
            </w:pPr>
            <w:r w:rsidRPr="00542733">
              <w:rPr>
                <w:b/>
                <w:bCs/>
                <w:sz w:val="18"/>
                <w:szCs w:val="18"/>
              </w:rPr>
              <w:t> </w:t>
            </w:r>
          </w:p>
        </w:tc>
        <w:tc>
          <w:tcPr>
            <w:tcW w:w="1242" w:type="dxa"/>
            <w:vMerge w:val="restart"/>
            <w:tcBorders>
              <w:top w:val="nil"/>
              <w:left w:val="single" w:sz="4" w:space="0" w:color="auto"/>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Инвестор</w:t>
            </w:r>
          </w:p>
        </w:tc>
        <w:tc>
          <w:tcPr>
            <w:tcW w:w="1543" w:type="dxa"/>
            <w:gridSpan w:val="2"/>
            <w:vMerge w:val="restart"/>
            <w:tcBorders>
              <w:top w:val="nil"/>
              <w:left w:val="single" w:sz="4" w:space="0" w:color="auto"/>
              <w:bottom w:val="single" w:sz="4" w:space="0" w:color="000000"/>
              <w:right w:val="single" w:sz="4" w:space="0" w:color="auto"/>
            </w:tcBorders>
            <w:shd w:val="clear" w:color="auto" w:fill="auto"/>
            <w:hideMark/>
          </w:tcPr>
          <w:p w:rsidR="00101F25" w:rsidRPr="00542733" w:rsidRDefault="00101F25" w:rsidP="00101F25">
            <w:pPr>
              <w:overflowPunct/>
              <w:autoSpaceDE/>
              <w:autoSpaceDN/>
              <w:adjustRightInd/>
              <w:textAlignment w:val="auto"/>
              <w:rPr>
                <w:sz w:val="18"/>
                <w:szCs w:val="18"/>
              </w:rPr>
            </w:pPr>
            <w:r w:rsidRPr="00542733">
              <w:rPr>
                <w:sz w:val="18"/>
                <w:szCs w:val="18"/>
              </w:rPr>
              <w:t> </w:t>
            </w:r>
            <w:r>
              <w:rPr>
                <w:sz w:val="18"/>
                <w:szCs w:val="18"/>
              </w:rPr>
              <w:t>№1.8.1., 1.9.</w:t>
            </w:r>
          </w:p>
        </w:tc>
        <w:tc>
          <w:tcPr>
            <w:tcW w:w="1989" w:type="dxa"/>
            <w:vMerge w:val="restart"/>
            <w:tcBorders>
              <w:top w:val="nil"/>
              <w:left w:val="single" w:sz="4" w:space="0" w:color="auto"/>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textAlignment w:val="auto"/>
              <w:rPr>
                <w:sz w:val="18"/>
                <w:szCs w:val="18"/>
              </w:rPr>
            </w:pPr>
            <w:r w:rsidRPr="00542733">
              <w:rPr>
                <w:sz w:val="18"/>
                <w:szCs w:val="18"/>
              </w:rPr>
              <w:t> </w:t>
            </w:r>
          </w:p>
        </w:tc>
      </w:tr>
      <w:tr w:rsidR="00101F25" w:rsidRPr="00542733" w:rsidTr="00101F25">
        <w:trPr>
          <w:trHeight w:val="315"/>
        </w:trPr>
        <w:tc>
          <w:tcPr>
            <w:tcW w:w="851" w:type="dxa"/>
            <w:vMerge/>
            <w:tcBorders>
              <w:top w:val="nil"/>
              <w:left w:val="single" w:sz="4" w:space="0" w:color="auto"/>
              <w:bottom w:val="single" w:sz="4" w:space="0" w:color="auto"/>
              <w:right w:val="single" w:sz="4" w:space="0" w:color="auto"/>
            </w:tcBorders>
            <w:vAlign w:val="center"/>
            <w:hideMark/>
          </w:tcPr>
          <w:p w:rsidR="00101F25" w:rsidRPr="00542733" w:rsidRDefault="00101F25" w:rsidP="00101F25">
            <w:pPr>
              <w:overflowPunct/>
              <w:autoSpaceDE/>
              <w:autoSpaceDN/>
              <w:adjustRightInd/>
              <w:textAlignment w:val="auto"/>
              <w:rPr>
                <w:sz w:val="18"/>
                <w:szCs w:val="18"/>
              </w:rPr>
            </w:pPr>
          </w:p>
        </w:tc>
        <w:tc>
          <w:tcPr>
            <w:tcW w:w="2410" w:type="dxa"/>
            <w:vMerge/>
            <w:tcBorders>
              <w:top w:val="nil"/>
              <w:left w:val="single" w:sz="4" w:space="0" w:color="auto"/>
              <w:bottom w:val="single" w:sz="4" w:space="0" w:color="auto"/>
              <w:right w:val="single" w:sz="4" w:space="0" w:color="auto"/>
            </w:tcBorders>
            <w:vAlign w:val="center"/>
            <w:hideMark/>
          </w:tcPr>
          <w:p w:rsidR="00101F25" w:rsidRPr="00542733" w:rsidRDefault="00101F25" w:rsidP="00101F25">
            <w:pPr>
              <w:overflowPunct/>
              <w:autoSpaceDE/>
              <w:autoSpaceDN/>
              <w:adjustRightInd/>
              <w:textAlignment w:val="auto"/>
              <w:rPr>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101F25" w:rsidRPr="00542733" w:rsidRDefault="00101F25" w:rsidP="00101F25">
            <w:pPr>
              <w:overflowPunct/>
              <w:autoSpaceDE/>
              <w:autoSpaceDN/>
              <w:adjustRightInd/>
              <w:textAlignment w:val="auto"/>
              <w:rPr>
                <w:sz w:val="18"/>
                <w:szCs w:val="18"/>
              </w:rPr>
            </w:pPr>
            <w:r w:rsidRPr="00542733">
              <w:rPr>
                <w:sz w:val="18"/>
                <w:szCs w:val="18"/>
              </w:rPr>
              <w:t>МБ</w:t>
            </w:r>
          </w:p>
        </w:tc>
        <w:tc>
          <w:tcPr>
            <w:tcW w:w="1071" w:type="dxa"/>
            <w:tcBorders>
              <w:top w:val="nil"/>
              <w:left w:val="nil"/>
              <w:bottom w:val="single" w:sz="4" w:space="0" w:color="auto"/>
              <w:right w:val="single" w:sz="4" w:space="0" w:color="auto"/>
            </w:tcBorders>
            <w:shd w:val="clear" w:color="auto" w:fill="auto"/>
            <w:vAlign w:val="bottom"/>
            <w:hideMark/>
          </w:tcPr>
          <w:p w:rsidR="00101F25" w:rsidRPr="00542733" w:rsidRDefault="00101F25" w:rsidP="00101F25">
            <w:pPr>
              <w:overflowPunct/>
              <w:autoSpaceDE/>
              <w:autoSpaceDN/>
              <w:adjustRightInd/>
              <w:jc w:val="center"/>
              <w:textAlignment w:val="auto"/>
              <w:rPr>
                <w:sz w:val="18"/>
                <w:szCs w:val="18"/>
              </w:rPr>
            </w:pPr>
          </w:p>
        </w:tc>
        <w:tc>
          <w:tcPr>
            <w:tcW w:w="981" w:type="dxa"/>
            <w:tcBorders>
              <w:top w:val="nil"/>
              <w:left w:val="nil"/>
              <w:bottom w:val="single" w:sz="4" w:space="0" w:color="auto"/>
              <w:right w:val="single" w:sz="4" w:space="0" w:color="auto"/>
            </w:tcBorders>
            <w:shd w:val="clear" w:color="auto" w:fill="auto"/>
            <w:vAlign w:val="bottom"/>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vAlign w:val="bottom"/>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1071" w:type="dxa"/>
            <w:tcBorders>
              <w:top w:val="nil"/>
              <w:left w:val="nil"/>
              <w:bottom w:val="single" w:sz="4" w:space="0" w:color="auto"/>
              <w:right w:val="single" w:sz="4" w:space="0" w:color="auto"/>
            </w:tcBorders>
            <w:shd w:val="clear" w:color="auto" w:fill="auto"/>
            <w:vAlign w:val="bottom"/>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vAlign w:val="bottom"/>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vAlign w:val="bottom"/>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1071" w:type="dxa"/>
            <w:tcBorders>
              <w:top w:val="nil"/>
              <w:left w:val="nil"/>
              <w:bottom w:val="single" w:sz="4" w:space="0" w:color="auto"/>
              <w:right w:val="single" w:sz="4" w:space="0" w:color="auto"/>
            </w:tcBorders>
            <w:shd w:val="clear" w:color="auto" w:fill="auto"/>
            <w:vAlign w:val="bottom"/>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1242" w:type="dxa"/>
            <w:vMerge/>
            <w:tcBorders>
              <w:top w:val="nil"/>
              <w:left w:val="single" w:sz="4" w:space="0" w:color="auto"/>
              <w:bottom w:val="single" w:sz="4" w:space="0" w:color="auto"/>
              <w:right w:val="single" w:sz="4" w:space="0" w:color="auto"/>
            </w:tcBorders>
            <w:vAlign w:val="center"/>
            <w:hideMark/>
          </w:tcPr>
          <w:p w:rsidR="00101F25" w:rsidRPr="00542733" w:rsidRDefault="00101F25" w:rsidP="00101F25">
            <w:pPr>
              <w:overflowPunct/>
              <w:autoSpaceDE/>
              <w:autoSpaceDN/>
              <w:adjustRightInd/>
              <w:textAlignment w:val="auto"/>
              <w:rPr>
                <w:sz w:val="18"/>
                <w:szCs w:val="18"/>
              </w:rPr>
            </w:pPr>
          </w:p>
        </w:tc>
        <w:tc>
          <w:tcPr>
            <w:tcW w:w="1543" w:type="dxa"/>
            <w:gridSpan w:val="2"/>
            <w:vMerge/>
            <w:tcBorders>
              <w:top w:val="nil"/>
              <w:left w:val="single" w:sz="4" w:space="0" w:color="auto"/>
              <w:bottom w:val="single" w:sz="4" w:space="0" w:color="000000"/>
              <w:right w:val="single" w:sz="4" w:space="0" w:color="auto"/>
            </w:tcBorders>
            <w:vAlign w:val="center"/>
            <w:hideMark/>
          </w:tcPr>
          <w:p w:rsidR="00101F25" w:rsidRPr="00542733" w:rsidRDefault="00101F25" w:rsidP="00101F25">
            <w:pPr>
              <w:overflowPunct/>
              <w:autoSpaceDE/>
              <w:autoSpaceDN/>
              <w:adjustRightInd/>
              <w:textAlignment w:val="auto"/>
              <w:rPr>
                <w:sz w:val="18"/>
                <w:szCs w:val="18"/>
              </w:rPr>
            </w:pPr>
          </w:p>
        </w:tc>
        <w:tc>
          <w:tcPr>
            <w:tcW w:w="1989" w:type="dxa"/>
            <w:vMerge/>
            <w:tcBorders>
              <w:top w:val="nil"/>
              <w:left w:val="single" w:sz="4" w:space="0" w:color="auto"/>
              <w:bottom w:val="single" w:sz="4" w:space="0" w:color="auto"/>
              <w:right w:val="single" w:sz="4" w:space="0" w:color="auto"/>
            </w:tcBorders>
            <w:vAlign w:val="center"/>
            <w:hideMark/>
          </w:tcPr>
          <w:p w:rsidR="00101F25" w:rsidRPr="00542733" w:rsidRDefault="00101F25" w:rsidP="00101F25">
            <w:pPr>
              <w:overflowPunct/>
              <w:autoSpaceDE/>
              <w:autoSpaceDN/>
              <w:adjustRightInd/>
              <w:textAlignment w:val="auto"/>
              <w:rPr>
                <w:sz w:val="18"/>
                <w:szCs w:val="18"/>
              </w:rPr>
            </w:pPr>
          </w:p>
        </w:tc>
      </w:tr>
      <w:tr w:rsidR="00101F25" w:rsidRPr="00542733" w:rsidTr="00101F25">
        <w:trPr>
          <w:trHeight w:val="405"/>
        </w:trPr>
        <w:tc>
          <w:tcPr>
            <w:tcW w:w="851" w:type="dxa"/>
            <w:vMerge/>
            <w:tcBorders>
              <w:top w:val="nil"/>
              <w:left w:val="single" w:sz="4" w:space="0" w:color="auto"/>
              <w:bottom w:val="single" w:sz="4" w:space="0" w:color="auto"/>
              <w:right w:val="single" w:sz="4" w:space="0" w:color="auto"/>
            </w:tcBorders>
            <w:vAlign w:val="center"/>
            <w:hideMark/>
          </w:tcPr>
          <w:p w:rsidR="00101F25" w:rsidRPr="00542733" w:rsidRDefault="00101F25" w:rsidP="00101F25">
            <w:pPr>
              <w:overflowPunct/>
              <w:autoSpaceDE/>
              <w:autoSpaceDN/>
              <w:adjustRightInd/>
              <w:textAlignment w:val="auto"/>
              <w:rPr>
                <w:sz w:val="18"/>
                <w:szCs w:val="18"/>
              </w:rPr>
            </w:pPr>
          </w:p>
        </w:tc>
        <w:tc>
          <w:tcPr>
            <w:tcW w:w="2410" w:type="dxa"/>
            <w:vMerge/>
            <w:tcBorders>
              <w:top w:val="nil"/>
              <w:left w:val="single" w:sz="4" w:space="0" w:color="auto"/>
              <w:bottom w:val="single" w:sz="4" w:space="0" w:color="auto"/>
              <w:right w:val="single" w:sz="4" w:space="0" w:color="auto"/>
            </w:tcBorders>
            <w:vAlign w:val="center"/>
            <w:hideMark/>
          </w:tcPr>
          <w:p w:rsidR="00101F25" w:rsidRPr="00542733" w:rsidRDefault="00101F25" w:rsidP="00101F25">
            <w:pPr>
              <w:overflowPunct/>
              <w:autoSpaceDE/>
              <w:autoSpaceDN/>
              <w:adjustRightInd/>
              <w:textAlignment w:val="auto"/>
              <w:rPr>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101F25" w:rsidRPr="00542733" w:rsidRDefault="00101F25" w:rsidP="00101F25">
            <w:pPr>
              <w:overflowPunct/>
              <w:autoSpaceDE/>
              <w:autoSpaceDN/>
              <w:adjustRightInd/>
              <w:textAlignment w:val="auto"/>
              <w:rPr>
                <w:sz w:val="18"/>
                <w:szCs w:val="18"/>
              </w:rPr>
            </w:pPr>
            <w:r w:rsidRPr="00542733">
              <w:rPr>
                <w:sz w:val="18"/>
                <w:szCs w:val="18"/>
              </w:rPr>
              <w:t>ВИ</w:t>
            </w:r>
          </w:p>
        </w:tc>
        <w:tc>
          <w:tcPr>
            <w:tcW w:w="1071" w:type="dxa"/>
            <w:tcBorders>
              <w:top w:val="nil"/>
              <w:left w:val="nil"/>
              <w:bottom w:val="single" w:sz="4" w:space="0" w:color="auto"/>
              <w:right w:val="single" w:sz="4" w:space="0" w:color="auto"/>
            </w:tcBorders>
            <w:shd w:val="clear" w:color="auto" w:fill="auto"/>
            <w:vAlign w:val="bottom"/>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5565,00</w:t>
            </w:r>
          </w:p>
        </w:tc>
        <w:tc>
          <w:tcPr>
            <w:tcW w:w="981" w:type="dxa"/>
            <w:tcBorders>
              <w:top w:val="nil"/>
              <w:left w:val="nil"/>
              <w:bottom w:val="single" w:sz="4" w:space="0" w:color="auto"/>
              <w:right w:val="single" w:sz="4" w:space="0" w:color="auto"/>
            </w:tcBorders>
            <w:shd w:val="clear" w:color="auto" w:fill="auto"/>
            <w:vAlign w:val="bottom"/>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vAlign w:val="bottom"/>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1071" w:type="dxa"/>
            <w:tcBorders>
              <w:top w:val="nil"/>
              <w:left w:val="nil"/>
              <w:bottom w:val="single" w:sz="4" w:space="0" w:color="auto"/>
              <w:right w:val="single" w:sz="4" w:space="0" w:color="auto"/>
            </w:tcBorders>
            <w:shd w:val="clear" w:color="auto" w:fill="auto"/>
            <w:vAlign w:val="bottom"/>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vAlign w:val="bottom"/>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5565,00</w:t>
            </w:r>
          </w:p>
        </w:tc>
        <w:tc>
          <w:tcPr>
            <w:tcW w:w="981" w:type="dxa"/>
            <w:tcBorders>
              <w:top w:val="nil"/>
              <w:left w:val="nil"/>
              <w:bottom w:val="single" w:sz="4" w:space="0" w:color="auto"/>
              <w:right w:val="single" w:sz="4" w:space="0" w:color="auto"/>
            </w:tcBorders>
            <w:shd w:val="clear" w:color="auto" w:fill="auto"/>
            <w:vAlign w:val="bottom"/>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1071" w:type="dxa"/>
            <w:tcBorders>
              <w:top w:val="nil"/>
              <w:left w:val="nil"/>
              <w:bottom w:val="single" w:sz="4" w:space="0" w:color="auto"/>
              <w:right w:val="single" w:sz="4" w:space="0" w:color="auto"/>
            </w:tcBorders>
            <w:shd w:val="clear" w:color="auto" w:fill="auto"/>
            <w:vAlign w:val="bottom"/>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1242" w:type="dxa"/>
            <w:vMerge/>
            <w:tcBorders>
              <w:top w:val="nil"/>
              <w:left w:val="single" w:sz="4" w:space="0" w:color="auto"/>
              <w:bottom w:val="single" w:sz="4" w:space="0" w:color="auto"/>
              <w:right w:val="single" w:sz="4" w:space="0" w:color="auto"/>
            </w:tcBorders>
            <w:vAlign w:val="center"/>
            <w:hideMark/>
          </w:tcPr>
          <w:p w:rsidR="00101F25" w:rsidRPr="00542733" w:rsidRDefault="00101F25" w:rsidP="00101F25">
            <w:pPr>
              <w:overflowPunct/>
              <w:autoSpaceDE/>
              <w:autoSpaceDN/>
              <w:adjustRightInd/>
              <w:textAlignment w:val="auto"/>
              <w:rPr>
                <w:sz w:val="18"/>
                <w:szCs w:val="18"/>
              </w:rPr>
            </w:pPr>
          </w:p>
        </w:tc>
        <w:tc>
          <w:tcPr>
            <w:tcW w:w="1543" w:type="dxa"/>
            <w:gridSpan w:val="2"/>
            <w:vMerge/>
            <w:tcBorders>
              <w:top w:val="nil"/>
              <w:left w:val="single" w:sz="4" w:space="0" w:color="auto"/>
              <w:bottom w:val="single" w:sz="4" w:space="0" w:color="000000"/>
              <w:right w:val="single" w:sz="4" w:space="0" w:color="auto"/>
            </w:tcBorders>
            <w:vAlign w:val="center"/>
            <w:hideMark/>
          </w:tcPr>
          <w:p w:rsidR="00101F25" w:rsidRPr="00542733" w:rsidRDefault="00101F25" w:rsidP="00101F25">
            <w:pPr>
              <w:overflowPunct/>
              <w:autoSpaceDE/>
              <w:autoSpaceDN/>
              <w:adjustRightInd/>
              <w:textAlignment w:val="auto"/>
              <w:rPr>
                <w:sz w:val="18"/>
                <w:szCs w:val="18"/>
              </w:rPr>
            </w:pPr>
          </w:p>
        </w:tc>
        <w:tc>
          <w:tcPr>
            <w:tcW w:w="1989" w:type="dxa"/>
            <w:vMerge/>
            <w:tcBorders>
              <w:top w:val="nil"/>
              <w:left w:val="single" w:sz="4" w:space="0" w:color="auto"/>
              <w:bottom w:val="single" w:sz="4" w:space="0" w:color="auto"/>
              <w:right w:val="single" w:sz="4" w:space="0" w:color="auto"/>
            </w:tcBorders>
            <w:vAlign w:val="center"/>
            <w:hideMark/>
          </w:tcPr>
          <w:p w:rsidR="00101F25" w:rsidRPr="00542733" w:rsidRDefault="00101F25" w:rsidP="00101F25">
            <w:pPr>
              <w:overflowPunct/>
              <w:autoSpaceDE/>
              <w:autoSpaceDN/>
              <w:adjustRightInd/>
              <w:textAlignment w:val="auto"/>
              <w:rPr>
                <w:sz w:val="18"/>
                <w:szCs w:val="18"/>
              </w:rPr>
            </w:pPr>
          </w:p>
        </w:tc>
      </w:tr>
      <w:tr w:rsidR="00101F25" w:rsidRPr="00542733" w:rsidTr="00101F25">
        <w:trPr>
          <w:trHeight w:val="611"/>
        </w:trPr>
        <w:tc>
          <w:tcPr>
            <w:tcW w:w="851" w:type="dxa"/>
            <w:vMerge w:val="restart"/>
            <w:tcBorders>
              <w:top w:val="nil"/>
              <w:left w:val="single" w:sz="4" w:space="0" w:color="auto"/>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r>
              <w:rPr>
                <w:sz w:val="18"/>
                <w:szCs w:val="18"/>
              </w:rPr>
              <w:t>1.2.2.</w:t>
            </w:r>
          </w:p>
        </w:tc>
        <w:tc>
          <w:tcPr>
            <w:tcW w:w="2410" w:type="dxa"/>
            <w:vMerge w:val="restart"/>
            <w:tcBorders>
              <w:top w:val="nil"/>
              <w:left w:val="single" w:sz="4" w:space="0" w:color="auto"/>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both"/>
              <w:textAlignment w:val="auto"/>
              <w:rPr>
                <w:sz w:val="18"/>
                <w:szCs w:val="18"/>
              </w:rPr>
            </w:pPr>
            <w:r w:rsidRPr="00542733">
              <w:rPr>
                <w:sz w:val="18"/>
                <w:szCs w:val="18"/>
              </w:rPr>
              <w:t xml:space="preserve">Строительство магистральных сетей теплоснабжения </w:t>
            </w:r>
            <w:proofErr w:type="spellStart"/>
            <w:r w:rsidRPr="00542733">
              <w:rPr>
                <w:sz w:val="18"/>
                <w:szCs w:val="18"/>
              </w:rPr>
              <w:t>мкр</w:t>
            </w:r>
            <w:proofErr w:type="spellEnd"/>
            <w:r w:rsidRPr="00542733">
              <w:rPr>
                <w:sz w:val="18"/>
                <w:szCs w:val="18"/>
              </w:rPr>
              <w:t>. 16А, 16Б, 20, в т.ч. ПИР</w:t>
            </w:r>
          </w:p>
        </w:tc>
        <w:tc>
          <w:tcPr>
            <w:tcW w:w="1134" w:type="dxa"/>
            <w:tcBorders>
              <w:top w:val="nil"/>
              <w:left w:val="nil"/>
              <w:bottom w:val="single" w:sz="4" w:space="0" w:color="auto"/>
              <w:right w:val="single" w:sz="4" w:space="0" w:color="auto"/>
            </w:tcBorders>
            <w:shd w:val="clear" w:color="auto" w:fill="auto"/>
            <w:vAlign w:val="bottom"/>
            <w:hideMark/>
          </w:tcPr>
          <w:p w:rsidR="00101F25" w:rsidRPr="00542733" w:rsidRDefault="00101F25" w:rsidP="00101F25">
            <w:pPr>
              <w:overflowPunct/>
              <w:autoSpaceDE/>
              <w:autoSpaceDN/>
              <w:adjustRightInd/>
              <w:textAlignment w:val="auto"/>
              <w:rPr>
                <w:sz w:val="18"/>
                <w:szCs w:val="18"/>
              </w:rPr>
            </w:pPr>
            <w:r w:rsidRPr="00542733">
              <w:rPr>
                <w:sz w:val="18"/>
                <w:szCs w:val="18"/>
              </w:rPr>
              <w:t>Всего, в т.ч.</w:t>
            </w:r>
          </w:p>
        </w:tc>
        <w:tc>
          <w:tcPr>
            <w:tcW w:w="1071" w:type="dxa"/>
            <w:tcBorders>
              <w:top w:val="nil"/>
              <w:left w:val="nil"/>
              <w:bottom w:val="single" w:sz="4" w:space="0" w:color="auto"/>
              <w:right w:val="single" w:sz="4" w:space="0" w:color="auto"/>
            </w:tcBorders>
            <w:shd w:val="clear" w:color="auto" w:fill="auto"/>
            <w:vAlign w:val="bottom"/>
            <w:hideMark/>
          </w:tcPr>
          <w:p w:rsidR="00101F25" w:rsidRPr="00542733" w:rsidRDefault="00101F25" w:rsidP="00101F25">
            <w:pPr>
              <w:overflowPunct/>
              <w:autoSpaceDE/>
              <w:autoSpaceDN/>
              <w:adjustRightInd/>
              <w:jc w:val="center"/>
              <w:textAlignment w:val="auto"/>
              <w:rPr>
                <w:b/>
                <w:bCs/>
                <w:sz w:val="18"/>
                <w:szCs w:val="18"/>
              </w:rPr>
            </w:pPr>
            <w:r w:rsidRPr="00542733">
              <w:rPr>
                <w:b/>
                <w:bCs/>
                <w:sz w:val="18"/>
                <w:szCs w:val="18"/>
              </w:rPr>
              <w:t>63000,00</w:t>
            </w:r>
          </w:p>
        </w:tc>
        <w:tc>
          <w:tcPr>
            <w:tcW w:w="981" w:type="dxa"/>
            <w:tcBorders>
              <w:top w:val="nil"/>
              <w:left w:val="nil"/>
              <w:bottom w:val="single" w:sz="4" w:space="0" w:color="auto"/>
              <w:right w:val="single" w:sz="4" w:space="0" w:color="auto"/>
            </w:tcBorders>
            <w:shd w:val="clear" w:color="auto" w:fill="auto"/>
            <w:vAlign w:val="bottom"/>
            <w:hideMark/>
          </w:tcPr>
          <w:p w:rsidR="00101F25" w:rsidRPr="00542733" w:rsidRDefault="00101F25" w:rsidP="00101F25">
            <w:pPr>
              <w:overflowPunct/>
              <w:autoSpaceDE/>
              <w:autoSpaceDN/>
              <w:adjustRightInd/>
              <w:jc w:val="center"/>
              <w:textAlignment w:val="auto"/>
              <w:rPr>
                <w:b/>
                <w:bCs/>
                <w:sz w:val="18"/>
                <w:szCs w:val="18"/>
              </w:rPr>
            </w:pPr>
            <w:r w:rsidRPr="00542733">
              <w:rPr>
                <w:b/>
                <w:bCs/>
                <w:sz w:val="18"/>
                <w:szCs w:val="18"/>
              </w:rPr>
              <w:t>23000,00</w:t>
            </w:r>
          </w:p>
        </w:tc>
        <w:tc>
          <w:tcPr>
            <w:tcW w:w="981" w:type="dxa"/>
            <w:tcBorders>
              <w:top w:val="nil"/>
              <w:left w:val="nil"/>
              <w:bottom w:val="single" w:sz="4" w:space="0" w:color="auto"/>
              <w:right w:val="single" w:sz="4" w:space="0" w:color="auto"/>
            </w:tcBorders>
            <w:shd w:val="clear" w:color="auto" w:fill="auto"/>
            <w:vAlign w:val="bottom"/>
            <w:hideMark/>
          </w:tcPr>
          <w:p w:rsidR="00101F25" w:rsidRPr="00542733" w:rsidRDefault="00101F25" w:rsidP="00101F25">
            <w:pPr>
              <w:overflowPunct/>
              <w:autoSpaceDE/>
              <w:autoSpaceDN/>
              <w:adjustRightInd/>
              <w:jc w:val="center"/>
              <w:textAlignment w:val="auto"/>
              <w:rPr>
                <w:b/>
                <w:bCs/>
                <w:sz w:val="18"/>
                <w:szCs w:val="18"/>
              </w:rPr>
            </w:pPr>
            <w:r w:rsidRPr="00542733">
              <w:rPr>
                <w:b/>
                <w:bCs/>
                <w:sz w:val="18"/>
                <w:szCs w:val="18"/>
              </w:rPr>
              <w:t>30000,00</w:t>
            </w:r>
          </w:p>
        </w:tc>
        <w:tc>
          <w:tcPr>
            <w:tcW w:w="1071" w:type="dxa"/>
            <w:tcBorders>
              <w:top w:val="nil"/>
              <w:left w:val="nil"/>
              <w:bottom w:val="single" w:sz="4" w:space="0" w:color="auto"/>
              <w:right w:val="single" w:sz="4" w:space="0" w:color="auto"/>
            </w:tcBorders>
            <w:shd w:val="clear" w:color="auto" w:fill="auto"/>
            <w:vAlign w:val="bottom"/>
            <w:hideMark/>
          </w:tcPr>
          <w:p w:rsidR="00101F25" w:rsidRPr="00542733" w:rsidRDefault="00101F25" w:rsidP="00101F25">
            <w:pPr>
              <w:overflowPunct/>
              <w:autoSpaceDE/>
              <w:autoSpaceDN/>
              <w:adjustRightInd/>
              <w:jc w:val="center"/>
              <w:textAlignment w:val="auto"/>
              <w:rPr>
                <w:b/>
                <w:bCs/>
                <w:sz w:val="18"/>
                <w:szCs w:val="18"/>
              </w:rPr>
            </w:pPr>
            <w:r w:rsidRPr="00542733">
              <w:rPr>
                <w:b/>
                <w:bCs/>
                <w:sz w:val="18"/>
                <w:szCs w:val="18"/>
              </w:rPr>
              <w:t>10000,00</w:t>
            </w:r>
          </w:p>
        </w:tc>
        <w:tc>
          <w:tcPr>
            <w:tcW w:w="981" w:type="dxa"/>
            <w:tcBorders>
              <w:top w:val="nil"/>
              <w:left w:val="nil"/>
              <w:bottom w:val="single" w:sz="4" w:space="0" w:color="auto"/>
              <w:right w:val="single" w:sz="4" w:space="0" w:color="auto"/>
            </w:tcBorders>
            <w:shd w:val="clear" w:color="auto" w:fill="auto"/>
            <w:vAlign w:val="bottom"/>
            <w:hideMark/>
          </w:tcPr>
          <w:p w:rsidR="00101F25" w:rsidRPr="00542733" w:rsidRDefault="00101F25" w:rsidP="00101F25">
            <w:pPr>
              <w:overflowPunct/>
              <w:autoSpaceDE/>
              <w:autoSpaceDN/>
              <w:adjustRightInd/>
              <w:jc w:val="center"/>
              <w:textAlignment w:val="auto"/>
              <w:rPr>
                <w:b/>
                <w:bCs/>
                <w:sz w:val="18"/>
                <w:szCs w:val="18"/>
              </w:rPr>
            </w:pPr>
            <w:r w:rsidRPr="00542733">
              <w:rPr>
                <w:b/>
                <w:bCs/>
                <w:sz w:val="18"/>
                <w:szCs w:val="18"/>
              </w:rPr>
              <w:t> </w:t>
            </w:r>
          </w:p>
        </w:tc>
        <w:tc>
          <w:tcPr>
            <w:tcW w:w="981" w:type="dxa"/>
            <w:tcBorders>
              <w:top w:val="nil"/>
              <w:left w:val="nil"/>
              <w:bottom w:val="single" w:sz="4" w:space="0" w:color="auto"/>
              <w:right w:val="single" w:sz="4" w:space="0" w:color="auto"/>
            </w:tcBorders>
            <w:shd w:val="clear" w:color="auto" w:fill="auto"/>
            <w:vAlign w:val="bottom"/>
            <w:hideMark/>
          </w:tcPr>
          <w:p w:rsidR="00101F25" w:rsidRPr="00542733" w:rsidRDefault="00101F25" w:rsidP="00101F25">
            <w:pPr>
              <w:overflowPunct/>
              <w:autoSpaceDE/>
              <w:autoSpaceDN/>
              <w:adjustRightInd/>
              <w:jc w:val="center"/>
              <w:textAlignment w:val="auto"/>
              <w:rPr>
                <w:b/>
                <w:bCs/>
                <w:sz w:val="18"/>
                <w:szCs w:val="18"/>
              </w:rPr>
            </w:pPr>
            <w:r w:rsidRPr="00542733">
              <w:rPr>
                <w:b/>
                <w:bCs/>
                <w:sz w:val="18"/>
                <w:szCs w:val="18"/>
              </w:rPr>
              <w:t> </w:t>
            </w:r>
          </w:p>
        </w:tc>
        <w:tc>
          <w:tcPr>
            <w:tcW w:w="1071" w:type="dxa"/>
            <w:tcBorders>
              <w:top w:val="nil"/>
              <w:left w:val="nil"/>
              <w:bottom w:val="single" w:sz="4" w:space="0" w:color="auto"/>
              <w:right w:val="single" w:sz="4" w:space="0" w:color="auto"/>
            </w:tcBorders>
            <w:shd w:val="clear" w:color="auto" w:fill="auto"/>
            <w:vAlign w:val="bottom"/>
            <w:hideMark/>
          </w:tcPr>
          <w:p w:rsidR="00101F25" w:rsidRPr="00542733" w:rsidRDefault="00101F25" w:rsidP="00101F25">
            <w:pPr>
              <w:overflowPunct/>
              <w:autoSpaceDE/>
              <w:autoSpaceDN/>
              <w:adjustRightInd/>
              <w:jc w:val="center"/>
              <w:textAlignment w:val="auto"/>
              <w:rPr>
                <w:b/>
                <w:bCs/>
                <w:sz w:val="18"/>
                <w:szCs w:val="18"/>
              </w:rPr>
            </w:pPr>
            <w:r w:rsidRPr="00542733">
              <w:rPr>
                <w:b/>
                <w:bCs/>
                <w:sz w:val="18"/>
                <w:szCs w:val="18"/>
              </w:rPr>
              <w:t> </w:t>
            </w:r>
          </w:p>
        </w:tc>
        <w:tc>
          <w:tcPr>
            <w:tcW w:w="1242" w:type="dxa"/>
            <w:vMerge w:val="restart"/>
            <w:tcBorders>
              <w:top w:val="nil"/>
              <w:left w:val="single" w:sz="4" w:space="0" w:color="auto"/>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МКУ "СЗСР"</w:t>
            </w:r>
          </w:p>
        </w:tc>
        <w:tc>
          <w:tcPr>
            <w:tcW w:w="1543" w:type="dxa"/>
            <w:gridSpan w:val="2"/>
            <w:vMerge w:val="restart"/>
            <w:tcBorders>
              <w:top w:val="nil"/>
              <w:left w:val="single" w:sz="4" w:space="0" w:color="auto"/>
              <w:bottom w:val="single" w:sz="4" w:space="0" w:color="000000"/>
              <w:right w:val="single" w:sz="4" w:space="0" w:color="auto"/>
            </w:tcBorders>
            <w:shd w:val="clear" w:color="auto" w:fill="auto"/>
            <w:hideMark/>
          </w:tcPr>
          <w:p w:rsidR="00101F25" w:rsidRPr="00542733" w:rsidRDefault="00101F25" w:rsidP="00101F25">
            <w:pPr>
              <w:overflowPunct/>
              <w:autoSpaceDE/>
              <w:autoSpaceDN/>
              <w:adjustRightInd/>
              <w:textAlignment w:val="auto"/>
              <w:rPr>
                <w:sz w:val="18"/>
                <w:szCs w:val="18"/>
              </w:rPr>
            </w:pPr>
            <w:r>
              <w:rPr>
                <w:sz w:val="18"/>
                <w:szCs w:val="18"/>
              </w:rPr>
              <w:t>№1.1., 1.2., 1.3., 1.5., 1.8.2., 1.8.3.</w:t>
            </w:r>
          </w:p>
        </w:tc>
        <w:tc>
          <w:tcPr>
            <w:tcW w:w="1989" w:type="dxa"/>
            <w:vMerge w:val="restart"/>
            <w:tcBorders>
              <w:top w:val="nil"/>
              <w:left w:val="single" w:sz="4" w:space="0" w:color="auto"/>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textAlignment w:val="auto"/>
              <w:rPr>
                <w:sz w:val="18"/>
                <w:szCs w:val="18"/>
              </w:rPr>
            </w:pPr>
            <w:r w:rsidRPr="00542733">
              <w:rPr>
                <w:sz w:val="18"/>
                <w:szCs w:val="18"/>
              </w:rPr>
              <w:t>подпункт 4 п. 1 ст. 16, подпункт 4.2 п. 1 ст. 17 Федераль</w:t>
            </w:r>
            <w:r>
              <w:rPr>
                <w:sz w:val="18"/>
                <w:szCs w:val="18"/>
              </w:rPr>
              <w:t>ного</w:t>
            </w:r>
            <w:r w:rsidRPr="00542733">
              <w:rPr>
                <w:sz w:val="18"/>
                <w:szCs w:val="18"/>
              </w:rPr>
              <w:t xml:space="preserve"> закон</w:t>
            </w:r>
            <w:r>
              <w:rPr>
                <w:sz w:val="18"/>
                <w:szCs w:val="18"/>
              </w:rPr>
              <w:t>а №131-ФЗ от 06.10.2003</w:t>
            </w:r>
            <w:r w:rsidRPr="00542733">
              <w:rPr>
                <w:sz w:val="18"/>
                <w:szCs w:val="18"/>
              </w:rPr>
              <w:t>, подпункт 1 п. 1 ст. 6 Феде</w:t>
            </w:r>
            <w:r>
              <w:rPr>
                <w:sz w:val="18"/>
                <w:szCs w:val="18"/>
              </w:rPr>
              <w:t>рального закона №190-ФЗ от 27.07</w:t>
            </w:r>
            <w:r w:rsidRPr="00542733">
              <w:rPr>
                <w:sz w:val="18"/>
                <w:szCs w:val="18"/>
              </w:rPr>
              <w:t>.2010 "О теплоснабжении"</w:t>
            </w:r>
          </w:p>
        </w:tc>
      </w:tr>
      <w:tr w:rsidR="00101F25" w:rsidRPr="00542733" w:rsidTr="00101F25">
        <w:trPr>
          <w:trHeight w:val="575"/>
        </w:trPr>
        <w:tc>
          <w:tcPr>
            <w:tcW w:w="851" w:type="dxa"/>
            <w:vMerge/>
            <w:tcBorders>
              <w:top w:val="nil"/>
              <w:left w:val="single" w:sz="4" w:space="0" w:color="auto"/>
              <w:bottom w:val="single" w:sz="4" w:space="0" w:color="auto"/>
              <w:right w:val="single" w:sz="4" w:space="0" w:color="auto"/>
            </w:tcBorders>
            <w:vAlign w:val="center"/>
            <w:hideMark/>
          </w:tcPr>
          <w:p w:rsidR="00101F25" w:rsidRPr="00542733" w:rsidRDefault="00101F25" w:rsidP="00101F25">
            <w:pPr>
              <w:overflowPunct/>
              <w:autoSpaceDE/>
              <w:autoSpaceDN/>
              <w:adjustRightInd/>
              <w:textAlignment w:val="auto"/>
              <w:rPr>
                <w:sz w:val="18"/>
                <w:szCs w:val="18"/>
              </w:rPr>
            </w:pPr>
          </w:p>
        </w:tc>
        <w:tc>
          <w:tcPr>
            <w:tcW w:w="2410" w:type="dxa"/>
            <w:vMerge/>
            <w:tcBorders>
              <w:top w:val="nil"/>
              <w:left w:val="single" w:sz="4" w:space="0" w:color="auto"/>
              <w:bottom w:val="single" w:sz="4" w:space="0" w:color="auto"/>
              <w:right w:val="single" w:sz="4" w:space="0" w:color="auto"/>
            </w:tcBorders>
            <w:vAlign w:val="center"/>
            <w:hideMark/>
          </w:tcPr>
          <w:p w:rsidR="00101F25" w:rsidRPr="00542733" w:rsidRDefault="00101F25" w:rsidP="00101F25">
            <w:pPr>
              <w:overflowPunct/>
              <w:autoSpaceDE/>
              <w:autoSpaceDN/>
              <w:adjustRightInd/>
              <w:textAlignment w:val="auto"/>
              <w:rPr>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101F25" w:rsidRPr="00542733" w:rsidRDefault="00101F25" w:rsidP="00101F25">
            <w:pPr>
              <w:overflowPunct/>
              <w:autoSpaceDE/>
              <w:autoSpaceDN/>
              <w:adjustRightInd/>
              <w:textAlignment w:val="auto"/>
              <w:rPr>
                <w:sz w:val="18"/>
                <w:szCs w:val="18"/>
              </w:rPr>
            </w:pPr>
            <w:r w:rsidRPr="00542733">
              <w:rPr>
                <w:sz w:val="18"/>
                <w:szCs w:val="18"/>
              </w:rPr>
              <w:t>МБ</w:t>
            </w:r>
          </w:p>
        </w:tc>
        <w:tc>
          <w:tcPr>
            <w:tcW w:w="1071" w:type="dxa"/>
            <w:tcBorders>
              <w:top w:val="nil"/>
              <w:left w:val="nil"/>
              <w:bottom w:val="single" w:sz="4" w:space="0" w:color="auto"/>
              <w:right w:val="single" w:sz="4" w:space="0" w:color="auto"/>
            </w:tcBorders>
            <w:shd w:val="clear" w:color="auto" w:fill="auto"/>
            <w:vAlign w:val="bottom"/>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63000,00</w:t>
            </w:r>
          </w:p>
        </w:tc>
        <w:tc>
          <w:tcPr>
            <w:tcW w:w="981" w:type="dxa"/>
            <w:tcBorders>
              <w:top w:val="nil"/>
              <w:left w:val="nil"/>
              <w:bottom w:val="single" w:sz="4" w:space="0" w:color="auto"/>
              <w:right w:val="single" w:sz="4" w:space="0" w:color="auto"/>
            </w:tcBorders>
            <w:shd w:val="clear" w:color="auto" w:fill="auto"/>
            <w:vAlign w:val="bottom"/>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23000,00</w:t>
            </w:r>
          </w:p>
        </w:tc>
        <w:tc>
          <w:tcPr>
            <w:tcW w:w="981" w:type="dxa"/>
            <w:tcBorders>
              <w:top w:val="nil"/>
              <w:left w:val="nil"/>
              <w:bottom w:val="single" w:sz="4" w:space="0" w:color="auto"/>
              <w:right w:val="single" w:sz="4" w:space="0" w:color="auto"/>
            </w:tcBorders>
            <w:shd w:val="clear" w:color="auto" w:fill="auto"/>
            <w:vAlign w:val="bottom"/>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30000,00</w:t>
            </w:r>
          </w:p>
        </w:tc>
        <w:tc>
          <w:tcPr>
            <w:tcW w:w="1071" w:type="dxa"/>
            <w:tcBorders>
              <w:top w:val="nil"/>
              <w:left w:val="nil"/>
              <w:bottom w:val="single" w:sz="4" w:space="0" w:color="auto"/>
              <w:right w:val="single" w:sz="4" w:space="0" w:color="auto"/>
            </w:tcBorders>
            <w:shd w:val="clear" w:color="auto" w:fill="auto"/>
            <w:vAlign w:val="bottom"/>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10000,00</w:t>
            </w:r>
          </w:p>
        </w:tc>
        <w:tc>
          <w:tcPr>
            <w:tcW w:w="981" w:type="dxa"/>
            <w:tcBorders>
              <w:top w:val="nil"/>
              <w:left w:val="nil"/>
              <w:bottom w:val="single" w:sz="4" w:space="0" w:color="auto"/>
              <w:right w:val="single" w:sz="4" w:space="0" w:color="auto"/>
            </w:tcBorders>
            <w:shd w:val="clear" w:color="auto" w:fill="auto"/>
            <w:vAlign w:val="bottom"/>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vAlign w:val="bottom"/>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1071" w:type="dxa"/>
            <w:tcBorders>
              <w:top w:val="nil"/>
              <w:left w:val="nil"/>
              <w:bottom w:val="single" w:sz="4" w:space="0" w:color="auto"/>
              <w:right w:val="single" w:sz="4" w:space="0" w:color="auto"/>
            </w:tcBorders>
            <w:shd w:val="clear" w:color="auto" w:fill="auto"/>
            <w:vAlign w:val="bottom"/>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1242" w:type="dxa"/>
            <w:vMerge/>
            <w:tcBorders>
              <w:top w:val="nil"/>
              <w:left w:val="single" w:sz="4" w:space="0" w:color="auto"/>
              <w:bottom w:val="single" w:sz="4" w:space="0" w:color="auto"/>
              <w:right w:val="single" w:sz="4" w:space="0" w:color="auto"/>
            </w:tcBorders>
            <w:vAlign w:val="center"/>
            <w:hideMark/>
          </w:tcPr>
          <w:p w:rsidR="00101F25" w:rsidRPr="00542733" w:rsidRDefault="00101F25" w:rsidP="00101F25">
            <w:pPr>
              <w:overflowPunct/>
              <w:autoSpaceDE/>
              <w:autoSpaceDN/>
              <w:adjustRightInd/>
              <w:textAlignment w:val="auto"/>
              <w:rPr>
                <w:sz w:val="18"/>
                <w:szCs w:val="18"/>
              </w:rPr>
            </w:pPr>
          </w:p>
        </w:tc>
        <w:tc>
          <w:tcPr>
            <w:tcW w:w="1543" w:type="dxa"/>
            <w:gridSpan w:val="2"/>
            <w:vMerge/>
            <w:tcBorders>
              <w:top w:val="nil"/>
              <w:left w:val="single" w:sz="4" w:space="0" w:color="auto"/>
              <w:bottom w:val="single" w:sz="4" w:space="0" w:color="000000"/>
              <w:right w:val="single" w:sz="4" w:space="0" w:color="auto"/>
            </w:tcBorders>
            <w:vAlign w:val="center"/>
            <w:hideMark/>
          </w:tcPr>
          <w:p w:rsidR="00101F25" w:rsidRPr="00542733" w:rsidRDefault="00101F25" w:rsidP="00101F25">
            <w:pPr>
              <w:overflowPunct/>
              <w:autoSpaceDE/>
              <w:autoSpaceDN/>
              <w:adjustRightInd/>
              <w:textAlignment w:val="auto"/>
              <w:rPr>
                <w:sz w:val="18"/>
                <w:szCs w:val="18"/>
              </w:rPr>
            </w:pPr>
          </w:p>
        </w:tc>
        <w:tc>
          <w:tcPr>
            <w:tcW w:w="1989" w:type="dxa"/>
            <w:vMerge/>
            <w:tcBorders>
              <w:top w:val="nil"/>
              <w:left w:val="single" w:sz="4" w:space="0" w:color="auto"/>
              <w:bottom w:val="single" w:sz="4" w:space="0" w:color="auto"/>
              <w:right w:val="single" w:sz="4" w:space="0" w:color="auto"/>
            </w:tcBorders>
            <w:vAlign w:val="center"/>
            <w:hideMark/>
          </w:tcPr>
          <w:p w:rsidR="00101F25" w:rsidRPr="00542733" w:rsidRDefault="00101F25" w:rsidP="00101F25">
            <w:pPr>
              <w:overflowPunct/>
              <w:autoSpaceDE/>
              <w:autoSpaceDN/>
              <w:adjustRightInd/>
              <w:textAlignment w:val="auto"/>
              <w:rPr>
                <w:sz w:val="18"/>
                <w:szCs w:val="18"/>
              </w:rPr>
            </w:pPr>
          </w:p>
        </w:tc>
      </w:tr>
      <w:tr w:rsidR="00101F25" w:rsidRPr="00542733" w:rsidTr="00101F25">
        <w:trPr>
          <w:trHeight w:val="554"/>
        </w:trPr>
        <w:tc>
          <w:tcPr>
            <w:tcW w:w="851" w:type="dxa"/>
            <w:vMerge/>
            <w:tcBorders>
              <w:top w:val="nil"/>
              <w:left w:val="single" w:sz="4" w:space="0" w:color="auto"/>
              <w:bottom w:val="single" w:sz="4" w:space="0" w:color="auto"/>
              <w:right w:val="single" w:sz="4" w:space="0" w:color="auto"/>
            </w:tcBorders>
            <w:vAlign w:val="center"/>
            <w:hideMark/>
          </w:tcPr>
          <w:p w:rsidR="00101F25" w:rsidRPr="00542733" w:rsidRDefault="00101F25" w:rsidP="00101F25">
            <w:pPr>
              <w:overflowPunct/>
              <w:autoSpaceDE/>
              <w:autoSpaceDN/>
              <w:adjustRightInd/>
              <w:textAlignment w:val="auto"/>
              <w:rPr>
                <w:sz w:val="18"/>
                <w:szCs w:val="18"/>
              </w:rPr>
            </w:pPr>
          </w:p>
        </w:tc>
        <w:tc>
          <w:tcPr>
            <w:tcW w:w="2410" w:type="dxa"/>
            <w:vMerge/>
            <w:tcBorders>
              <w:top w:val="nil"/>
              <w:left w:val="single" w:sz="4" w:space="0" w:color="auto"/>
              <w:bottom w:val="single" w:sz="4" w:space="0" w:color="auto"/>
              <w:right w:val="single" w:sz="4" w:space="0" w:color="auto"/>
            </w:tcBorders>
            <w:vAlign w:val="center"/>
            <w:hideMark/>
          </w:tcPr>
          <w:p w:rsidR="00101F25" w:rsidRPr="00542733" w:rsidRDefault="00101F25" w:rsidP="00101F25">
            <w:pPr>
              <w:overflowPunct/>
              <w:autoSpaceDE/>
              <w:autoSpaceDN/>
              <w:adjustRightInd/>
              <w:textAlignment w:val="auto"/>
              <w:rPr>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101F25" w:rsidRPr="00542733" w:rsidRDefault="00101F25" w:rsidP="00101F25">
            <w:pPr>
              <w:overflowPunct/>
              <w:autoSpaceDE/>
              <w:autoSpaceDN/>
              <w:adjustRightInd/>
              <w:textAlignment w:val="auto"/>
              <w:rPr>
                <w:sz w:val="18"/>
                <w:szCs w:val="18"/>
              </w:rPr>
            </w:pPr>
            <w:r w:rsidRPr="00542733">
              <w:rPr>
                <w:sz w:val="18"/>
                <w:szCs w:val="18"/>
              </w:rPr>
              <w:t>ВИ</w:t>
            </w:r>
          </w:p>
        </w:tc>
        <w:tc>
          <w:tcPr>
            <w:tcW w:w="1071" w:type="dxa"/>
            <w:tcBorders>
              <w:top w:val="nil"/>
              <w:left w:val="nil"/>
              <w:bottom w:val="single" w:sz="4" w:space="0" w:color="auto"/>
              <w:right w:val="single" w:sz="4" w:space="0" w:color="auto"/>
            </w:tcBorders>
            <w:shd w:val="clear" w:color="auto" w:fill="auto"/>
            <w:vAlign w:val="bottom"/>
            <w:hideMark/>
          </w:tcPr>
          <w:p w:rsidR="00101F25" w:rsidRPr="00542733" w:rsidRDefault="00101F25" w:rsidP="00101F25">
            <w:pPr>
              <w:overflowPunct/>
              <w:autoSpaceDE/>
              <w:autoSpaceDN/>
              <w:adjustRightInd/>
              <w:jc w:val="center"/>
              <w:textAlignment w:val="auto"/>
              <w:rPr>
                <w:sz w:val="18"/>
                <w:szCs w:val="18"/>
              </w:rPr>
            </w:pPr>
          </w:p>
        </w:tc>
        <w:tc>
          <w:tcPr>
            <w:tcW w:w="981" w:type="dxa"/>
            <w:tcBorders>
              <w:top w:val="nil"/>
              <w:left w:val="nil"/>
              <w:bottom w:val="single" w:sz="4" w:space="0" w:color="auto"/>
              <w:right w:val="single" w:sz="4" w:space="0" w:color="auto"/>
            </w:tcBorders>
            <w:shd w:val="clear" w:color="auto" w:fill="auto"/>
            <w:vAlign w:val="bottom"/>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vAlign w:val="bottom"/>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1071" w:type="dxa"/>
            <w:tcBorders>
              <w:top w:val="nil"/>
              <w:left w:val="nil"/>
              <w:bottom w:val="single" w:sz="4" w:space="0" w:color="auto"/>
              <w:right w:val="single" w:sz="4" w:space="0" w:color="auto"/>
            </w:tcBorders>
            <w:shd w:val="clear" w:color="auto" w:fill="auto"/>
            <w:vAlign w:val="bottom"/>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vAlign w:val="bottom"/>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vAlign w:val="bottom"/>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1071" w:type="dxa"/>
            <w:tcBorders>
              <w:top w:val="nil"/>
              <w:left w:val="nil"/>
              <w:bottom w:val="single" w:sz="4" w:space="0" w:color="auto"/>
              <w:right w:val="single" w:sz="4" w:space="0" w:color="auto"/>
            </w:tcBorders>
            <w:shd w:val="clear" w:color="auto" w:fill="auto"/>
            <w:vAlign w:val="bottom"/>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1242" w:type="dxa"/>
            <w:vMerge/>
            <w:tcBorders>
              <w:top w:val="nil"/>
              <w:left w:val="single" w:sz="4" w:space="0" w:color="auto"/>
              <w:bottom w:val="single" w:sz="4" w:space="0" w:color="auto"/>
              <w:right w:val="single" w:sz="4" w:space="0" w:color="auto"/>
            </w:tcBorders>
            <w:vAlign w:val="center"/>
            <w:hideMark/>
          </w:tcPr>
          <w:p w:rsidR="00101F25" w:rsidRPr="00542733" w:rsidRDefault="00101F25" w:rsidP="00101F25">
            <w:pPr>
              <w:overflowPunct/>
              <w:autoSpaceDE/>
              <w:autoSpaceDN/>
              <w:adjustRightInd/>
              <w:textAlignment w:val="auto"/>
              <w:rPr>
                <w:sz w:val="18"/>
                <w:szCs w:val="18"/>
              </w:rPr>
            </w:pPr>
          </w:p>
        </w:tc>
        <w:tc>
          <w:tcPr>
            <w:tcW w:w="1543" w:type="dxa"/>
            <w:gridSpan w:val="2"/>
            <w:vMerge/>
            <w:tcBorders>
              <w:top w:val="nil"/>
              <w:left w:val="single" w:sz="4" w:space="0" w:color="auto"/>
              <w:bottom w:val="single" w:sz="4" w:space="0" w:color="000000"/>
              <w:right w:val="single" w:sz="4" w:space="0" w:color="auto"/>
            </w:tcBorders>
            <w:vAlign w:val="center"/>
            <w:hideMark/>
          </w:tcPr>
          <w:p w:rsidR="00101F25" w:rsidRPr="00542733" w:rsidRDefault="00101F25" w:rsidP="00101F25">
            <w:pPr>
              <w:overflowPunct/>
              <w:autoSpaceDE/>
              <w:autoSpaceDN/>
              <w:adjustRightInd/>
              <w:textAlignment w:val="auto"/>
              <w:rPr>
                <w:sz w:val="18"/>
                <w:szCs w:val="18"/>
              </w:rPr>
            </w:pPr>
          </w:p>
        </w:tc>
        <w:tc>
          <w:tcPr>
            <w:tcW w:w="1989" w:type="dxa"/>
            <w:vMerge/>
            <w:tcBorders>
              <w:top w:val="nil"/>
              <w:left w:val="single" w:sz="4" w:space="0" w:color="auto"/>
              <w:bottom w:val="single" w:sz="4" w:space="0" w:color="auto"/>
              <w:right w:val="single" w:sz="4" w:space="0" w:color="auto"/>
            </w:tcBorders>
            <w:vAlign w:val="center"/>
            <w:hideMark/>
          </w:tcPr>
          <w:p w:rsidR="00101F25" w:rsidRPr="00542733" w:rsidRDefault="00101F25" w:rsidP="00101F25">
            <w:pPr>
              <w:overflowPunct/>
              <w:autoSpaceDE/>
              <w:autoSpaceDN/>
              <w:adjustRightInd/>
              <w:textAlignment w:val="auto"/>
              <w:rPr>
                <w:sz w:val="18"/>
                <w:szCs w:val="18"/>
              </w:rPr>
            </w:pPr>
          </w:p>
        </w:tc>
      </w:tr>
      <w:tr w:rsidR="00101F25" w:rsidRPr="00542733" w:rsidTr="00101F25">
        <w:trPr>
          <w:trHeight w:val="420"/>
        </w:trPr>
        <w:tc>
          <w:tcPr>
            <w:tcW w:w="851" w:type="dxa"/>
            <w:vMerge w:val="restart"/>
            <w:tcBorders>
              <w:top w:val="nil"/>
              <w:left w:val="single" w:sz="4" w:space="0" w:color="auto"/>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Pr>
                <w:sz w:val="18"/>
                <w:szCs w:val="18"/>
              </w:rPr>
              <w:t>1.2.3.</w:t>
            </w:r>
            <w:r w:rsidRPr="00542733">
              <w:rPr>
                <w:sz w:val="18"/>
                <w:szCs w:val="18"/>
              </w:rPr>
              <w:t> </w:t>
            </w:r>
          </w:p>
        </w:tc>
        <w:tc>
          <w:tcPr>
            <w:tcW w:w="2410" w:type="dxa"/>
            <w:vMerge w:val="restart"/>
            <w:tcBorders>
              <w:top w:val="nil"/>
              <w:left w:val="single" w:sz="4" w:space="0" w:color="auto"/>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both"/>
              <w:textAlignment w:val="auto"/>
              <w:rPr>
                <w:sz w:val="18"/>
                <w:szCs w:val="18"/>
              </w:rPr>
            </w:pPr>
            <w:proofErr w:type="spellStart"/>
            <w:r w:rsidRPr="00542733">
              <w:rPr>
                <w:sz w:val="18"/>
                <w:szCs w:val="18"/>
              </w:rPr>
              <w:t>Строительствл</w:t>
            </w:r>
            <w:proofErr w:type="spellEnd"/>
            <w:r w:rsidRPr="00542733">
              <w:rPr>
                <w:sz w:val="18"/>
                <w:szCs w:val="18"/>
              </w:rPr>
              <w:t xml:space="preserve"> надземной тепломагистрали 2 </w:t>
            </w:r>
            <w:proofErr w:type="spellStart"/>
            <w:r w:rsidRPr="00542733">
              <w:rPr>
                <w:sz w:val="18"/>
                <w:szCs w:val="18"/>
              </w:rPr>
              <w:t>Ду</w:t>
            </w:r>
            <w:proofErr w:type="spellEnd"/>
            <w:r w:rsidRPr="00542733">
              <w:rPr>
                <w:sz w:val="18"/>
                <w:szCs w:val="18"/>
              </w:rPr>
              <w:t xml:space="preserve"> 500 от котельной пл. 9 до </w:t>
            </w:r>
            <w:r w:rsidRPr="00542733">
              <w:rPr>
                <w:sz w:val="18"/>
                <w:szCs w:val="18"/>
              </w:rPr>
              <w:lastRenderedPageBreak/>
              <w:t xml:space="preserve">павильона П-3 (НО-26 </w:t>
            </w:r>
            <w:proofErr w:type="spellStart"/>
            <w:r w:rsidRPr="00542733">
              <w:rPr>
                <w:sz w:val="18"/>
                <w:szCs w:val="18"/>
              </w:rPr>
              <w:t>тепллосети</w:t>
            </w:r>
            <w:proofErr w:type="spellEnd"/>
            <w:r w:rsidRPr="00542733">
              <w:rPr>
                <w:sz w:val="18"/>
                <w:szCs w:val="18"/>
              </w:rPr>
              <w:t xml:space="preserve"> 2 </w:t>
            </w:r>
            <w:proofErr w:type="spellStart"/>
            <w:r w:rsidRPr="00542733">
              <w:rPr>
                <w:sz w:val="18"/>
                <w:szCs w:val="18"/>
              </w:rPr>
              <w:t>Ду</w:t>
            </w:r>
            <w:proofErr w:type="spellEnd"/>
            <w:r w:rsidRPr="00542733">
              <w:rPr>
                <w:sz w:val="18"/>
                <w:szCs w:val="18"/>
              </w:rPr>
              <w:t xml:space="preserve"> 800), в т.ч. ПИР</w:t>
            </w:r>
          </w:p>
        </w:tc>
        <w:tc>
          <w:tcPr>
            <w:tcW w:w="1134" w:type="dxa"/>
            <w:tcBorders>
              <w:top w:val="nil"/>
              <w:left w:val="nil"/>
              <w:bottom w:val="single" w:sz="4" w:space="0" w:color="auto"/>
              <w:right w:val="single" w:sz="4" w:space="0" w:color="auto"/>
            </w:tcBorders>
            <w:shd w:val="clear" w:color="auto" w:fill="auto"/>
            <w:vAlign w:val="bottom"/>
            <w:hideMark/>
          </w:tcPr>
          <w:p w:rsidR="00101F25" w:rsidRPr="00542733" w:rsidRDefault="00101F25" w:rsidP="00101F25">
            <w:pPr>
              <w:overflowPunct/>
              <w:autoSpaceDE/>
              <w:autoSpaceDN/>
              <w:adjustRightInd/>
              <w:textAlignment w:val="auto"/>
              <w:rPr>
                <w:sz w:val="18"/>
                <w:szCs w:val="18"/>
              </w:rPr>
            </w:pPr>
            <w:r w:rsidRPr="00542733">
              <w:rPr>
                <w:sz w:val="18"/>
                <w:szCs w:val="18"/>
              </w:rPr>
              <w:lastRenderedPageBreak/>
              <w:t>Всего, в т.ч.</w:t>
            </w:r>
          </w:p>
        </w:tc>
        <w:tc>
          <w:tcPr>
            <w:tcW w:w="1071" w:type="dxa"/>
            <w:tcBorders>
              <w:top w:val="nil"/>
              <w:left w:val="nil"/>
              <w:bottom w:val="single" w:sz="4" w:space="0" w:color="auto"/>
              <w:right w:val="single" w:sz="4" w:space="0" w:color="auto"/>
            </w:tcBorders>
            <w:shd w:val="clear" w:color="auto" w:fill="auto"/>
            <w:vAlign w:val="bottom"/>
            <w:hideMark/>
          </w:tcPr>
          <w:p w:rsidR="00101F25" w:rsidRPr="00542733" w:rsidRDefault="00101F25" w:rsidP="00101F25">
            <w:pPr>
              <w:overflowPunct/>
              <w:autoSpaceDE/>
              <w:autoSpaceDN/>
              <w:adjustRightInd/>
              <w:jc w:val="center"/>
              <w:textAlignment w:val="auto"/>
              <w:rPr>
                <w:b/>
                <w:bCs/>
                <w:sz w:val="18"/>
                <w:szCs w:val="18"/>
              </w:rPr>
            </w:pPr>
            <w:r w:rsidRPr="00542733">
              <w:rPr>
                <w:b/>
                <w:bCs/>
                <w:sz w:val="18"/>
                <w:szCs w:val="18"/>
              </w:rPr>
              <w:t>50000,00</w:t>
            </w:r>
          </w:p>
        </w:tc>
        <w:tc>
          <w:tcPr>
            <w:tcW w:w="981" w:type="dxa"/>
            <w:tcBorders>
              <w:top w:val="nil"/>
              <w:left w:val="nil"/>
              <w:bottom w:val="single" w:sz="4" w:space="0" w:color="auto"/>
              <w:right w:val="single" w:sz="4" w:space="0" w:color="auto"/>
            </w:tcBorders>
            <w:shd w:val="clear" w:color="auto" w:fill="auto"/>
            <w:vAlign w:val="bottom"/>
            <w:hideMark/>
          </w:tcPr>
          <w:p w:rsidR="00101F25" w:rsidRPr="00542733" w:rsidRDefault="00101F25" w:rsidP="00101F25">
            <w:pPr>
              <w:overflowPunct/>
              <w:autoSpaceDE/>
              <w:autoSpaceDN/>
              <w:adjustRightInd/>
              <w:jc w:val="center"/>
              <w:textAlignment w:val="auto"/>
              <w:rPr>
                <w:b/>
                <w:bCs/>
                <w:sz w:val="18"/>
                <w:szCs w:val="18"/>
              </w:rPr>
            </w:pPr>
            <w:r w:rsidRPr="00542733">
              <w:rPr>
                <w:b/>
                <w:bCs/>
                <w:sz w:val="18"/>
                <w:szCs w:val="18"/>
              </w:rPr>
              <w:t> </w:t>
            </w:r>
          </w:p>
        </w:tc>
        <w:tc>
          <w:tcPr>
            <w:tcW w:w="981" w:type="dxa"/>
            <w:tcBorders>
              <w:top w:val="nil"/>
              <w:left w:val="nil"/>
              <w:bottom w:val="single" w:sz="4" w:space="0" w:color="auto"/>
              <w:right w:val="single" w:sz="4" w:space="0" w:color="auto"/>
            </w:tcBorders>
            <w:shd w:val="clear" w:color="auto" w:fill="auto"/>
            <w:vAlign w:val="bottom"/>
            <w:hideMark/>
          </w:tcPr>
          <w:p w:rsidR="00101F25" w:rsidRPr="00542733" w:rsidRDefault="00101F25" w:rsidP="00101F25">
            <w:pPr>
              <w:overflowPunct/>
              <w:autoSpaceDE/>
              <w:autoSpaceDN/>
              <w:adjustRightInd/>
              <w:jc w:val="center"/>
              <w:textAlignment w:val="auto"/>
              <w:rPr>
                <w:b/>
                <w:bCs/>
                <w:sz w:val="18"/>
                <w:szCs w:val="18"/>
              </w:rPr>
            </w:pPr>
            <w:r w:rsidRPr="00542733">
              <w:rPr>
                <w:b/>
                <w:bCs/>
                <w:sz w:val="18"/>
                <w:szCs w:val="18"/>
              </w:rPr>
              <w:t> </w:t>
            </w:r>
          </w:p>
        </w:tc>
        <w:tc>
          <w:tcPr>
            <w:tcW w:w="1071" w:type="dxa"/>
            <w:tcBorders>
              <w:top w:val="nil"/>
              <w:left w:val="nil"/>
              <w:bottom w:val="single" w:sz="4" w:space="0" w:color="auto"/>
              <w:right w:val="single" w:sz="4" w:space="0" w:color="auto"/>
            </w:tcBorders>
            <w:shd w:val="clear" w:color="auto" w:fill="auto"/>
            <w:vAlign w:val="bottom"/>
            <w:hideMark/>
          </w:tcPr>
          <w:p w:rsidR="00101F25" w:rsidRPr="00542733" w:rsidRDefault="00101F25" w:rsidP="00101F25">
            <w:pPr>
              <w:overflowPunct/>
              <w:autoSpaceDE/>
              <w:autoSpaceDN/>
              <w:adjustRightInd/>
              <w:jc w:val="center"/>
              <w:textAlignment w:val="auto"/>
              <w:rPr>
                <w:b/>
                <w:bCs/>
                <w:sz w:val="18"/>
                <w:szCs w:val="18"/>
              </w:rPr>
            </w:pPr>
            <w:r w:rsidRPr="00542733">
              <w:rPr>
                <w:b/>
                <w:bCs/>
                <w:sz w:val="18"/>
                <w:szCs w:val="18"/>
              </w:rPr>
              <w:t> </w:t>
            </w:r>
          </w:p>
        </w:tc>
        <w:tc>
          <w:tcPr>
            <w:tcW w:w="981" w:type="dxa"/>
            <w:tcBorders>
              <w:top w:val="nil"/>
              <w:left w:val="nil"/>
              <w:bottom w:val="single" w:sz="4" w:space="0" w:color="auto"/>
              <w:right w:val="single" w:sz="4" w:space="0" w:color="auto"/>
            </w:tcBorders>
            <w:shd w:val="clear" w:color="auto" w:fill="auto"/>
            <w:vAlign w:val="bottom"/>
            <w:hideMark/>
          </w:tcPr>
          <w:p w:rsidR="00101F25" w:rsidRPr="00542733" w:rsidRDefault="00101F25" w:rsidP="00101F25">
            <w:pPr>
              <w:overflowPunct/>
              <w:autoSpaceDE/>
              <w:autoSpaceDN/>
              <w:adjustRightInd/>
              <w:jc w:val="center"/>
              <w:textAlignment w:val="auto"/>
              <w:rPr>
                <w:b/>
                <w:bCs/>
                <w:sz w:val="18"/>
                <w:szCs w:val="18"/>
              </w:rPr>
            </w:pPr>
            <w:r w:rsidRPr="00542733">
              <w:rPr>
                <w:b/>
                <w:bCs/>
                <w:sz w:val="18"/>
                <w:szCs w:val="18"/>
              </w:rPr>
              <w:t> </w:t>
            </w:r>
          </w:p>
        </w:tc>
        <w:tc>
          <w:tcPr>
            <w:tcW w:w="981" w:type="dxa"/>
            <w:tcBorders>
              <w:top w:val="nil"/>
              <w:left w:val="nil"/>
              <w:bottom w:val="single" w:sz="4" w:space="0" w:color="auto"/>
              <w:right w:val="single" w:sz="4" w:space="0" w:color="auto"/>
            </w:tcBorders>
            <w:shd w:val="clear" w:color="auto" w:fill="auto"/>
            <w:vAlign w:val="bottom"/>
            <w:hideMark/>
          </w:tcPr>
          <w:p w:rsidR="00101F25" w:rsidRPr="00542733" w:rsidRDefault="00101F25" w:rsidP="00101F25">
            <w:pPr>
              <w:overflowPunct/>
              <w:autoSpaceDE/>
              <w:autoSpaceDN/>
              <w:adjustRightInd/>
              <w:jc w:val="center"/>
              <w:textAlignment w:val="auto"/>
              <w:rPr>
                <w:b/>
                <w:bCs/>
                <w:sz w:val="18"/>
                <w:szCs w:val="18"/>
              </w:rPr>
            </w:pPr>
            <w:r w:rsidRPr="00542733">
              <w:rPr>
                <w:b/>
                <w:bCs/>
                <w:sz w:val="18"/>
                <w:szCs w:val="18"/>
              </w:rPr>
              <w:t> </w:t>
            </w:r>
          </w:p>
        </w:tc>
        <w:tc>
          <w:tcPr>
            <w:tcW w:w="1071" w:type="dxa"/>
            <w:tcBorders>
              <w:top w:val="nil"/>
              <w:left w:val="nil"/>
              <w:bottom w:val="single" w:sz="4" w:space="0" w:color="auto"/>
              <w:right w:val="single" w:sz="4" w:space="0" w:color="auto"/>
            </w:tcBorders>
            <w:shd w:val="clear" w:color="auto" w:fill="auto"/>
            <w:vAlign w:val="bottom"/>
            <w:hideMark/>
          </w:tcPr>
          <w:p w:rsidR="00101F25" w:rsidRPr="00542733" w:rsidRDefault="00101F25" w:rsidP="00101F25">
            <w:pPr>
              <w:overflowPunct/>
              <w:autoSpaceDE/>
              <w:autoSpaceDN/>
              <w:adjustRightInd/>
              <w:jc w:val="center"/>
              <w:textAlignment w:val="auto"/>
              <w:rPr>
                <w:b/>
                <w:bCs/>
                <w:sz w:val="18"/>
                <w:szCs w:val="18"/>
              </w:rPr>
            </w:pPr>
            <w:r w:rsidRPr="00542733">
              <w:rPr>
                <w:b/>
                <w:bCs/>
                <w:sz w:val="18"/>
                <w:szCs w:val="18"/>
              </w:rPr>
              <w:t>50000,00</w:t>
            </w:r>
          </w:p>
        </w:tc>
        <w:tc>
          <w:tcPr>
            <w:tcW w:w="1242" w:type="dxa"/>
            <w:vMerge w:val="restart"/>
            <w:tcBorders>
              <w:top w:val="nil"/>
              <w:left w:val="single" w:sz="4" w:space="0" w:color="auto"/>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Инвестор</w:t>
            </w:r>
          </w:p>
        </w:tc>
        <w:tc>
          <w:tcPr>
            <w:tcW w:w="1543" w:type="dxa"/>
            <w:gridSpan w:val="2"/>
            <w:vMerge w:val="restart"/>
            <w:tcBorders>
              <w:top w:val="nil"/>
              <w:left w:val="single" w:sz="4" w:space="0" w:color="auto"/>
              <w:bottom w:val="single" w:sz="4" w:space="0" w:color="000000"/>
              <w:right w:val="single" w:sz="4" w:space="0" w:color="auto"/>
            </w:tcBorders>
            <w:shd w:val="clear" w:color="auto" w:fill="auto"/>
            <w:hideMark/>
          </w:tcPr>
          <w:p w:rsidR="00101F25" w:rsidRPr="00542733" w:rsidRDefault="00101F25" w:rsidP="00101F25">
            <w:pPr>
              <w:overflowPunct/>
              <w:autoSpaceDE/>
              <w:autoSpaceDN/>
              <w:adjustRightInd/>
              <w:textAlignment w:val="auto"/>
              <w:rPr>
                <w:sz w:val="18"/>
                <w:szCs w:val="18"/>
              </w:rPr>
            </w:pPr>
            <w:r>
              <w:rPr>
                <w:sz w:val="18"/>
                <w:szCs w:val="18"/>
              </w:rPr>
              <w:t>№1.1., 1.2., 1.3.</w:t>
            </w:r>
          </w:p>
        </w:tc>
        <w:tc>
          <w:tcPr>
            <w:tcW w:w="1989" w:type="dxa"/>
            <w:vMerge w:val="restart"/>
            <w:tcBorders>
              <w:top w:val="nil"/>
              <w:left w:val="single" w:sz="4" w:space="0" w:color="auto"/>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textAlignment w:val="auto"/>
              <w:rPr>
                <w:sz w:val="18"/>
                <w:szCs w:val="18"/>
              </w:rPr>
            </w:pPr>
            <w:r w:rsidRPr="00542733">
              <w:rPr>
                <w:sz w:val="18"/>
                <w:szCs w:val="18"/>
              </w:rPr>
              <w:t> </w:t>
            </w:r>
          </w:p>
        </w:tc>
      </w:tr>
      <w:tr w:rsidR="00101F25" w:rsidRPr="00542733" w:rsidTr="00101F25">
        <w:trPr>
          <w:trHeight w:val="392"/>
        </w:trPr>
        <w:tc>
          <w:tcPr>
            <w:tcW w:w="851" w:type="dxa"/>
            <w:vMerge/>
            <w:tcBorders>
              <w:top w:val="nil"/>
              <w:left w:val="single" w:sz="4" w:space="0" w:color="auto"/>
              <w:bottom w:val="single" w:sz="4" w:space="0" w:color="auto"/>
              <w:right w:val="single" w:sz="4" w:space="0" w:color="auto"/>
            </w:tcBorders>
            <w:vAlign w:val="center"/>
            <w:hideMark/>
          </w:tcPr>
          <w:p w:rsidR="00101F25" w:rsidRPr="00542733" w:rsidRDefault="00101F25" w:rsidP="00101F25">
            <w:pPr>
              <w:overflowPunct/>
              <w:autoSpaceDE/>
              <w:autoSpaceDN/>
              <w:adjustRightInd/>
              <w:textAlignment w:val="auto"/>
              <w:rPr>
                <w:sz w:val="18"/>
                <w:szCs w:val="18"/>
              </w:rPr>
            </w:pPr>
          </w:p>
        </w:tc>
        <w:tc>
          <w:tcPr>
            <w:tcW w:w="2410" w:type="dxa"/>
            <w:vMerge/>
            <w:tcBorders>
              <w:top w:val="nil"/>
              <w:left w:val="single" w:sz="4" w:space="0" w:color="auto"/>
              <w:bottom w:val="single" w:sz="4" w:space="0" w:color="auto"/>
              <w:right w:val="single" w:sz="4" w:space="0" w:color="auto"/>
            </w:tcBorders>
            <w:vAlign w:val="center"/>
            <w:hideMark/>
          </w:tcPr>
          <w:p w:rsidR="00101F25" w:rsidRPr="00542733" w:rsidRDefault="00101F25" w:rsidP="00101F25">
            <w:pPr>
              <w:overflowPunct/>
              <w:autoSpaceDE/>
              <w:autoSpaceDN/>
              <w:adjustRightInd/>
              <w:textAlignment w:val="auto"/>
              <w:rPr>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101F25" w:rsidRPr="00542733" w:rsidRDefault="00101F25" w:rsidP="00101F25">
            <w:pPr>
              <w:overflowPunct/>
              <w:autoSpaceDE/>
              <w:autoSpaceDN/>
              <w:adjustRightInd/>
              <w:textAlignment w:val="auto"/>
              <w:rPr>
                <w:sz w:val="18"/>
                <w:szCs w:val="18"/>
              </w:rPr>
            </w:pPr>
            <w:r w:rsidRPr="00542733">
              <w:rPr>
                <w:sz w:val="18"/>
                <w:szCs w:val="18"/>
              </w:rPr>
              <w:t>МБ</w:t>
            </w:r>
          </w:p>
        </w:tc>
        <w:tc>
          <w:tcPr>
            <w:tcW w:w="1071" w:type="dxa"/>
            <w:tcBorders>
              <w:top w:val="nil"/>
              <w:left w:val="nil"/>
              <w:bottom w:val="single" w:sz="4" w:space="0" w:color="auto"/>
              <w:right w:val="single" w:sz="4" w:space="0" w:color="auto"/>
            </w:tcBorders>
            <w:shd w:val="clear" w:color="auto" w:fill="auto"/>
            <w:vAlign w:val="bottom"/>
            <w:hideMark/>
          </w:tcPr>
          <w:p w:rsidR="00101F25" w:rsidRPr="00542733" w:rsidRDefault="00101F25" w:rsidP="00101F25">
            <w:pPr>
              <w:overflowPunct/>
              <w:autoSpaceDE/>
              <w:autoSpaceDN/>
              <w:adjustRightInd/>
              <w:jc w:val="center"/>
              <w:textAlignment w:val="auto"/>
              <w:rPr>
                <w:sz w:val="18"/>
                <w:szCs w:val="18"/>
              </w:rPr>
            </w:pPr>
          </w:p>
        </w:tc>
        <w:tc>
          <w:tcPr>
            <w:tcW w:w="981" w:type="dxa"/>
            <w:tcBorders>
              <w:top w:val="nil"/>
              <w:left w:val="nil"/>
              <w:bottom w:val="single" w:sz="4" w:space="0" w:color="auto"/>
              <w:right w:val="single" w:sz="4" w:space="0" w:color="auto"/>
            </w:tcBorders>
            <w:shd w:val="clear" w:color="auto" w:fill="auto"/>
            <w:vAlign w:val="bottom"/>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vAlign w:val="bottom"/>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1071" w:type="dxa"/>
            <w:tcBorders>
              <w:top w:val="nil"/>
              <w:left w:val="nil"/>
              <w:bottom w:val="single" w:sz="4" w:space="0" w:color="auto"/>
              <w:right w:val="single" w:sz="4" w:space="0" w:color="auto"/>
            </w:tcBorders>
            <w:shd w:val="clear" w:color="auto" w:fill="auto"/>
            <w:vAlign w:val="bottom"/>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vAlign w:val="bottom"/>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vAlign w:val="bottom"/>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1071" w:type="dxa"/>
            <w:tcBorders>
              <w:top w:val="nil"/>
              <w:left w:val="nil"/>
              <w:bottom w:val="single" w:sz="4" w:space="0" w:color="auto"/>
              <w:right w:val="single" w:sz="4" w:space="0" w:color="auto"/>
            </w:tcBorders>
            <w:shd w:val="clear" w:color="auto" w:fill="auto"/>
            <w:vAlign w:val="bottom"/>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1242" w:type="dxa"/>
            <w:vMerge/>
            <w:tcBorders>
              <w:top w:val="nil"/>
              <w:left w:val="single" w:sz="4" w:space="0" w:color="auto"/>
              <w:bottom w:val="single" w:sz="4" w:space="0" w:color="auto"/>
              <w:right w:val="single" w:sz="4" w:space="0" w:color="auto"/>
            </w:tcBorders>
            <w:vAlign w:val="center"/>
            <w:hideMark/>
          </w:tcPr>
          <w:p w:rsidR="00101F25" w:rsidRPr="00542733" w:rsidRDefault="00101F25" w:rsidP="00101F25">
            <w:pPr>
              <w:overflowPunct/>
              <w:autoSpaceDE/>
              <w:autoSpaceDN/>
              <w:adjustRightInd/>
              <w:textAlignment w:val="auto"/>
              <w:rPr>
                <w:sz w:val="18"/>
                <w:szCs w:val="18"/>
              </w:rPr>
            </w:pPr>
          </w:p>
        </w:tc>
        <w:tc>
          <w:tcPr>
            <w:tcW w:w="1543" w:type="dxa"/>
            <w:gridSpan w:val="2"/>
            <w:vMerge/>
            <w:tcBorders>
              <w:top w:val="nil"/>
              <w:left w:val="single" w:sz="4" w:space="0" w:color="auto"/>
              <w:bottom w:val="single" w:sz="4" w:space="0" w:color="000000"/>
              <w:right w:val="single" w:sz="4" w:space="0" w:color="auto"/>
            </w:tcBorders>
            <w:vAlign w:val="center"/>
            <w:hideMark/>
          </w:tcPr>
          <w:p w:rsidR="00101F25" w:rsidRPr="00542733" w:rsidRDefault="00101F25" w:rsidP="00101F25">
            <w:pPr>
              <w:overflowPunct/>
              <w:autoSpaceDE/>
              <w:autoSpaceDN/>
              <w:adjustRightInd/>
              <w:textAlignment w:val="auto"/>
              <w:rPr>
                <w:sz w:val="18"/>
                <w:szCs w:val="18"/>
              </w:rPr>
            </w:pPr>
          </w:p>
        </w:tc>
        <w:tc>
          <w:tcPr>
            <w:tcW w:w="1989" w:type="dxa"/>
            <w:vMerge/>
            <w:tcBorders>
              <w:top w:val="nil"/>
              <w:left w:val="single" w:sz="4" w:space="0" w:color="auto"/>
              <w:bottom w:val="single" w:sz="4" w:space="0" w:color="auto"/>
              <w:right w:val="single" w:sz="4" w:space="0" w:color="auto"/>
            </w:tcBorders>
            <w:vAlign w:val="center"/>
            <w:hideMark/>
          </w:tcPr>
          <w:p w:rsidR="00101F25" w:rsidRPr="00542733" w:rsidRDefault="00101F25" w:rsidP="00101F25">
            <w:pPr>
              <w:overflowPunct/>
              <w:autoSpaceDE/>
              <w:autoSpaceDN/>
              <w:adjustRightInd/>
              <w:textAlignment w:val="auto"/>
              <w:rPr>
                <w:sz w:val="18"/>
                <w:szCs w:val="18"/>
              </w:rPr>
            </w:pPr>
          </w:p>
        </w:tc>
      </w:tr>
      <w:tr w:rsidR="00101F25" w:rsidRPr="00542733" w:rsidTr="00101F25">
        <w:trPr>
          <w:trHeight w:val="405"/>
        </w:trPr>
        <w:tc>
          <w:tcPr>
            <w:tcW w:w="851" w:type="dxa"/>
            <w:vMerge/>
            <w:tcBorders>
              <w:top w:val="nil"/>
              <w:left w:val="single" w:sz="4" w:space="0" w:color="auto"/>
              <w:bottom w:val="single" w:sz="4" w:space="0" w:color="auto"/>
              <w:right w:val="single" w:sz="4" w:space="0" w:color="auto"/>
            </w:tcBorders>
            <w:vAlign w:val="center"/>
            <w:hideMark/>
          </w:tcPr>
          <w:p w:rsidR="00101F25" w:rsidRPr="00542733" w:rsidRDefault="00101F25" w:rsidP="00101F25">
            <w:pPr>
              <w:overflowPunct/>
              <w:autoSpaceDE/>
              <w:autoSpaceDN/>
              <w:adjustRightInd/>
              <w:textAlignment w:val="auto"/>
              <w:rPr>
                <w:sz w:val="18"/>
                <w:szCs w:val="18"/>
              </w:rPr>
            </w:pPr>
          </w:p>
        </w:tc>
        <w:tc>
          <w:tcPr>
            <w:tcW w:w="2410" w:type="dxa"/>
            <w:vMerge/>
            <w:tcBorders>
              <w:top w:val="nil"/>
              <w:left w:val="single" w:sz="4" w:space="0" w:color="auto"/>
              <w:bottom w:val="single" w:sz="4" w:space="0" w:color="auto"/>
              <w:right w:val="single" w:sz="4" w:space="0" w:color="auto"/>
            </w:tcBorders>
            <w:vAlign w:val="center"/>
            <w:hideMark/>
          </w:tcPr>
          <w:p w:rsidR="00101F25" w:rsidRPr="00542733" w:rsidRDefault="00101F25" w:rsidP="00101F25">
            <w:pPr>
              <w:overflowPunct/>
              <w:autoSpaceDE/>
              <w:autoSpaceDN/>
              <w:adjustRightInd/>
              <w:textAlignment w:val="auto"/>
              <w:rPr>
                <w:sz w:val="18"/>
                <w:szCs w:val="18"/>
              </w:rPr>
            </w:pPr>
          </w:p>
        </w:tc>
        <w:tc>
          <w:tcPr>
            <w:tcW w:w="1134" w:type="dxa"/>
            <w:tcBorders>
              <w:top w:val="nil"/>
              <w:left w:val="nil"/>
              <w:bottom w:val="single" w:sz="4" w:space="0" w:color="auto"/>
              <w:right w:val="single" w:sz="4" w:space="0" w:color="auto"/>
            </w:tcBorders>
            <w:shd w:val="clear" w:color="auto" w:fill="auto"/>
            <w:vAlign w:val="bottom"/>
            <w:hideMark/>
          </w:tcPr>
          <w:p w:rsidR="00101F25" w:rsidRPr="00542733" w:rsidRDefault="00101F25" w:rsidP="00101F25">
            <w:pPr>
              <w:overflowPunct/>
              <w:autoSpaceDE/>
              <w:autoSpaceDN/>
              <w:adjustRightInd/>
              <w:textAlignment w:val="auto"/>
              <w:rPr>
                <w:sz w:val="18"/>
                <w:szCs w:val="18"/>
              </w:rPr>
            </w:pPr>
            <w:r w:rsidRPr="00542733">
              <w:rPr>
                <w:sz w:val="18"/>
                <w:szCs w:val="18"/>
              </w:rPr>
              <w:t>ВИ</w:t>
            </w:r>
          </w:p>
        </w:tc>
        <w:tc>
          <w:tcPr>
            <w:tcW w:w="1071" w:type="dxa"/>
            <w:tcBorders>
              <w:top w:val="nil"/>
              <w:left w:val="nil"/>
              <w:bottom w:val="single" w:sz="4" w:space="0" w:color="auto"/>
              <w:right w:val="single" w:sz="4" w:space="0" w:color="auto"/>
            </w:tcBorders>
            <w:shd w:val="clear" w:color="auto" w:fill="auto"/>
            <w:vAlign w:val="bottom"/>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50000,00</w:t>
            </w:r>
          </w:p>
        </w:tc>
        <w:tc>
          <w:tcPr>
            <w:tcW w:w="981" w:type="dxa"/>
            <w:tcBorders>
              <w:top w:val="nil"/>
              <w:left w:val="nil"/>
              <w:bottom w:val="single" w:sz="4" w:space="0" w:color="auto"/>
              <w:right w:val="single" w:sz="4" w:space="0" w:color="auto"/>
            </w:tcBorders>
            <w:shd w:val="clear" w:color="auto" w:fill="auto"/>
            <w:vAlign w:val="bottom"/>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vAlign w:val="bottom"/>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1071" w:type="dxa"/>
            <w:tcBorders>
              <w:top w:val="nil"/>
              <w:left w:val="nil"/>
              <w:bottom w:val="single" w:sz="4" w:space="0" w:color="auto"/>
              <w:right w:val="single" w:sz="4" w:space="0" w:color="auto"/>
            </w:tcBorders>
            <w:shd w:val="clear" w:color="auto" w:fill="auto"/>
            <w:vAlign w:val="bottom"/>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vAlign w:val="bottom"/>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vAlign w:val="bottom"/>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1071" w:type="dxa"/>
            <w:tcBorders>
              <w:top w:val="nil"/>
              <w:left w:val="nil"/>
              <w:bottom w:val="single" w:sz="4" w:space="0" w:color="auto"/>
              <w:right w:val="single" w:sz="4" w:space="0" w:color="auto"/>
            </w:tcBorders>
            <w:shd w:val="clear" w:color="auto" w:fill="auto"/>
            <w:vAlign w:val="bottom"/>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50000,00</w:t>
            </w:r>
          </w:p>
        </w:tc>
        <w:tc>
          <w:tcPr>
            <w:tcW w:w="1242" w:type="dxa"/>
            <w:vMerge/>
            <w:tcBorders>
              <w:top w:val="nil"/>
              <w:left w:val="single" w:sz="4" w:space="0" w:color="auto"/>
              <w:bottom w:val="single" w:sz="4" w:space="0" w:color="auto"/>
              <w:right w:val="single" w:sz="4" w:space="0" w:color="auto"/>
            </w:tcBorders>
            <w:vAlign w:val="center"/>
            <w:hideMark/>
          </w:tcPr>
          <w:p w:rsidR="00101F25" w:rsidRPr="00542733" w:rsidRDefault="00101F25" w:rsidP="00101F25">
            <w:pPr>
              <w:overflowPunct/>
              <w:autoSpaceDE/>
              <w:autoSpaceDN/>
              <w:adjustRightInd/>
              <w:textAlignment w:val="auto"/>
              <w:rPr>
                <w:sz w:val="18"/>
                <w:szCs w:val="18"/>
              </w:rPr>
            </w:pPr>
          </w:p>
        </w:tc>
        <w:tc>
          <w:tcPr>
            <w:tcW w:w="1543" w:type="dxa"/>
            <w:gridSpan w:val="2"/>
            <w:vMerge/>
            <w:tcBorders>
              <w:top w:val="nil"/>
              <w:left w:val="single" w:sz="4" w:space="0" w:color="auto"/>
              <w:bottom w:val="single" w:sz="4" w:space="0" w:color="000000"/>
              <w:right w:val="single" w:sz="4" w:space="0" w:color="auto"/>
            </w:tcBorders>
            <w:vAlign w:val="center"/>
            <w:hideMark/>
          </w:tcPr>
          <w:p w:rsidR="00101F25" w:rsidRPr="00542733" w:rsidRDefault="00101F25" w:rsidP="00101F25">
            <w:pPr>
              <w:overflowPunct/>
              <w:autoSpaceDE/>
              <w:autoSpaceDN/>
              <w:adjustRightInd/>
              <w:textAlignment w:val="auto"/>
              <w:rPr>
                <w:sz w:val="18"/>
                <w:szCs w:val="18"/>
              </w:rPr>
            </w:pPr>
          </w:p>
        </w:tc>
        <w:tc>
          <w:tcPr>
            <w:tcW w:w="1989" w:type="dxa"/>
            <w:vMerge/>
            <w:tcBorders>
              <w:top w:val="nil"/>
              <w:left w:val="single" w:sz="4" w:space="0" w:color="auto"/>
              <w:bottom w:val="single" w:sz="4" w:space="0" w:color="auto"/>
              <w:right w:val="single" w:sz="4" w:space="0" w:color="auto"/>
            </w:tcBorders>
            <w:vAlign w:val="center"/>
            <w:hideMark/>
          </w:tcPr>
          <w:p w:rsidR="00101F25" w:rsidRPr="00542733" w:rsidRDefault="00101F25" w:rsidP="00101F25">
            <w:pPr>
              <w:overflowPunct/>
              <w:autoSpaceDE/>
              <w:autoSpaceDN/>
              <w:adjustRightInd/>
              <w:textAlignment w:val="auto"/>
              <w:rPr>
                <w:sz w:val="18"/>
                <w:szCs w:val="18"/>
              </w:rPr>
            </w:pPr>
          </w:p>
        </w:tc>
      </w:tr>
      <w:tr w:rsidR="00101F25" w:rsidRPr="00542733" w:rsidTr="00101F25">
        <w:trPr>
          <w:trHeight w:val="435"/>
        </w:trPr>
        <w:tc>
          <w:tcPr>
            <w:tcW w:w="851" w:type="dxa"/>
            <w:vMerge w:val="restart"/>
            <w:tcBorders>
              <w:top w:val="nil"/>
              <w:left w:val="single" w:sz="4" w:space="0" w:color="auto"/>
              <w:bottom w:val="single" w:sz="4" w:space="0" w:color="auto"/>
              <w:right w:val="single" w:sz="4" w:space="0" w:color="auto"/>
            </w:tcBorders>
            <w:shd w:val="clear" w:color="auto" w:fill="auto"/>
            <w:vAlign w:val="bottom"/>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2410" w:type="dxa"/>
            <w:vMerge w:val="restart"/>
            <w:tcBorders>
              <w:top w:val="nil"/>
              <w:left w:val="single" w:sz="4" w:space="0" w:color="auto"/>
              <w:bottom w:val="single" w:sz="4" w:space="0" w:color="auto"/>
              <w:right w:val="single" w:sz="4" w:space="0" w:color="auto"/>
            </w:tcBorders>
            <w:shd w:val="clear" w:color="auto" w:fill="auto"/>
            <w:vAlign w:val="center"/>
            <w:hideMark/>
          </w:tcPr>
          <w:p w:rsidR="00101F25" w:rsidRPr="00542733" w:rsidRDefault="00101F25" w:rsidP="00101F25">
            <w:pPr>
              <w:overflowPunct/>
              <w:autoSpaceDE/>
              <w:autoSpaceDN/>
              <w:adjustRightInd/>
              <w:jc w:val="center"/>
              <w:textAlignment w:val="auto"/>
              <w:rPr>
                <w:b/>
                <w:bCs/>
                <w:sz w:val="18"/>
                <w:szCs w:val="18"/>
              </w:rPr>
            </w:pPr>
            <w:r w:rsidRPr="00542733">
              <w:rPr>
                <w:b/>
                <w:bCs/>
                <w:sz w:val="18"/>
                <w:szCs w:val="18"/>
              </w:rPr>
              <w:t>Итого по строительству:</w:t>
            </w:r>
          </w:p>
        </w:tc>
        <w:tc>
          <w:tcPr>
            <w:tcW w:w="1134" w:type="dxa"/>
            <w:tcBorders>
              <w:top w:val="nil"/>
              <w:left w:val="nil"/>
              <w:bottom w:val="single" w:sz="4" w:space="0" w:color="auto"/>
              <w:right w:val="single" w:sz="4" w:space="0" w:color="auto"/>
            </w:tcBorders>
            <w:shd w:val="clear" w:color="000000" w:fill="CCFFCC"/>
            <w:hideMark/>
          </w:tcPr>
          <w:p w:rsidR="00101F25" w:rsidRPr="00542733" w:rsidRDefault="00101F25" w:rsidP="00101F25">
            <w:pPr>
              <w:overflowPunct/>
              <w:autoSpaceDE/>
              <w:autoSpaceDN/>
              <w:adjustRightInd/>
              <w:textAlignment w:val="auto"/>
              <w:rPr>
                <w:b/>
                <w:bCs/>
                <w:sz w:val="18"/>
                <w:szCs w:val="18"/>
              </w:rPr>
            </w:pPr>
            <w:r w:rsidRPr="00542733">
              <w:rPr>
                <w:b/>
                <w:bCs/>
                <w:sz w:val="18"/>
                <w:szCs w:val="18"/>
              </w:rPr>
              <w:t>Всего, в т.ч.</w:t>
            </w:r>
          </w:p>
        </w:tc>
        <w:tc>
          <w:tcPr>
            <w:tcW w:w="1071" w:type="dxa"/>
            <w:tcBorders>
              <w:top w:val="nil"/>
              <w:left w:val="nil"/>
              <w:bottom w:val="single" w:sz="4" w:space="0" w:color="auto"/>
              <w:right w:val="single" w:sz="4" w:space="0" w:color="auto"/>
            </w:tcBorders>
            <w:shd w:val="clear" w:color="000000" w:fill="CCFFCC"/>
            <w:hideMark/>
          </w:tcPr>
          <w:p w:rsidR="00101F25" w:rsidRPr="00542733" w:rsidRDefault="00101F25" w:rsidP="00101F25">
            <w:pPr>
              <w:overflowPunct/>
              <w:autoSpaceDE/>
              <w:autoSpaceDN/>
              <w:adjustRightInd/>
              <w:jc w:val="center"/>
              <w:textAlignment w:val="auto"/>
              <w:rPr>
                <w:b/>
                <w:bCs/>
                <w:sz w:val="18"/>
                <w:szCs w:val="18"/>
              </w:rPr>
            </w:pPr>
            <w:r w:rsidRPr="00542733">
              <w:rPr>
                <w:b/>
                <w:bCs/>
                <w:sz w:val="18"/>
                <w:szCs w:val="18"/>
              </w:rPr>
              <w:t>118565,00</w:t>
            </w:r>
          </w:p>
        </w:tc>
        <w:tc>
          <w:tcPr>
            <w:tcW w:w="981" w:type="dxa"/>
            <w:tcBorders>
              <w:top w:val="nil"/>
              <w:left w:val="nil"/>
              <w:bottom w:val="single" w:sz="4" w:space="0" w:color="auto"/>
              <w:right w:val="single" w:sz="4" w:space="0" w:color="auto"/>
            </w:tcBorders>
            <w:shd w:val="clear" w:color="000000" w:fill="CCFFCC"/>
            <w:hideMark/>
          </w:tcPr>
          <w:p w:rsidR="00101F25" w:rsidRPr="00542733" w:rsidRDefault="00101F25" w:rsidP="00101F25">
            <w:pPr>
              <w:overflowPunct/>
              <w:autoSpaceDE/>
              <w:autoSpaceDN/>
              <w:adjustRightInd/>
              <w:jc w:val="center"/>
              <w:textAlignment w:val="auto"/>
              <w:rPr>
                <w:b/>
                <w:bCs/>
                <w:sz w:val="18"/>
                <w:szCs w:val="18"/>
              </w:rPr>
            </w:pPr>
            <w:r w:rsidRPr="00542733">
              <w:rPr>
                <w:b/>
                <w:bCs/>
                <w:sz w:val="18"/>
                <w:szCs w:val="18"/>
              </w:rPr>
              <w:t>23000,00</w:t>
            </w:r>
          </w:p>
        </w:tc>
        <w:tc>
          <w:tcPr>
            <w:tcW w:w="981" w:type="dxa"/>
            <w:tcBorders>
              <w:top w:val="nil"/>
              <w:left w:val="nil"/>
              <w:bottom w:val="single" w:sz="4" w:space="0" w:color="auto"/>
              <w:right w:val="single" w:sz="4" w:space="0" w:color="auto"/>
            </w:tcBorders>
            <w:shd w:val="clear" w:color="000000" w:fill="CCFFCC"/>
            <w:hideMark/>
          </w:tcPr>
          <w:p w:rsidR="00101F25" w:rsidRPr="00542733" w:rsidRDefault="00101F25" w:rsidP="00101F25">
            <w:pPr>
              <w:overflowPunct/>
              <w:autoSpaceDE/>
              <w:autoSpaceDN/>
              <w:adjustRightInd/>
              <w:jc w:val="center"/>
              <w:textAlignment w:val="auto"/>
              <w:rPr>
                <w:b/>
                <w:bCs/>
                <w:sz w:val="18"/>
                <w:szCs w:val="18"/>
              </w:rPr>
            </w:pPr>
            <w:r w:rsidRPr="00542733">
              <w:rPr>
                <w:b/>
                <w:bCs/>
                <w:sz w:val="18"/>
                <w:szCs w:val="18"/>
              </w:rPr>
              <w:t>30000,00</w:t>
            </w:r>
          </w:p>
        </w:tc>
        <w:tc>
          <w:tcPr>
            <w:tcW w:w="1071" w:type="dxa"/>
            <w:tcBorders>
              <w:top w:val="nil"/>
              <w:left w:val="nil"/>
              <w:bottom w:val="single" w:sz="4" w:space="0" w:color="auto"/>
              <w:right w:val="single" w:sz="4" w:space="0" w:color="auto"/>
            </w:tcBorders>
            <w:shd w:val="clear" w:color="000000" w:fill="CCFFCC"/>
            <w:hideMark/>
          </w:tcPr>
          <w:p w:rsidR="00101F25" w:rsidRPr="00542733" w:rsidRDefault="00101F25" w:rsidP="00101F25">
            <w:pPr>
              <w:overflowPunct/>
              <w:autoSpaceDE/>
              <w:autoSpaceDN/>
              <w:adjustRightInd/>
              <w:jc w:val="center"/>
              <w:textAlignment w:val="auto"/>
              <w:rPr>
                <w:b/>
                <w:bCs/>
                <w:sz w:val="18"/>
                <w:szCs w:val="18"/>
              </w:rPr>
            </w:pPr>
            <w:r w:rsidRPr="00542733">
              <w:rPr>
                <w:b/>
                <w:bCs/>
                <w:sz w:val="18"/>
                <w:szCs w:val="18"/>
              </w:rPr>
              <w:t>10000,00</w:t>
            </w:r>
          </w:p>
        </w:tc>
        <w:tc>
          <w:tcPr>
            <w:tcW w:w="981" w:type="dxa"/>
            <w:tcBorders>
              <w:top w:val="nil"/>
              <w:left w:val="nil"/>
              <w:bottom w:val="single" w:sz="4" w:space="0" w:color="auto"/>
              <w:right w:val="single" w:sz="4" w:space="0" w:color="auto"/>
            </w:tcBorders>
            <w:shd w:val="clear" w:color="000000" w:fill="CCFFCC"/>
            <w:hideMark/>
          </w:tcPr>
          <w:p w:rsidR="00101F25" w:rsidRPr="00542733" w:rsidRDefault="00101F25" w:rsidP="00101F25">
            <w:pPr>
              <w:overflowPunct/>
              <w:autoSpaceDE/>
              <w:autoSpaceDN/>
              <w:adjustRightInd/>
              <w:jc w:val="center"/>
              <w:textAlignment w:val="auto"/>
              <w:rPr>
                <w:b/>
                <w:bCs/>
                <w:sz w:val="18"/>
                <w:szCs w:val="18"/>
              </w:rPr>
            </w:pPr>
            <w:r w:rsidRPr="00542733">
              <w:rPr>
                <w:b/>
                <w:bCs/>
                <w:sz w:val="18"/>
                <w:szCs w:val="18"/>
              </w:rPr>
              <w:t>5565,00</w:t>
            </w:r>
          </w:p>
        </w:tc>
        <w:tc>
          <w:tcPr>
            <w:tcW w:w="981" w:type="dxa"/>
            <w:tcBorders>
              <w:top w:val="nil"/>
              <w:left w:val="nil"/>
              <w:bottom w:val="single" w:sz="4" w:space="0" w:color="auto"/>
              <w:right w:val="single" w:sz="4" w:space="0" w:color="auto"/>
            </w:tcBorders>
            <w:shd w:val="clear" w:color="000000" w:fill="CCFFCC"/>
            <w:hideMark/>
          </w:tcPr>
          <w:p w:rsidR="00101F25" w:rsidRPr="00542733" w:rsidRDefault="00101F25" w:rsidP="00101F25">
            <w:pPr>
              <w:overflowPunct/>
              <w:autoSpaceDE/>
              <w:autoSpaceDN/>
              <w:adjustRightInd/>
              <w:jc w:val="center"/>
              <w:textAlignment w:val="auto"/>
              <w:rPr>
                <w:b/>
                <w:bCs/>
                <w:sz w:val="18"/>
                <w:szCs w:val="18"/>
              </w:rPr>
            </w:pPr>
            <w:r w:rsidRPr="00542733">
              <w:rPr>
                <w:b/>
                <w:bCs/>
                <w:sz w:val="18"/>
                <w:szCs w:val="18"/>
              </w:rPr>
              <w:t>0,00</w:t>
            </w:r>
          </w:p>
        </w:tc>
        <w:tc>
          <w:tcPr>
            <w:tcW w:w="1071" w:type="dxa"/>
            <w:tcBorders>
              <w:top w:val="nil"/>
              <w:left w:val="nil"/>
              <w:bottom w:val="single" w:sz="4" w:space="0" w:color="auto"/>
              <w:right w:val="single" w:sz="4" w:space="0" w:color="auto"/>
            </w:tcBorders>
            <w:shd w:val="clear" w:color="000000" w:fill="CCFFCC"/>
            <w:hideMark/>
          </w:tcPr>
          <w:p w:rsidR="00101F25" w:rsidRPr="00542733" w:rsidRDefault="00101F25" w:rsidP="00101F25">
            <w:pPr>
              <w:overflowPunct/>
              <w:autoSpaceDE/>
              <w:autoSpaceDN/>
              <w:adjustRightInd/>
              <w:jc w:val="center"/>
              <w:textAlignment w:val="auto"/>
              <w:rPr>
                <w:b/>
                <w:bCs/>
                <w:sz w:val="18"/>
                <w:szCs w:val="18"/>
              </w:rPr>
            </w:pPr>
            <w:r w:rsidRPr="00542733">
              <w:rPr>
                <w:b/>
                <w:bCs/>
                <w:sz w:val="18"/>
                <w:szCs w:val="18"/>
              </w:rPr>
              <w:t>50000,00</w:t>
            </w:r>
          </w:p>
        </w:tc>
        <w:tc>
          <w:tcPr>
            <w:tcW w:w="1242" w:type="dxa"/>
            <w:vMerge w:val="restart"/>
            <w:tcBorders>
              <w:top w:val="nil"/>
              <w:left w:val="single" w:sz="4" w:space="0" w:color="auto"/>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1543" w:type="dxa"/>
            <w:gridSpan w:val="2"/>
            <w:vMerge w:val="restart"/>
            <w:tcBorders>
              <w:top w:val="nil"/>
              <w:left w:val="single" w:sz="4" w:space="0" w:color="auto"/>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1989" w:type="dxa"/>
            <w:vMerge w:val="restart"/>
            <w:tcBorders>
              <w:top w:val="nil"/>
              <w:left w:val="single" w:sz="4" w:space="0" w:color="auto"/>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r>
      <w:tr w:rsidR="00101F25" w:rsidRPr="00542733" w:rsidTr="00101F25">
        <w:trPr>
          <w:trHeight w:val="375"/>
        </w:trPr>
        <w:tc>
          <w:tcPr>
            <w:tcW w:w="851" w:type="dxa"/>
            <w:vMerge/>
            <w:tcBorders>
              <w:top w:val="nil"/>
              <w:left w:val="single" w:sz="4" w:space="0" w:color="auto"/>
              <w:bottom w:val="single" w:sz="4" w:space="0" w:color="auto"/>
              <w:right w:val="single" w:sz="4" w:space="0" w:color="auto"/>
            </w:tcBorders>
            <w:vAlign w:val="center"/>
            <w:hideMark/>
          </w:tcPr>
          <w:p w:rsidR="00101F25" w:rsidRPr="00542733" w:rsidRDefault="00101F25" w:rsidP="00101F25">
            <w:pPr>
              <w:overflowPunct/>
              <w:autoSpaceDE/>
              <w:autoSpaceDN/>
              <w:adjustRightInd/>
              <w:textAlignment w:val="auto"/>
              <w:rPr>
                <w:sz w:val="18"/>
                <w:szCs w:val="18"/>
              </w:rPr>
            </w:pPr>
          </w:p>
        </w:tc>
        <w:tc>
          <w:tcPr>
            <w:tcW w:w="2410" w:type="dxa"/>
            <w:vMerge/>
            <w:tcBorders>
              <w:top w:val="nil"/>
              <w:left w:val="single" w:sz="4" w:space="0" w:color="auto"/>
              <w:bottom w:val="single" w:sz="4" w:space="0" w:color="auto"/>
              <w:right w:val="single" w:sz="4" w:space="0" w:color="auto"/>
            </w:tcBorders>
            <w:vAlign w:val="center"/>
            <w:hideMark/>
          </w:tcPr>
          <w:p w:rsidR="00101F25" w:rsidRPr="00542733" w:rsidRDefault="00101F25" w:rsidP="00101F25">
            <w:pPr>
              <w:overflowPunct/>
              <w:autoSpaceDE/>
              <w:autoSpaceDN/>
              <w:adjustRightInd/>
              <w:textAlignment w:val="auto"/>
              <w:rPr>
                <w:b/>
                <w:bCs/>
                <w:sz w:val="18"/>
                <w:szCs w:val="18"/>
              </w:rPr>
            </w:pPr>
          </w:p>
        </w:tc>
        <w:tc>
          <w:tcPr>
            <w:tcW w:w="1134"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textAlignment w:val="auto"/>
              <w:rPr>
                <w:sz w:val="18"/>
                <w:szCs w:val="18"/>
              </w:rPr>
            </w:pPr>
            <w:r w:rsidRPr="00542733">
              <w:rPr>
                <w:sz w:val="18"/>
                <w:szCs w:val="18"/>
              </w:rPr>
              <w:t>МБ</w:t>
            </w:r>
          </w:p>
        </w:tc>
        <w:tc>
          <w:tcPr>
            <w:tcW w:w="107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63000,00</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23000,00</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30000,00</w:t>
            </w:r>
          </w:p>
        </w:tc>
        <w:tc>
          <w:tcPr>
            <w:tcW w:w="107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10000,00</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0,00</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0,00</w:t>
            </w:r>
          </w:p>
        </w:tc>
        <w:tc>
          <w:tcPr>
            <w:tcW w:w="107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0,00</w:t>
            </w:r>
          </w:p>
        </w:tc>
        <w:tc>
          <w:tcPr>
            <w:tcW w:w="1242" w:type="dxa"/>
            <w:vMerge/>
            <w:tcBorders>
              <w:top w:val="nil"/>
              <w:left w:val="single" w:sz="4" w:space="0" w:color="auto"/>
              <w:bottom w:val="single" w:sz="4" w:space="0" w:color="auto"/>
              <w:right w:val="single" w:sz="4" w:space="0" w:color="auto"/>
            </w:tcBorders>
            <w:vAlign w:val="center"/>
            <w:hideMark/>
          </w:tcPr>
          <w:p w:rsidR="00101F25" w:rsidRPr="00542733" w:rsidRDefault="00101F25" w:rsidP="00101F25">
            <w:pPr>
              <w:overflowPunct/>
              <w:autoSpaceDE/>
              <w:autoSpaceDN/>
              <w:adjustRightInd/>
              <w:textAlignment w:val="auto"/>
              <w:rPr>
                <w:sz w:val="18"/>
                <w:szCs w:val="18"/>
              </w:rPr>
            </w:pPr>
          </w:p>
        </w:tc>
        <w:tc>
          <w:tcPr>
            <w:tcW w:w="1543" w:type="dxa"/>
            <w:gridSpan w:val="2"/>
            <w:vMerge/>
            <w:tcBorders>
              <w:top w:val="nil"/>
              <w:left w:val="single" w:sz="4" w:space="0" w:color="auto"/>
              <w:bottom w:val="single" w:sz="4" w:space="0" w:color="auto"/>
              <w:right w:val="single" w:sz="4" w:space="0" w:color="auto"/>
            </w:tcBorders>
            <w:vAlign w:val="center"/>
            <w:hideMark/>
          </w:tcPr>
          <w:p w:rsidR="00101F25" w:rsidRPr="00542733" w:rsidRDefault="00101F25" w:rsidP="00101F25">
            <w:pPr>
              <w:overflowPunct/>
              <w:autoSpaceDE/>
              <w:autoSpaceDN/>
              <w:adjustRightInd/>
              <w:textAlignment w:val="auto"/>
              <w:rPr>
                <w:sz w:val="18"/>
                <w:szCs w:val="18"/>
              </w:rPr>
            </w:pPr>
          </w:p>
        </w:tc>
        <w:tc>
          <w:tcPr>
            <w:tcW w:w="1989" w:type="dxa"/>
            <w:vMerge/>
            <w:tcBorders>
              <w:top w:val="nil"/>
              <w:left w:val="single" w:sz="4" w:space="0" w:color="auto"/>
              <w:bottom w:val="single" w:sz="4" w:space="0" w:color="auto"/>
              <w:right w:val="single" w:sz="4" w:space="0" w:color="auto"/>
            </w:tcBorders>
            <w:vAlign w:val="center"/>
            <w:hideMark/>
          </w:tcPr>
          <w:p w:rsidR="00101F25" w:rsidRPr="00542733" w:rsidRDefault="00101F25" w:rsidP="00101F25">
            <w:pPr>
              <w:overflowPunct/>
              <w:autoSpaceDE/>
              <w:autoSpaceDN/>
              <w:adjustRightInd/>
              <w:textAlignment w:val="auto"/>
              <w:rPr>
                <w:sz w:val="18"/>
                <w:szCs w:val="18"/>
              </w:rPr>
            </w:pPr>
          </w:p>
        </w:tc>
      </w:tr>
      <w:tr w:rsidR="00101F25" w:rsidRPr="00542733" w:rsidTr="00101F25">
        <w:trPr>
          <w:trHeight w:val="375"/>
        </w:trPr>
        <w:tc>
          <w:tcPr>
            <w:tcW w:w="851" w:type="dxa"/>
            <w:vMerge/>
            <w:tcBorders>
              <w:top w:val="nil"/>
              <w:left w:val="single" w:sz="4" w:space="0" w:color="auto"/>
              <w:bottom w:val="single" w:sz="4" w:space="0" w:color="auto"/>
              <w:right w:val="single" w:sz="4" w:space="0" w:color="auto"/>
            </w:tcBorders>
            <w:vAlign w:val="center"/>
            <w:hideMark/>
          </w:tcPr>
          <w:p w:rsidR="00101F25" w:rsidRPr="00542733" w:rsidRDefault="00101F25" w:rsidP="00101F25">
            <w:pPr>
              <w:overflowPunct/>
              <w:autoSpaceDE/>
              <w:autoSpaceDN/>
              <w:adjustRightInd/>
              <w:textAlignment w:val="auto"/>
              <w:rPr>
                <w:sz w:val="18"/>
                <w:szCs w:val="18"/>
              </w:rPr>
            </w:pPr>
          </w:p>
        </w:tc>
        <w:tc>
          <w:tcPr>
            <w:tcW w:w="2410" w:type="dxa"/>
            <w:vMerge/>
            <w:tcBorders>
              <w:top w:val="nil"/>
              <w:left w:val="single" w:sz="4" w:space="0" w:color="auto"/>
              <w:bottom w:val="single" w:sz="4" w:space="0" w:color="auto"/>
              <w:right w:val="single" w:sz="4" w:space="0" w:color="auto"/>
            </w:tcBorders>
            <w:vAlign w:val="center"/>
            <w:hideMark/>
          </w:tcPr>
          <w:p w:rsidR="00101F25" w:rsidRPr="00542733" w:rsidRDefault="00101F25" w:rsidP="00101F25">
            <w:pPr>
              <w:overflowPunct/>
              <w:autoSpaceDE/>
              <w:autoSpaceDN/>
              <w:adjustRightInd/>
              <w:textAlignment w:val="auto"/>
              <w:rPr>
                <w:b/>
                <w:bCs/>
                <w:sz w:val="18"/>
                <w:szCs w:val="18"/>
              </w:rPr>
            </w:pPr>
          </w:p>
        </w:tc>
        <w:tc>
          <w:tcPr>
            <w:tcW w:w="1134"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textAlignment w:val="auto"/>
              <w:rPr>
                <w:sz w:val="18"/>
                <w:szCs w:val="18"/>
              </w:rPr>
            </w:pPr>
            <w:r w:rsidRPr="00542733">
              <w:rPr>
                <w:sz w:val="18"/>
                <w:szCs w:val="18"/>
              </w:rPr>
              <w:t>ВИ</w:t>
            </w:r>
          </w:p>
        </w:tc>
        <w:tc>
          <w:tcPr>
            <w:tcW w:w="107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55565,00</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0,00</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0,00</w:t>
            </w:r>
          </w:p>
        </w:tc>
        <w:tc>
          <w:tcPr>
            <w:tcW w:w="107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0,00</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5565,00</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0,00</w:t>
            </w:r>
          </w:p>
        </w:tc>
        <w:tc>
          <w:tcPr>
            <w:tcW w:w="107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50000,00</w:t>
            </w:r>
          </w:p>
        </w:tc>
        <w:tc>
          <w:tcPr>
            <w:tcW w:w="1242" w:type="dxa"/>
            <w:vMerge/>
            <w:tcBorders>
              <w:top w:val="nil"/>
              <w:left w:val="single" w:sz="4" w:space="0" w:color="auto"/>
              <w:bottom w:val="single" w:sz="4" w:space="0" w:color="auto"/>
              <w:right w:val="single" w:sz="4" w:space="0" w:color="auto"/>
            </w:tcBorders>
            <w:vAlign w:val="center"/>
            <w:hideMark/>
          </w:tcPr>
          <w:p w:rsidR="00101F25" w:rsidRPr="00542733" w:rsidRDefault="00101F25" w:rsidP="00101F25">
            <w:pPr>
              <w:overflowPunct/>
              <w:autoSpaceDE/>
              <w:autoSpaceDN/>
              <w:adjustRightInd/>
              <w:textAlignment w:val="auto"/>
              <w:rPr>
                <w:sz w:val="18"/>
                <w:szCs w:val="18"/>
              </w:rPr>
            </w:pPr>
          </w:p>
        </w:tc>
        <w:tc>
          <w:tcPr>
            <w:tcW w:w="1543" w:type="dxa"/>
            <w:gridSpan w:val="2"/>
            <w:vMerge/>
            <w:tcBorders>
              <w:top w:val="nil"/>
              <w:left w:val="single" w:sz="4" w:space="0" w:color="auto"/>
              <w:bottom w:val="single" w:sz="4" w:space="0" w:color="auto"/>
              <w:right w:val="single" w:sz="4" w:space="0" w:color="auto"/>
            </w:tcBorders>
            <w:vAlign w:val="center"/>
            <w:hideMark/>
          </w:tcPr>
          <w:p w:rsidR="00101F25" w:rsidRPr="00542733" w:rsidRDefault="00101F25" w:rsidP="00101F25">
            <w:pPr>
              <w:overflowPunct/>
              <w:autoSpaceDE/>
              <w:autoSpaceDN/>
              <w:adjustRightInd/>
              <w:textAlignment w:val="auto"/>
              <w:rPr>
                <w:sz w:val="18"/>
                <w:szCs w:val="18"/>
              </w:rPr>
            </w:pPr>
          </w:p>
        </w:tc>
        <w:tc>
          <w:tcPr>
            <w:tcW w:w="1989" w:type="dxa"/>
            <w:vMerge/>
            <w:tcBorders>
              <w:top w:val="nil"/>
              <w:left w:val="single" w:sz="4" w:space="0" w:color="auto"/>
              <w:bottom w:val="single" w:sz="4" w:space="0" w:color="auto"/>
              <w:right w:val="single" w:sz="4" w:space="0" w:color="auto"/>
            </w:tcBorders>
            <w:vAlign w:val="center"/>
            <w:hideMark/>
          </w:tcPr>
          <w:p w:rsidR="00101F25" w:rsidRPr="00542733" w:rsidRDefault="00101F25" w:rsidP="00101F25">
            <w:pPr>
              <w:overflowPunct/>
              <w:autoSpaceDE/>
              <w:autoSpaceDN/>
              <w:adjustRightInd/>
              <w:textAlignment w:val="auto"/>
              <w:rPr>
                <w:sz w:val="18"/>
                <w:szCs w:val="18"/>
              </w:rPr>
            </w:pPr>
          </w:p>
        </w:tc>
      </w:tr>
      <w:tr w:rsidR="00101F25" w:rsidRPr="00542733" w:rsidTr="00101F25">
        <w:trPr>
          <w:trHeight w:val="390"/>
        </w:trPr>
        <w:tc>
          <w:tcPr>
            <w:tcW w:w="851" w:type="dxa"/>
            <w:vMerge w:val="restart"/>
            <w:tcBorders>
              <w:top w:val="nil"/>
              <w:left w:val="single" w:sz="4" w:space="0" w:color="auto"/>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2410" w:type="dxa"/>
            <w:vMerge w:val="restart"/>
            <w:tcBorders>
              <w:top w:val="nil"/>
              <w:left w:val="single" w:sz="4" w:space="0" w:color="auto"/>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b/>
                <w:bCs/>
                <w:sz w:val="18"/>
                <w:szCs w:val="18"/>
              </w:rPr>
            </w:pPr>
            <w:r w:rsidRPr="00542733">
              <w:rPr>
                <w:b/>
                <w:bCs/>
                <w:sz w:val="18"/>
                <w:szCs w:val="18"/>
              </w:rPr>
              <w:t>Всего по разделу 1:</w:t>
            </w:r>
          </w:p>
        </w:tc>
        <w:tc>
          <w:tcPr>
            <w:tcW w:w="1134" w:type="dxa"/>
            <w:tcBorders>
              <w:top w:val="nil"/>
              <w:left w:val="nil"/>
              <w:bottom w:val="single" w:sz="4" w:space="0" w:color="auto"/>
              <w:right w:val="single" w:sz="4" w:space="0" w:color="auto"/>
            </w:tcBorders>
            <w:shd w:val="clear" w:color="000000" w:fill="FFFF99"/>
            <w:hideMark/>
          </w:tcPr>
          <w:p w:rsidR="00101F25" w:rsidRPr="00542733" w:rsidRDefault="00101F25" w:rsidP="00101F25">
            <w:pPr>
              <w:overflowPunct/>
              <w:autoSpaceDE/>
              <w:autoSpaceDN/>
              <w:adjustRightInd/>
              <w:jc w:val="center"/>
              <w:textAlignment w:val="auto"/>
              <w:rPr>
                <w:b/>
                <w:bCs/>
                <w:sz w:val="18"/>
                <w:szCs w:val="18"/>
              </w:rPr>
            </w:pPr>
            <w:r w:rsidRPr="00542733">
              <w:rPr>
                <w:b/>
                <w:bCs/>
                <w:sz w:val="18"/>
                <w:szCs w:val="18"/>
              </w:rPr>
              <w:t>Всего, в т.ч.</w:t>
            </w:r>
          </w:p>
        </w:tc>
        <w:tc>
          <w:tcPr>
            <w:tcW w:w="1071" w:type="dxa"/>
            <w:tcBorders>
              <w:top w:val="nil"/>
              <w:left w:val="nil"/>
              <w:bottom w:val="single" w:sz="4" w:space="0" w:color="auto"/>
              <w:right w:val="single" w:sz="4" w:space="0" w:color="auto"/>
            </w:tcBorders>
            <w:shd w:val="clear" w:color="000000" w:fill="FFFF99"/>
            <w:hideMark/>
          </w:tcPr>
          <w:p w:rsidR="00101F25" w:rsidRPr="00542733" w:rsidRDefault="00101F25" w:rsidP="00101F25">
            <w:pPr>
              <w:overflowPunct/>
              <w:autoSpaceDE/>
              <w:autoSpaceDN/>
              <w:adjustRightInd/>
              <w:jc w:val="center"/>
              <w:textAlignment w:val="auto"/>
              <w:rPr>
                <w:b/>
                <w:bCs/>
                <w:sz w:val="18"/>
                <w:szCs w:val="18"/>
              </w:rPr>
            </w:pPr>
            <w:r w:rsidRPr="00542733">
              <w:rPr>
                <w:b/>
                <w:bCs/>
                <w:sz w:val="18"/>
                <w:szCs w:val="18"/>
              </w:rPr>
              <w:t>1038295,50</w:t>
            </w:r>
          </w:p>
        </w:tc>
        <w:tc>
          <w:tcPr>
            <w:tcW w:w="981" w:type="dxa"/>
            <w:tcBorders>
              <w:top w:val="nil"/>
              <w:left w:val="nil"/>
              <w:bottom w:val="single" w:sz="4" w:space="0" w:color="auto"/>
              <w:right w:val="single" w:sz="4" w:space="0" w:color="auto"/>
            </w:tcBorders>
            <w:shd w:val="clear" w:color="000000" w:fill="FFFF99"/>
            <w:hideMark/>
          </w:tcPr>
          <w:p w:rsidR="00101F25" w:rsidRPr="00542733" w:rsidRDefault="00101F25" w:rsidP="00101F25">
            <w:pPr>
              <w:overflowPunct/>
              <w:autoSpaceDE/>
              <w:autoSpaceDN/>
              <w:adjustRightInd/>
              <w:jc w:val="center"/>
              <w:textAlignment w:val="auto"/>
              <w:rPr>
                <w:b/>
                <w:bCs/>
                <w:sz w:val="18"/>
                <w:szCs w:val="18"/>
              </w:rPr>
            </w:pPr>
            <w:r w:rsidRPr="00542733">
              <w:rPr>
                <w:b/>
                <w:bCs/>
                <w:sz w:val="18"/>
                <w:szCs w:val="18"/>
              </w:rPr>
              <w:t>144800,00</w:t>
            </w:r>
          </w:p>
        </w:tc>
        <w:tc>
          <w:tcPr>
            <w:tcW w:w="981" w:type="dxa"/>
            <w:tcBorders>
              <w:top w:val="nil"/>
              <w:left w:val="nil"/>
              <w:bottom w:val="single" w:sz="4" w:space="0" w:color="auto"/>
              <w:right w:val="single" w:sz="4" w:space="0" w:color="auto"/>
            </w:tcBorders>
            <w:shd w:val="clear" w:color="000000" w:fill="FFFF99"/>
            <w:hideMark/>
          </w:tcPr>
          <w:p w:rsidR="00101F25" w:rsidRPr="00542733" w:rsidRDefault="00101F25" w:rsidP="00101F25">
            <w:pPr>
              <w:overflowPunct/>
              <w:autoSpaceDE/>
              <w:autoSpaceDN/>
              <w:adjustRightInd/>
              <w:jc w:val="center"/>
              <w:textAlignment w:val="auto"/>
              <w:rPr>
                <w:b/>
                <w:bCs/>
                <w:sz w:val="18"/>
                <w:szCs w:val="18"/>
              </w:rPr>
            </w:pPr>
            <w:r w:rsidRPr="00542733">
              <w:rPr>
                <w:b/>
                <w:bCs/>
                <w:sz w:val="18"/>
                <w:szCs w:val="18"/>
              </w:rPr>
              <w:t>360033,00</w:t>
            </w:r>
          </w:p>
        </w:tc>
        <w:tc>
          <w:tcPr>
            <w:tcW w:w="1071" w:type="dxa"/>
            <w:tcBorders>
              <w:top w:val="nil"/>
              <w:left w:val="nil"/>
              <w:bottom w:val="single" w:sz="4" w:space="0" w:color="auto"/>
              <w:right w:val="single" w:sz="4" w:space="0" w:color="auto"/>
            </w:tcBorders>
            <w:shd w:val="clear" w:color="000000" w:fill="FFFF99"/>
            <w:hideMark/>
          </w:tcPr>
          <w:p w:rsidR="00101F25" w:rsidRPr="00542733" w:rsidRDefault="00101F25" w:rsidP="00101F25">
            <w:pPr>
              <w:overflowPunct/>
              <w:autoSpaceDE/>
              <w:autoSpaceDN/>
              <w:adjustRightInd/>
              <w:jc w:val="center"/>
              <w:textAlignment w:val="auto"/>
              <w:rPr>
                <w:b/>
                <w:bCs/>
                <w:sz w:val="18"/>
                <w:szCs w:val="18"/>
              </w:rPr>
            </w:pPr>
            <w:r w:rsidRPr="00542733">
              <w:rPr>
                <w:b/>
                <w:bCs/>
                <w:sz w:val="18"/>
                <w:szCs w:val="18"/>
              </w:rPr>
              <w:t>116158,00</w:t>
            </w:r>
          </w:p>
        </w:tc>
        <w:tc>
          <w:tcPr>
            <w:tcW w:w="981" w:type="dxa"/>
            <w:tcBorders>
              <w:top w:val="nil"/>
              <w:left w:val="nil"/>
              <w:bottom w:val="single" w:sz="4" w:space="0" w:color="auto"/>
              <w:right w:val="single" w:sz="4" w:space="0" w:color="auto"/>
            </w:tcBorders>
            <w:shd w:val="clear" w:color="000000" w:fill="FFFF99"/>
            <w:hideMark/>
          </w:tcPr>
          <w:p w:rsidR="00101F25" w:rsidRPr="00542733" w:rsidRDefault="00101F25" w:rsidP="00101F25">
            <w:pPr>
              <w:overflowPunct/>
              <w:autoSpaceDE/>
              <w:autoSpaceDN/>
              <w:adjustRightInd/>
              <w:jc w:val="center"/>
              <w:textAlignment w:val="auto"/>
              <w:rPr>
                <w:b/>
                <w:bCs/>
                <w:sz w:val="18"/>
                <w:szCs w:val="18"/>
              </w:rPr>
            </w:pPr>
            <w:r w:rsidRPr="00542733">
              <w:rPr>
                <w:b/>
                <w:bCs/>
                <w:sz w:val="18"/>
                <w:szCs w:val="18"/>
              </w:rPr>
              <w:t>112023,00</w:t>
            </w:r>
          </w:p>
        </w:tc>
        <w:tc>
          <w:tcPr>
            <w:tcW w:w="981" w:type="dxa"/>
            <w:tcBorders>
              <w:top w:val="nil"/>
              <w:left w:val="nil"/>
              <w:bottom w:val="single" w:sz="4" w:space="0" w:color="auto"/>
              <w:right w:val="single" w:sz="4" w:space="0" w:color="auto"/>
            </w:tcBorders>
            <w:shd w:val="clear" w:color="000000" w:fill="FFFF99"/>
            <w:hideMark/>
          </w:tcPr>
          <w:p w:rsidR="00101F25" w:rsidRPr="00542733" w:rsidRDefault="00101F25" w:rsidP="00101F25">
            <w:pPr>
              <w:overflowPunct/>
              <w:autoSpaceDE/>
              <w:autoSpaceDN/>
              <w:adjustRightInd/>
              <w:jc w:val="center"/>
              <w:textAlignment w:val="auto"/>
              <w:rPr>
                <w:b/>
                <w:bCs/>
                <w:sz w:val="18"/>
                <w:szCs w:val="18"/>
              </w:rPr>
            </w:pPr>
            <w:r w:rsidRPr="00542733">
              <w:rPr>
                <w:b/>
                <w:bCs/>
                <w:sz w:val="18"/>
                <w:szCs w:val="18"/>
              </w:rPr>
              <w:t>75856,50</w:t>
            </w:r>
          </w:p>
        </w:tc>
        <w:tc>
          <w:tcPr>
            <w:tcW w:w="1071" w:type="dxa"/>
            <w:tcBorders>
              <w:top w:val="nil"/>
              <w:left w:val="nil"/>
              <w:bottom w:val="single" w:sz="4" w:space="0" w:color="auto"/>
              <w:right w:val="single" w:sz="4" w:space="0" w:color="auto"/>
            </w:tcBorders>
            <w:shd w:val="clear" w:color="000000" w:fill="FFFF99"/>
            <w:hideMark/>
          </w:tcPr>
          <w:p w:rsidR="00101F25" w:rsidRPr="00542733" w:rsidRDefault="00101F25" w:rsidP="00101F25">
            <w:pPr>
              <w:overflowPunct/>
              <w:autoSpaceDE/>
              <w:autoSpaceDN/>
              <w:adjustRightInd/>
              <w:jc w:val="center"/>
              <w:textAlignment w:val="auto"/>
              <w:rPr>
                <w:b/>
                <w:bCs/>
                <w:sz w:val="18"/>
                <w:szCs w:val="18"/>
              </w:rPr>
            </w:pPr>
            <w:r w:rsidRPr="00542733">
              <w:rPr>
                <w:b/>
                <w:bCs/>
                <w:sz w:val="18"/>
                <w:szCs w:val="18"/>
              </w:rPr>
              <w:t>229425,00</w:t>
            </w:r>
          </w:p>
        </w:tc>
        <w:tc>
          <w:tcPr>
            <w:tcW w:w="1242" w:type="dxa"/>
            <w:vMerge w:val="restart"/>
            <w:tcBorders>
              <w:top w:val="nil"/>
              <w:left w:val="single" w:sz="4" w:space="0" w:color="auto"/>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1543" w:type="dxa"/>
            <w:gridSpan w:val="2"/>
            <w:vMerge w:val="restart"/>
            <w:tcBorders>
              <w:top w:val="nil"/>
              <w:left w:val="single" w:sz="4" w:space="0" w:color="auto"/>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1989" w:type="dxa"/>
            <w:vMerge w:val="restart"/>
            <w:tcBorders>
              <w:top w:val="nil"/>
              <w:left w:val="single" w:sz="4" w:space="0" w:color="auto"/>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r>
      <w:tr w:rsidR="00101F25" w:rsidRPr="00542733" w:rsidTr="00101F25">
        <w:trPr>
          <w:trHeight w:val="375"/>
        </w:trPr>
        <w:tc>
          <w:tcPr>
            <w:tcW w:w="851" w:type="dxa"/>
            <w:vMerge/>
            <w:tcBorders>
              <w:top w:val="nil"/>
              <w:left w:val="single" w:sz="4" w:space="0" w:color="auto"/>
              <w:bottom w:val="single" w:sz="4" w:space="0" w:color="auto"/>
              <w:right w:val="single" w:sz="4" w:space="0" w:color="auto"/>
            </w:tcBorders>
            <w:vAlign w:val="center"/>
            <w:hideMark/>
          </w:tcPr>
          <w:p w:rsidR="00101F25" w:rsidRPr="00542733" w:rsidRDefault="00101F25" w:rsidP="00101F25">
            <w:pPr>
              <w:overflowPunct/>
              <w:autoSpaceDE/>
              <w:autoSpaceDN/>
              <w:adjustRightInd/>
              <w:textAlignment w:val="auto"/>
              <w:rPr>
                <w:sz w:val="18"/>
                <w:szCs w:val="18"/>
              </w:rPr>
            </w:pPr>
          </w:p>
        </w:tc>
        <w:tc>
          <w:tcPr>
            <w:tcW w:w="2410" w:type="dxa"/>
            <w:vMerge/>
            <w:tcBorders>
              <w:top w:val="nil"/>
              <w:left w:val="single" w:sz="4" w:space="0" w:color="auto"/>
              <w:bottom w:val="single" w:sz="4" w:space="0" w:color="auto"/>
              <w:right w:val="single" w:sz="4" w:space="0" w:color="auto"/>
            </w:tcBorders>
            <w:vAlign w:val="center"/>
            <w:hideMark/>
          </w:tcPr>
          <w:p w:rsidR="00101F25" w:rsidRPr="00542733" w:rsidRDefault="00101F25" w:rsidP="00101F25">
            <w:pPr>
              <w:overflowPunct/>
              <w:autoSpaceDE/>
              <w:autoSpaceDN/>
              <w:adjustRightInd/>
              <w:textAlignment w:val="auto"/>
              <w:rPr>
                <w:b/>
                <w:bCs/>
                <w:sz w:val="18"/>
                <w:szCs w:val="18"/>
              </w:rPr>
            </w:pPr>
          </w:p>
        </w:tc>
        <w:tc>
          <w:tcPr>
            <w:tcW w:w="1134" w:type="dxa"/>
            <w:tcBorders>
              <w:top w:val="nil"/>
              <w:left w:val="nil"/>
              <w:bottom w:val="single" w:sz="4" w:space="0" w:color="auto"/>
              <w:right w:val="single" w:sz="4" w:space="0" w:color="auto"/>
            </w:tcBorders>
            <w:shd w:val="clear" w:color="000000" w:fill="FFFF99"/>
            <w:hideMark/>
          </w:tcPr>
          <w:p w:rsidR="00101F25" w:rsidRPr="00542733" w:rsidRDefault="00101F25" w:rsidP="00101F25">
            <w:pPr>
              <w:overflowPunct/>
              <w:autoSpaceDE/>
              <w:autoSpaceDN/>
              <w:adjustRightInd/>
              <w:textAlignment w:val="auto"/>
              <w:rPr>
                <w:sz w:val="18"/>
                <w:szCs w:val="18"/>
              </w:rPr>
            </w:pPr>
            <w:r w:rsidRPr="00542733">
              <w:rPr>
                <w:sz w:val="18"/>
                <w:szCs w:val="18"/>
              </w:rPr>
              <w:t>МБ</w:t>
            </w:r>
          </w:p>
        </w:tc>
        <w:tc>
          <w:tcPr>
            <w:tcW w:w="1071" w:type="dxa"/>
            <w:tcBorders>
              <w:top w:val="nil"/>
              <w:left w:val="nil"/>
              <w:bottom w:val="single" w:sz="4" w:space="0" w:color="auto"/>
              <w:right w:val="single" w:sz="4" w:space="0" w:color="auto"/>
            </w:tcBorders>
            <w:shd w:val="clear" w:color="000000" w:fill="FFFF99"/>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251400,00</w:t>
            </w:r>
          </w:p>
        </w:tc>
        <w:tc>
          <w:tcPr>
            <w:tcW w:w="981" w:type="dxa"/>
            <w:tcBorders>
              <w:top w:val="nil"/>
              <w:left w:val="nil"/>
              <w:bottom w:val="single" w:sz="4" w:space="0" w:color="auto"/>
              <w:right w:val="single" w:sz="4" w:space="0" w:color="auto"/>
            </w:tcBorders>
            <w:shd w:val="clear" w:color="000000" w:fill="FFFF99"/>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23000,00</w:t>
            </w:r>
          </w:p>
        </w:tc>
        <w:tc>
          <w:tcPr>
            <w:tcW w:w="981" w:type="dxa"/>
            <w:tcBorders>
              <w:top w:val="nil"/>
              <w:left w:val="nil"/>
              <w:bottom w:val="single" w:sz="4" w:space="0" w:color="auto"/>
              <w:right w:val="single" w:sz="4" w:space="0" w:color="auto"/>
            </w:tcBorders>
            <w:shd w:val="clear" w:color="000000" w:fill="FFFF99"/>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218400,00</w:t>
            </w:r>
          </w:p>
        </w:tc>
        <w:tc>
          <w:tcPr>
            <w:tcW w:w="1071" w:type="dxa"/>
            <w:tcBorders>
              <w:top w:val="nil"/>
              <w:left w:val="nil"/>
              <w:bottom w:val="single" w:sz="4" w:space="0" w:color="auto"/>
              <w:right w:val="single" w:sz="4" w:space="0" w:color="auto"/>
            </w:tcBorders>
            <w:shd w:val="clear" w:color="000000" w:fill="FFFF99"/>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10000,00</w:t>
            </w:r>
          </w:p>
        </w:tc>
        <w:tc>
          <w:tcPr>
            <w:tcW w:w="981" w:type="dxa"/>
            <w:tcBorders>
              <w:top w:val="nil"/>
              <w:left w:val="nil"/>
              <w:bottom w:val="single" w:sz="4" w:space="0" w:color="auto"/>
              <w:right w:val="single" w:sz="4" w:space="0" w:color="auto"/>
            </w:tcBorders>
            <w:shd w:val="clear" w:color="000000" w:fill="FFFF99"/>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0,00</w:t>
            </w:r>
          </w:p>
        </w:tc>
        <w:tc>
          <w:tcPr>
            <w:tcW w:w="981" w:type="dxa"/>
            <w:tcBorders>
              <w:top w:val="nil"/>
              <w:left w:val="nil"/>
              <w:bottom w:val="single" w:sz="4" w:space="0" w:color="auto"/>
              <w:right w:val="single" w:sz="4" w:space="0" w:color="auto"/>
            </w:tcBorders>
            <w:shd w:val="clear" w:color="000000" w:fill="FFFF99"/>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0,00</w:t>
            </w:r>
          </w:p>
        </w:tc>
        <w:tc>
          <w:tcPr>
            <w:tcW w:w="1071" w:type="dxa"/>
            <w:tcBorders>
              <w:top w:val="nil"/>
              <w:left w:val="nil"/>
              <w:bottom w:val="single" w:sz="4" w:space="0" w:color="auto"/>
              <w:right w:val="single" w:sz="4" w:space="0" w:color="auto"/>
            </w:tcBorders>
            <w:shd w:val="clear" w:color="000000" w:fill="FFFF99"/>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0,00</w:t>
            </w:r>
          </w:p>
        </w:tc>
        <w:tc>
          <w:tcPr>
            <w:tcW w:w="1242" w:type="dxa"/>
            <w:vMerge/>
            <w:tcBorders>
              <w:top w:val="nil"/>
              <w:left w:val="single" w:sz="4" w:space="0" w:color="auto"/>
              <w:bottom w:val="single" w:sz="4" w:space="0" w:color="auto"/>
              <w:right w:val="single" w:sz="4" w:space="0" w:color="auto"/>
            </w:tcBorders>
            <w:vAlign w:val="center"/>
            <w:hideMark/>
          </w:tcPr>
          <w:p w:rsidR="00101F25" w:rsidRPr="00542733" w:rsidRDefault="00101F25" w:rsidP="00101F25">
            <w:pPr>
              <w:overflowPunct/>
              <w:autoSpaceDE/>
              <w:autoSpaceDN/>
              <w:adjustRightInd/>
              <w:textAlignment w:val="auto"/>
              <w:rPr>
                <w:sz w:val="18"/>
                <w:szCs w:val="18"/>
              </w:rPr>
            </w:pPr>
          </w:p>
        </w:tc>
        <w:tc>
          <w:tcPr>
            <w:tcW w:w="1543" w:type="dxa"/>
            <w:gridSpan w:val="2"/>
            <w:vMerge/>
            <w:tcBorders>
              <w:top w:val="nil"/>
              <w:left w:val="single" w:sz="4" w:space="0" w:color="auto"/>
              <w:bottom w:val="single" w:sz="4" w:space="0" w:color="auto"/>
              <w:right w:val="single" w:sz="4" w:space="0" w:color="auto"/>
            </w:tcBorders>
            <w:vAlign w:val="center"/>
            <w:hideMark/>
          </w:tcPr>
          <w:p w:rsidR="00101F25" w:rsidRPr="00542733" w:rsidRDefault="00101F25" w:rsidP="00101F25">
            <w:pPr>
              <w:overflowPunct/>
              <w:autoSpaceDE/>
              <w:autoSpaceDN/>
              <w:adjustRightInd/>
              <w:textAlignment w:val="auto"/>
              <w:rPr>
                <w:sz w:val="18"/>
                <w:szCs w:val="18"/>
              </w:rPr>
            </w:pPr>
          </w:p>
        </w:tc>
        <w:tc>
          <w:tcPr>
            <w:tcW w:w="1989" w:type="dxa"/>
            <w:vMerge/>
            <w:tcBorders>
              <w:top w:val="nil"/>
              <w:left w:val="single" w:sz="4" w:space="0" w:color="auto"/>
              <w:bottom w:val="single" w:sz="4" w:space="0" w:color="auto"/>
              <w:right w:val="single" w:sz="4" w:space="0" w:color="auto"/>
            </w:tcBorders>
            <w:vAlign w:val="center"/>
            <w:hideMark/>
          </w:tcPr>
          <w:p w:rsidR="00101F25" w:rsidRPr="00542733" w:rsidRDefault="00101F25" w:rsidP="00101F25">
            <w:pPr>
              <w:overflowPunct/>
              <w:autoSpaceDE/>
              <w:autoSpaceDN/>
              <w:adjustRightInd/>
              <w:textAlignment w:val="auto"/>
              <w:rPr>
                <w:sz w:val="18"/>
                <w:szCs w:val="18"/>
              </w:rPr>
            </w:pPr>
          </w:p>
        </w:tc>
      </w:tr>
      <w:tr w:rsidR="00101F25" w:rsidRPr="00542733" w:rsidTr="00101F25">
        <w:trPr>
          <w:trHeight w:val="375"/>
        </w:trPr>
        <w:tc>
          <w:tcPr>
            <w:tcW w:w="851" w:type="dxa"/>
            <w:vMerge/>
            <w:tcBorders>
              <w:top w:val="nil"/>
              <w:left w:val="single" w:sz="4" w:space="0" w:color="auto"/>
              <w:bottom w:val="single" w:sz="4" w:space="0" w:color="auto"/>
              <w:right w:val="single" w:sz="4" w:space="0" w:color="auto"/>
            </w:tcBorders>
            <w:vAlign w:val="center"/>
            <w:hideMark/>
          </w:tcPr>
          <w:p w:rsidR="00101F25" w:rsidRPr="00542733" w:rsidRDefault="00101F25" w:rsidP="00101F25">
            <w:pPr>
              <w:overflowPunct/>
              <w:autoSpaceDE/>
              <w:autoSpaceDN/>
              <w:adjustRightInd/>
              <w:textAlignment w:val="auto"/>
              <w:rPr>
                <w:sz w:val="18"/>
                <w:szCs w:val="18"/>
              </w:rPr>
            </w:pPr>
          </w:p>
        </w:tc>
        <w:tc>
          <w:tcPr>
            <w:tcW w:w="2410" w:type="dxa"/>
            <w:vMerge/>
            <w:tcBorders>
              <w:top w:val="nil"/>
              <w:left w:val="single" w:sz="4" w:space="0" w:color="auto"/>
              <w:bottom w:val="single" w:sz="4" w:space="0" w:color="auto"/>
              <w:right w:val="single" w:sz="4" w:space="0" w:color="auto"/>
            </w:tcBorders>
            <w:vAlign w:val="center"/>
            <w:hideMark/>
          </w:tcPr>
          <w:p w:rsidR="00101F25" w:rsidRPr="00542733" w:rsidRDefault="00101F25" w:rsidP="00101F25">
            <w:pPr>
              <w:overflowPunct/>
              <w:autoSpaceDE/>
              <w:autoSpaceDN/>
              <w:adjustRightInd/>
              <w:textAlignment w:val="auto"/>
              <w:rPr>
                <w:b/>
                <w:bCs/>
                <w:sz w:val="18"/>
                <w:szCs w:val="18"/>
              </w:rPr>
            </w:pPr>
          </w:p>
        </w:tc>
        <w:tc>
          <w:tcPr>
            <w:tcW w:w="1134" w:type="dxa"/>
            <w:tcBorders>
              <w:top w:val="nil"/>
              <w:left w:val="nil"/>
              <w:bottom w:val="single" w:sz="4" w:space="0" w:color="auto"/>
              <w:right w:val="single" w:sz="4" w:space="0" w:color="auto"/>
            </w:tcBorders>
            <w:shd w:val="clear" w:color="000000" w:fill="FFFF99"/>
            <w:hideMark/>
          </w:tcPr>
          <w:p w:rsidR="00101F25" w:rsidRPr="00542733" w:rsidRDefault="00101F25" w:rsidP="00101F25">
            <w:pPr>
              <w:overflowPunct/>
              <w:autoSpaceDE/>
              <w:autoSpaceDN/>
              <w:adjustRightInd/>
              <w:textAlignment w:val="auto"/>
              <w:rPr>
                <w:sz w:val="18"/>
                <w:szCs w:val="18"/>
              </w:rPr>
            </w:pPr>
            <w:r w:rsidRPr="00542733">
              <w:rPr>
                <w:sz w:val="18"/>
                <w:szCs w:val="18"/>
              </w:rPr>
              <w:t>ВИ</w:t>
            </w:r>
          </w:p>
        </w:tc>
        <w:tc>
          <w:tcPr>
            <w:tcW w:w="1071" w:type="dxa"/>
            <w:tcBorders>
              <w:top w:val="nil"/>
              <w:left w:val="nil"/>
              <w:bottom w:val="single" w:sz="4" w:space="0" w:color="auto"/>
              <w:right w:val="single" w:sz="4" w:space="0" w:color="auto"/>
            </w:tcBorders>
            <w:shd w:val="clear" w:color="000000" w:fill="FFFF99"/>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786895,50</w:t>
            </w:r>
          </w:p>
        </w:tc>
        <w:tc>
          <w:tcPr>
            <w:tcW w:w="981" w:type="dxa"/>
            <w:tcBorders>
              <w:top w:val="nil"/>
              <w:left w:val="nil"/>
              <w:bottom w:val="single" w:sz="4" w:space="0" w:color="auto"/>
              <w:right w:val="single" w:sz="4" w:space="0" w:color="auto"/>
            </w:tcBorders>
            <w:shd w:val="clear" w:color="000000" w:fill="FFFF99"/>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121800,00</w:t>
            </w:r>
          </w:p>
        </w:tc>
        <w:tc>
          <w:tcPr>
            <w:tcW w:w="981" w:type="dxa"/>
            <w:tcBorders>
              <w:top w:val="nil"/>
              <w:left w:val="nil"/>
              <w:bottom w:val="single" w:sz="4" w:space="0" w:color="auto"/>
              <w:right w:val="single" w:sz="4" w:space="0" w:color="auto"/>
            </w:tcBorders>
            <w:shd w:val="clear" w:color="000000" w:fill="FFFF99"/>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141633,00</w:t>
            </w:r>
          </w:p>
        </w:tc>
        <w:tc>
          <w:tcPr>
            <w:tcW w:w="1071" w:type="dxa"/>
            <w:tcBorders>
              <w:top w:val="nil"/>
              <w:left w:val="nil"/>
              <w:bottom w:val="single" w:sz="4" w:space="0" w:color="auto"/>
              <w:right w:val="single" w:sz="4" w:space="0" w:color="auto"/>
            </w:tcBorders>
            <w:shd w:val="clear" w:color="000000" w:fill="FFFF99"/>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106158,00</w:t>
            </w:r>
          </w:p>
        </w:tc>
        <w:tc>
          <w:tcPr>
            <w:tcW w:w="981" w:type="dxa"/>
            <w:tcBorders>
              <w:top w:val="nil"/>
              <w:left w:val="nil"/>
              <w:bottom w:val="single" w:sz="4" w:space="0" w:color="auto"/>
              <w:right w:val="single" w:sz="4" w:space="0" w:color="auto"/>
            </w:tcBorders>
            <w:shd w:val="clear" w:color="000000" w:fill="FFFF99"/>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112023,00</w:t>
            </w:r>
          </w:p>
        </w:tc>
        <w:tc>
          <w:tcPr>
            <w:tcW w:w="981" w:type="dxa"/>
            <w:tcBorders>
              <w:top w:val="nil"/>
              <w:left w:val="nil"/>
              <w:bottom w:val="single" w:sz="4" w:space="0" w:color="auto"/>
              <w:right w:val="single" w:sz="4" w:space="0" w:color="auto"/>
            </w:tcBorders>
            <w:shd w:val="clear" w:color="000000" w:fill="FFFF99"/>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75856,50</w:t>
            </w:r>
          </w:p>
        </w:tc>
        <w:tc>
          <w:tcPr>
            <w:tcW w:w="1071" w:type="dxa"/>
            <w:tcBorders>
              <w:top w:val="nil"/>
              <w:left w:val="nil"/>
              <w:bottom w:val="single" w:sz="4" w:space="0" w:color="auto"/>
              <w:right w:val="single" w:sz="4" w:space="0" w:color="auto"/>
            </w:tcBorders>
            <w:shd w:val="clear" w:color="000000" w:fill="FFFF99"/>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229425,00</w:t>
            </w:r>
          </w:p>
        </w:tc>
        <w:tc>
          <w:tcPr>
            <w:tcW w:w="1242" w:type="dxa"/>
            <w:vMerge/>
            <w:tcBorders>
              <w:top w:val="nil"/>
              <w:left w:val="single" w:sz="4" w:space="0" w:color="auto"/>
              <w:bottom w:val="single" w:sz="4" w:space="0" w:color="auto"/>
              <w:right w:val="single" w:sz="4" w:space="0" w:color="auto"/>
            </w:tcBorders>
            <w:vAlign w:val="center"/>
            <w:hideMark/>
          </w:tcPr>
          <w:p w:rsidR="00101F25" w:rsidRPr="00542733" w:rsidRDefault="00101F25" w:rsidP="00101F25">
            <w:pPr>
              <w:overflowPunct/>
              <w:autoSpaceDE/>
              <w:autoSpaceDN/>
              <w:adjustRightInd/>
              <w:textAlignment w:val="auto"/>
              <w:rPr>
                <w:sz w:val="18"/>
                <w:szCs w:val="18"/>
              </w:rPr>
            </w:pPr>
          </w:p>
        </w:tc>
        <w:tc>
          <w:tcPr>
            <w:tcW w:w="1543" w:type="dxa"/>
            <w:gridSpan w:val="2"/>
            <w:vMerge/>
            <w:tcBorders>
              <w:top w:val="nil"/>
              <w:left w:val="single" w:sz="4" w:space="0" w:color="auto"/>
              <w:bottom w:val="single" w:sz="4" w:space="0" w:color="auto"/>
              <w:right w:val="single" w:sz="4" w:space="0" w:color="auto"/>
            </w:tcBorders>
            <w:vAlign w:val="center"/>
            <w:hideMark/>
          </w:tcPr>
          <w:p w:rsidR="00101F25" w:rsidRPr="00542733" w:rsidRDefault="00101F25" w:rsidP="00101F25">
            <w:pPr>
              <w:overflowPunct/>
              <w:autoSpaceDE/>
              <w:autoSpaceDN/>
              <w:adjustRightInd/>
              <w:textAlignment w:val="auto"/>
              <w:rPr>
                <w:sz w:val="18"/>
                <w:szCs w:val="18"/>
              </w:rPr>
            </w:pPr>
          </w:p>
        </w:tc>
        <w:tc>
          <w:tcPr>
            <w:tcW w:w="1989" w:type="dxa"/>
            <w:vMerge/>
            <w:tcBorders>
              <w:top w:val="nil"/>
              <w:left w:val="single" w:sz="4" w:space="0" w:color="auto"/>
              <w:bottom w:val="single" w:sz="4" w:space="0" w:color="auto"/>
              <w:right w:val="single" w:sz="4" w:space="0" w:color="auto"/>
            </w:tcBorders>
            <w:vAlign w:val="center"/>
            <w:hideMark/>
          </w:tcPr>
          <w:p w:rsidR="00101F25" w:rsidRPr="00542733" w:rsidRDefault="00101F25" w:rsidP="00101F25">
            <w:pPr>
              <w:overflowPunct/>
              <w:autoSpaceDE/>
              <w:autoSpaceDN/>
              <w:adjustRightInd/>
              <w:textAlignment w:val="auto"/>
              <w:rPr>
                <w:sz w:val="18"/>
                <w:szCs w:val="18"/>
              </w:rPr>
            </w:pPr>
          </w:p>
        </w:tc>
      </w:tr>
      <w:tr w:rsidR="00101F25" w:rsidRPr="00542733" w:rsidTr="00101F25">
        <w:trPr>
          <w:trHeight w:val="375"/>
        </w:trPr>
        <w:tc>
          <w:tcPr>
            <w:tcW w:w="16306" w:type="dxa"/>
            <w:gridSpan w:val="14"/>
            <w:tcBorders>
              <w:top w:val="single" w:sz="4" w:space="0" w:color="auto"/>
              <w:left w:val="single" w:sz="4" w:space="0" w:color="auto"/>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textAlignment w:val="auto"/>
              <w:rPr>
                <w:b/>
                <w:bCs/>
                <w:sz w:val="18"/>
                <w:szCs w:val="18"/>
              </w:rPr>
            </w:pPr>
            <w:r w:rsidRPr="00542733">
              <w:rPr>
                <w:b/>
                <w:bCs/>
                <w:sz w:val="18"/>
                <w:szCs w:val="18"/>
              </w:rPr>
              <w:t>2. КОММУНАЛЬНЫЕ СИСТЕМЫ ЭЛЕКТРОСНАБЖЕНИЯ</w:t>
            </w:r>
          </w:p>
          <w:p w:rsidR="00101F25" w:rsidRPr="00542733" w:rsidRDefault="00101F25" w:rsidP="00101F25">
            <w:pPr>
              <w:overflowPunct/>
              <w:autoSpaceDE/>
              <w:autoSpaceDN/>
              <w:adjustRightInd/>
              <w:textAlignment w:val="auto"/>
              <w:rPr>
                <w:rFonts w:ascii="Arial" w:hAnsi="Arial"/>
                <w:sz w:val="18"/>
                <w:szCs w:val="18"/>
              </w:rPr>
            </w:pPr>
            <w:r w:rsidRPr="00542733">
              <w:rPr>
                <w:rFonts w:ascii="Arial" w:hAnsi="Arial"/>
                <w:sz w:val="18"/>
                <w:szCs w:val="18"/>
              </w:rPr>
              <w:t> </w:t>
            </w:r>
          </w:p>
        </w:tc>
      </w:tr>
      <w:tr w:rsidR="00101F25" w:rsidRPr="00542733" w:rsidTr="00101F25">
        <w:trPr>
          <w:trHeight w:val="375"/>
        </w:trPr>
        <w:tc>
          <w:tcPr>
            <w:tcW w:w="16306" w:type="dxa"/>
            <w:gridSpan w:val="14"/>
            <w:tcBorders>
              <w:top w:val="single" w:sz="4" w:space="0" w:color="auto"/>
              <w:left w:val="single" w:sz="4" w:space="0" w:color="auto"/>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textAlignment w:val="auto"/>
              <w:rPr>
                <w:b/>
                <w:bCs/>
                <w:sz w:val="18"/>
                <w:szCs w:val="18"/>
              </w:rPr>
            </w:pPr>
            <w:r w:rsidRPr="00542733">
              <w:rPr>
                <w:b/>
                <w:bCs/>
                <w:sz w:val="18"/>
                <w:szCs w:val="18"/>
              </w:rPr>
              <w:t xml:space="preserve">      2.1. Модернизация</w:t>
            </w:r>
          </w:p>
          <w:p w:rsidR="00101F25" w:rsidRPr="00542733" w:rsidRDefault="00101F25" w:rsidP="00101F25">
            <w:pPr>
              <w:overflowPunct/>
              <w:autoSpaceDE/>
              <w:autoSpaceDN/>
              <w:adjustRightInd/>
              <w:textAlignment w:val="auto"/>
              <w:rPr>
                <w:rFonts w:ascii="Arial" w:hAnsi="Arial"/>
                <w:sz w:val="18"/>
                <w:szCs w:val="18"/>
              </w:rPr>
            </w:pPr>
            <w:r w:rsidRPr="00542733">
              <w:rPr>
                <w:rFonts w:ascii="Arial" w:hAnsi="Arial"/>
                <w:sz w:val="18"/>
                <w:szCs w:val="18"/>
              </w:rPr>
              <w:t> </w:t>
            </w:r>
          </w:p>
        </w:tc>
      </w:tr>
      <w:tr w:rsidR="00101F25" w:rsidRPr="00542733" w:rsidTr="00101F25">
        <w:trPr>
          <w:trHeight w:val="375"/>
        </w:trPr>
        <w:tc>
          <w:tcPr>
            <w:tcW w:w="16306" w:type="dxa"/>
            <w:gridSpan w:val="14"/>
            <w:tcBorders>
              <w:top w:val="single" w:sz="4" w:space="0" w:color="auto"/>
              <w:left w:val="single" w:sz="4" w:space="0" w:color="auto"/>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b/>
                <w:bCs/>
                <w:sz w:val="18"/>
                <w:szCs w:val="18"/>
              </w:rPr>
            </w:pPr>
            <w:r w:rsidRPr="00542733">
              <w:rPr>
                <w:b/>
                <w:bCs/>
                <w:sz w:val="18"/>
                <w:szCs w:val="18"/>
              </w:rPr>
              <w:t>Город Снежинск</w:t>
            </w:r>
          </w:p>
          <w:p w:rsidR="00101F25" w:rsidRPr="00542733" w:rsidRDefault="00101F25" w:rsidP="00101F25">
            <w:pPr>
              <w:overflowPunct/>
              <w:autoSpaceDE/>
              <w:autoSpaceDN/>
              <w:adjustRightInd/>
              <w:textAlignment w:val="auto"/>
              <w:rPr>
                <w:rFonts w:ascii="Arial" w:hAnsi="Arial"/>
                <w:sz w:val="18"/>
                <w:szCs w:val="18"/>
              </w:rPr>
            </w:pPr>
            <w:r w:rsidRPr="00542733">
              <w:rPr>
                <w:rFonts w:ascii="Arial" w:hAnsi="Arial"/>
                <w:sz w:val="18"/>
                <w:szCs w:val="18"/>
              </w:rPr>
              <w:t> </w:t>
            </w:r>
          </w:p>
        </w:tc>
      </w:tr>
      <w:tr w:rsidR="00101F25" w:rsidRPr="00542733" w:rsidTr="00101F25">
        <w:trPr>
          <w:trHeight w:val="375"/>
        </w:trPr>
        <w:tc>
          <w:tcPr>
            <w:tcW w:w="16306" w:type="dxa"/>
            <w:gridSpan w:val="14"/>
            <w:tcBorders>
              <w:top w:val="single" w:sz="4" w:space="0" w:color="auto"/>
              <w:left w:val="single" w:sz="4" w:space="0" w:color="auto"/>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both"/>
              <w:textAlignment w:val="auto"/>
              <w:rPr>
                <w:i/>
                <w:iCs/>
                <w:sz w:val="18"/>
                <w:szCs w:val="18"/>
              </w:rPr>
            </w:pPr>
            <w:r w:rsidRPr="00542733">
              <w:rPr>
                <w:i/>
                <w:iCs/>
                <w:sz w:val="18"/>
                <w:szCs w:val="18"/>
              </w:rPr>
              <w:t>Объекты инженерно-транспортной инфраструктуры</w:t>
            </w:r>
          </w:p>
          <w:p w:rsidR="00101F25" w:rsidRPr="00542733" w:rsidRDefault="00101F25" w:rsidP="00101F25">
            <w:pPr>
              <w:overflowPunct/>
              <w:autoSpaceDE/>
              <w:autoSpaceDN/>
              <w:adjustRightInd/>
              <w:textAlignment w:val="auto"/>
              <w:rPr>
                <w:sz w:val="18"/>
                <w:szCs w:val="18"/>
              </w:rPr>
            </w:pPr>
          </w:p>
        </w:tc>
      </w:tr>
      <w:tr w:rsidR="00101F25" w:rsidRPr="00542733" w:rsidTr="00101F25">
        <w:trPr>
          <w:trHeight w:val="405"/>
        </w:trPr>
        <w:tc>
          <w:tcPr>
            <w:tcW w:w="851" w:type="dxa"/>
            <w:vMerge w:val="restart"/>
            <w:tcBorders>
              <w:top w:val="nil"/>
              <w:left w:val="single" w:sz="4" w:space="0" w:color="auto"/>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r>
              <w:rPr>
                <w:sz w:val="18"/>
                <w:szCs w:val="18"/>
              </w:rPr>
              <w:t>2.1.1.</w:t>
            </w:r>
          </w:p>
        </w:tc>
        <w:tc>
          <w:tcPr>
            <w:tcW w:w="2410" w:type="dxa"/>
            <w:vMerge w:val="restart"/>
            <w:tcBorders>
              <w:top w:val="nil"/>
              <w:left w:val="single" w:sz="4" w:space="0" w:color="auto"/>
              <w:bottom w:val="single" w:sz="4" w:space="0" w:color="000000"/>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xml:space="preserve">Реконструкция сетей электроснабжения 0,4 </w:t>
            </w:r>
            <w:proofErr w:type="spellStart"/>
            <w:r w:rsidRPr="00542733">
              <w:rPr>
                <w:sz w:val="18"/>
                <w:szCs w:val="18"/>
              </w:rPr>
              <w:t>кВ</w:t>
            </w:r>
            <w:proofErr w:type="spellEnd"/>
            <w:r w:rsidRPr="00542733">
              <w:rPr>
                <w:sz w:val="18"/>
                <w:szCs w:val="18"/>
              </w:rPr>
              <w:t xml:space="preserve"> МЖД в кварталах 1, 2, 3, 5 протяженностью 9,3 км</w:t>
            </w:r>
          </w:p>
        </w:tc>
        <w:tc>
          <w:tcPr>
            <w:tcW w:w="1134"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textAlignment w:val="auto"/>
              <w:rPr>
                <w:sz w:val="18"/>
                <w:szCs w:val="18"/>
              </w:rPr>
            </w:pPr>
            <w:r w:rsidRPr="00542733">
              <w:rPr>
                <w:sz w:val="18"/>
                <w:szCs w:val="18"/>
              </w:rPr>
              <w:t>Всего, в т.ч.</w:t>
            </w:r>
          </w:p>
        </w:tc>
        <w:tc>
          <w:tcPr>
            <w:tcW w:w="107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b/>
                <w:bCs/>
                <w:sz w:val="18"/>
                <w:szCs w:val="18"/>
              </w:rPr>
            </w:pPr>
            <w:r w:rsidRPr="00542733">
              <w:rPr>
                <w:b/>
                <w:bCs/>
                <w:sz w:val="18"/>
                <w:szCs w:val="18"/>
              </w:rPr>
              <w:t>18300,00</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b/>
                <w:bCs/>
                <w:sz w:val="18"/>
                <w:szCs w:val="18"/>
              </w:rPr>
            </w:pPr>
            <w:r w:rsidRPr="00542733">
              <w:rPr>
                <w:b/>
                <w:bCs/>
                <w:sz w:val="18"/>
                <w:szCs w:val="18"/>
              </w:rPr>
              <w:t> </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b/>
                <w:bCs/>
                <w:sz w:val="18"/>
                <w:szCs w:val="18"/>
              </w:rPr>
            </w:pPr>
            <w:r w:rsidRPr="00542733">
              <w:rPr>
                <w:b/>
                <w:bCs/>
                <w:sz w:val="18"/>
                <w:szCs w:val="18"/>
              </w:rPr>
              <w:t> </w:t>
            </w:r>
          </w:p>
        </w:tc>
        <w:tc>
          <w:tcPr>
            <w:tcW w:w="107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b/>
                <w:bCs/>
                <w:sz w:val="18"/>
                <w:szCs w:val="18"/>
              </w:rPr>
            </w:pPr>
            <w:r w:rsidRPr="00542733">
              <w:rPr>
                <w:b/>
                <w:bCs/>
                <w:sz w:val="18"/>
                <w:szCs w:val="18"/>
              </w:rPr>
              <w:t>500,00</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b/>
                <w:bCs/>
                <w:sz w:val="18"/>
                <w:szCs w:val="18"/>
              </w:rPr>
            </w:pPr>
            <w:r w:rsidRPr="00542733">
              <w:rPr>
                <w:b/>
                <w:bCs/>
                <w:sz w:val="18"/>
                <w:szCs w:val="18"/>
              </w:rPr>
              <w:t>500,00</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b/>
                <w:bCs/>
                <w:sz w:val="18"/>
                <w:szCs w:val="18"/>
              </w:rPr>
            </w:pPr>
            <w:r w:rsidRPr="00542733">
              <w:rPr>
                <w:b/>
                <w:bCs/>
                <w:sz w:val="18"/>
                <w:szCs w:val="18"/>
              </w:rPr>
              <w:t>2000,00</w:t>
            </w:r>
          </w:p>
        </w:tc>
        <w:tc>
          <w:tcPr>
            <w:tcW w:w="107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b/>
                <w:bCs/>
                <w:sz w:val="18"/>
                <w:szCs w:val="18"/>
              </w:rPr>
            </w:pPr>
            <w:r w:rsidRPr="00542733">
              <w:rPr>
                <w:b/>
                <w:bCs/>
                <w:sz w:val="18"/>
                <w:szCs w:val="18"/>
              </w:rPr>
              <w:t>15300,00</w:t>
            </w:r>
          </w:p>
        </w:tc>
        <w:tc>
          <w:tcPr>
            <w:tcW w:w="1242" w:type="dxa"/>
            <w:vMerge w:val="restart"/>
            <w:tcBorders>
              <w:top w:val="nil"/>
              <w:left w:val="single" w:sz="4" w:space="0" w:color="auto"/>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Инвестор</w:t>
            </w:r>
          </w:p>
        </w:tc>
        <w:tc>
          <w:tcPr>
            <w:tcW w:w="1543" w:type="dxa"/>
            <w:gridSpan w:val="2"/>
            <w:vMerge w:val="restart"/>
            <w:tcBorders>
              <w:top w:val="nil"/>
              <w:left w:val="single" w:sz="4" w:space="0" w:color="auto"/>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both"/>
              <w:textAlignment w:val="auto"/>
              <w:rPr>
                <w:sz w:val="18"/>
                <w:szCs w:val="18"/>
              </w:rPr>
            </w:pPr>
            <w:r w:rsidRPr="00542733">
              <w:rPr>
                <w:sz w:val="18"/>
                <w:szCs w:val="18"/>
              </w:rPr>
              <w:t> </w:t>
            </w:r>
            <w:r>
              <w:rPr>
                <w:sz w:val="18"/>
                <w:szCs w:val="18"/>
              </w:rPr>
              <w:t>№2.2., 2.3., 2.4., 2.6., 2.7.,.2.8., 2.9.</w:t>
            </w:r>
          </w:p>
        </w:tc>
        <w:tc>
          <w:tcPr>
            <w:tcW w:w="1989" w:type="dxa"/>
            <w:vMerge w:val="restart"/>
            <w:tcBorders>
              <w:top w:val="nil"/>
              <w:left w:val="single" w:sz="4" w:space="0" w:color="auto"/>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both"/>
              <w:textAlignment w:val="auto"/>
              <w:rPr>
                <w:sz w:val="18"/>
                <w:szCs w:val="18"/>
              </w:rPr>
            </w:pPr>
            <w:r w:rsidRPr="00542733">
              <w:rPr>
                <w:sz w:val="18"/>
                <w:szCs w:val="18"/>
              </w:rPr>
              <w:t> </w:t>
            </w:r>
          </w:p>
        </w:tc>
      </w:tr>
      <w:tr w:rsidR="00101F25" w:rsidRPr="00542733" w:rsidTr="00101F25">
        <w:trPr>
          <w:trHeight w:val="427"/>
        </w:trPr>
        <w:tc>
          <w:tcPr>
            <w:tcW w:w="851" w:type="dxa"/>
            <w:vMerge/>
            <w:tcBorders>
              <w:top w:val="nil"/>
              <w:left w:val="single" w:sz="4" w:space="0" w:color="auto"/>
              <w:bottom w:val="single" w:sz="4" w:space="0" w:color="auto"/>
              <w:right w:val="single" w:sz="4" w:space="0" w:color="auto"/>
            </w:tcBorders>
            <w:vAlign w:val="center"/>
            <w:hideMark/>
          </w:tcPr>
          <w:p w:rsidR="00101F25" w:rsidRPr="00542733" w:rsidRDefault="00101F25" w:rsidP="00101F25">
            <w:pPr>
              <w:overflowPunct/>
              <w:autoSpaceDE/>
              <w:autoSpaceDN/>
              <w:adjustRightInd/>
              <w:textAlignment w:val="auto"/>
              <w:rPr>
                <w:sz w:val="18"/>
                <w:szCs w:val="18"/>
              </w:rPr>
            </w:pPr>
          </w:p>
        </w:tc>
        <w:tc>
          <w:tcPr>
            <w:tcW w:w="2410" w:type="dxa"/>
            <w:vMerge/>
            <w:tcBorders>
              <w:top w:val="nil"/>
              <w:left w:val="single" w:sz="4" w:space="0" w:color="auto"/>
              <w:bottom w:val="single" w:sz="4" w:space="0" w:color="000000"/>
              <w:right w:val="single" w:sz="4" w:space="0" w:color="auto"/>
            </w:tcBorders>
            <w:vAlign w:val="center"/>
            <w:hideMark/>
          </w:tcPr>
          <w:p w:rsidR="00101F25" w:rsidRPr="00542733" w:rsidRDefault="00101F25" w:rsidP="00101F25">
            <w:pPr>
              <w:overflowPunct/>
              <w:autoSpaceDE/>
              <w:autoSpaceDN/>
              <w:adjustRightInd/>
              <w:textAlignment w:val="auto"/>
              <w:rPr>
                <w:sz w:val="18"/>
                <w:szCs w:val="18"/>
              </w:rPr>
            </w:pPr>
          </w:p>
        </w:tc>
        <w:tc>
          <w:tcPr>
            <w:tcW w:w="1134"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textAlignment w:val="auto"/>
              <w:rPr>
                <w:sz w:val="18"/>
                <w:szCs w:val="18"/>
              </w:rPr>
            </w:pPr>
            <w:r w:rsidRPr="00542733">
              <w:rPr>
                <w:sz w:val="18"/>
                <w:szCs w:val="18"/>
              </w:rPr>
              <w:t>МБ</w:t>
            </w:r>
          </w:p>
        </w:tc>
        <w:tc>
          <w:tcPr>
            <w:tcW w:w="107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107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107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1242" w:type="dxa"/>
            <w:vMerge/>
            <w:tcBorders>
              <w:top w:val="nil"/>
              <w:left w:val="single" w:sz="4" w:space="0" w:color="auto"/>
              <w:bottom w:val="single" w:sz="4" w:space="0" w:color="auto"/>
              <w:right w:val="single" w:sz="4" w:space="0" w:color="auto"/>
            </w:tcBorders>
            <w:vAlign w:val="center"/>
            <w:hideMark/>
          </w:tcPr>
          <w:p w:rsidR="00101F25" w:rsidRPr="00542733" w:rsidRDefault="00101F25" w:rsidP="00101F25">
            <w:pPr>
              <w:overflowPunct/>
              <w:autoSpaceDE/>
              <w:autoSpaceDN/>
              <w:adjustRightInd/>
              <w:textAlignment w:val="auto"/>
              <w:rPr>
                <w:sz w:val="18"/>
                <w:szCs w:val="18"/>
              </w:rPr>
            </w:pPr>
          </w:p>
        </w:tc>
        <w:tc>
          <w:tcPr>
            <w:tcW w:w="1543" w:type="dxa"/>
            <w:gridSpan w:val="2"/>
            <w:vMerge/>
            <w:tcBorders>
              <w:top w:val="nil"/>
              <w:left w:val="single" w:sz="4" w:space="0" w:color="auto"/>
              <w:bottom w:val="single" w:sz="4" w:space="0" w:color="auto"/>
              <w:right w:val="single" w:sz="4" w:space="0" w:color="auto"/>
            </w:tcBorders>
            <w:vAlign w:val="center"/>
            <w:hideMark/>
          </w:tcPr>
          <w:p w:rsidR="00101F25" w:rsidRPr="00542733" w:rsidRDefault="00101F25" w:rsidP="00101F25">
            <w:pPr>
              <w:overflowPunct/>
              <w:autoSpaceDE/>
              <w:autoSpaceDN/>
              <w:adjustRightInd/>
              <w:textAlignment w:val="auto"/>
              <w:rPr>
                <w:sz w:val="18"/>
                <w:szCs w:val="18"/>
              </w:rPr>
            </w:pPr>
          </w:p>
        </w:tc>
        <w:tc>
          <w:tcPr>
            <w:tcW w:w="1989" w:type="dxa"/>
            <w:vMerge/>
            <w:tcBorders>
              <w:top w:val="nil"/>
              <w:left w:val="single" w:sz="4" w:space="0" w:color="auto"/>
              <w:bottom w:val="single" w:sz="4" w:space="0" w:color="auto"/>
              <w:right w:val="single" w:sz="4" w:space="0" w:color="auto"/>
            </w:tcBorders>
            <w:vAlign w:val="center"/>
            <w:hideMark/>
          </w:tcPr>
          <w:p w:rsidR="00101F25" w:rsidRPr="00542733" w:rsidRDefault="00101F25" w:rsidP="00101F25">
            <w:pPr>
              <w:overflowPunct/>
              <w:autoSpaceDE/>
              <w:autoSpaceDN/>
              <w:adjustRightInd/>
              <w:textAlignment w:val="auto"/>
              <w:rPr>
                <w:sz w:val="18"/>
                <w:szCs w:val="18"/>
              </w:rPr>
            </w:pPr>
          </w:p>
        </w:tc>
      </w:tr>
      <w:tr w:rsidR="00101F25" w:rsidRPr="00542733" w:rsidTr="00101F25">
        <w:trPr>
          <w:trHeight w:val="390"/>
        </w:trPr>
        <w:tc>
          <w:tcPr>
            <w:tcW w:w="851" w:type="dxa"/>
            <w:vMerge/>
            <w:tcBorders>
              <w:top w:val="nil"/>
              <w:left w:val="single" w:sz="4" w:space="0" w:color="auto"/>
              <w:bottom w:val="single" w:sz="4" w:space="0" w:color="auto"/>
              <w:right w:val="single" w:sz="4" w:space="0" w:color="auto"/>
            </w:tcBorders>
            <w:vAlign w:val="center"/>
            <w:hideMark/>
          </w:tcPr>
          <w:p w:rsidR="00101F25" w:rsidRPr="00542733" w:rsidRDefault="00101F25" w:rsidP="00101F25">
            <w:pPr>
              <w:overflowPunct/>
              <w:autoSpaceDE/>
              <w:autoSpaceDN/>
              <w:adjustRightInd/>
              <w:textAlignment w:val="auto"/>
              <w:rPr>
                <w:sz w:val="18"/>
                <w:szCs w:val="18"/>
              </w:rPr>
            </w:pPr>
          </w:p>
        </w:tc>
        <w:tc>
          <w:tcPr>
            <w:tcW w:w="2410" w:type="dxa"/>
            <w:vMerge/>
            <w:tcBorders>
              <w:top w:val="nil"/>
              <w:left w:val="single" w:sz="4" w:space="0" w:color="auto"/>
              <w:bottom w:val="single" w:sz="4" w:space="0" w:color="000000"/>
              <w:right w:val="single" w:sz="4" w:space="0" w:color="auto"/>
            </w:tcBorders>
            <w:vAlign w:val="center"/>
            <w:hideMark/>
          </w:tcPr>
          <w:p w:rsidR="00101F25" w:rsidRPr="00542733" w:rsidRDefault="00101F25" w:rsidP="00101F25">
            <w:pPr>
              <w:overflowPunct/>
              <w:autoSpaceDE/>
              <w:autoSpaceDN/>
              <w:adjustRightInd/>
              <w:textAlignment w:val="auto"/>
              <w:rPr>
                <w:sz w:val="18"/>
                <w:szCs w:val="18"/>
              </w:rPr>
            </w:pPr>
          </w:p>
        </w:tc>
        <w:tc>
          <w:tcPr>
            <w:tcW w:w="1134"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textAlignment w:val="auto"/>
              <w:rPr>
                <w:sz w:val="18"/>
                <w:szCs w:val="18"/>
              </w:rPr>
            </w:pPr>
            <w:r w:rsidRPr="00542733">
              <w:rPr>
                <w:sz w:val="18"/>
                <w:szCs w:val="18"/>
              </w:rPr>
              <w:t>ВИ</w:t>
            </w:r>
          </w:p>
        </w:tc>
        <w:tc>
          <w:tcPr>
            <w:tcW w:w="107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18300,00</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107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500,00</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500,00</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2000,00</w:t>
            </w:r>
          </w:p>
        </w:tc>
        <w:tc>
          <w:tcPr>
            <w:tcW w:w="107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15300,00</w:t>
            </w:r>
          </w:p>
        </w:tc>
        <w:tc>
          <w:tcPr>
            <w:tcW w:w="1242" w:type="dxa"/>
            <w:vMerge/>
            <w:tcBorders>
              <w:top w:val="nil"/>
              <w:left w:val="single" w:sz="4" w:space="0" w:color="auto"/>
              <w:bottom w:val="single" w:sz="4" w:space="0" w:color="auto"/>
              <w:right w:val="single" w:sz="4" w:space="0" w:color="auto"/>
            </w:tcBorders>
            <w:vAlign w:val="center"/>
            <w:hideMark/>
          </w:tcPr>
          <w:p w:rsidR="00101F25" w:rsidRPr="00542733" w:rsidRDefault="00101F25" w:rsidP="00101F25">
            <w:pPr>
              <w:overflowPunct/>
              <w:autoSpaceDE/>
              <w:autoSpaceDN/>
              <w:adjustRightInd/>
              <w:textAlignment w:val="auto"/>
              <w:rPr>
                <w:sz w:val="18"/>
                <w:szCs w:val="18"/>
              </w:rPr>
            </w:pPr>
          </w:p>
        </w:tc>
        <w:tc>
          <w:tcPr>
            <w:tcW w:w="1543" w:type="dxa"/>
            <w:gridSpan w:val="2"/>
            <w:vMerge/>
            <w:tcBorders>
              <w:top w:val="nil"/>
              <w:left w:val="single" w:sz="4" w:space="0" w:color="auto"/>
              <w:bottom w:val="single" w:sz="4" w:space="0" w:color="auto"/>
              <w:right w:val="single" w:sz="4" w:space="0" w:color="auto"/>
            </w:tcBorders>
            <w:vAlign w:val="center"/>
            <w:hideMark/>
          </w:tcPr>
          <w:p w:rsidR="00101F25" w:rsidRPr="00542733" w:rsidRDefault="00101F25" w:rsidP="00101F25">
            <w:pPr>
              <w:overflowPunct/>
              <w:autoSpaceDE/>
              <w:autoSpaceDN/>
              <w:adjustRightInd/>
              <w:textAlignment w:val="auto"/>
              <w:rPr>
                <w:sz w:val="18"/>
                <w:szCs w:val="18"/>
              </w:rPr>
            </w:pPr>
          </w:p>
        </w:tc>
        <w:tc>
          <w:tcPr>
            <w:tcW w:w="1989" w:type="dxa"/>
            <w:vMerge/>
            <w:tcBorders>
              <w:top w:val="nil"/>
              <w:left w:val="single" w:sz="4" w:space="0" w:color="auto"/>
              <w:bottom w:val="single" w:sz="4" w:space="0" w:color="auto"/>
              <w:right w:val="single" w:sz="4" w:space="0" w:color="auto"/>
            </w:tcBorders>
            <w:vAlign w:val="center"/>
            <w:hideMark/>
          </w:tcPr>
          <w:p w:rsidR="00101F25" w:rsidRPr="00542733" w:rsidRDefault="00101F25" w:rsidP="00101F25">
            <w:pPr>
              <w:overflowPunct/>
              <w:autoSpaceDE/>
              <w:autoSpaceDN/>
              <w:adjustRightInd/>
              <w:textAlignment w:val="auto"/>
              <w:rPr>
                <w:sz w:val="18"/>
                <w:szCs w:val="18"/>
              </w:rPr>
            </w:pPr>
          </w:p>
        </w:tc>
      </w:tr>
      <w:tr w:rsidR="00101F25" w:rsidRPr="00542733" w:rsidTr="00101F25">
        <w:trPr>
          <w:trHeight w:val="465"/>
        </w:trPr>
        <w:tc>
          <w:tcPr>
            <w:tcW w:w="851" w:type="dxa"/>
            <w:vMerge w:val="restart"/>
            <w:tcBorders>
              <w:top w:val="nil"/>
              <w:left w:val="single" w:sz="4" w:space="0" w:color="auto"/>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r>
              <w:rPr>
                <w:sz w:val="18"/>
                <w:szCs w:val="18"/>
              </w:rPr>
              <w:t>2.1.2.</w:t>
            </w:r>
          </w:p>
        </w:tc>
        <w:tc>
          <w:tcPr>
            <w:tcW w:w="2410" w:type="dxa"/>
            <w:vMerge w:val="restart"/>
            <w:tcBorders>
              <w:top w:val="nil"/>
              <w:left w:val="single" w:sz="4" w:space="0" w:color="auto"/>
              <w:bottom w:val="single" w:sz="4" w:space="0" w:color="000000"/>
              <w:right w:val="single" w:sz="4" w:space="0" w:color="auto"/>
            </w:tcBorders>
            <w:shd w:val="clear" w:color="auto" w:fill="auto"/>
            <w:vAlign w:val="bottom"/>
            <w:hideMark/>
          </w:tcPr>
          <w:p w:rsidR="00101F25" w:rsidRPr="00542733" w:rsidRDefault="00101F25" w:rsidP="00101F25">
            <w:pPr>
              <w:overflowPunct/>
              <w:autoSpaceDE/>
              <w:autoSpaceDN/>
              <w:adjustRightInd/>
              <w:textAlignment w:val="auto"/>
              <w:rPr>
                <w:sz w:val="18"/>
                <w:szCs w:val="18"/>
              </w:rPr>
            </w:pPr>
            <w:r w:rsidRPr="00542733">
              <w:rPr>
                <w:sz w:val="18"/>
                <w:szCs w:val="18"/>
              </w:rPr>
              <w:t>Реконструкция РП-2 с заменой оборудования РУ-10кВ с установкой вакуумных выключателей и заменой оборудования РУ-0,4кВ с установкой панелей ЩО-70</w:t>
            </w:r>
          </w:p>
        </w:tc>
        <w:tc>
          <w:tcPr>
            <w:tcW w:w="1134"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textAlignment w:val="auto"/>
              <w:rPr>
                <w:sz w:val="18"/>
                <w:szCs w:val="18"/>
              </w:rPr>
            </w:pPr>
            <w:r w:rsidRPr="00542733">
              <w:rPr>
                <w:sz w:val="18"/>
                <w:szCs w:val="18"/>
              </w:rPr>
              <w:t>Всего, в т.ч.</w:t>
            </w:r>
          </w:p>
        </w:tc>
        <w:tc>
          <w:tcPr>
            <w:tcW w:w="107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b/>
                <w:bCs/>
                <w:sz w:val="18"/>
                <w:szCs w:val="18"/>
              </w:rPr>
            </w:pPr>
            <w:r w:rsidRPr="00542733">
              <w:rPr>
                <w:b/>
                <w:bCs/>
                <w:sz w:val="18"/>
                <w:szCs w:val="18"/>
              </w:rPr>
              <w:t>2500,00</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b/>
                <w:bCs/>
                <w:sz w:val="18"/>
                <w:szCs w:val="18"/>
              </w:rPr>
            </w:pPr>
            <w:r w:rsidRPr="00542733">
              <w:rPr>
                <w:b/>
                <w:bCs/>
                <w:sz w:val="18"/>
                <w:szCs w:val="18"/>
              </w:rPr>
              <w:t> </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b/>
                <w:bCs/>
                <w:sz w:val="18"/>
                <w:szCs w:val="18"/>
              </w:rPr>
            </w:pPr>
            <w:r w:rsidRPr="00542733">
              <w:rPr>
                <w:b/>
                <w:bCs/>
                <w:sz w:val="18"/>
                <w:szCs w:val="18"/>
              </w:rPr>
              <w:t>2500,00</w:t>
            </w:r>
          </w:p>
        </w:tc>
        <w:tc>
          <w:tcPr>
            <w:tcW w:w="107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b/>
                <w:bCs/>
                <w:sz w:val="18"/>
                <w:szCs w:val="18"/>
              </w:rPr>
            </w:pPr>
            <w:r w:rsidRPr="00542733">
              <w:rPr>
                <w:b/>
                <w:bCs/>
                <w:sz w:val="18"/>
                <w:szCs w:val="18"/>
              </w:rPr>
              <w:t> </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b/>
                <w:bCs/>
                <w:sz w:val="18"/>
                <w:szCs w:val="18"/>
              </w:rPr>
            </w:pPr>
            <w:r w:rsidRPr="00542733">
              <w:rPr>
                <w:b/>
                <w:bCs/>
                <w:sz w:val="18"/>
                <w:szCs w:val="18"/>
              </w:rPr>
              <w:t> </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b/>
                <w:bCs/>
                <w:sz w:val="18"/>
                <w:szCs w:val="18"/>
              </w:rPr>
            </w:pPr>
            <w:r w:rsidRPr="00542733">
              <w:rPr>
                <w:b/>
                <w:bCs/>
                <w:sz w:val="18"/>
                <w:szCs w:val="18"/>
              </w:rPr>
              <w:t> </w:t>
            </w:r>
          </w:p>
        </w:tc>
        <w:tc>
          <w:tcPr>
            <w:tcW w:w="107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b/>
                <w:bCs/>
                <w:sz w:val="18"/>
                <w:szCs w:val="18"/>
              </w:rPr>
            </w:pPr>
            <w:r w:rsidRPr="00542733">
              <w:rPr>
                <w:b/>
                <w:bCs/>
                <w:sz w:val="18"/>
                <w:szCs w:val="18"/>
              </w:rPr>
              <w:t> </w:t>
            </w:r>
          </w:p>
        </w:tc>
        <w:tc>
          <w:tcPr>
            <w:tcW w:w="1242" w:type="dxa"/>
            <w:vMerge w:val="restart"/>
            <w:tcBorders>
              <w:top w:val="nil"/>
              <w:left w:val="single" w:sz="4" w:space="0" w:color="auto"/>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Инвестор</w:t>
            </w:r>
          </w:p>
        </w:tc>
        <w:tc>
          <w:tcPr>
            <w:tcW w:w="1543" w:type="dxa"/>
            <w:gridSpan w:val="2"/>
            <w:vMerge w:val="restart"/>
            <w:tcBorders>
              <w:top w:val="nil"/>
              <w:left w:val="single" w:sz="4" w:space="0" w:color="auto"/>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both"/>
              <w:textAlignment w:val="auto"/>
              <w:rPr>
                <w:sz w:val="18"/>
                <w:szCs w:val="18"/>
              </w:rPr>
            </w:pPr>
            <w:r w:rsidRPr="00542733">
              <w:rPr>
                <w:sz w:val="18"/>
                <w:szCs w:val="18"/>
              </w:rPr>
              <w:t> </w:t>
            </w:r>
            <w:r>
              <w:rPr>
                <w:sz w:val="18"/>
                <w:szCs w:val="18"/>
              </w:rPr>
              <w:t>№2.2., 2.3., 2.4., 2.9.</w:t>
            </w:r>
          </w:p>
        </w:tc>
        <w:tc>
          <w:tcPr>
            <w:tcW w:w="1989" w:type="dxa"/>
            <w:vMerge w:val="restart"/>
            <w:tcBorders>
              <w:top w:val="nil"/>
              <w:left w:val="single" w:sz="4" w:space="0" w:color="auto"/>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both"/>
              <w:textAlignment w:val="auto"/>
              <w:rPr>
                <w:sz w:val="18"/>
                <w:szCs w:val="18"/>
              </w:rPr>
            </w:pPr>
            <w:r w:rsidRPr="00542733">
              <w:rPr>
                <w:sz w:val="18"/>
                <w:szCs w:val="18"/>
              </w:rPr>
              <w:t> </w:t>
            </w:r>
          </w:p>
        </w:tc>
      </w:tr>
      <w:tr w:rsidR="00101F25" w:rsidRPr="00542733" w:rsidTr="00101F25">
        <w:trPr>
          <w:trHeight w:val="420"/>
        </w:trPr>
        <w:tc>
          <w:tcPr>
            <w:tcW w:w="851" w:type="dxa"/>
            <w:vMerge/>
            <w:tcBorders>
              <w:top w:val="nil"/>
              <w:left w:val="single" w:sz="4" w:space="0" w:color="auto"/>
              <w:bottom w:val="single" w:sz="4" w:space="0" w:color="auto"/>
              <w:right w:val="single" w:sz="4" w:space="0" w:color="auto"/>
            </w:tcBorders>
            <w:vAlign w:val="center"/>
            <w:hideMark/>
          </w:tcPr>
          <w:p w:rsidR="00101F25" w:rsidRPr="00542733" w:rsidRDefault="00101F25" w:rsidP="00101F25">
            <w:pPr>
              <w:overflowPunct/>
              <w:autoSpaceDE/>
              <w:autoSpaceDN/>
              <w:adjustRightInd/>
              <w:textAlignment w:val="auto"/>
              <w:rPr>
                <w:sz w:val="18"/>
                <w:szCs w:val="18"/>
              </w:rPr>
            </w:pPr>
          </w:p>
        </w:tc>
        <w:tc>
          <w:tcPr>
            <w:tcW w:w="2410" w:type="dxa"/>
            <w:vMerge/>
            <w:tcBorders>
              <w:top w:val="nil"/>
              <w:left w:val="single" w:sz="4" w:space="0" w:color="auto"/>
              <w:bottom w:val="single" w:sz="4" w:space="0" w:color="000000"/>
              <w:right w:val="single" w:sz="4" w:space="0" w:color="auto"/>
            </w:tcBorders>
            <w:vAlign w:val="center"/>
            <w:hideMark/>
          </w:tcPr>
          <w:p w:rsidR="00101F25" w:rsidRPr="00542733" w:rsidRDefault="00101F25" w:rsidP="00101F25">
            <w:pPr>
              <w:overflowPunct/>
              <w:autoSpaceDE/>
              <w:autoSpaceDN/>
              <w:adjustRightInd/>
              <w:textAlignment w:val="auto"/>
              <w:rPr>
                <w:sz w:val="18"/>
                <w:szCs w:val="18"/>
              </w:rPr>
            </w:pPr>
          </w:p>
        </w:tc>
        <w:tc>
          <w:tcPr>
            <w:tcW w:w="1134"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textAlignment w:val="auto"/>
              <w:rPr>
                <w:sz w:val="18"/>
                <w:szCs w:val="18"/>
              </w:rPr>
            </w:pPr>
            <w:r w:rsidRPr="00542733">
              <w:rPr>
                <w:sz w:val="18"/>
                <w:szCs w:val="18"/>
              </w:rPr>
              <w:t>МБ</w:t>
            </w:r>
          </w:p>
        </w:tc>
        <w:tc>
          <w:tcPr>
            <w:tcW w:w="107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107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107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1242" w:type="dxa"/>
            <w:vMerge/>
            <w:tcBorders>
              <w:top w:val="nil"/>
              <w:left w:val="single" w:sz="4" w:space="0" w:color="auto"/>
              <w:bottom w:val="single" w:sz="4" w:space="0" w:color="auto"/>
              <w:right w:val="single" w:sz="4" w:space="0" w:color="auto"/>
            </w:tcBorders>
            <w:vAlign w:val="center"/>
            <w:hideMark/>
          </w:tcPr>
          <w:p w:rsidR="00101F25" w:rsidRPr="00542733" w:rsidRDefault="00101F25" w:rsidP="00101F25">
            <w:pPr>
              <w:overflowPunct/>
              <w:autoSpaceDE/>
              <w:autoSpaceDN/>
              <w:adjustRightInd/>
              <w:textAlignment w:val="auto"/>
              <w:rPr>
                <w:sz w:val="18"/>
                <w:szCs w:val="18"/>
              </w:rPr>
            </w:pPr>
          </w:p>
        </w:tc>
        <w:tc>
          <w:tcPr>
            <w:tcW w:w="1543" w:type="dxa"/>
            <w:gridSpan w:val="2"/>
            <w:vMerge/>
            <w:tcBorders>
              <w:top w:val="nil"/>
              <w:left w:val="single" w:sz="4" w:space="0" w:color="auto"/>
              <w:bottom w:val="single" w:sz="4" w:space="0" w:color="auto"/>
              <w:right w:val="single" w:sz="4" w:space="0" w:color="auto"/>
            </w:tcBorders>
            <w:vAlign w:val="center"/>
            <w:hideMark/>
          </w:tcPr>
          <w:p w:rsidR="00101F25" w:rsidRPr="00542733" w:rsidRDefault="00101F25" w:rsidP="00101F25">
            <w:pPr>
              <w:overflowPunct/>
              <w:autoSpaceDE/>
              <w:autoSpaceDN/>
              <w:adjustRightInd/>
              <w:textAlignment w:val="auto"/>
              <w:rPr>
                <w:sz w:val="18"/>
                <w:szCs w:val="18"/>
              </w:rPr>
            </w:pPr>
          </w:p>
        </w:tc>
        <w:tc>
          <w:tcPr>
            <w:tcW w:w="1989" w:type="dxa"/>
            <w:vMerge/>
            <w:tcBorders>
              <w:top w:val="nil"/>
              <w:left w:val="single" w:sz="4" w:space="0" w:color="auto"/>
              <w:bottom w:val="single" w:sz="4" w:space="0" w:color="auto"/>
              <w:right w:val="single" w:sz="4" w:space="0" w:color="auto"/>
            </w:tcBorders>
            <w:vAlign w:val="center"/>
            <w:hideMark/>
          </w:tcPr>
          <w:p w:rsidR="00101F25" w:rsidRPr="00542733" w:rsidRDefault="00101F25" w:rsidP="00101F25">
            <w:pPr>
              <w:overflowPunct/>
              <w:autoSpaceDE/>
              <w:autoSpaceDN/>
              <w:adjustRightInd/>
              <w:textAlignment w:val="auto"/>
              <w:rPr>
                <w:sz w:val="18"/>
                <w:szCs w:val="18"/>
              </w:rPr>
            </w:pPr>
          </w:p>
        </w:tc>
      </w:tr>
      <w:tr w:rsidR="00101F25" w:rsidRPr="00542733" w:rsidTr="00101F25">
        <w:trPr>
          <w:trHeight w:val="435"/>
        </w:trPr>
        <w:tc>
          <w:tcPr>
            <w:tcW w:w="851" w:type="dxa"/>
            <w:vMerge/>
            <w:tcBorders>
              <w:top w:val="nil"/>
              <w:left w:val="single" w:sz="4" w:space="0" w:color="auto"/>
              <w:bottom w:val="single" w:sz="4" w:space="0" w:color="auto"/>
              <w:right w:val="single" w:sz="4" w:space="0" w:color="auto"/>
            </w:tcBorders>
            <w:vAlign w:val="center"/>
            <w:hideMark/>
          </w:tcPr>
          <w:p w:rsidR="00101F25" w:rsidRPr="00542733" w:rsidRDefault="00101F25" w:rsidP="00101F25">
            <w:pPr>
              <w:overflowPunct/>
              <w:autoSpaceDE/>
              <w:autoSpaceDN/>
              <w:adjustRightInd/>
              <w:textAlignment w:val="auto"/>
              <w:rPr>
                <w:sz w:val="18"/>
                <w:szCs w:val="18"/>
              </w:rPr>
            </w:pPr>
          </w:p>
        </w:tc>
        <w:tc>
          <w:tcPr>
            <w:tcW w:w="2410" w:type="dxa"/>
            <w:vMerge/>
            <w:tcBorders>
              <w:top w:val="nil"/>
              <w:left w:val="single" w:sz="4" w:space="0" w:color="auto"/>
              <w:bottom w:val="single" w:sz="4" w:space="0" w:color="000000"/>
              <w:right w:val="single" w:sz="4" w:space="0" w:color="auto"/>
            </w:tcBorders>
            <w:vAlign w:val="center"/>
            <w:hideMark/>
          </w:tcPr>
          <w:p w:rsidR="00101F25" w:rsidRPr="00542733" w:rsidRDefault="00101F25" w:rsidP="00101F25">
            <w:pPr>
              <w:overflowPunct/>
              <w:autoSpaceDE/>
              <w:autoSpaceDN/>
              <w:adjustRightInd/>
              <w:textAlignment w:val="auto"/>
              <w:rPr>
                <w:sz w:val="18"/>
                <w:szCs w:val="18"/>
              </w:rPr>
            </w:pPr>
          </w:p>
        </w:tc>
        <w:tc>
          <w:tcPr>
            <w:tcW w:w="1134"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textAlignment w:val="auto"/>
              <w:rPr>
                <w:sz w:val="18"/>
                <w:szCs w:val="18"/>
              </w:rPr>
            </w:pPr>
            <w:r w:rsidRPr="00542733">
              <w:rPr>
                <w:sz w:val="18"/>
                <w:szCs w:val="18"/>
              </w:rPr>
              <w:t>ВИ</w:t>
            </w:r>
          </w:p>
        </w:tc>
        <w:tc>
          <w:tcPr>
            <w:tcW w:w="107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2500,00</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2500,00</w:t>
            </w:r>
          </w:p>
        </w:tc>
        <w:tc>
          <w:tcPr>
            <w:tcW w:w="107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107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1242" w:type="dxa"/>
            <w:vMerge/>
            <w:tcBorders>
              <w:top w:val="nil"/>
              <w:left w:val="single" w:sz="4" w:space="0" w:color="auto"/>
              <w:bottom w:val="single" w:sz="4" w:space="0" w:color="auto"/>
              <w:right w:val="single" w:sz="4" w:space="0" w:color="auto"/>
            </w:tcBorders>
            <w:vAlign w:val="center"/>
            <w:hideMark/>
          </w:tcPr>
          <w:p w:rsidR="00101F25" w:rsidRPr="00542733" w:rsidRDefault="00101F25" w:rsidP="00101F25">
            <w:pPr>
              <w:overflowPunct/>
              <w:autoSpaceDE/>
              <w:autoSpaceDN/>
              <w:adjustRightInd/>
              <w:textAlignment w:val="auto"/>
              <w:rPr>
                <w:sz w:val="18"/>
                <w:szCs w:val="18"/>
              </w:rPr>
            </w:pPr>
          </w:p>
        </w:tc>
        <w:tc>
          <w:tcPr>
            <w:tcW w:w="1543" w:type="dxa"/>
            <w:gridSpan w:val="2"/>
            <w:vMerge/>
            <w:tcBorders>
              <w:top w:val="nil"/>
              <w:left w:val="single" w:sz="4" w:space="0" w:color="auto"/>
              <w:bottom w:val="single" w:sz="4" w:space="0" w:color="auto"/>
              <w:right w:val="single" w:sz="4" w:space="0" w:color="auto"/>
            </w:tcBorders>
            <w:vAlign w:val="center"/>
            <w:hideMark/>
          </w:tcPr>
          <w:p w:rsidR="00101F25" w:rsidRPr="00542733" w:rsidRDefault="00101F25" w:rsidP="00101F25">
            <w:pPr>
              <w:overflowPunct/>
              <w:autoSpaceDE/>
              <w:autoSpaceDN/>
              <w:adjustRightInd/>
              <w:textAlignment w:val="auto"/>
              <w:rPr>
                <w:sz w:val="18"/>
                <w:szCs w:val="18"/>
              </w:rPr>
            </w:pPr>
          </w:p>
        </w:tc>
        <w:tc>
          <w:tcPr>
            <w:tcW w:w="1989" w:type="dxa"/>
            <w:vMerge/>
            <w:tcBorders>
              <w:top w:val="nil"/>
              <w:left w:val="single" w:sz="4" w:space="0" w:color="auto"/>
              <w:bottom w:val="single" w:sz="4" w:space="0" w:color="auto"/>
              <w:right w:val="single" w:sz="4" w:space="0" w:color="auto"/>
            </w:tcBorders>
            <w:vAlign w:val="center"/>
            <w:hideMark/>
          </w:tcPr>
          <w:p w:rsidR="00101F25" w:rsidRPr="00542733" w:rsidRDefault="00101F25" w:rsidP="00101F25">
            <w:pPr>
              <w:overflowPunct/>
              <w:autoSpaceDE/>
              <w:autoSpaceDN/>
              <w:adjustRightInd/>
              <w:textAlignment w:val="auto"/>
              <w:rPr>
                <w:sz w:val="18"/>
                <w:szCs w:val="18"/>
              </w:rPr>
            </w:pPr>
          </w:p>
        </w:tc>
      </w:tr>
      <w:tr w:rsidR="00101F25" w:rsidRPr="00542733" w:rsidTr="00101F25">
        <w:trPr>
          <w:trHeight w:val="360"/>
        </w:trPr>
        <w:tc>
          <w:tcPr>
            <w:tcW w:w="851" w:type="dxa"/>
            <w:vMerge w:val="restart"/>
            <w:tcBorders>
              <w:top w:val="nil"/>
              <w:left w:val="single" w:sz="4" w:space="0" w:color="auto"/>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r>
              <w:rPr>
                <w:sz w:val="18"/>
                <w:szCs w:val="18"/>
              </w:rPr>
              <w:t>2.1.3.</w:t>
            </w:r>
          </w:p>
        </w:tc>
        <w:tc>
          <w:tcPr>
            <w:tcW w:w="2410" w:type="dxa"/>
            <w:vMerge w:val="restart"/>
            <w:tcBorders>
              <w:top w:val="nil"/>
              <w:left w:val="single" w:sz="4" w:space="0" w:color="auto"/>
              <w:bottom w:val="nil"/>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Реконструкция РП-21 с заменой оборудования РУ-10кВ с установкой вакуумных выключателей</w:t>
            </w:r>
          </w:p>
        </w:tc>
        <w:tc>
          <w:tcPr>
            <w:tcW w:w="1134"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textAlignment w:val="auto"/>
              <w:rPr>
                <w:sz w:val="18"/>
                <w:szCs w:val="18"/>
              </w:rPr>
            </w:pPr>
            <w:r w:rsidRPr="00542733">
              <w:rPr>
                <w:sz w:val="18"/>
                <w:szCs w:val="18"/>
              </w:rPr>
              <w:t>Всего, в т.ч.</w:t>
            </w:r>
          </w:p>
        </w:tc>
        <w:tc>
          <w:tcPr>
            <w:tcW w:w="107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b/>
                <w:bCs/>
                <w:sz w:val="18"/>
                <w:szCs w:val="18"/>
              </w:rPr>
            </w:pPr>
            <w:r w:rsidRPr="00542733">
              <w:rPr>
                <w:b/>
                <w:bCs/>
                <w:sz w:val="18"/>
                <w:szCs w:val="18"/>
              </w:rPr>
              <w:t>2060,00</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b/>
                <w:bCs/>
                <w:sz w:val="18"/>
                <w:szCs w:val="18"/>
              </w:rPr>
            </w:pPr>
            <w:r w:rsidRPr="00542733">
              <w:rPr>
                <w:b/>
                <w:bCs/>
                <w:sz w:val="18"/>
                <w:szCs w:val="18"/>
              </w:rPr>
              <w:t> </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b/>
                <w:bCs/>
                <w:sz w:val="18"/>
                <w:szCs w:val="18"/>
              </w:rPr>
            </w:pPr>
            <w:r w:rsidRPr="00542733">
              <w:rPr>
                <w:b/>
                <w:bCs/>
                <w:sz w:val="18"/>
                <w:szCs w:val="18"/>
              </w:rPr>
              <w:t> </w:t>
            </w:r>
          </w:p>
        </w:tc>
        <w:tc>
          <w:tcPr>
            <w:tcW w:w="107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b/>
                <w:bCs/>
                <w:sz w:val="18"/>
                <w:szCs w:val="18"/>
              </w:rPr>
            </w:pPr>
            <w:r w:rsidRPr="00542733">
              <w:rPr>
                <w:b/>
                <w:bCs/>
                <w:sz w:val="18"/>
                <w:szCs w:val="18"/>
              </w:rPr>
              <w:t>2060,00</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b/>
                <w:bCs/>
                <w:sz w:val="18"/>
                <w:szCs w:val="18"/>
              </w:rPr>
            </w:pPr>
            <w:r w:rsidRPr="00542733">
              <w:rPr>
                <w:b/>
                <w:bCs/>
                <w:sz w:val="18"/>
                <w:szCs w:val="18"/>
              </w:rPr>
              <w:t> </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b/>
                <w:bCs/>
                <w:sz w:val="18"/>
                <w:szCs w:val="18"/>
              </w:rPr>
            </w:pPr>
            <w:r w:rsidRPr="00542733">
              <w:rPr>
                <w:b/>
                <w:bCs/>
                <w:sz w:val="18"/>
                <w:szCs w:val="18"/>
              </w:rPr>
              <w:t> </w:t>
            </w:r>
          </w:p>
        </w:tc>
        <w:tc>
          <w:tcPr>
            <w:tcW w:w="107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b/>
                <w:bCs/>
                <w:sz w:val="18"/>
                <w:szCs w:val="18"/>
              </w:rPr>
            </w:pPr>
            <w:r w:rsidRPr="00542733">
              <w:rPr>
                <w:b/>
                <w:bCs/>
                <w:sz w:val="18"/>
                <w:szCs w:val="18"/>
              </w:rPr>
              <w:t> </w:t>
            </w:r>
          </w:p>
        </w:tc>
        <w:tc>
          <w:tcPr>
            <w:tcW w:w="1242" w:type="dxa"/>
            <w:vMerge w:val="restart"/>
            <w:tcBorders>
              <w:top w:val="nil"/>
              <w:left w:val="single" w:sz="4" w:space="0" w:color="auto"/>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Инвестор</w:t>
            </w:r>
          </w:p>
        </w:tc>
        <w:tc>
          <w:tcPr>
            <w:tcW w:w="1543" w:type="dxa"/>
            <w:gridSpan w:val="2"/>
            <w:vMerge w:val="restart"/>
            <w:tcBorders>
              <w:top w:val="nil"/>
              <w:left w:val="single" w:sz="4" w:space="0" w:color="auto"/>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both"/>
              <w:textAlignment w:val="auto"/>
              <w:rPr>
                <w:sz w:val="18"/>
                <w:szCs w:val="18"/>
              </w:rPr>
            </w:pPr>
            <w:r w:rsidRPr="00542733">
              <w:rPr>
                <w:sz w:val="18"/>
                <w:szCs w:val="18"/>
              </w:rPr>
              <w:t> </w:t>
            </w:r>
            <w:r>
              <w:rPr>
                <w:sz w:val="18"/>
                <w:szCs w:val="18"/>
              </w:rPr>
              <w:t>№2.2., 2.3., 2.4., 2.9.</w:t>
            </w:r>
          </w:p>
        </w:tc>
        <w:tc>
          <w:tcPr>
            <w:tcW w:w="1989" w:type="dxa"/>
            <w:vMerge w:val="restart"/>
            <w:tcBorders>
              <w:top w:val="nil"/>
              <w:left w:val="single" w:sz="4" w:space="0" w:color="auto"/>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both"/>
              <w:textAlignment w:val="auto"/>
              <w:rPr>
                <w:sz w:val="18"/>
                <w:szCs w:val="18"/>
              </w:rPr>
            </w:pPr>
            <w:r w:rsidRPr="00542733">
              <w:rPr>
                <w:sz w:val="18"/>
                <w:szCs w:val="18"/>
              </w:rPr>
              <w:t> </w:t>
            </w:r>
          </w:p>
        </w:tc>
      </w:tr>
      <w:tr w:rsidR="00101F25" w:rsidRPr="00542733" w:rsidTr="00101F25">
        <w:trPr>
          <w:trHeight w:val="330"/>
        </w:trPr>
        <w:tc>
          <w:tcPr>
            <w:tcW w:w="851" w:type="dxa"/>
            <w:vMerge/>
            <w:tcBorders>
              <w:top w:val="nil"/>
              <w:left w:val="single" w:sz="4" w:space="0" w:color="auto"/>
              <w:bottom w:val="single" w:sz="4" w:space="0" w:color="auto"/>
              <w:right w:val="single" w:sz="4" w:space="0" w:color="auto"/>
            </w:tcBorders>
            <w:vAlign w:val="center"/>
            <w:hideMark/>
          </w:tcPr>
          <w:p w:rsidR="00101F25" w:rsidRPr="00542733" w:rsidRDefault="00101F25" w:rsidP="00101F25">
            <w:pPr>
              <w:overflowPunct/>
              <w:autoSpaceDE/>
              <w:autoSpaceDN/>
              <w:adjustRightInd/>
              <w:textAlignment w:val="auto"/>
              <w:rPr>
                <w:sz w:val="18"/>
                <w:szCs w:val="18"/>
              </w:rPr>
            </w:pPr>
          </w:p>
        </w:tc>
        <w:tc>
          <w:tcPr>
            <w:tcW w:w="2410" w:type="dxa"/>
            <w:vMerge/>
            <w:tcBorders>
              <w:top w:val="nil"/>
              <w:left w:val="single" w:sz="4" w:space="0" w:color="auto"/>
              <w:bottom w:val="nil"/>
              <w:right w:val="single" w:sz="4" w:space="0" w:color="auto"/>
            </w:tcBorders>
            <w:vAlign w:val="center"/>
            <w:hideMark/>
          </w:tcPr>
          <w:p w:rsidR="00101F25" w:rsidRPr="00542733" w:rsidRDefault="00101F25" w:rsidP="00101F25">
            <w:pPr>
              <w:overflowPunct/>
              <w:autoSpaceDE/>
              <w:autoSpaceDN/>
              <w:adjustRightInd/>
              <w:textAlignment w:val="auto"/>
              <w:rPr>
                <w:sz w:val="18"/>
                <w:szCs w:val="18"/>
              </w:rPr>
            </w:pPr>
          </w:p>
        </w:tc>
        <w:tc>
          <w:tcPr>
            <w:tcW w:w="1134"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textAlignment w:val="auto"/>
              <w:rPr>
                <w:sz w:val="18"/>
                <w:szCs w:val="18"/>
              </w:rPr>
            </w:pPr>
            <w:r w:rsidRPr="00542733">
              <w:rPr>
                <w:sz w:val="18"/>
                <w:szCs w:val="18"/>
              </w:rPr>
              <w:t>МБ</w:t>
            </w:r>
          </w:p>
        </w:tc>
        <w:tc>
          <w:tcPr>
            <w:tcW w:w="107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107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107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1242" w:type="dxa"/>
            <w:vMerge/>
            <w:tcBorders>
              <w:top w:val="nil"/>
              <w:left w:val="single" w:sz="4" w:space="0" w:color="auto"/>
              <w:bottom w:val="single" w:sz="4" w:space="0" w:color="auto"/>
              <w:right w:val="single" w:sz="4" w:space="0" w:color="auto"/>
            </w:tcBorders>
            <w:vAlign w:val="center"/>
            <w:hideMark/>
          </w:tcPr>
          <w:p w:rsidR="00101F25" w:rsidRPr="00542733" w:rsidRDefault="00101F25" w:rsidP="00101F25">
            <w:pPr>
              <w:overflowPunct/>
              <w:autoSpaceDE/>
              <w:autoSpaceDN/>
              <w:adjustRightInd/>
              <w:textAlignment w:val="auto"/>
              <w:rPr>
                <w:sz w:val="18"/>
                <w:szCs w:val="18"/>
              </w:rPr>
            </w:pPr>
          </w:p>
        </w:tc>
        <w:tc>
          <w:tcPr>
            <w:tcW w:w="1543" w:type="dxa"/>
            <w:gridSpan w:val="2"/>
            <w:vMerge/>
            <w:tcBorders>
              <w:top w:val="nil"/>
              <w:left w:val="single" w:sz="4" w:space="0" w:color="auto"/>
              <w:bottom w:val="single" w:sz="4" w:space="0" w:color="auto"/>
              <w:right w:val="single" w:sz="4" w:space="0" w:color="auto"/>
            </w:tcBorders>
            <w:vAlign w:val="center"/>
            <w:hideMark/>
          </w:tcPr>
          <w:p w:rsidR="00101F25" w:rsidRPr="00542733" w:rsidRDefault="00101F25" w:rsidP="00101F25">
            <w:pPr>
              <w:overflowPunct/>
              <w:autoSpaceDE/>
              <w:autoSpaceDN/>
              <w:adjustRightInd/>
              <w:textAlignment w:val="auto"/>
              <w:rPr>
                <w:sz w:val="18"/>
                <w:szCs w:val="18"/>
              </w:rPr>
            </w:pPr>
          </w:p>
        </w:tc>
        <w:tc>
          <w:tcPr>
            <w:tcW w:w="1989" w:type="dxa"/>
            <w:vMerge/>
            <w:tcBorders>
              <w:top w:val="nil"/>
              <w:left w:val="single" w:sz="4" w:space="0" w:color="auto"/>
              <w:bottom w:val="single" w:sz="4" w:space="0" w:color="auto"/>
              <w:right w:val="single" w:sz="4" w:space="0" w:color="auto"/>
            </w:tcBorders>
            <w:vAlign w:val="center"/>
            <w:hideMark/>
          </w:tcPr>
          <w:p w:rsidR="00101F25" w:rsidRPr="00542733" w:rsidRDefault="00101F25" w:rsidP="00101F25">
            <w:pPr>
              <w:overflowPunct/>
              <w:autoSpaceDE/>
              <w:autoSpaceDN/>
              <w:adjustRightInd/>
              <w:textAlignment w:val="auto"/>
              <w:rPr>
                <w:sz w:val="18"/>
                <w:szCs w:val="18"/>
              </w:rPr>
            </w:pPr>
          </w:p>
        </w:tc>
      </w:tr>
      <w:tr w:rsidR="00101F25" w:rsidRPr="00542733" w:rsidTr="00101F25">
        <w:trPr>
          <w:trHeight w:val="420"/>
        </w:trPr>
        <w:tc>
          <w:tcPr>
            <w:tcW w:w="851" w:type="dxa"/>
            <w:vMerge/>
            <w:tcBorders>
              <w:top w:val="nil"/>
              <w:left w:val="single" w:sz="4" w:space="0" w:color="auto"/>
              <w:bottom w:val="single" w:sz="4" w:space="0" w:color="auto"/>
              <w:right w:val="single" w:sz="4" w:space="0" w:color="auto"/>
            </w:tcBorders>
            <w:vAlign w:val="center"/>
            <w:hideMark/>
          </w:tcPr>
          <w:p w:rsidR="00101F25" w:rsidRPr="00542733" w:rsidRDefault="00101F25" w:rsidP="00101F25">
            <w:pPr>
              <w:overflowPunct/>
              <w:autoSpaceDE/>
              <w:autoSpaceDN/>
              <w:adjustRightInd/>
              <w:textAlignment w:val="auto"/>
              <w:rPr>
                <w:sz w:val="18"/>
                <w:szCs w:val="18"/>
              </w:rPr>
            </w:pPr>
          </w:p>
        </w:tc>
        <w:tc>
          <w:tcPr>
            <w:tcW w:w="2410" w:type="dxa"/>
            <w:vMerge/>
            <w:tcBorders>
              <w:top w:val="nil"/>
              <w:left w:val="single" w:sz="4" w:space="0" w:color="auto"/>
              <w:bottom w:val="nil"/>
              <w:right w:val="single" w:sz="4" w:space="0" w:color="auto"/>
            </w:tcBorders>
            <w:vAlign w:val="center"/>
            <w:hideMark/>
          </w:tcPr>
          <w:p w:rsidR="00101F25" w:rsidRPr="00542733" w:rsidRDefault="00101F25" w:rsidP="00101F25">
            <w:pPr>
              <w:overflowPunct/>
              <w:autoSpaceDE/>
              <w:autoSpaceDN/>
              <w:adjustRightInd/>
              <w:textAlignment w:val="auto"/>
              <w:rPr>
                <w:sz w:val="18"/>
                <w:szCs w:val="18"/>
              </w:rPr>
            </w:pPr>
          </w:p>
        </w:tc>
        <w:tc>
          <w:tcPr>
            <w:tcW w:w="1134"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textAlignment w:val="auto"/>
              <w:rPr>
                <w:sz w:val="18"/>
                <w:szCs w:val="18"/>
              </w:rPr>
            </w:pPr>
            <w:r w:rsidRPr="00542733">
              <w:rPr>
                <w:sz w:val="18"/>
                <w:szCs w:val="18"/>
              </w:rPr>
              <w:t>ВИ</w:t>
            </w:r>
          </w:p>
        </w:tc>
        <w:tc>
          <w:tcPr>
            <w:tcW w:w="107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2060,00</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107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2060,00</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107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1242" w:type="dxa"/>
            <w:vMerge/>
            <w:tcBorders>
              <w:top w:val="nil"/>
              <w:left w:val="single" w:sz="4" w:space="0" w:color="auto"/>
              <w:bottom w:val="single" w:sz="4" w:space="0" w:color="auto"/>
              <w:right w:val="single" w:sz="4" w:space="0" w:color="auto"/>
            </w:tcBorders>
            <w:vAlign w:val="center"/>
            <w:hideMark/>
          </w:tcPr>
          <w:p w:rsidR="00101F25" w:rsidRPr="00542733" w:rsidRDefault="00101F25" w:rsidP="00101F25">
            <w:pPr>
              <w:overflowPunct/>
              <w:autoSpaceDE/>
              <w:autoSpaceDN/>
              <w:adjustRightInd/>
              <w:textAlignment w:val="auto"/>
              <w:rPr>
                <w:sz w:val="18"/>
                <w:szCs w:val="18"/>
              </w:rPr>
            </w:pPr>
          </w:p>
        </w:tc>
        <w:tc>
          <w:tcPr>
            <w:tcW w:w="1543" w:type="dxa"/>
            <w:gridSpan w:val="2"/>
            <w:vMerge/>
            <w:tcBorders>
              <w:top w:val="nil"/>
              <w:left w:val="single" w:sz="4" w:space="0" w:color="auto"/>
              <w:bottom w:val="single" w:sz="4" w:space="0" w:color="auto"/>
              <w:right w:val="single" w:sz="4" w:space="0" w:color="auto"/>
            </w:tcBorders>
            <w:vAlign w:val="center"/>
            <w:hideMark/>
          </w:tcPr>
          <w:p w:rsidR="00101F25" w:rsidRPr="00542733" w:rsidRDefault="00101F25" w:rsidP="00101F25">
            <w:pPr>
              <w:overflowPunct/>
              <w:autoSpaceDE/>
              <w:autoSpaceDN/>
              <w:adjustRightInd/>
              <w:textAlignment w:val="auto"/>
              <w:rPr>
                <w:sz w:val="18"/>
                <w:szCs w:val="18"/>
              </w:rPr>
            </w:pPr>
          </w:p>
        </w:tc>
        <w:tc>
          <w:tcPr>
            <w:tcW w:w="1989" w:type="dxa"/>
            <w:vMerge/>
            <w:tcBorders>
              <w:top w:val="nil"/>
              <w:left w:val="single" w:sz="4" w:space="0" w:color="auto"/>
              <w:bottom w:val="single" w:sz="4" w:space="0" w:color="auto"/>
              <w:right w:val="single" w:sz="4" w:space="0" w:color="auto"/>
            </w:tcBorders>
            <w:vAlign w:val="center"/>
            <w:hideMark/>
          </w:tcPr>
          <w:p w:rsidR="00101F25" w:rsidRPr="00542733" w:rsidRDefault="00101F25" w:rsidP="00101F25">
            <w:pPr>
              <w:overflowPunct/>
              <w:autoSpaceDE/>
              <w:autoSpaceDN/>
              <w:adjustRightInd/>
              <w:textAlignment w:val="auto"/>
              <w:rPr>
                <w:sz w:val="18"/>
                <w:szCs w:val="18"/>
              </w:rPr>
            </w:pPr>
          </w:p>
        </w:tc>
      </w:tr>
      <w:tr w:rsidR="00101F25" w:rsidRPr="00542733" w:rsidTr="00101F25">
        <w:trPr>
          <w:trHeight w:val="405"/>
        </w:trPr>
        <w:tc>
          <w:tcPr>
            <w:tcW w:w="851" w:type="dxa"/>
            <w:vMerge w:val="restart"/>
            <w:tcBorders>
              <w:top w:val="nil"/>
              <w:left w:val="single" w:sz="4" w:space="0" w:color="auto"/>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r>
              <w:rPr>
                <w:sz w:val="18"/>
                <w:szCs w:val="18"/>
              </w:rPr>
              <w:t>2.1.4.</w:t>
            </w:r>
          </w:p>
        </w:tc>
        <w:tc>
          <w:tcPr>
            <w:tcW w:w="241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Реконструкция ТП-11, ТП-12, ТП-21, ТП-22, ТП-31, ТП-42, ТП-43, ТП-61.</w:t>
            </w:r>
          </w:p>
        </w:tc>
        <w:tc>
          <w:tcPr>
            <w:tcW w:w="1134"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textAlignment w:val="auto"/>
              <w:rPr>
                <w:sz w:val="18"/>
                <w:szCs w:val="18"/>
              </w:rPr>
            </w:pPr>
            <w:r w:rsidRPr="00542733">
              <w:rPr>
                <w:sz w:val="18"/>
                <w:szCs w:val="18"/>
              </w:rPr>
              <w:t>Всего, в т.ч.</w:t>
            </w:r>
          </w:p>
        </w:tc>
        <w:tc>
          <w:tcPr>
            <w:tcW w:w="107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b/>
                <w:bCs/>
                <w:sz w:val="18"/>
                <w:szCs w:val="18"/>
              </w:rPr>
            </w:pPr>
            <w:r w:rsidRPr="00542733">
              <w:rPr>
                <w:b/>
                <w:bCs/>
                <w:sz w:val="18"/>
                <w:szCs w:val="18"/>
              </w:rPr>
              <w:t>16000,00</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b/>
                <w:bCs/>
                <w:sz w:val="18"/>
                <w:szCs w:val="18"/>
              </w:rPr>
            </w:pPr>
            <w:r w:rsidRPr="00542733">
              <w:rPr>
                <w:b/>
                <w:bCs/>
                <w:sz w:val="18"/>
                <w:szCs w:val="18"/>
              </w:rPr>
              <w:t> </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b/>
                <w:bCs/>
                <w:sz w:val="18"/>
                <w:szCs w:val="18"/>
              </w:rPr>
            </w:pPr>
            <w:r w:rsidRPr="00542733">
              <w:rPr>
                <w:b/>
                <w:bCs/>
                <w:sz w:val="18"/>
                <w:szCs w:val="18"/>
              </w:rPr>
              <w:t> </w:t>
            </w:r>
          </w:p>
        </w:tc>
        <w:tc>
          <w:tcPr>
            <w:tcW w:w="107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b/>
                <w:bCs/>
                <w:sz w:val="18"/>
                <w:szCs w:val="18"/>
              </w:rPr>
            </w:pPr>
            <w:r w:rsidRPr="00542733">
              <w:rPr>
                <w:b/>
                <w:bCs/>
                <w:sz w:val="18"/>
                <w:szCs w:val="18"/>
              </w:rPr>
              <w:t> </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b/>
                <w:bCs/>
                <w:sz w:val="18"/>
                <w:szCs w:val="18"/>
              </w:rPr>
            </w:pPr>
            <w:r w:rsidRPr="00542733">
              <w:rPr>
                <w:b/>
                <w:bCs/>
                <w:sz w:val="18"/>
                <w:szCs w:val="18"/>
              </w:rPr>
              <w:t> </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b/>
                <w:bCs/>
                <w:sz w:val="18"/>
                <w:szCs w:val="18"/>
              </w:rPr>
            </w:pPr>
            <w:r w:rsidRPr="00542733">
              <w:rPr>
                <w:b/>
                <w:bCs/>
                <w:sz w:val="18"/>
                <w:szCs w:val="18"/>
              </w:rPr>
              <w:t> </w:t>
            </w:r>
          </w:p>
        </w:tc>
        <w:tc>
          <w:tcPr>
            <w:tcW w:w="107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b/>
                <w:bCs/>
                <w:sz w:val="18"/>
                <w:szCs w:val="18"/>
              </w:rPr>
            </w:pPr>
            <w:r w:rsidRPr="00542733">
              <w:rPr>
                <w:b/>
                <w:bCs/>
                <w:sz w:val="18"/>
                <w:szCs w:val="18"/>
              </w:rPr>
              <w:t>16000,00</w:t>
            </w:r>
          </w:p>
        </w:tc>
        <w:tc>
          <w:tcPr>
            <w:tcW w:w="1242" w:type="dxa"/>
            <w:vMerge w:val="restart"/>
            <w:tcBorders>
              <w:top w:val="nil"/>
              <w:left w:val="single" w:sz="4" w:space="0" w:color="auto"/>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Инвестор</w:t>
            </w:r>
          </w:p>
        </w:tc>
        <w:tc>
          <w:tcPr>
            <w:tcW w:w="1543" w:type="dxa"/>
            <w:gridSpan w:val="2"/>
            <w:vMerge w:val="restart"/>
            <w:tcBorders>
              <w:top w:val="nil"/>
              <w:left w:val="single" w:sz="4" w:space="0" w:color="auto"/>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both"/>
              <w:textAlignment w:val="auto"/>
              <w:rPr>
                <w:sz w:val="18"/>
                <w:szCs w:val="18"/>
              </w:rPr>
            </w:pPr>
            <w:r w:rsidRPr="00542733">
              <w:rPr>
                <w:sz w:val="18"/>
                <w:szCs w:val="18"/>
              </w:rPr>
              <w:t> </w:t>
            </w:r>
            <w:r>
              <w:rPr>
                <w:sz w:val="18"/>
                <w:szCs w:val="18"/>
              </w:rPr>
              <w:t>№2.2., 2.3., 2.4., 2.9.</w:t>
            </w:r>
          </w:p>
        </w:tc>
        <w:tc>
          <w:tcPr>
            <w:tcW w:w="1989" w:type="dxa"/>
            <w:vMerge w:val="restart"/>
            <w:tcBorders>
              <w:top w:val="nil"/>
              <w:left w:val="single" w:sz="4" w:space="0" w:color="auto"/>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both"/>
              <w:textAlignment w:val="auto"/>
              <w:rPr>
                <w:sz w:val="18"/>
                <w:szCs w:val="18"/>
              </w:rPr>
            </w:pPr>
            <w:r w:rsidRPr="00542733">
              <w:rPr>
                <w:sz w:val="18"/>
                <w:szCs w:val="18"/>
              </w:rPr>
              <w:t> </w:t>
            </w:r>
          </w:p>
        </w:tc>
      </w:tr>
      <w:tr w:rsidR="00101F25" w:rsidRPr="00542733" w:rsidTr="00101F25">
        <w:trPr>
          <w:trHeight w:val="345"/>
        </w:trPr>
        <w:tc>
          <w:tcPr>
            <w:tcW w:w="851" w:type="dxa"/>
            <w:vMerge/>
            <w:tcBorders>
              <w:top w:val="nil"/>
              <w:left w:val="single" w:sz="4" w:space="0" w:color="auto"/>
              <w:bottom w:val="single" w:sz="4" w:space="0" w:color="auto"/>
              <w:right w:val="single" w:sz="4" w:space="0" w:color="auto"/>
            </w:tcBorders>
            <w:vAlign w:val="center"/>
            <w:hideMark/>
          </w:tcPr>
          <w:p w:rsidR="00101F25" w:rsidRPr="00542733" w:rsidRDefault="00101F25" w:rsidP="00101F25">
            <w:pPr>
              <w:overflowPunct/>
              <w:autoSpaceDE/>
              <w:autoSpaceDN/>
              <w:adjustRightInd/>
              <w:textAlignment w:val="auto"/>
              <w:rPr>
                <w:sz w:val="18"/>
                <w:szCs w:val="18"/>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101F25" w:rsidRPr="00542733" w:rsidRDefault="00101F25" w:rsidP="00101F25">
            <w:pPr>
              <w:overflowPunct/>
              <w:autoSpaceDE/>
              <w:autoSpaceDN/>
              <w:adjustRightInd/>
              <w:textAlignment w:val="auto"/>
              <w:rPr>
                <w:sz w:val="18"/>
                <w:szCs w:val="18"/>
              </w:rPr>
            </w:pPr>
          </w:p>
        </w:tc>
        <w:tc>
          <w:tcPr>
            <w:tcW w:w="1134"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textAlignment w:val="auto"/>
              <w:rPr>
                <w:sz w:val="18"/>
                <w:szCs w:val="18"/>
              </w:rPr>
            </w:pPr>
            <w:r w:rsidRPr="00542733">
              <w:rPr>
                <w:sz w:val="18"/>
                <w:szCs w:val="18"/>
              </w:rPr>
              <w:t>МБ</w:t>
            </w:r>
          </w:p>
        </w:tc>
        <w:tc>
          <w:tcPr>
            <w:tcW w:w="107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107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107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1242" w:type="dxa"/>
            <w:vMerge/>
            <w:tcBorders>
              <w:top w:val="nil"/>
              <w:left w:val="single" w:sz="4" w:space="0" w:color="auto"/>
              <w:bottom w:val="single" w:sz="4" w:space="0" w:color="auto"/>
              <w:right w:val="single" w:sz="4" w:space="0" w:color="auto"/>
            </w:tcBorders>
            <w:vAlign w:val="center"/>
            <w:hideMark/>
          </w:tcPr>
          <w:p w:rsidR="00101F25" w:rsidRPr="00542733" w:rsidRDefault="00101F25" w:rsidP="00101F25">
            <w:pPr>
              <w:overflowPunct/>
              <w:autoSpaceDE/>
              <w:autoSpaceDN/>
              <w:adjustRightInd/>
              <w:textAlignment w:val="auto"/>
              <w:rPr>
                <w:sz w:val="18"/>
                <w:szCs w:val="18"/>
              </w:rPr>
            </w:pPr>
          </w:p>
        </w:tc>
        <w:tc>
          <w:tcPr>
            <w:tcW w:w="1543" w:type="dxa"/>
            <w:gridSpan w:val="2"/>
            <w:vMerge/>
            <w:tcBorders>
              <w:top w:val="nil"/>
              <w:left w:val="single" w:sz="4" w:space="0" w:color="auto"/>
              <w:bottom w:val="single" w:sz="4" w:space="0" w:color="auto"/>
              <w:right w:val="single" w:sz="4" w:space="0" w:color="auto"/>
            </w:tcBorders>
            <w:vAlign w:val="center"/>
            <w:hideMark/>
          </w:tcPr>
          <w:p w:rsidR="00101F25" w:rsidRPr="00542733" w:rsidRDefault="00101F25" w:rsidP="00101F25">
            <w:pPr>
              <w:overflowPunct/>
              <w:autoSpaceDE/>
              <w:autoSpaceDN/>
              <w:adjustRightInd/>
              <w:textAlignment w:val="auto"/>
              <w:rPr>
                <w:sz w:val="18"/>
                <w:szCs w:val="18"/>
              </w:rPr>
            </w:pPr>
          </w:p>
        </w:tc>
        <w:tc>
          <w:tcPr>
            <w:tcW w:w="1989" w:type="dxa"/>
            <w:vMerge/>
            <w:tcBorders>
              <w:top w:val="nil"/>
              <w:left w:val="single" w:sz="4" w:space="0" w:color="auto"/>
              <w:bottom w:val="single" w:sz="4" w:space="0" w:color="auto"/>
              <w:right w:val="single" w:sz="4" w:space="0" w:color="auto"/>
            </w:tcBorders>
            <w:vAlign w:val="center"/>
            <w:hideMark/>
          </w:tcPr>
          <w:p w:rsidR="00101F25" w:rsidRPr="00542733" w:rsidRDefault="00101F25" w:rsidP="00101F25">
            <w:pPr>
              <w:overflowPunct/>
              <w:autoSpaceDE/>
              <w:autoSpaceDN/>
              <w:adjustRightInd/>
              <w:textAlignment w:val="auto"/>
              <w:rPr>
                <w:sz w:val="18"/>
                <w:szCs w:val="18"/>
              </w:rPr>
            </w:pPr>
          </w:p>
        </w:tc>
      </w:tr>
      <w:tr w:rsidR="00101F25" w:rsidRPr="00542733" w:rsidTr="00101F25">
        <w:trPr>
          <w:trHeight w:val="405"/>
        </w:trPr>
        <w:tc>
          <w:tcPr>
            <w:tcW w:w="851" w:type="dxa"/>
            <w:vMerge/>
            <w:tcBorders>
              <w:top w:val="nil"/>
              <w:left w:val="single" w:sz="4" w:space="0" w:color="auto"/>
              <w:bottom w:val="single" w:sz="4" w:space="0" w:color="auto"/>
              <w:right w:val="single" w:sz="4" w:space="0" w:color="auto"/>
            </w:tcBorders>
            <w:vAlign w:val="center"/>
            <w:hideMark/>
          </w:tcPr>
          <w:p w:rsidR="00101F25" w:rsidRPr="00542733" w:rsidRDefault="00101F25" w:rsidP="00101F25">
            <w:pPr>
              <w:overflowPunct/>
              <w:autoSpaceDE/>
              <w:autoSpaceDN/>
              <w:adjustRightInd/>
              <w:textAlignment w:val="auto"/>
              <w:rPr>
                <w:sz w:val="18"/>
                <w:szCs w:val="18"/>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101F25" w:rsidRPr="00542733" w:rsidRDefault="00101F25" w:rsidP="00101F25">
            <w:pPr>
              <w:overflowPunct/>
              <w:autoSpaceDE/>
              <w:autoSpaceDN/>
              <w:adjustRightInd/>
              <w:textAlignment w:val="auto"/>
              <w:rPr>
                <w:sz w:val="18"/>
                <w:szCs w:val="18"/>
              </w:rPr>
            </w:pPr>
          </w:p>
        </w:tc>
        <w:tc>
          <w:tcPr>
            <w:tcW w:w="1134"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textAlignment w:val="auto"/>
              <w:rPr>
                <w:sz w:val="18"/>
                <w:szCs w:val="18"/>
              </w:rPr>
            </w:pPr>
            <w:r w:rsidRPr="00542733">
              <w:rPr>
                <w:sz w:val="18"/>
                <w:szCs w:val="18"/>
              </w:rPr>
              <w:t>ВИ</w:t>
            </w:r>
          </w:p>
        </w:tc>
        <w:tc>
          <w:tcPr>
            <w:tcW w:w="107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16000,00</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107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107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16000,00</w:t>
            </w:r>
          </w:p>
        </w:tc>
        <w:tc>
          <w:tcPr>
            <w:tcW w:w="1242" w:type="dxa"/>
            <w:vMerge/>
            <w:tcBorders>
              <w:top w:val="nil"/>
              <w:left w:val="single" w:sz="4" w:space="0" w:color="auto"/>
              <w:bottom w:val="single" w:sz="4" w:space="0" w:color="auto"/>
              <w:right w:val="single" w:sz="4" w:space="0" w:color="auto"/>
            </w:tcBorders>
            <w:vAlign w:val="center"/>
            <w:hideMark/>
          </w:tcPr>
          <w:p w:rsidR="00101F25" w:rsidRPr="00542733" w:rsidRDefault="00101F25" w:rsidP="00101F25">
            <w:pPr>
              <w:overflowPunct/>
              <w:autoSpaceDE/>
              <w:autoSpaceDN/>
              <w:adjustRightInd/>
              <w:textAlignment w:val="auto"/>
              <w:rPr>
                <w:sz w:val="18"/>
                <w:szCs w:val="18"/>
              </w:rPr>
            </w:pPr>
          </w:p>
        </w:tc>
        <w:tc>
          <w:tcPr>
            <w:tcW w:w="1543" w:type="dxa"/>
            <w:gridSpan w:val="2"/>
            <w:vMerge/>
            <w:tcBorders>
              <w:top w:val="nil"/>
              <w:left w:val="single" w:sz="4" w:space="0" w:color="auto"/>
              <w:bottom w:val="single" w:sz="4" w:space="0" w:color="auto"/>
              <w:right w:val="single" w:sz="4" w:space="0" w:color="auto"/>
            </w:tcBorders>
            <w:vAlign w:val="center"/>
            <w:hideMark/>
          </w:tcPr>
          <w:p w:rsidR="00101F25" w:rsidRPr="00542733" w:rsidRDefault="00101F25" w:rsidP="00101F25">
            <w:pPr>
              <w:overflowPunct/>
              <w:autoSpaceDE/>
              <w:autoSpaceDN/>
              <w:adjustRightInd/>
              <w:textAlignment w:val="auto"/>
              <w:rPr>
                <w:sz w:val="18"/>
                <w:szCs w:val="18"/>
              </w:rPr>
            </w:pPr>
          </w:p>
        </w:tc>
        <w:tc>
          <w:tcPr>
            <w:tcW w:w="1989" w:type="dxa"/>
            <w:vMerge/>
            <w:tcBorders>
              <w:top w:val="nil"/>
              <w:left w:val="single" w:sz="4" w:space="0" w:color="auto"/>
              <w:bottom w:val="single" w:sz="4" w:space="0" w:color="auto"/>
              <w:right w:val="single" w:sz="4" w:space="0" w:color="auto"/>
            </w:tcBorders>
            <w:vAlign w:val="center"/>
            <w:hideMark/>
          </w:tcPr>
          <w:p w:rsidR="00101F25" w:rsidRPr="00542733" w:rsidRDefault="00101F25" w:rsidP="00101F25">
            <w:pPr>
              <w:overflowPunct/>
              <w:autoSpaceDE/>
              <w:autoSpaceDN/>
              <w:adjustRightInd/>
              <w:textAlignment w:val="auto"/>
              <w:rPr>
                <w:sz w:val="18"/>
                <w:szCs w:val="18"/>
              </w:rPr>
            </w:pPr>
          </w:p>
        </w:tc>
      </w:tr>
      <w:tr w:rsidR="00101F25" w:rsidRPr="00542733" w:rsidTr="00101F25">
        <w:trPr>
          <w:trHeight w:val="375"/>
        </w:trPr>
        <w:tc>
          <w:tcPr>
            <w:tcW w:w="851" w:type="dxa"/>
            <w:vMerge w:val="restart"/>
            <w:tcBorders>
              <w:top w:val="nil"/>
              <w:left w:val="single" w:sz="4" w:space="0" w:color="auto"/>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r>
              <w:rPr>
                <w:sz w:val="18"/>
                <w:szCs w:val="18"/>
              </w:rPr>
              <w:t>2.1.5.</w:t>
            </w:r>
          </w:p>
        </w:tc>
        <w:tc>
          <w:tcPr>
            <w:tcW w:w="2410" w:type="dxa"/>
            <w:vMerge w:val="restart"/>
            <w:tcBorders>
              <w:top w:val="nil"/>
              <w:left w:val="single" w:sz="4" w:space="0" w:color="auto"/>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Строительство новой РТП вместо ТП-101 и ТП-102. Перевод нагрузок с ТП-101 и ТП-102 на новую РТП.</w:t>
            </w:r>
          </w:p>
        </w:tc>
        <w:tc>
          <w:tcPr>
            <w:tcW w:w="1134"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textAlignment w:val="auto"/>
              <w:rPr>
                <w:sz w:val="18"/>
                <w:szCs w:val="18"/>
              </w:rPr>
            </w:pPr>
            <w:r w:rsidRPr="00542733">
              <w:rPr>
                <w:sz w:val="18"/>
                <w:szCs w:val="18"/>
              </w:rPr>
              <w:t>Всего, в т.ч.</w:t>
            </w:r>
          </w:p>
        </w:tc>
        <w:tc>
          <w:tcPr>
            <w:tcW w:w="107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b/>
                <w:bCs/>
                <w:sz w:val="18"/>
                <w:szCs w:val="18"/>
              </w:rPr>
            </w:pPr>
            <w:r w:rsidRPr="00542733">
              <w:rPr>
                <w:b/>
                <w:bCs/>
                <w:sz w:val="18"/>
                <w:szCs w:val="18"/>
              </w:rPr>
              <w:t>18552,00</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b/>
                <w:bCs/>
                <w:sz w:val="18"/>
                <w:szCs w:val="18"/>
              </w:rPr>
            </w:pPr>
            <w:r w:rsidRPr="00542733">
              <w:rPr>
                <w:b/>
                <w:bCs/>
                <w:sz w:val="18"/>
                <w:szCs w:val="18"/>
              </w:rPr>
              <w:t> </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b/>
                <w:bCs/>
                <w:sz w:val="18"/>
                <w:szCs w:val="18"/>
              </w:rPr>
            </w:pPr>
            <w:r w:rsidRPr="00542733">
              <w:rPr>
                <w:b/>
                <w:bCs/>
                <w:sz w:val="18"/>
                <w:szCs w:val="18"/>
              </w:rPr>
              <w:t> </w:t>
            </w:r>
          </w:p>
        </w:tc>
        <w:tc>
          <w:tcPr>
            <w:tcW w:w="107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b/>
                <w:bCs/>
                <w:sz w:val="18"/>
                <w:szCs w:val="18"/>
              </w:rPr>
            </w:pPr>
            <w:r w:rsidRPr="00542733">
              <w:rPr>
                <w:b/>
                <w:bCs/>
                <w:sz w:val="18"/>
                <w:szCs w:val="18"/>
              </w:rPr>
              <w:t>18552,00</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b/>
                <w:bCs/>
                <w:sz w:val="18"/>
                <w:szCs w:val="18"/>
              </w:rPr>
            </w:pPr>
            <w:r w:rsidRPr="00542733">
              <w:rPr>
                <w:b/>
                <w:bCs/>
                <w:sz w:val="18"/>
                <w:szCs w:val="18"/>
              </w:rPr>
              <w:t> </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b/>
                <w:bCs/>
                <w:sz w:val="18"/>
                <w:szCs w:val="18"/>
              </w:rPr>
            </w:pPr>
            <w:r w:rsidRPr="00542733">
              <w:rPr>
                <w:b/>
                <w:bCs/>
                <w:sz w:val="18"/>
                <w:szCs w:val="18"/>
              </w:rPr>
              <w:t> </w:t>
            </w:r>
          </w:p>
        </w:tc>
        <w:tc>
          <w:tcPr>
            <w:tcW w:w="107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b/>
                <w:bCs/>
                <w:sz w:val="18"/>
                <w:szCs w:val="18"/>
              </w:rPr>
            </w:pPr>
            <w:r w:rsidRPr="00542733">
              <w:rPr>
                <w:b/>
                <w:bCs/>
                <w:sz w:val="18"/>
                <w:szCs w:val="18"/>
              </w:rPr>
              <w:t> </w:t>
            </w:r>
          </w:p>
        </w:tc>
        <w:tc>
          <w:tcPr>
            <w:tcW w:w="1242" w:type="dxa"/>
            <w:vMerge w:val="restart"/>
            <w:tcBorders>
              <w:top w:val="nil"/>
              <w:left w:val="single" w:sz="4" w:space="0" w:color="auto"/>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Инвестор</w:t>
            </w:r>
          </w:p>
        </w:tc>
        <w:tc>
          <w:tcPr>
            <w:tcW w:w="1543" w:type="dxa"/>
            <w:gridSpan w:val="2"/>
            <w:vMerge w:val="restart"/>
            <w:tcBorders>
              <w:top w:val="nil"/>
              <w:left w:val="single" w:sz="4" w:space="0" w:color="auto"/>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both"/>
              <w:textAlignment w:val="auto"/>
              <w:rPr>
                <w:sz w:val="18"/>
                <w:szCs w:val="18"/>
              </w:rPr>
            </w:pPr>
            <w:r w:rsidRPr="00542733">
              <w:rPr>
                <w:sz w:val="18"/>
                <w:szCs w:val="18"/>
              </w:rPr>
              <w:t> </w:t>
            </w:r>
            <w:r>
              <w:rPr>
                <w:sz w:val="18"/>
                <w:szCs w:val="18"/>
              </w:rPr>
              <w:t>№2.2., 2.3., 2.4., 2.9.</w:t>
            </w:r>
          </w:p>
        </w:tc>
        <w:tc>
          <w:tcPr>
            <w:tcW w:w="1989" w:type="dxa"/>
            <w:vMerge w:val="restart"/>
            <w:tcBorders>
              <w:top w:val="nil"/>
              <w:left w:val="single" w:sz="4" w:space="0" w:color="auto"/>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both"/>
              <w:textAlignment w:val="auto"/>
              <w:rPr>
                <w:sz w:val="18"/>
                <w:szCs w:val="18"/>
              </w:rPr>
            </w:pPr>
            <w:r w:rsidRPr="00542733">
              <w:rPr>
                <w:sz w:val="18"/>
                <w:szCs w:val="18"/>
              </w:rPr>
              <w:t> </w:t>
            </w:r>
          </w:p>
        </w:tc>
      </w:tr>
      <w:tr w:rsidR="00101F25" w:rsidRPr="00542733" w:rsidTr="00101F25">
        <w:trPr>
          <w:trHeight w:val="360"/>
        </w:trPr>
        <w:tc>
          <w:tcPr>
            <w:tcW w:w="851" w:type="dxa"/>
            <w:vMerge/>
            <w:tcBorders>
              <w:top w:val="nil"/>
              <w:left w:val="single" w:sz="4" w:space="0" w:color="auto"/>
              <w:bottom w:val="single" w:sz="4" w:space="0" w:color="auto"/>
              <w:right w:val="single" w:sz="4" w:space="0" w:color="auto"/>
            </w:tcBorders>
            <w:vAlign w:val="center"/>
            <w:hideMark/>
          </w:tcPr>
          <w:p w:rsidR="00101F25" w:rsidRPr="00542733" w:rsidRDefault="00101F25" w:rsidP="00101F25">
            <w:pPr>
              <w:overflowPunct/>
              <w:autoSpaceDE/>
              <w:autoSpaceDN/>
              <w:adjustRightInd/>
              <w:textAlignment w:val="auto"/>
              <w:rPr>
                <w:sz w:val="18"/>
                <w:szCs w:val="18"/>
              </w:rPr>
            </w:pPr>
          </w:p>
        </w:tc>
        <w:tc>
          <w:tcPr>
            <w:tcW w:w="2410" w:type="dxa"/>
            <w:vMerge/>
            <w:tcBorders>
              <w:top w:val="nil"/>
              <w:left w:val="single" w:sz="4" w:space="0" w:color="auto"/>
              <w:bottom w:val="single" w:sz="4" w:space="0" w:color="auto"/>
              <w:right w:val="single" w:sz="4" w:space="0" w:color="auto"/>
            </w:tcBorders>
            <w:vAlign w:val="center"/>
            <w:hideMark/>
          </w:tcPr>
          <w:p w:rsidR="00101F25" w:rsidRPr="00542733" w:rsidRDefault="00101F25" w:rsidP="00101F25">
            <w:pPr>
              <w:overflowPunct/>
              <w:autoSpaceDE/>
              <w:autoSpaceDN/>
              <w:adjustRightInd/>
              <w:textAlignment w:val="auto"/>
              <w:rPr>
                <w:sz w:val="18"/>
                <w:szCs w:val="18"/>
              </w:rPr>
            </w:pPr>
          </w:p>
        </w:tc>
        <w:tc>
          <w:tcPr>
            <w:tcW w:w="1134"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textAlignment w:val="auto"/>
              <w:rPr>
                <w:sz w:val="18"/>
                <w:szCs w:val="18"/>
              </w:rPr>
            </w:pPr>
            <w:r w:rsidRPr="00542733">
              <w:rPr>
                <w:sz w:val="18"/>
                <w:szCs w:val="18"/>
              </w:rPr>
              <w:t>МБ</w:t>
            </w:r>
          </w:p>
        </w:tc>
        <w:tc>
          <w:tcPr>
            <w:tcW w:w="107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107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107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1242" w:type="dxa"/>
            <w:vMerge/>
            <w:tcBorders>
              <w:top w:val="nil"/>
              <w:left w:val="single" w:sz="4" w:space="0" w:color="auto"/>
              <w:bottom w:val="single" w:sz="4" w:space="0" w:color="auto"/>
              <w:right w:val="single" w:sz="4" w:space="0" w:color="auto"/>
            </w:tcBorders>
            <w:vAlign w:val="center"/>
            <w:hideMark/>
          </w:tcPr>
          <w:p w:rsidR="00101F25" w:rsidRPr="00542733" w:rsidRDefault="00101F25" w:rsidP="00101F25">
            <w:pPr>
              <w:overflowPunct/>
              <w:autoSpaceDE/>
              <w:autoSpaceDN/>
              <w:adjustRightInd/>
              <w:textAlignment w:val="auto"/>
              <w:rPr>
                <w:sz w:val="18"/>
                <w:szCs w:val="18"/>
              </w:rPr>
            </w:pPr>
          </w:p>
        </w:tc>
        <w:tc>
          <w:tcPr>
            <w:tcW w:w="1543" w:type="dxa"/>
            <w:gridSpan w:val="2"/>
            <w:vMerge/>
            <w:tcBorders>
              <w:top w:val="nil"/>
              <w:left w:val="single" w:sz="4" w:space="0" w:color="auto"/>
              <w:bottom w:val="single" w:sz="4" w:space="0" w:color="auto"/>
              <w:right w:val="single" w:sz="4" w:space="0" w:color="auto"/>
            </w:tcBorders>
            <w:vAlign w:val="center"/>
            <w:hideMark/>
          </w:tcPr>
          <w:p w:rsidR="00101F25" w:rsidRPr="00542733" w:rsidRDefault="00101F25" w:rsidP="00101F25">
            <w:pPr>
              <w:overflowPunct/>
              <w:autoSpaceDE/>
              <w:autoSpaceDN/>
              <w:adjustRightInd/>
              <w:textAlignment w:val="auto"/>
              <w:rPr>
                <w:sz w:val="18"/>
                <w:szCs w:val="18"/>
              </w:rPr>
            </w:pPr>
          </w:p>
        </w:tc>
        <w:tc>
          <w:tcPr>
            <w:tcW w:w="1989" w:type="dxa"/>
            <w:vMerge/>
            <w:tcBorders>
              <w:top w:val="nil"/>
              <w:left w:val="single" w:sz="4" w:space="0" w:color="auto"/>
              <w:bottom w:val="single" w:sz="4" w:space="0" w:color="auto"/>
              <w:right w:val="single" w:sz="4" w:space="0" w:color="auto"/>
            </w:tcBorders>
            <w:vAlign w:val="center"/>
            <w:hideMark/>
          </w:tcPr>
          <w:p w:rsidR="00101F25" w:rsidRPr="00542733" w:rsidRDefault="00101F25" w:rsidP="00101F25">
            <w:pPr>
              <w:overflowPunct/>
              <w:autoSpaceDE/>
              <w:autoSpaceDN/>
              <w:adjustRightInd/>
              <w:textAlignment w:val="auto"/>
              <w:rPr>
                <w:sz w:val="18"/>
                <w:szCs w:val="18"/>
              </w:rPr>
            </w:pPr>
          </w:p>
        </w:tc>
      </w:tr>
      <w:tr w:rsidR="00101F25" w:rsidRPr="00542733" w:rsidTr="00101F25">
        <w:trPr>
          <w:trHeight w:val="420"/>
        </w:trPr>
        <w:tc>
          <w:tcPr>
            <w:tcW w:w="851" w:type="dxa"/>
            <w:vMerge/>
            <w:tcBorders>
              <w:top w:val="nil"/>
              <w:left w:val="single" w:sz="4" w:space="0" w:color="auto"/>
              <w:bottom w:val="single" w:sz="4" w:space="0" w:color="auto"/>
              <w:right w:val="single" w:sz="4" w:space="0" w:color="auto"/>
            </w:tcBorders>
            <w:vAlign w:val="center"/>
            <w:hideMark/>
          </w:tcPr>
          <w:p w:rsidR="00101F25" w:rsidRPr="00542733" w:rsidRDefault="00101F25" w:rsidP="00101F25">
            <w:pPr>
              <w:overflowPunct/>
              <w:autoSpaceDE/>
              <w:autoSpaceDN/>
              <w:adjustRightInd/>
              <w:textAlignment w:val="auto"/>
              <w:rPr>
                <w:sz w:val="18"/>
                <w:szCs w:val="18"/>
              </w:rPr>
            </w:pPr>
          </w:p>
        </w:tc>
        <w:tc>
          <w:tcPr>
            <w:tcW w:w="2410" w:type="dxa"/>
            <w:vMerge/>
            <w:tcBorders>
              <w:top w:val="nil"/>
              <w:left w:val="single" w:sz="4" w:space="0" w:color="auto"/>
              <w:bottom w:val="single" w:sz="4" w:space="0" w:color="auto"/>
              <w:right w:val="single" w:sz="4" w:space="0" w:color="auto"/>
            </w:tcBorders>
            <w:vAlign w:val="center"/>
            <w:hideMark/>
          </w:tcPr>
          <w:p w:rsidR="00101F25" w:rsidRPr="00542733" w:rsidRDefault="00101F25" w:rsidP="00101F25">
            <w:pPr>
              <w:overflowPunct/>
              <w:autoSpaceDE/>
              <w:autoSpaceDN/>
              <w:adjustRightInd/>
              <w:textAlignment w:val="auto"/>
              <w:rPr>
                <w:sz w:val="18"/>
                <w:szCs w:val="18"/>
              </w:rPr>
            </w:pPr>
          </w:p>
        </w:tc>
        <w:tc>
          <w:tcPr>
            <w:tcW w:w="1134"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textAlignment w:val="auto"/>
              <w:rPr>
                <w:sz w:val="18"/>
                <w:szCs w:val="18"/>
              </w:rPr>
            </w:pPr>
            <w:r w:rsidRPr="00542733">
              <w:rPr>
                <w:sz w:val="18"/>
                <w:szCs w:val="18"/>
              </w:rPr>
              <w:t>ВИ</w:t>
            </w:r>
          </w:p>
        </w:tc>
        <w:tc>
          <w:tcPr>
            <w:tcW w:w="107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18552,00</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107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18552,00</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107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1242" w:type="dxa"/>
            <w:vMerge/>
            <w:tcBorders>
              <w:top w:val="nil"/>
              <w:left w:val="single" w:sz="4" w:space="0" w:color="auto"/>
              <w:bottom w:val="single" w:sz="4" w:space="0" w:color="auto"/>
              <w:right w:val="single" w:sz="4" w:space="0" w:color="auto"/>
            </w:tcBorders>
            <w:vAlign w:val="center"/>
            <w:hideMark/>
          </w:tcPr>
          <w:p w:rsidR="00101F25" w:rsidRPr="00542733" w:rsidRDefault="00101F25" w:rsidP="00101F25">
            <w:pPr>
              <w:overflowPunct/>
              <w:autoSpaceDE/>
              <w:autoSpaceDN/>
              <w:adjustRightInd/>
              <w:textAlignment w:val="auto"/>
              <w:rPr>
                <w:sz w:val="18"/>
                <w:szCs w:val="18"/>
              </w:rPr>
            </w:pPr>
          </w:p>
        </w:tc>
        <w:tc>
          <w:tcPr>
            <w:tcW w:w="1543" w:type="dxa"/>
            <w:gridSpan w:val="2"/>
            <w:vMerge/>
            <w:tcBorders>
              <w:top w:val="nil"/>
              <w:left w:val="single" w:sz="4" w:space="0" w:color="auto"/>
              <w:bottom w:val="single" w:sz="4" w:space="0" w:color="auto"/>
              <w:right w:val="single" w:sz="4" w:space="0" w:color="auto"/>
            </w:tcBorders>
            <w:vAlign w:val="center"/>
            <w:hideMark/>
          </w:tcPr>
          <w:p w:rsidR="00101F25" w:rsidRPr="00542733" w:rsidRDefault="00101F25" w:rsidP="00101F25">
            <w:pPr>
              <w:overflowPunct/>
              <w:autoSpaceDE/>
              <w:autoSpaceDN/>
              <w:adjustRightInd/>
              <w:textAlignment w:val="auto"/>
              <w:rPr>
                <w:sz w:val="18"/>
                <w:szCs w:val="18"/>
              </w:rPr>
            </w:pPr>
          </w:p>
        </w:tc>
        <w:tc>
          <w:tcPr>
            <w:tcW w:w="1989" w:type="dxa"/>
            <w:vMerge/>
            <w:tcBorders>
              <w:top w:val="nil"/>
              <w:left w:val="single" w:sz="4" w:space="0" w:color="auto"/>
              <w:bottom w:val="single" w:sz="4" w:space="0" w:color="auto"/>
              <w:right w:val="single" w:sz="4" w:space="0" w:color="auto"/>
            </w:tcBorders>
            <w:vAlign w:val="center"/>
            <w:hideMark/>
          </w:tcPr>
          <w:p w:rsidR="00101F25" w:rsidRPr="00542733" w:rsidRDefault="00101F25" w:rsidP="00101F25">
            <w:pPr>
              <w:overflowPunct/>
              <w:autoSpaceDE/>
              <w:autoSpaceDN/>
              <w:adjustRightInd/>
              <w:textAlignment w:val="auto"/>
              <w:rPr>
                <w:sz w:val="18"/>
                <w:szCs w:val="18"/>
              </w:rPr>
            </w:pPr>
          </w:p>
        </w:tc>
      </w:tr>
      <w:tr w:rsidR="00101F25" w:rsidRPr="00542733" w:rsidTr="00101F25">
        <w:trPr>
          <w:trHeight w:val="570"/>
        </w:trPr>
        <w:tc>
          <w:tcPr>
            <w:tcW w:w="851" w:type="dxa"/>
            <w:vMerge w:val="restart"/>
            <w:tcBorders>
              <w:top w:val="nil"/>
              <w:left w:val="single" w:sz="4" w:space="0" w:color="auto"/>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r>
              <w:rPr>
                <w:sz w:val="18"/>
                <w:szCs w:val="18"/>
              </w:rPr>
              <w:t>2.1.6.</w:t>
            </w:r>
          </w:p>
        </w:tc>
        <w:tc>
          <w:tcPr>
            <w:tcW w:w="2410" w:type="dxa"/>
            <w:vMerge w:val="restart"/>
            <w:tcBorders>
              <w:top w:val="nil"/>
              <w:left w:val="single" w:sz="4" w:space="0" w:color="auto"/>
              <w:bottom w:val="single" w:sz="4" w:space="0" w:color="auto"/>
              <w:right w:val="single" w:sz="4" w:space="0" w:color="auto"/>
            </w:tcBorders>
            <w:shd w:val="clear" w:color="auto" w:fill="auto"/>
            <w:vAlign w:val="center"/>
            <w:hideMark/>
          </w:tcPr>
          <w:p w:rsidR="00101F25" w:rsidRPr="00542733" w:rsidRDefault="00101F25" w:rsidP="00101F25">
            <w:pPr>
              <w:overflowPunct/>
              <w:autoSpaceDE/>
              <w:autoSpaceDN/>
              <w:adjustRightInd/>
              <w:textAlignment w:val="auto"/>
              <w:rPr>
                <w:sz w:val="18"/>
                <w:szCs w:val="18"/>
              </w:rPr>
            </w:pPr>
            <w:r w:rsidRPr="00542733">
              <w:rPr>
                <w:sz w:val="18"/>
                <w:szCs w:val="18"/>
              </w:rPr>
              <w:t>Модернизация систем телемеханики на ПС 110кВ Курчатовская и организация передачи голосовой и телеметрической информации ПС 110кВ Курчатовская в Филиал ОАО «СО ЕЭС» ЧРДУ и Филиал ОАО «МРСК Урала» "Челябэнерго", в т.ч. ПИР</w:t>
            </w:r>
          </w:p>
        </w:tc>
        <w:tc>
          <w:tcPr>
            <w:tcW w:w="1134"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textAlignment w:val="auto"/>
              <w:rPr>
                <w:sz w:val="18"/>
                <w:szCs w:val="18"/>
              </w:rPr>
            </w:pPr>
            <w:r w:rsidRPr="00542733">
              <w:rPr>
                <w:sz w:val="18"/>
                <w:szCs w:val="18"/>
              </w:rPr>
              <w:t>Всего, в т.ч.</w:t>
            </w:r>
          </w:p>
        </w:tc>
        <w:tc>
          <w:tcPr>
            <w:tcW w:w="107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b/>
                <w:bCs/>
                <w:sz w:val="18"/>
                <w:szCs w:val="18"/>
              </w:rPr>
            </w:pPr>
            <w:r w:rsidRPr="00542733">
              <w:rPr>
                <w:b/>
                <w:bCs/>
                <w:sz w:val="18"/>
                <w:szCs w:val="18"/>
              </w:rPr>
              <w:t>8000,00</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b/>
                <w:bCs/>
                <w:sz w:val="18"/>
                <w:szCs w:val="18"/>
              </w:rPr>
            </w:pPr>
            <w:r w:rsidRPr="00542733">
              <w:rPr>
                <w:b/>
                <w:bCs/>
                <w:sz w:val="18"/>
                <w:szCs w:val="18"/>
              </w:rPr>
              <w:t> </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b/>
                <w:bCs/>
                <w:sz w:val="18"/>
                <w:szCs w:val="18"/>
              </w:rPr>
            </w:pPr>
            <w:r w:rsidRPr="00542733">
              <w:rPr>
                <w:b/>
                <w:bCs/>
                <w:sz w:val="18"/>
                <w:szCs w:val="18"/>
              </w:rPr>
              <w:t>3000,00</w:t>
            </w:r>
          </w:p>
        </w:tc>
        <w:tc>
          <w:tcPr>
            <w:tcW w:w="107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b/>
                <w:bCs/>
                <w:sz w:val="18"/>
                <w:szCs w:val="18"/>
              </w:rPr>
            </w:pPr>
            <w:r w:rsidRPr="00542733">
              <w:rPr>
                <w:b/>
                <w:bCs/>
                <w:sz w:val="18"/>
                <w:szCs w:val="18"/>
              </w:rPr>
              <w:t>3000,00</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b/>
                <w:bCs/>
                <w:sz w:val="18"/>
                <w:szCs w:val="18"/>
              </w:rPr>
            </w:pPr>
            <w:r w:rsidRPr="00542733">
              <w:rPr>
                <w:b/>
                <w:bCs/>
                <w:sz w:val="18"/>
                <w:szCs w:val="18"/>
              </w:rPr>
              <w:t>2000,00</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b/>
                <w:bCs/>
                <w:sz w:val="18"/>
                <w:szCs w:val="18"/>
              </w:rPr>
            </w:pPr>
            <w:r w:rsidRPr="00542733">
              <w:rPr>
                <w:b/>
                <w:bCs/>
                <w:sz w:val="18"/>
                <w:szCs w:val="18"/>
              </w:rPr>
              <w:t> </w:t>
            </w:r>
          </w:p>
        </w:tc>
        <w:tc>
          <w:tcPr>
            <w:tcW w:w="107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b/>
                <w:bCs/>
                <w:sz w:val="18"/>
                <w:szCs w:val="18"/>
              </w:rPr>
            </w:pPr>
            <w:r w:rsidRPr="00542733">
              <w:rPr>
                <w:b/>
                <w:bCs/>
                <w:sz w:val="18"/>
                <w:szCs w:val="18"/>
              </w:rPr>
              <w:t> </w:t>
            </w:r>
          </w:p>
        </w:tc>
        <w:tc>
          <w:tcPr>
            <w:tcW w:w="1242" w:type="dxa"/>
            <w:vMerge w:val="restart"/>
            <w:tcBorders>
              <w:top w:val="nil"/>
              <w:left w:val="single" w:sz="4" w:space="0" w:color="auto"/>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МКУ "СЗСР"</w:t>
            </w:r>
          </w:p>
        </w:tc>
        <w:tc>
          <w:tcPr>
            <w:tcW w:w="1543" w:type="dxa"/>
            <w:gridSpan w:val="2"/>
            <w:vMerge w:val="restart"/>
            <w:tcBorders>
              <w:top w:val="nil"/>
              <w:left w:val="single" w:sz="4" w:space="0" w:color="auto"/>
              <w:bottom w:val="single" w:sz="4" w:space="0" w:color="auto"/>
              <w:right w:val="single" w:sz="4" w:space="0" w:color="auto"/>
            </w:tcBorders>
            <w:shd w:val="clear" w:color="auto" w:fill="auto"/>
          </w:tcPr>
          <w:p w:rsidR="00101F25" w:rsidRPr="00542733" w:rsidRDefault="00101F25" w:rsidP="00101F25">
            <w:pPr>
              <w:overflowPunct/>
              <w:autoSpaceDE/>
              <w:autoSpaceDN/>
              <w:adjustRightInd/>
              <w:jc w:val="both"/>
              <w:textAlignment w:val="auto"/>
              <w:rPr>
                <w:sz w:val="18"/>
                <w:szCs w:val="18"/>
              </w:rPr>
            </w:pPr>
            <w:r>
              <w:rPr>
                <w:sz w:val="18"/>
                <w:szCs w:val="18"/>
              </w:rPr>
              <w:t>№2.4.</w:t>
            </w:r>
          </w:p>
        </w:tc>
        <w:tc>
          <w:tcPr>
            <w:tcW w:w="1989" w:type="dxa"/>
            <w:vMerge w:val="restart"/>
            <w:tcBorders>
              <w:top w:val="nil"/>
              <w:left w:val="single" w:sz="4" w:space="0" w:color="auto"/>
              <w:bottom w:val="single" w:sz="4" w:space="0" w:color="000000"/>
              <w:right w:val="single" w:sz="4" w:space="0" w:color="auto"/>
            </w:tcBorders>
            <w:shd w:val="clear" w:color="auto" w:fill="auto"/>
            <w:hideMark/>
          </w:tcPr>
          <w:p w:rsidR="00101F25" w:rsidRDefault="00101F25" w:rsidP="00101F25">
            <w:pPr>
              <w:overflowPunct/>
              <w:autoSpaceDE/>
              <w:autoSpaceDN/>
              <w:adjustRightInd/>
              <w:jc w:val="both"/>
              <w:textAlignment w:val="auto"/>
              <w:rPr>
                <w:sz w:val="18"/>
                <w:szCs w:val="18"/>
              </w:rPr>
            </w:pPr>
            <w:r w:rsidRPr="00542733">
              <w:rPr>
                <w:sz w:val="18"/>
                <w:szCs w:val="18"/>
              </w:rPr>
              <w:t xml:space="preserve">подпункт 4 п. 1 </w:t>
            </w:r>
            <w:r>
              <w:rPr>
                <w:sz w:val="18"/>
                <w:szCs w:val="18"/>
              </w:rPr>
              <w:t>ст. 16</w:t>
            </w:r>
            <w:r w:rsidRPr="00542733">
              <w:rPr>
                <w:sz w:val="18"/>
                <w:szCs w:val="18"/>
              </w:rPr>
              <w:t xml:space="preserve"> Федераль</w:t>
            </w:r>
            <w:r>
              <w:rPr>
                <w:sz w:val="18"/>
                <w:szCs w:val="18"/>
              </w:rPr>
              <w:t>ного</w:t>
            </w:r>
            <w:r w:rsidRPr="00542733">
              <w:rPr>
                <w:sz w:val="18"/>
                <w:szCs w:val="18"/>
              </w:rPr>
              <w:t xml:space="preserve"> закон</w:t>
            </w:r>
            <w:r>
              <w:rPr>
                <w:sz w:val="18"/>
                <w:szCs w:val="18"/>
              </w:rPr>
              <w:t>а №131-ФЗ от 06.10.2003</w:t>
            </w:r>
            <w:r w:rsidRPr="00542733">
              <w:rPr>
                <w:sz w:val="18"/>
                <w:szCs w:val="18"/>
              </w:rPr>
              <w:t>,</w:t>
            </w:r>
          </w:p>
          <w:p w:rsidR="00101F25" w:rsidRPr="00542733" w:rsidRDefault="00101F25" w:rsidP="00101F25">
            <w:pPr>
              <w:overflowPunct/>
              <w:autoSpaceDE/>
              <w:autoSpaceDN/>
              <w:adjustRightInd/>
              <w:jc w:val="both"/>
              <w:textAlignment w:val="auto"/>
              <w:rPr>
                <w:sz w:val="18"/>
                <w:szCs w:val="18"/>
              </w:rPr>
            </w:pPr>
            <w:r w:rsidRPr="00542733">
              <w:rPr>
                <w:sz w:val="18"/>
                <w:szCs w:val="18"/>
              </w:rPr>
              <w:t>Соглашение о технологическом взаимодействии в целях обеспечения надежности функционирования ЕЭС России от 21.10.2013 №211013/1, заключено между ОАО "СО ЕЭС", МО "Город Снежинск", ОАО "</w:t>
            </w:r>
            <w:proofErr w:type="spellStart"/>
            <w:r w:rsidRPr="00542733">
              <w:rPr>
                <w:sz w:val="18"/>
                <w:szCs w:val="18"/>
              </w:rPr>
              <w:t>Трансэнерго</w:t>
            </w:r>
            <w:proofErr w:type="spellEnd"/>
            <w:r w:rsidRPr="00542733">
              <w:rPr>
                <w:sz w:val="18"/>
                <w:szCs w:val="18"/>
              </w:rPr>
              <w:t>"</w:t>
            </w:r>
          </w:p>
        </w:tc>
      </w:tr>
      <w:tr w:rsidR="00101F25" w:rsidRPr="00542733" w:rsidTr="00101F25">
        <w:trPr>
          <w:trHeight w:val="465"/>
        </w:trPr>
        <w:tc>
          <w:tcPr>
            <w:tcW w:w="851" w:type="dxa"/>
            <w:vMerge/>
            <w:tcBorders>
              <w:top w:val="nil"/>
              <w:left w:val="single" w:sz="4" w:space="0" w:color="auto"/>
              <w:bottom w:val="single" w:sz="4" w:space="0" w:color="auto"/>
              <w:right w:val="single" w:sz="4" w:space="0" w:color="auto"/>
            </w:tcBorders>
            <w:vAlign w:val="center"/>
            <w:hideMark/>
          </w:tcPr>
          <w:p w:rsidR="00101F25" w:rsidRPr="00542733" w:rsidRDefault="00101F25" w:rsidP="00101F25">
            <w:pPr>
              <w:overflowPunct/>
              <w:autoSpaceDE/>
              <w:autoSpaceDN/>
              <w:adjustRightInd/>
              <w:textAlignment w:val="auto"/>
              <w:rPr>
                <w:sz w:val="18"/>
                <w:szCs w:val="18"/>
              </w:rPr>
            </w:pPr>
          </w:p>
        </w:tc>
        <w:tc>
          <w:tcPr>
            <w:tcW w:w="2410" w:type="dxa"/>
            <w:vMerge/>
            <w:tcBorders>
              <w:top w:val="nil"/>
              <w:left w:val="single" w:sz="4" w:space="0" w:color="auto"/>
              <w:bottom w:val="single" w:sz="4" w:space="0" w:color="auto"/>
              <w:right w:val="single" w:sz="4" w:space="0" w:color="auto"/>
            </w:tcBorders>
            <w:vAlign w:val="center"/>
            <w:hideMark/>
          </w:tcPr>
          <w:p w:rsidR="00101F25" w:rsidRPr="00542733" w:rsidRDefault="00101F25" w:rsidP="00101F25">
            <w:pPr>
              <w:overflowPunct/>
              <w:autoSpaceDE/>
              <w:autoSpaceDN/>
              <w:adjustRightInd/>
              <w:textAlignment w:val="auto"/>
              <w:rPr>
                <w:sz w:val="18"/>
                <w:szCs w:val="18"/>
              </w:rPr>
            </w:pPr>
          </w:p>
        </w:tc>
        <w:tc>
          <w:tcPr>
            <w:tcW w:w="1134"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textAlignment w:val="auto"/>
              <w:rPr>
                <w:sz w:val="18"/>
                <w:szCs w:val="18"/>
              </w:rPr>
            </w:pPr>
            <w:r w:rsidRPr="00542733">
              <w:rPr>
                <w:sz w:val="18"/>
                <w:szCs w:val="18"/>
              </w:rPr>
              <w:t>МБ</w:t>
            </w:r>
          </w:p>
        </w:tc>
        <w:tc>
          <w:tcPr>
            <w:tcW w:w="107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8000,00</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3000,00</w:t>
            </w:r>
          </w:p>
        </w:tc>
        <w:tc>
          <w:tcPr>
            <w:tcW w:w="107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3000,00</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2000,00</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107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1242" w:type="dxa"/>
            <w:vMerge/>
            <w:tcBorders>
              <w:top w:val="nil"/>
              <w:left w:val="single" w:sz="4" w:space="0" w:color="auto"/>
              <w:bottom w:val="single" w:sz="4" w:space="0" w:color="auto"/>
              <w:right w:val="single" w:sz="4" w:space="0" w:color="auto"/>
            </w:tcBorders>
            <w:vAlign w:val="center"/>
            <w:hideMark/>
          </w:tcPr>
          <w:p w:rsidR="00101F25" w:rsidRPr="00542733" w:rsidRDefault="00101F25" w:rsidP="00101F25">
            <w:pPr>
              <w:overflowPunct/>
              <w:autoSpaceDE/>
              <w:autoSpaceDN/>
              <w:adjustRightInd/>
              <w:textAlignment w:val="auto"/>
              <w:rPr>
                <w:sz w:val="18"/>
                <w:szCs w:val="18"/>
              </w:rPr>
            </w:pPr>
          </w:p>
        </w:tc>
        <w:tc>
          <w:tcPr>
            <w:tcW w:w="1543" w:type="dxa"/>
            <w:gridSpan w:val="2"/>
            <w:vMerge/>
            <w:tcBorders>
              <w:top w:val="nil"/>
              <w:left w:val="single" w:sz="4" w:space="0" w:color="auto"/>
              <w:bottom w:val="single" w:sz="4" w:space="0" w:color="auto"/>
              <w:right w:val="single" w:sz="4" w:space="0" w:color="auto"/>
            </w:tcBorders>
            <w:vAlign w:val="center"/>
          </w:tcPr>
          <w:p w:rsidR="00101F25" w:rsidRPr="00542733" w:rsidRDefault="00101F25" w:rsidP="00101F25">
            <w:pPr>
              <w:overflowPunct/>
              <w:autoSpaceDE/>
              <w:autoSpaceDN/>
              <w:adjustRightInd/>
              <w:textAlignment w:val="auto"/>
              <w:rPr>
                <w:sz w:val="18"/>
                <w:szCs w:val="18"/>
              </w:rPr>
            </w:pPr>
          </w:p>
        </w:tc>
        <w:tc>
          <w:tcPr>
            <w:tcW w:w="1989" w:type="dxa"/>
            <w:vMerge/>
            <w:tcBorders>
              <w:top w:val="nil"/>
              <w:left w:val="single" w:sz="4" w:space="0" w:color="auto"/>
              <w:bottom w:val="single" w:sz="4" w:space="0" w:color="000000"/>
              <w:right w:val="single" w:sz="4" w:space="0" w:color="auto"/>
            </w:tcBorders>
            <w:vAlign w:val="center"/>
            <w:hideMark/>
          </w:tcPr>
          <w:p w:rsidR="00101F25" w:rsidRPr="00542733" w:rsidRDefault="00101F25" w:rsidP="00101F25">
            <w:pPr>
              <w:overflowPunct/>
              <w:autoSpaceDE/>
              <w:autoSpaceDN/>
              <w:adjustRightInd/>
              <w:textAlignment w:val="auto"/>
              <w:rPr>
                <w:sz w:val="18"/>
                <w:szCs w:val="18"/>
              </w:rPr>
            </w:pPr>
          </w:p>
        </w:tc>
      </w:tr>
      <w:tr w:rsidR="00101F25" w:rsidRPr="00542733" w:rsidTr="00101F25">
        <w:trPr>
          <w:trHeight w:val="570"/>
        </w:trPr>
        <w:tc>
          <w:tcPr>
            <w:tcW w:w="851" w:type="dxa"/>
            <w:vMerge/>
            <w:tcBorders>
              <w:top w:val="nil"/>
              <w:left w:val="single" w:sz="4" w:space="0" w:color="auto"/>
              <w:bottom w:val="single" w:sz="4" w:space="0" w:color="auto"/>
              <w:right w:val="single" w:sz="4" w:space="0" w:color="auto"/>
            </w:tcBorders>
            <w:vAlign w:val="center"/>
            <w:hideMark/>
          </w:tcPr>
          <w:p w:rsidR="00101F25" w:rsidRPr="00542733" w:rsidRDefault="00101F25" w:rsidP="00101F25">
            <w:pPr>
              <w:overflowPunct/>
              <w:autoSpaceDE/>
              <w:autoSpaceDN/>
              <w:adjustRightInd/>
              <w:textAlignment w:val="auto"/>
              <w:rPr>
                <w:sz w:val="18"/>
                <w:szCs w:val="18"/>
              </w:rPr>
            </w:pPr>
          </w:p>
        </w:tc>
        <w:tc>
          <w:tcPr>
            <w:tcW w:w="2410" w:type="dxa"/>
            <w:vMerge/>
            <w:tcBorders>
              <w:top w:val="nil"/>
              <w:left w:val="single" w:sz="4" w:space="0" w:color="auto"/>
              <w:bottom w:val="single" w:sz="4" w:space="0" w:color="auto"/>
              <w:right w:val="single" w:sz="4" w:space="0" w:color="auto"/>
            </w:tcBorders>
            <w:vAlign w:val="center"/>
            <w:hideMark/>
          </w:tcPr>
          <w:p w:rsidR="00101F25" w:rsidRPr="00542733" w:rsidRDefault="00101F25" w:rsidP="00101F25">
            <w:pPr>
              <w:overflowPunct/>
              <w:autoSpaceDE/>
              <w:autoSpaceDN/>
              <w:adjustRightInd/>
              <w:textAlignment w:val="auto"/>
              <w:rPr>
                <w:sz w:val="18"/>
                <w:szCs w:val="18"/>
              </w:rPr>
            </w:pPr>
          </w:p>
        </w:tc>
        <w:tc>
          <w:tcPr>
            <w:tcW w:w="1134"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textAlignment w:val="auto"/>
              <w:rPr>
                <w:sz w:val="18"/>
                <w:szCs w:val="18"/>
              </w:rPr>
            </w:pPr>
            <w:r w:rsidRPr="00542733">
              <w:rPr>
                <w:sz w:val="18"/>
                <w:szCs w:val="18"/>
              </w:rPr>
              <w:t>ВИ</w:t>
            </w:r>
          </w:p>
        </w:tc>
        <w:tc>
          <w:tcPr>
            <w:tcW w:w="107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107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107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1242" w:type="dxa"/>
            <w:vMerge/>
            <w:tcBorders>
              <w:top w:val="nil"/>
              <w:left w:val="single" w:sz="4" w:space="0" w:color="auto"/>
              <w:bottom w:val="single" w:sz="4" w:space="0" w:color="auto"/>
              <w:right w:val="single" w:sz="4" w:space="0" w:color="auto"/>
            </w:tcBorders>
            <w:vAlign w:val="center"/>
            <w:hideMark/>
          </w:tcPr>
          <w:p w:rsidR="00101F25" w:rsidRPr="00542733" w:rsidRDefault="00101F25" w:rsidP="00101F25">
            <w:pPr>
              <w:overflowPunct/>
              <w:autoSpaceDE/>
              <w:autoSpaceDN/>
              <w:adjustRightInd/>
              <w:textAlignment w:val="auto"/>
              <w:rPr>
                <w:sz w:val="18"/>
                <w:szCs w:val="18"/>
              </w:rPr>
            </w:pPr>
          </w:p>
        </w:tc>
        <w:tc>
          <w:tcPr>
            <w:tcW w:w="1543" w:type="dxa"/>
            <w:gridSpan w:val="2"/>
            <w:vMerge/>
            <w:tcBorders>
              <w:top w:val="nil"/>
              <w:left w:val="single" w:sz="4" w:space="0" w:color="auto"/>
              <w:bottom w:val="single" w:sz="4" w:space="0" w:color="auto"/>
              <w:right w:val="single" w:sz="4" w:space="0" w:color="auto"/>
            </w:tcBorders>
            <w:vAlign w:val="center"/>
          </w:tcPr>
          <w:p w:rsidR="00101F25" w:rsidRPr="00542733" w:rsidRDefault="00101F25" w:rsidP="00101F25">
            <w:pPr>
              <w:overflowPunct/>
              <w:autoSpaceDE/>
              <w:autoSpaceDN/>
              <w:adjustRightInd/>
              <w:textAlignment w:val="auto"/>
              <w:rPr>
                <w:sz w:val="18"/>
                <w:szCs w:val="18"/>
              </w:rPr>
            </w:pPr>
          </w:p>
        </w:tc>
        <w:tc>
          <w:tcPr>
            <w:tcW w:w="1989" w:type="dxa"/>
            <w:vMerge/>
            <w:tcBorders>
              <w:top w:val="nil"/>
              <w:left w:val="single" w:sz="4" w:space="0" w:color="auto"/>
              <w:bottom w:val="single" w:sz="4" w:space="0" w:color="000000"/>
              <w:right w:val="single" w:sz="4" w:space="0" w:color="auto"/>
            </w:tcBorders>
            <w:vAlign w:val="center"/>
            <w:hideMark/>
          </w:tcPr>
          <w:p w:rsidR="00101F25" w:rsidRPr="00542733" w:rsidRDefault="00101F25" w:rsidP="00101F25">
            <w:pPr>
              <w:overflowPunct/>
              <w:autoSpaceDE/>
              <w:autoSpaceDN/>
              <w:adjustRightInd/>
              <w:textAlignment w:val="auto"/>
              <w:rPr>
                <w:sz w:val="18"/>
                <w:szCs w:val="18"/>
              </w:rPr>
            </w:pPr>
          </w:p>
        </w:tc>
      </w:tr>
      <w:tr w:rsidR="00101F25" w:rsidRPr="00542733" w:rsidTr="00101F25">
        <w:trPr>
          <w:trHeight w:val="405"/>
        </w:trPr>
        <w:tc>
          <w:tcPr>
            <w:tcW w:w="851" w:type="dxa"/>
            <w:vMerge w:val="restart"/>
            <w:tcBorders>
              <w:top w:val="nil"/>
              <w:left w:val="single" w:sz="4" w:space="0" w:color="auto"/>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r>
              <w:rPr>
                <w:sz w:val="18"/>
                <w:szCs w:val="18"/>
              </w:rPr>
              <w:t>2.1.7.</w:t>
            </w:r>
          </w:p>
        </w:tc>
        <w:tc>
          <w:tcPr>
            <w:tcW w:w="2410" w:type="dxa"/>
            <w:vMerge w:val="restart"/>
            <w:tcBorders>
              <w:top w:val="nil"/>
              <w:left w:val="single" w:sz="4" w:space="0" w:color="auto"/>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Модернизация СОТИАССО энергообъектов МО «Город Снежинск»</w:t>
            </w:r>
          </w:p>
        </w:tc>
        <w:tc>
          <w:tcPr>
            <w:tcW w:w="1134"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textAlignment w:val="auto"/>
              <w:rPr>
                <w:sz w:val="18"/>
                <w:szCs w:val="18"/>
              </w:rPr>
            </w:pPr>
            <w:r w:rsidRPr="00542733">
              <w:rPr>
                <w:sz w:val="18"/>
                <w:szCs w:val="18"/>
              </w:rPr>
              <w:t>Всего, в т.ч.</w:t>
            </w:r>
          </w:p>
        </w:tc>
        <w:tc>
          <w:tcPr>
            <w:tcW w:w="107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b/>
                <w:bCs/>
                <w:sz w:val="18"/>
                <w:szCs w:val="18"/>
              </w:rPr>
            </w:pPr>
            <w:r w:rsidRPr="00542733">
              <w:rPr>
                <w:b/>
                <w:bCs/>
                <w:sz w:val="18"/>
                <w:szCs w:val="18"/>
              </w:rPr>
              <w:t>12000,00</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b/>
                <w:bCs/>
                <w:sz w:val="18"/>
                <w:szCs w:val="18"/>
              </w:rPr>
            </w:pPr>
            <w:r w:rsidRPr="00542733">
              <w:rPr>
                <w:b/>
                <w:bCs/>
                <w:sz w:val="18"/>
                <w:szCs w:val="18"/>
              </w:rPr>
              <w:t> </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b/>
                <w:bCs/>
                <w:sz w:val="18"/>
                <w:szCs w:val="18"/>
              </w:rPr>
            </w:pPr>
            <w:r w:rsidRPr="00542733">
              <w:rPr>
                <w:b/>
                <w:bCs/>
                <w:sz w:val="18"/>
                <w:szCs w:val="18"/>
              </w:rPr>
              <w:t> </w:t>
            </w:r>
          </w:p>
        </w:tc>
        <w:tc>
          <w:tcPr>
            <w:tcW w:w="107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b/>
                <w:bCs/>
                <w:sz w:val="18"/>
                <w:szCs w:val="18"/>
              </w:rPr>
            </w:pPr>
            <w:r w:rsidRPr="00542733">
              <w:rPr>
                <w:b/>
                <w:bCs/>
                <w:sz w:val="18"/>
                <w:szCs w:val="18"/>
              </w:rPr>
              <w:t> </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b/>
                <w:bCs/>
                <w:sz w:val="18"/>
                <w:szCs w:val="18"/>
              </w:rPr>
            </w:pPr>
            <w:r w:rsidRPr="00542733">
              <w:rPr>
                <w:b/>
                <w:bCs/>
                <w:sz w:val="18"/>
                <w:szCs w:val="18"/>
              </w:rPr>
              <w:t> </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b/>
                <w:bCs/>
                <w:sz w:val="18"/>
                <w:szCs w:val="18"/>
              </w:rPr>
            </w:pPr>
            <w:r w:rsidRPr="00542733">
              <w:rPr>
                <w:b/>
                <w:bCs/>
                <w:sz w:val="18"/>
                <w:szCs w:val="18"/>
              </w:rPr>
              <w:t>2000,00</w:t>
            </w:r>
          </w:p>
        </w:tc>
        <w:tc>
          <w:tcPr>
            <w:tcW w:w="107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b/>
                <w:bCs/>
                <w:sz w:val="18"/>
                <w:szCs w:val="18"/>
              </w:rPr>
            </w:pPr>
            <w:r w:rsidRPr="00542733">
              <w:rPr>
                <w:b/>
                <w:bCs/>
                <w:sz w:val="18"/>
                <w:szCs w:val="18"/>
              </w:rPr>
              <w:t>10000,00</w:t>
            </w:r>
          </w:p>
        </w:tc>
        <w:tc>
          <w:tcPr>
            <w:tcW w:w="1242" w:type="dxa"/>
            <w:vMerge w:val="restart"/>
            <w:tcBorders>
              <w:top w:val="nil"/>
              <w:left w:val="single" w:sz="4" w:space="0" w:color="auto"/>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МКУ "СЗСР"</w:t>
            </w:r>
          </w:p>
        </w:tc>
        <w:tc>
          <w:tcPr>
            <w:tcW w:w="1543" w:type="dxa"/>
            <w:gridSpan w:val="2"/>
            <w:vMerge w:val="restart"/>
            <w:tcBorders>
              <w:top w:val="nil"/>
              <w:left w:val="single" w:sz="4" w:space="0" w:color="auto"/>
              <w:bottom w:val="single" w:sz="4" w:space="0" w:color="auto"/>
              <w:right w:val="single" w:sz="4" w:space="0" w:color="auto"/>
            </w:tcBorders>
            <w:shd w:val="clear" w:color="auto" w:fill="auto"/>
          </w:tcPr>
          <w:p w:rsidR="00101F25" w:rsidRPr="00542733" w:rsidRDefault="00101F25" w:rsidP="00101F25">
            <w:pPr>
              <w:overflowPunct/>
              <w:autoSpaceDE/>
              <w:autoSpaceDN/>
              <w:adjustRightInd/>
              <w:jc w:val="both"/>
              <w:textAlignment w:val="auto"/>
              <w:rPr>
                <w:sz w:val="18"/>
                <w:szCs w:val="18"/>
              </w:rPr>
            </w:pPr>
            <w:r>
              <w:rPr>
                <w:sz w:val="18"/>
                <w:szCs w:val="18"/>
              </w:rPr>
              <w:t>№2.4.</w:t>
            </w:r>
          </w:p>
        </w:tc>
        <w:tc>
          <w:tcPr>
            <w:tcW w:w="1989" w:type="dxa"/>
            <w:vMerge/>
            <w:tcBorders>
              <w:top w:val="nil"/>
              <w:left w:val="single" w:sz="4" w:space="0" w:color="auto"/>
              <w:bottom w:val="single" w:sz="4" w:space="0" w:color="000000"/>
              <w:right w:val="single" w:sz="4" w:space="0" w:color="auto"/>
            </w:tcBorders>
            <w:vAlign w:val="center"/>
            <w:hideMark/>
          </w:tcPr>
          <w:p w:rsidR="00101F25" w:rsidRPr="00542733" w:rsidRDefault="00101F25" w:rsidP="00101F25">
            <w:pPr>
              <w:overflowPunct/>
              <w:autoSpaceDE/>
              <w:autoSpaceDN/>
              <w:adjustRightInd/>
              <w:textAlignment w:val="auto"/>
              <w:rPr>
                <w:sz w:val="18"/>
                <w:szCs w:val="18"/>
              </w:rPr>
            </w:pPr>
          </w:p>
        </w:tc>
      </w:tr>
      <w:tr w:rsidR="00101F25" w:rsidRPr="00542733" w:rsidTr="00101F25">
        <w:trPr>
          <w:trHeight w:val="435"/>
        </w:trPr>
        <w:tc>
          <w:tcPr>
            <w:tcW w:w="851" w:type="dxa"/>
            <w:vMerge/>
            <w:tcBorders>
              <w:top w:val="nil"/>
              <w:left w:val="single" w:sz="4" w:space="0" w:color="auto"/>
              <w:bottom w:val="single" w:sz="4" w:space="0" w:color="auto"/>
              <w:right w:val="single" w:sz="4" w:space="0" w:color="auto"/>
            </w:tcBorders>
            <w:vAlign w:val="center"/>
            <w:hideMark/>
          </w:tcPr>
          <w:p w:rsidR="00101F25" w:rsidRPr="00542733" w:rsidRDefault="00101F25" w:rsidP="00101F25">
            <w:pPr>
              <w:overflowPunct/>
              <w:autoSpaceDE/>
              <w:autoSpaceDN/>
              <w:adjustRightInd/>
              <w:textAlignment w:val="auto"/>
              <w:rPr>
                <w:sz w:val="18"/>
                <w:szCs w:val="18"/>
              </w:rPr>
            </w:pPr>
          </w:p>
        </w:tc>
        <w:tc>
          <w:tcPr>
            <w:tcW w:w="2410" w:type="dxa"/>
            <w:vMerge/>
            <w:tcBorders>
              <w:top w:val="nil"/>
              <w:left w:val="single" w:sz="4" w:space="0" w:color="auto"/>
              <w:bottom w:val="single" w:sz="4" w:space="0" w:color="auto"/>
              <w:right w:val="single" w:sz="4" w:space="0" w:color="auto"/>
            </w:tcBorders>
            <w:vAlign w:val="center"/>
            <w:hideMark/>
          </w:tcPr>
          <w:p w:rsidR="00101F25" w:rsidRPr="00542733" w:rsidRDefault="00101F25" w:rsidP="00101F25">
            <w:pPr>
              <w:overflowPunct/>
              <w:autoSpaceDE/>
              <w:autoSpaceDN/>
              <w:adjustRightInd/>
              <w:textAlignment w:val="auto"/>
              <w:rPr>
                <w:sz w:val="18"/>
                <w:szCs w:val="18"/>
              </w:rPr>
            </w:pPr>
          </w:p>
        </w:tc>
        <w:tc>
          <w:tcPr>
            <w:tcW w:w="1134"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textAlignment w:val="auto"/>
              <w:rPr>
                <w:sz w:val="18"/>
                <w:szCs w:val="18"/>
              </w:rPr>
            </w:pPr>
            <w:r w:rsidRPr="00542733">
              <w:rPr>
                <w:sz w:val="18"/>
                <w:szCs w:val="18"/>
              </w:rPr>
              <w:t>МБ</w:t>
            </w:r>
          </w:p>
        </w:tc>
        <w:tc>
          <w:tcPr>
            <w:tcW w:w="107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12000,00</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107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2000,00</w:t>
            </w:r>
          </w:p>
        </w:tc>
        <w:tc>
          <w:tcPr>
            <w:tcW w:w="107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10000,00</w:t>
            </w:r>
          </w:p>
        </w:tc>
        <w:tc>
          <w:tcPr>
            <w:tcW w:w="1242" w:type="dxa"/>
            <w:vMerge/>
            <w:tcBorders>
              <w:top w:val="nil"/>
              <w:left w:val="single" w:sz="4" w:space="0" w:color="auto"/>
              <w:bottom w:val="single" w:sz="4" w:space="0" w:color="auto"/>
              <w:right w:val="single" w:sz="4" w:space="0" w:color="auto"/>
            </w:tcBorders>
            <w:vAlign w:val="center"/>
            <w:hideMark/>
          </w:tcPr>
          <w:p w:rsidR="00101F25" w:rsidRPr="00542733" w:rsidRDefault="00101F25" w:rsidP="00101F25">
            <w:pPr>
              <w:overflowPunct/>
              <w:autoSpaceDE/>
              <w:autoSpaceDN/>
              <w:adjustRightInd/>
              <w:textAlignment w:val="auto"/>
              <w:rPr>
                <w:sz w:val="18"/>
                <w:szCs w:val="18"/>
              </w:rPr>
            </w:pPr>
          </w:p>
        </w:tc>
        <w:tc>
          <w:tcPr>
            <w:tcW w:w="1543" w:type="dxa"/>
            <w:gridSpan w:val="2"/>
            <w:vMerge/>
            <w:tcBorders>
              <w:top w:val="nil"/>
              <w:left w:val="single" w:sz="4" w:space="0" w:color="auto"/>
              <w:bottom w:val="single" w:sz="4" w:space="0" w:color="auto"/>
              <w:right w:val="single" w:sz="4" w:space="0" w:color="auto"/>
            </w:tcBorders>
            <w:vAlign w:val="center"/>
          </w:tcPr>
          <w:p w:rsidR="00101F25" w:rsidRPr="00542733" w:rsidRDefault="00101F25" w:rsidP="00101F25">
            <w:pPr>
              <w:overflowPunct/>
              <w:autoSpaceDE/>
              <w:autoSpaceDN/>
              <w:adjustRightInd/>
              <w:textAlignment w:val="auto"/>
              <w:rPr>
                <w:sz w:val="18"/>
                <w:szCs w:val="18"/>
              </w:rPr>
            </w:pPr>
          </w:p>
        </w:tc>
        <w:tc>
          <w:tcPr>
            <w:tcW w:w="1989" w:type="dxa"/>
            <w:vMerge/>
            <w:tcBorders>
              <w:top w:val="nil"/>
              <w:left w:val="single" w:sz="4" w:space="0" w:color="auto"/>
              <w:bottom w:val="single" w:sz="4" w:space="0" w:color="000000"/>
              <w:right w:val="single" w:sz="4" w:space="0" w:color="auto"/>
            </w:tcBorders>
            <w:vAlign w:val="center"/>
            <w:hideMark/>
          </w:tcPr>
          <w:p w:rsidR="00101F25" w:rsidRPr="00542733" w:rsidRDefault="00101F25" w:rsidP="00101F25">
            <w:pPr>
              <w:overflowPunct/>
              <w:autoSpaceDE/>
              <w:autoSpaceDN/>
              <w:adjustRightInd/>
              <w:textAlignment w:val="auto"/>
              <w:rPr>
                <w:sz w:val="18"/>
                <w:szCs w:val="18"/>
              </w:rPr>
            </w:pPr>
          </w:p>
        </w:tc>
      </w:tr>
      <w:tr w:rsidR="00101F25" w:rsidRPr="00542733" w:rsidTr="00101F25">
        <w:trPr>
          <w:trHeight w:val="450"/>
        </w:trPr>
        <w:tc>
          <w:tcPr>
            <w:tcW w:w="851" w:type="dxa"/>
            <w:vMerge/>
            <w:tcBorders>
              <w:top w:val="nil"/>
              <w:left w:val="single" w:sz="4" w:space="0" w:color="auto"/>
              <w:bottom w:val="single" w:sz="4" w:space="0" w:color="auto"/>
              <w:right w:val="single" w:sz="4" w:space="0" w:color="auto"/>
            </w:tcBorders>
            <w:vAlign w:val="center"/>
            <w:hideMark/>
          </w:tcPr>
          <w:p w:rsidR="00101F25" w:rsidRPr="00542733" w:rsidRDefault="00101F25" w:rsidP="00101F25">
            <w:pPr>
              <w:overflowPunct/>
              <w:autoSpaceDE/>
              <w:autoSpaceDN/>
              <w:adjustRightInd/>
              <w:textAlignment w:val="auto"/>
              <w:rPr>
                <w:sz w:val="18"/>
                <w:szCs w:val="18"/>
              </w:rPr>
            </w:pPr>
          </w:p>
        </w:tc>
        <w:tc>
          <w:tcPr>
            <w:tcW w:w="2410" w:type="dxa"/>
            <w:vMerge/>
            <w:tcBorders>
              <w:top w:val="nil"/>
              <w:left w:val="single" w:sz="4" w:space="0" w:color="auto"/>
              <w:bottom w:val="single" w:sz="4" w:space="0" w:color="auto"/>
              <w:right w:val="single" w:sz="4" w:space="0" w:color="auto"/>
            </w:tcBorders>
            <w:vAlign w:val="center"/>
            <w:hideMark/>
          </w:tcPr>
          <w:p w:rsidR="00101F25" w:rsidRPr="00542733" w:rsidRDefault="00101F25" w:rsidP="00101F25">
            <w:pPr>
              <w:overflowPunct/>
              <w:autoSpaceDE/>
              <w:autoSpaceDN/>
              <w:adjustRightInd/>
              <w:textAlignment w:val="auto"/>
              <w:rPr>
                <w:sz w:val="18"/>
                <w:szCs w:val="18"/>
              </w:rPr>
            </w:pPr>
          </w:p>
        </w:tc>
        <w:tc>
          <w:tcPr>
            <w:tcW w:w="1134"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textAlignment w:val="auto"/>
              <w:rPr>
                <w:sz w:val="18"/>
                <w:szCs w:val="18"/>
              </w:rPr>
            </w:pPr>
            <w:r w:rsidRPr="00542733">
              <w:rPr>
                <w:sz w:val="18"/>
                <w:szCs w:val="18"/>
              </w:rPr>
              <w:t>ВИ</w:t>
            </w:r>
          </w:p>
        </w:tc>
        <w:tc>
          <w:tcPr>
            <w:tcW w:w="107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107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107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1242" w:type="dxa"/>
            <w:vMerge/>
            <w:tcBorders>
              <w:top w:val="nil"/>
              <w:left w:val="single" w:sz="4" w:space="0" w:color="auto"/>
              <w:bottom w:val="single" w:sz="4" w:space="0" w:color="auto"/>
              <w:right w:val="single" w:sz="4" w:space="0" w:color="auto"/>
            </w:tcBorders>
            <w:vAlign w:val="center"/>
            <w:hideMark/>
          </w:tcPr>
          <w:p w:rsidR="00101F25" w:rsidRPr="00542733" w:rsidRDefault="00101F25" w:rsidP="00101F25">
            <w:pPr>
              <w:overflowPunct/>
              <w:autoSpaceDE/>
              <w:autoSpaceDN/>
              <w:adjustRightInd/>
              <w:textAlignment w:val="auto"/>
              <w:rPr>
                <w:sz w:val="18"/>
                <w:szCs w:val="18"/>
              </w:rPr>
            </w:pPr>
          </w:p>
        </w:tc>
        <w:tc>
          <w:tcPr>
            <w:tcW w:w="1543" w:type="dxa"/>
            <w:gridSpan w:val="2"/>
            <w:vMerge/>
            <w:tcBorders>
              <w:top w:val="nil"/>
              <w:left w:val="single" w:sz="4" w:space="0" w:color="auto"/>
              <w:bottom w:val="single" w:sz="4" w:space="0" w:color="auto"/>
              <w:right w:val="single" w:sz="4" w:space="0" w:color="auto"/>
            </w:tcBorders>
            <w:vAlign w:val="center"/>
          </w:tcPr>
          <w:p w:rsidR="00101F25" w:rsidRPr="00542733" w:rsidRDefault="00101F25" w:rsidP="00101F25">
            <w:pPr>
              <w:overflowPunct/>
              <w:autoSpaceDE/>
              <w:autoSpaceDN/>
              <w:adjustRightInd/>
              <w:textAlignment w:val="auto"/>
              <w:rPr>
                <w:sz w:val="18"/>
                <w:szCs w:val="18"/>
              </w:rPr>
            </w:pPr>
          </w:p>
        </w:tc>
        <w:tc>
          <w:tcPr>
            <w:tcW w:w="1989" w:type="dxa"/>
            <w:vMerge/>
            <w:tcBorders>
              <w:top w:val="nil"/>
              <w:left w:val="single" w:sz="4" w:space="0" w:color="auto"/>
              <w:bottom w:val="single" w:sz="4" w:space="0" w:color="000000"/>
              <w:right w:val="single" w:sz="4" w:space="0" w:color="auto"/>
            </w:tcBorders>
            <w:vAlign w:val="center"/>
            <w:hideMark/>
          </w:tcPr>
          <w:p w:rsidR="00101F25" w:rsidRPr="00542733" w:rsidRDefault="00101F25" w:rsidP="00101F25">
            <w:pPr>
              <w:overflowPunct/>
              <w:autoSpaceDE/>
              <w:autoSpaceDN/>
              <w:adjustRightInd/>
              <w:textAlignment w:val="auto"/>
              <w:rPr>
                <w:sz w:val="18"/>
                <w:szCs w:val="18"/>
              </w:rPr>
            </w:pPr>
          </w:p>
        </w:tc>
      </w:tr>
      <w:tr w:rsidR="00101F25" w:rsidRPr="00542733" w:rsidTr="00101F25">
        <w:trPr>
          <w:trHeight w:val="420"/>
        </w:trPr>
        <w:tc>
          <w:tcPr>
            <w:tcW w:w="851" w:type="dxa"/>
            <w:vMerge w:val="restart"/>
            <w:tcBorders>
              <w:top w:val="nil"/>
              <w:left w:val="single" w:sz="4" w:space="0" w:color="auto"/>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r>
              <w:rPr>
                <w:sz w:val="18"/>
                <w:szCs w:val="18"/>
              </w:rPr>
              <w:t>2.1.8.</w:t>
            </w:r>
          </w:p>
        </w:tc>
        <w:tc>
          <w:tcPr>
            <w:tcW w:w="2410" w:type="dxa"/>
            <w:vMerge w:val="restart"/>
            <w:tcBorders>
              <w:top w:val="nil"/>
              <w:left w:val="single" w:sz="4" w:space="0" w:color="auto"/>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Реконструкция ГПП-4 с увеличение установленной мощности до 50 МВт</w:t>
            </w:r>
          </w:p>
        </w:tc>
        <w:tc>
          <w:tcPr>
            <w:tcW w:w="1134"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textAlignment w:val="auto"/>
              <w:rPr>
                <w:sz w:val="18"/>
                <w:szCs w:val="18"/>
              </w:rPr>
            </w:pPr>
            <w:r w:rsidRPr="00542733">
              <w:rPr>
                <w:sz w:val="18"/>
                <w:szCs w:val="18"/>
              </w:rPr>
              <w:t>Всего, в т.ч.</w:t>
            </w:r>
          </w:p>
        </w:tc>
        <w:tc>
          <w:tcPr>
            <w:tcW w:w="107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b/>
                <w:bCs/>
                <w:sz w:val="18"/>
                <w:szCs w:val="18"/>
              </w:rPr>
            </w:pPr>
            <w:r w:rsidRPr="00542733">
              <w:rPr>
                <w:b/>
                <w:bCs/>
                <w:sz w:val="18"/>
                <w:szCs w:val="18"/>
              </w:rPr>
              <w:t>500000,00</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b/>
                <w:bCs/>
                <w:sz w:val="18"/>
                <w:szCs w:val="18"/>
              </w:rPr>
            </w:pPr>
            <w:r w:rsidRPr="00542733">
              <w:rPr>
                <w:b/>
                <w:bCs/>
                <w:sz w:val="18"/>
                <w:szCs w:val="18"/>
              </w:rPr>
              <w:t> </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b/>
                <w:bCs/>
                <w:sz w:val="18"/>
                <w:szCs w:val="18"/>
              </w:rPr>
            </w:pPr>
            <w:r w:rsidRPr="00542733">
              <w:rPr>
                <w:b/>
                <w:bCs/>
                <w:sz w:val="18"/>
                <w:szCs w:val="18"/>
              </w:rPr>
              <w:t> </w:t>
            </w:r>
          </w:p>
        </w:tc>
        <w:tc>
          <w:tcPr>
            <w:tcW w:w="107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b/>
                <w:bCs/>
                <w:sz w:val="18"/>
                <w:szCs w:val="18"/>
              </w:rPr>
            </w:pPr>
            <w:r w:rsidRPr="00542733">
              <w:rPr>
                <w:b/>
                <w:bCs/>
                <w:sz w:val="18"/>
                <w:szCs w:val="18"/>
              </w:rPr>
              <w:t> </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b/>
                <w:bCs/>
                <w:sz w:val="18"/>
                <w:szCs w:val="18"/>
              </w:rPr>
            </w:pPr>
            <w:r w:rsidRPr="00542733">
              <w:rPr>
                <w:b/>
                <w:bCs/>
                <w:sz w:val="18"/>
                <w:szCs w:val="18"/>
              </w:rPr>
              <w:t> </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b/>
                <w:bCs/>
                <w:sz w:val="18"/>
                <w:szCs w:val="18"/>
              </w:rPr>
            </w:pPr>
            <w:r w:rsidRPr="00542733">
              <w:rPr>
                <w:b/>
                <w:bCs/>
                <w:sz w:val="18"/>
                <w:szCs w:val="18"/>
              </w:rPr>
              <w:t> </w:t>
            </w:r>
          </w:p>
        </w:tc>
        <w:tc>
          <w:tcPr>
            <w:tcW w:w="107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b/>
                <w:bCs/>
                <w:sz w:val="18"/>
                <w:szCs w:val="18"/>
              </w:rPr>
            </w:pPr>
            <w:r w:rsidRPr="00542733">
              <w:rPr>
                <w:b/>
                <w:bCs/>
                <w:sz w:val="18"/>
                <w:szCs w:val="18"/>
              </w:rPr>
              <w:t>500000,00</w:t>
            </w:r>
          </w:p>
        </w:tc>
        <w:tc>
          <w:tcPr>
            <w:tcW w:w="1242" w:type="dxa"/>
            <w:vMerge w:val="restart"/>
            <w:tcBorders>
              <w:top w:val="nil"/>
              <w:left w:val="single" w:sz="4" w:space="0" w:color="auto"/>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Инвестор</w:t>
            </w:r>
          </w:p>
        </w:tc>
        <w:tc>
          <w:tcPr>
            <w:tcW w:w="1543" w:type="dxa"/>
            <w:gridSpan w:val="2"/>
            <w:vMerge w:val="restart"/>
            <w:tcBorders>
              <w:top w:val="nil"/>
              <w:left w:val="single" w:sz="4" w:space="0" w:color="auto"/>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both"/>
              <w:textAlignment w:val="auto"/>
              <w:rPr>
                <w:sz w:val="18"/>
                <w:szCs w:val="18"/>
              </w:rPr>
            </w:pPr>
            <w:r w:rsidRPr="00542733">
              <w:rPr>
                <w:sz w:val="18"/>
                <w:szCs w:val="18"/>
              </w:rPr>
              <w:t> </w:t>
            </w:r>
            <w:r>
              <w:rPr>
                <w:sz w:val="18"/>
                <w:szCs w:val="18"/>
              </w:rPr>
              <w:t>№2.2., 2.3., 2.4., 2.9.</w:t>
            </w:r>
          </w:p>
        </w:tc>
        <w:tc>
          <w:tcPr>
            <w:tcW w:w="1989" w:type="dxa"/>
            <w:vMerge w:val="restart"/>
            <w:tcBorders>
              <w:top w:val="nil"/>
              <w:left w:val="single" w:sz="4" w:space="0" w:color="auto"/>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both"/>
              <w:textAlignment w:val="auto"/>
              <w:rPr>
                <w:sz w:val="18"/>
                <w:szCs w:val="18"/>
              </w:rPr>
            </w:pPr>
            <w:r w:rsidRPr="00542733">
              <w:rPr>
                <w:sz w:val="18"/>
                <w:szCs w:val="18"/>
              </w:rPr>
              <w:t> </w:t>
            </w:r>
          </w:p>
        </w:tc>
      </w:tr>
      <w:tr w:rsidR="00101F25" w:rsidRPr="00542733" w:rsidTr="00101F25">
        <w:trPr>
          <w:trHeight w:val="405"/>
        </w:trPr>
        <w:tc>
          <w:tcPr>
            <w:tcW w:w="851" w:type="dxa"/>
            <w:vMerge/>
            <w:tcBorders>
              <w:top w:val="nil"/>
              <w:left w:val="single" w:sz="4" w:space="0" w:color="auto"/>
              <w:bottom w:val="single" w:sz="4" w:space="0" w:color="auto"/>
              <w:right w:val="single" w:sz="4" w:space="0" w:color="auto"/>
            </w:tcBorders>
            <w:vAlign w:val="center"/>
            <w:hideMark/>
          </w:tcPr>
          <w:p w:rsidR="00101F25" w:rsidRPr="00542733" w:rsidRDefault="00101F25" w:rsidP="00101F25">
            <w:pPr>
              <w:overflowPunct/>
              <w:autoSpaceDE/>
              <w:autoSpaceDN/>
              <w:adjustRightInd/>
              <w:textAlignment w:val="auto"/>
              <w:rPr>
                <w:sz w:val="18"/>
                <w:szCs w:val="18"/>
              </w:rPr>
            </w:pPr>
          </w:p>
        </w:tc>
        <w:tc>
          <w:tcPr>
            <w:tcW w:w="2410" w:type="dxa"/>
            <w:vMerge/>
            <w:tcBorders>
              <w:top w:val="nil"/>
              <w:left w:val="single" w:sz="4" w:space="0" w:color="auto"/>
              <w:bottom w:val="single" w:sz="4" w:space="0" w:color="auto"/>
              <w:right w:val="single" w:sz="4" w:space="0" w:color="auto"/>
            </w:tcBorders>
            <w:vAlign w:val="center"/>
            <w:hideMark/>
          </w:tcPr>
          <w:p w:rsidR="00101F25" w:rsidRPr="00542733" w:rsidRDefault="00101F25" w:rsidP="00101F25">
            <w:pPr>
              <w:overflowPunct/>
              <w:autoSpaceDE/>
              <w:autoSpaceDN/>
              <w:adjustRightInd/>
              <w:textAlignment w:val="auto"/>
              <w:rPr>
                <w:sz w:val="18"/>
                <w:szCs w:val="18"/>
              </w:rPr>
            </w:pPr>
          </w:p>
        </w:tc>
        <w:tc>
          <w:tcPr>
            <w:tcW w:w="1134"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textAlignment w:val="auto"/>
              <w:rPr>
                <w:sz w:val="18"/>
                <w:szCs w:val="18"/>
              </w:rPr>
            </w:pPr>
            <w:r w:rsidRPr="00542733">
              <w:rPr>
                <w:sz w:val="18"/>
                <w:szCs w:val="18"/>
              </w:rPr>
              <w:t>МБ</w:t>
            </w:r>
          </w:p>
        </w:tc>
        <w:tc>
          <w:tcPr>
            <w:tcW w:w="107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107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107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1242" w:type="dxa"/>
            <w:vMerge/>
            <w:tcBorders>
              <w:top w:val="nil"/>
              <w:left w:val="single" w:sz="4" w:space="0" w:color="auto"/>
              <w:bottom w:val="single" w:sz="4" w:space="0" w:color="auto"/>
              <w:right w:val="single" w:sz="4" w:space="0" w:color="auto"/>
            </w:tcBorders>
            <w:vAlign w:val="center"/>
            <w:hideMark/>
          </w:tcPr>
          <w:p w:rsidR="00101F25" w:rsidRPr="00542733" w:rsidRDefault="00101F25" w:rsidP="00101F25">
            <w:pPr>
              <w:overflowPunct/>
              <w:autoSpaceDE/>
              <w:autoSpaceDN/>
              <w:adjustRightInd/>
              <w:textAlignment w:val="auto"/>
              <w:rPr>
                <w:sz w:val="18"/>
                <w:szCs w:val="18"/>
              </w:rPr>
            </w:pPr>
          </w:p>
        </w:tc>
        <w:tc>
          <w:tcPr>
            <w:tcW w:w="1543" w:type="dxa"/>
            <w:gridSpan w:val="2"/>
            <w:vMerge/>
            <w:tcBorders>
              <w:top w:val="nil"/>
              <w:left w:val="single" w:sz="4" w:space="0" w:color="auto"/>
              <w:bottom w:val="single" w:sz="4" w:space="0" w:color="auto"/>
              <w:right w:val="single" w:sz="4" w:space="0" w:color="auto"/>
            </w:tcBorders>
            <w:vAlign w:val="center"/>
            <w:hideMark/>
          </w:tcPr>
          <w:p w:rsidR="00101F25" w:rsidRPr="00542733" w:rsidRDefault="00101F25" w:rsidP="00101F25">
            <w:pPr>
              <w:overflowPunct/>
              <w:autoSpaceDE/>
              <w:autoSpaceDN/>
              <w:adjustRightInd/>
              <w:textAlignment w:val="auto"/>
              <w:rPr>
                <w:sz w:val="18"/>
                <w:szCs w:val="18"/>
              </w:rPr>
            </w:pPr>
          </w:p>
        </w:tc>
        <w:tc>
          <w:tcPr>
            <w:tcW w:w="1989" w:type="dxa"/>
            <w:vMerge/>
            <w:tcBorders>
              <w:top w:val="nil"/>
              <w:left w:val="single" w:sz="4" w:space="0" w:color="auto"/>
              <w:bottom w:val="single" w:sz="4" w:space="0" w:color="auto"/>
              <w:right w:val="single" w:sz="4" w:space="0" w:color="auto"/>
            </w:tcBorders>
            <w:vAlign w:val="center"/>
            <w:hideMark/>
          </w:tcPr>
          <w:p w:rsidR="00101F25" w:rsidRPr="00542733" w:rsidRDefault="00101F25" w:rsidP="00101F25">
            <w:pPr>
              <w:overflowPunct/>
              <w:autoSpaceDE/>
              <w:autoSpaceDN/>
              <w:adjustRightInd/>
              <w:textAlignment w:val="auto"/>
              <w:rPr>
                <w:sz w:val="18"/>
                <w:szCs w:val="18"/>
              </w:rPr>
            </w:pPr>
          </w:p>
        </w:tc>
      </w:tr>
      <w:tr w:rsidR="00101F25" w:rsidRPr="00542733" w:rsidTr="00101F25">
        <w:trPr>
          <w:trHeight w:val="390"/>
        </w:trPr>
        <w:tc>
          <w:tcPr>
            <w:tcW w:w="851" w:type="dxa"/>
            <w:vMerge/>
            <w:tcBorders>
              <w:top w:val="nil"/>
              <w:left w:val="single" w:sz="4" w:space="0" w:color="auto"/>
              <w:bottom w:val="single" w:sz="4" w:space="0" w:color="auto"/>
              <w:right w:val="single" w:sz="4" w:space="0" w:color="auto"/>
            </w:tcBorders>
            <w:vAlign w:val="center"/>
            <w:hideMark/>
          </w:tcPr>
          <w:p w:rsidR="00101F25" w:rsidRPr="00542733" w:rsidRDefault="00101F25" w:rsidP="00101F25">
            <w:pPr>
              <w:overflowPunct/>
              <w:autoSpaceDE/>
              <w:autoSpaceDN/>
              <w:adjustRightInd/>
              <w:textAlignment w:val="auto"/>
              <w:rPr>
                <w:sz w:val="18"/>
                <w:szCs w:val="18"/>
              </w:rPr>
            </w:pPr>
          </w:p>
        </w:tc>
        <w:tc>
          <w:tcPr>
            <w:tcW w:w="2410" w:type="dxa"/>
            <w:vMerge/>
            <w:tcBorders>
              <w:top w:val="nil"/>
              <w:left w:val="single" w:sz="4" w:space="0" w:color="auto"/>
              <w:bottom w:val="single" w:sz="4" w:space="0" w:color="auto"/>
              <w:right w:val="single" w:sz="4" w:space="0" w:color="auto"/>
            </w:tcBorders>
            <w:vAlign w:val="center"/>
            <w:hideMark/>
          </w:tcPr>
          <w:p w:rsidR="00101F25" w:rsidRPr="00542733" w:rsidRDefault="00101F25" w:rsidP="00101F25">
            <w:pPr>
              <w:overflowPunct/>
              <w:autoSpaceDE/>
              <w:autoSpaceDN/>
              <w:adjustRightInd/>
              <w:textAlignment w:val="auto"/>
              <w:rPr>
                <w:sz w:val="18"/>
                <w:szCs w:val="18"/>
              </w:rPr>
            </w:pPr>
          </w:p>
        </w:tc>
        <w:tc>
          <w:tcPr>
            <w:tcW w:w="1134"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textAlignment w:val="auto"/>
              <w:rPr>
                <w:sz w:val="18"/>
                <w:szCs w:val="18"/>
              </w:rPr>
            </w:pPr>
            <w:r w:rsidRPr="00542733">
              <w:rPr>
                <w:sz w:val="18"/>
                <w:szCs w:val="18"/>
              </w:rPr>
              <w:t>ВИ</w:t>
            </w:r>
          </w:p>
        </w:tc>
        <w:tc>
          <w:tcPr>
            <w:tcW w:w="107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500000,00</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107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107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500000,00</w:t>
            </w:r>
          </w:p>
        </w:tc>
        <w:tc>
          <w:tcPr>
            <w:tcW w:w="1242" w:type="dxa"/>
            <w:vMerge/>
            <w:tcBorders>
              <w:top w:val="nil"/>
              <w:left w:val="single" w:sz="4" w:space="0" w:color="auto"/>
              <w:bottom w:val="single" w:sz="4" w:space="0" w:color="auto"/>
              <w:right w:val="single" w:sz="4" w:space="0" w:color="auto"/>
            </w:tcBorders>
            <w:vAlign w:val="center"/>
            <w:hideMark/>
          </w:tcPr>
          <w:p w:rsidR="00101F25" w:rsidRPr="00542733" w:rsidRDefault="00101F25" w:rsidP="00101F25">
            <w:pPr>
              <w:overflowPunct/>
              <w:autoSpaceDE/>
              <w:autoSpaceDN/>
              <w:adjustRightInd/>
              <w:textAlignment w:val="auto"/>
              <w:rPr>
                <w:sz w:val="18"/>
                <w:szCs w:val="18"/>
              </w:rPr>
            </w:pPr>
          </w:p>
        </w:tc>
        <w:tc>
          <w:tcPr>
            <w:tcW w:w="1543" w:type="dxa"/>
            <w:gridSpan w:val="2"/>
            <w:vMerge/>
            <w:tcBorders>
              <w:top w:val="nil"/>
              <w:left w:val="single" w:sz="4" w:space="0" w:color="auto"/>
              <w:bottom w:val="single" w:sz="4" w:space="0" w:color="auto"/>
              <w:right w:val="single" w:sz="4" w:space="0" w:color="auto"/>
            </w:tcBorders>
            <w:vAlign w:val="center"/>
            <w:hideMark/>
          </w:tcPr>
          <w:p w:rsidR="00101F25" w:rsidRPr="00542733" w:rsidRDefault="00101F25" w:rsidP="00101F25">
            <w:pPr>
              <w:overflowPunct/>
              <w:autoSpaceDE/>
              <w:autoSpaceDN/>
              <w:adjustRightInd/>
              <w:textAlignment w:val="auto"/>
              <w:rPr>
                <w:sz w:val="18"/>
                <w:szCs w:val="18"/>
              </w:rPr>
            </w:pPr>
          </w:p>
        </w:tc>
        <w:tc>
          <w:tcPr>
            <w:tcW w:w="1989" w:type="dxa"/>
            <w:vMerge/>
            <w:tcBorders>
              <w:top w:val="nil"/>
              <w:left w:val="single" w:sz="4" w:space="0" w:color="auto"/>
              <w:bottom w:val="single" w:sz="4" w:space="0" w:color="auto"/>
              <w:right w:val="single" w:sz="4" w:space="0" w:color="auto"/>
            </w:tcBorders>
            <w:vAlign w:val="center"/>
            <w:hideMark/>
          </w:tcPr>
          <w:p w:rsidR="00101F25" w:rsidRPr="00542733" w:rsidRDefault="00101F25" w:rsidP="00101F25">
            <w:pPr>
              <w:overflowPunct/>
              <w:autoSpaceDE/>
              <w:autoSpaceDN/>
              <w:adjustRightInd/>
              <w:textAlignment w:val="auto"/>
              <w:rPr>
                <w:sz w:val="18"/>
                <w:szCs w:val="18"/>
              </w:rPr>
            </w:pPr>
          </w:p>
        </w:tc>
      </w:tr>
      <w:tr w:rsidR="00101F25" w:rsidRPr="00542733" w:rsidTr="00101F25">
        <w:trPr>
          <w:trHeight w:val="375"/>
        </w:trPr>
        <w:tc>
          <w:tcPr>
            <w:tcW w:w="16306" w:type="dxa"/>
            <w:gridSpan w:val="14"/>
            <w:tcBorders>
              <w:top w:val="single" w:sz="4" w:space="0" w:color="auto"/>
              <w:left w:val="single" w:sz="4" w:space="0" w:color="auto"/>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b/>
                <w:bCs/>
                <w:sz w:val="18"/>
                <w:szCs w:val="18"/>
              </w:rPr>
            </w:pPr>
            <w:r w:rsidRPr="00542733">
              <w:rPr>
                <w:b/>
                <w:bCs/>
                <w:sz w:val="18"/>
                <w:szCs w:val="18"/>
              </w:rPr>
              <w:t>Жилой район "Поселок Сокол"</w:t>
            </w:r>
          </w:p>
          <w:p w:rsidR="00101F25" w:rsidRPr="00542733" w:rsidRDefault="00101F25" w:rsidP="00101F25">
            <w:pPr>
              <w:overflowPunct/>
              <w:autoSpaceDE/>
              <w:autoSpaceDN/>
              <w:adjustRightInd/>
              <w:textAlignment w:val="auto"/>
              <w:rPr>
                <w:rFonts w:ascii="Arial" w:hAnsi="Arial"/>
                <w:sz w:val="18"/>
                <w:szCs w:val="18"/>
              </w:rPr>
            </w:pPr>
            <w:r w:rsidRPr="00542733">
              <w:rPr>
                <w:rFonts w:ascii="Arial" w:hAnsi="Arial"/>
                <w:sz w:val="18"/>
                <w:szCs w:val="18"/>
              </w:rPr>
              <w:t> </w:t>
            </w:r>
          </w:p>
        </w:tc>
      </w:tr>
      <w:tr w:rsidR="00101F25" w:rsidRPr="00542733" w:rsidTr="00101F25">
        <w:trPr>
          <w:trHeight w:val="390"/>
        </w:trPr>
        <w:tc>
          <w:tcPr>
            <w:tcW w:w="16306" w:type="dxa"/>
            <w:gridSpan w:val="14"/>
            <w:tcBorders>
              <w:top w:val="single" w:sz="4" w:space="0" w:color="auto"/>
              <w:left w:val="single" w:sz="4" w:space="0" w:color="auto"/>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both"/>
              <w:textAlignment w:val="auto"/>
              <w:rPr>
                <w:i/>
                <w:iCs/>
                <w:sz w:val="18"/>
                <w:szCs w:val="18"/>
              </w:rPr>
            </w:pPr>
            <w:r w:rsidRPr="00542733">
              <w:rPr>
                <w:i/>
                <w:iCs/>
                <w:sz w:val="18"/>
                <w:szCs w:val="18"/>
              </w:rPr>
              <w:t>Объекты инженерно-транспортной инфраструктуры</w:t>
            </w:r>
          </w:p>
        </w:tc>
      </w:tr>
      <w:tr w:rsidR="00101F25" w:rsidRPr="00542733" w:rsidTr="00101F25">
        <w:trPr>
          <w:trHeight w:val="465"/>
        </w:trPr>
        <w:tc>
          <w:tcPr>
            <w:tcW w:w="851" w:type="dxa"/>
            <w:vMerge w:val="restart"/>
            <w:tcBorders>
              <w:top w:val="nil"/>
              <w:left w:val="single" w:sz="4" w:space="0" w:color="auto"/>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r>
              <w:rPr>
                <w:sz w:val="18"/>
                <w:szCs w:val="18"/>
              </w:rPr>
              <w:t>2.1.9.</w:t>
            </w:r>
          </w:p>
        </w:tc>
        <w:tc>
          <w:tcPr>
            <w:tcW w:w="2410" w:type="dxa"/>
            <w:vMerge w:val="restart"/>
            <w:tcBorders>
              <w:top w:val="single" w:sz="8" w:space="0" w:color="auto"/>
              <w:left w:val="nil"/>
              <w:bottom w:val="single" w:sz="4" w:space="0" w:color="000000"/>
              <w:right w:val="nil"/>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xml:space="preserve">Реконструкция существующих сетей10 </w:t>
            </w:r>
            <w:proofErr w:type="spellStart"/>
            <w:r w:rsidRPr="00542733">
              <w:rPr>
                <w:sz w:val="18"/>
                <w:szCs w:val="18"/>
              </w:rPr>
              <w:t>кВ</w:t>
            </w:r>
            <w:proofErr w:type="spellEnd"/>
            <w:r w:rsidRPr="00542733">
              <w:rPr>
                <w:sz w:val="18"/>
                <w:szCs w:val="18"/>
              </w:rPr>
              <w:t xml:space="preserve"> и  0,4кВ посёлка Сокол, в т.ч. </w:t>
            </w:r>
            <w:proofErr w:type="spellStart"/>
            <w:r w:rsidRPr="00542733">
              <w:rPr>
                <w:sz w:val="18"/>
                <w:szCs w:val="18"/>
              </w:rPr>
              <w:t>закольцовка</w:t>
            </w:r>
            <w:proofErr w:type="spellEnd"/>
            <w:r w:rsidRPr="00542733">
              <w:rPr>
                <w:sz w:val="18"/>
                <w:szCs w:val="18"/>
              </w:rPr>
              <w:t xml:space="preserve"> ЛЭП 10 </w:t>
            </w:r>
            <w:proofErr w:type="spellStart"/>
            <w:r w:rsidRPr="00542733">
              <w:rPr>
                <w:sz w:val="18"/>
                <w:szCs w:val="18"/>
              </w:rPr>
              <w:t>кВ</w:t>
            </w:r>
            <w:proofErr w:type="spellEnd"/>
            <w:r w:rsidRPr="00542733">
              <w:rPr>
                <w:sz w:val="18"/>
                <w:szCs w:val="18"/>
              </w:rPr>
              <w:t xml:space="preserve"> до существующей опоры №5 ВЛ-10кВ</w:t>
            </w:r>
          </w:p>
        </w:tc>
        <w:tc>
          <w:tcPr>
            <w:tcW w:w="1134" w:type="dxa"/>
            <w:tcBorders>
              <w:top w:val="nil"/>
              <w:left w:val="single" w:sz="4" w:space="0" w:color="auto"/>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textAlignment w:val="auto"/>
              <w:rPr>
                <w:sz w:val="18"/>
                <w:szCs w:val="18"/>
              </w:rPr>
            </w:pPr>
            <w:r w:rsidRPr="00542733">
              <w:rPr>
                <w:sz w:val="18"/>
                <w:szCs w:val="18"/>
              </w:rPr>
              <w:t>Всего, в т.ч.</w:t>
            </w:r>
          </w:p>
        </w:tc>
        <w:tc>
          <w:tcPr>
            <w:tcW w:w="107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b/>
                <w:bCs/>
                <w:sz w:val="18"/>
                <w:szCs w:val="18"/>
              </w:rPr>
            </w:pPr>
            <w:r w:rsidRPr="00542733">
              <w:rPr>
                <w:b/>
                <w:bCs/>
                <w:sz w:val="18"/>
                <w:szCs w:val="18"/>
              </w:rPr>
              <w:t>6000,00</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b/>
                <w:bCs/>
                <w:sz w:val="18"/>
                <w:szCs w:val="18"/>
              </w:rPr>
            </w:pPr>
            <w:r w:rsidRPr="00542733">
              <w:rPr>
                <w:b/>
                <w:bCs/>
                <w:sz w:val="18"/>
                <w:szCs w:val="18"/>
              </w:rPr>
              <w:t>3000,00</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b/>
                <w:bCs/>
                <w:sz w:val="18"/>
                <w:szCs w:val="18"/>
              </w:rPr>
            </w:pPr>
            <w:r w:rsidRPr="00542733">
              <w:rPr>
                <w:b/>
                <w:bCs/>
                <w:sz w:val="18"/>
                <w:szCs w:val="18"/>
              </w:rPr>
              <w:t>3000,00</w:t>
            </w:r>
          </w:p>
        </w:tc>
        <w:tc>
          <w:tcPr>
            <w:tcW w:w="107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b/>
                <w:bCs/>
                <w:sz w:val="18"/>
                <w:szCs w:val="18"/>
              </w:rPr>
            </w:pPr>
            <w:r w:rsidRPr="00542733">
              <w:rPr>
                <w:b/>
                <w:bCs/>
                <w:sz w:val="18"/>
                <w:szCs w:val="18"/>
              </w:rPr>
              <w:t> </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b/>
                <w:bCs/>
                <w:sz w:val="18"/>
                <w:szCs w:val="18"/>
              </w:rPr>
            </w:pPr>
            <w:r w:rsidRPr="00542733">
              <w:rPr>
                <w:b/>
                <w:bCs/>
                <w:sz w:val="18"/>
                <w:szCs w:val="18"/>
              </w:rPr>
              <w:t> </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b/>
                <w:bCs/>
                <w:sz w:val="18"/>
                <w:szCs w:val="18"/>
              </w:rPr>
            </w:pPr>
            <w:r w:rsidRPr="00542733">
              <w:rPr>
                <w:b/>
                <w:bCs/>
                <w:sz w:val="18"/>
                <w:szCs w:val="18"/>
              </w:rPr>
              <w:t> </w:t>
            </w:r>
          </w:p>
        </w:tc>
        <w:tc>
          <w:tcPr>
            <w:tcW w:w="107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b/>
                <w:bCs/>
                <w:sz w:val="18"/>
                <w:szCs w:val="18"/>
              </w:rPr>
            </w:pPr>
            <w:r w:rsidRPr="00542733">
              <w:rPr>
                <w:b/>
                <w:bCs/>
                <w:sz w:val="18"/>
                <w:szCs w:val="18"/>
              </w:rPr>
              <w:t> </w:t>
            </w:r>
          </w:p>
        </w:tc>
        <w:tc>
          <w:tcPr>
            <w:tcW w:w="1242" w:type="dxa"/>
            <w:vMerge w:val="restart"/>
            <w:tcBorders>
              <w:top w:val="nil"/>
              <w:left w:val="single" w:sz="4" w:space="0" w:color="auto"/>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МКУ "СЗСР"</w:t>
            </w:r>
          </w:p>
        </w:tc>
        <w:tc>
          <w:tcPr>
            <w:tcW w:w="1543" w:type="dxa"/>
            <w:gridSpan w:val="2"/>
            <w:vMerge w:val="restart"/>
            <w:tcBorders>
              <w:top w:val="nil"/>
              <w:left w:val="single" w:sz="4" w:space="0" w:color="auto"/>
              <w:bottom w:val="single" w:sz="4" w:space="0" w:color="auto"/>
              <w:right w:val="single" w:sz="4" w:space="0" w:color="auto"/>
            </w:tcBorders>
            <w:shd w:val="clear" w:color="auto" w:fill="auto"/>
          </w:tcPr>
          <w:p w:rsidR="00101F25" w:rsidRPr="00542733" w:rsidRDefault="00101F25" w:rsidP="00101F25">
            <w:pPr>
              <w:overflowPunct/>
              <w:autoSpaceDE/>
              <w:autoSpaceDN/>
              <w:adjustRightInd/>
              <w:jc w:val="both"/>
              <w:textAlignment w:val="auto"/>
              <w:rPr>
                <w:sz w:val="18"/>
                <w:szCs w:val="18"/>
              </w:rPr>
            </w:pPr>
            <w:r w:rsidRPr="00542733">
              <w:rPr>
                <w:sz w:val="18"/>
                <w:szCs w:val="18"/>
              </w:rPr>
              <w:t> </w:t>
            </w:r>
            <w:r>
              <w:rPr>
                <w:sz w:val="18"/>
                <w:szCs w:val="18"/>
              </w:rPr>
              <w:t>№2.2., 2.3., 2.4., 2.6., 2.7.,.2.8., 2.9.</w:t>
            </w:r>
          </w:p>
        </w:tc>
        <w:tc>
          <w:tcPr>
            <w:tcW w:w="1989" w:type="dxa"/>
            <w:vMerge w:val="restart"/>
            <w:tcBorders>
              <w:top w:val="nil"/>
              <w:left w:val="single" w:sz="4" w:space="0" w:color="auto"/>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textAlignment w:val="auto"/>
              <w:rPr>
                <w:sz w:val="18"/>
                <w:szCs w:val="18"/>
              </w:rPr>
            </w:pPr>
            <w:r w:rsidRPr="00542733">
              <w:rPr>
                <w:sz w:val="18"/>
                <w:szCs w:val="18"/>
              </w:rPr>
              <w:t>по</w:t>
            </w:r>
            <w:r>
              <w:rPr>
                <w:sz w:val="18"/>
                <w:szCs w:val="18"/>
              </w:rPr>
              <w:t>дпункт 4 п. 1 ст. 16 Федерального</w:t>
            </w:r>
            <w:r w:rsidRPr="00542733">
              <w:rPr>
                <w:sz w:val="18"/>
                <w:szCs w:val="18"/>
              </w:rPr>
              <w:t xml:space="preserve"> закон</w:t>
            </w:r>
            <w:r>
              <w:rPr>
                <w:sz w:val="18"/>
                <w:szCs w:val="18"/>
              </w:rPr>
              <w:t>а</w:t>
            </w:r>
            <w:r w:rsidRPr="00542733">
              <w:rPr>
                <w:sz w:val="18"/>
                <w:szCs w:val="18"/>
              </w:rPr>
              <w:t xml:space="preserve"> №131-ФЗ от 06.10.2003</w:t>
            </w:r>
          </w:p>
        </w:tc>
      </w:tr>
      <w:tr w:rsidR="00101F25" w:rsidRPr="00542733" w:rsidTr="00101F25">
        <w:trPr>
          <w:trHeight w:val="465"/>
        </w:trPr>
        <w:tc>
          <w:tcPr>
            <w:tcW w:w="851" w:type="dxa"/>
            <w:vMerge/>
            <w:tcBorders>
              <w:top w:val="nil"/>
              <w:left w:val="single" w:sz="4" w:space="0" w:color="auto"/>
              <w:bottom w:val="single" w:sz="4" w:space="0" w:color="auto"/>
              <w:right w:val="single" w:sz="4" w:space="0" w:color="auto"/>
            </w:tcBorders>
            <w:vAlign w:val="center"/>
            <w:hideMark/>
          </w:tcPr>
          <w:p w:rsidR="00101F25" w:rsidRPr="00542733" w:rsidRDefault="00101F25" w:rsidP="00101F25">
            <w:pPr>
              <w:overflowPunct/>
              <w:autoSpaceDE/>
              <w:autoSpaceDN/>
              <w:adjustRightInd/>
              <w:textAlignment w:val="auto"/>
              <w:rPr>
                <w:sz w:val="18"/>
                <w:szCs w:val="18"/>
              </w:rPr>
            </w:pPr>
          </w:p>
        </w:tc>
        <w:tc>
          <w:tcPr>
            <w:tcW w:w="2410" w:type="dxa"/>
            <w:vMerge/>
            <w:tcBorders>
              <w:top w:val="single" w:sz="8" w:space="0" w:color="auto"/>
              <w:left w:val="nil"/>
              <w:bottom w:val="single" w:sz="4" w:space="0" w:color="000000"/>
              <w:right w:val="nil"/>
            </w:tcBorders>
            <w:vAlign w:val="center"/>
            <w:hideMark/>
          </w:tcPr>
          <w:p w:rsidR="00101F25" w:rsidRPr="00542733" w:rsidRDefault="00101F25" w:rsidP="00101F25">
            <w:pPr>
              <w:overflowPunct/>
              <w:autoSpaceDE/>
              <w:autoSpaceDN/>
              <w:adjustRightInd/>
              <w:textAlignment w:val="auto"/>
              <w:rPr>
                <w:sz w:val="18"/>
                <w:szCs w:val="18"/>
              </w:rPr>
            </w:pPr>
          </w:p>
        </w:tc>
        <w:tc>
          <w:tcPr>
            <w:tcW w:w="1134" w:type="dxa"/>
            <w:tcBorders>
              <w:top w:val="nil"/>
              <w:left w:val="single" w:sz="4" w:space="0" w:color="auto"/>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textAlignment w:val="auto"/>
              <w:rPr>
                <w:sz w:val="18"/>
                <w:szCs w:val="18"/>
              </w:rPr>
            </w:pPr>
            <w:r w:rsidRPr="00542733">
              <w:rPr>
                <w:sz w:val="18"/>
                <w:szCs w:val="18"/>
              </w:rPr>
              <w:t>МБ</w:t>
            </w:r>
          </w:p>
        </w:tc>
        <w:tc>
          <w:tcPr>
            <w:tcW w:w="107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6000,00</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3000,00</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3000,00</w:t>
            </w:r>
          </w:p>
        </w:tc>
        <w:tc>
          <w:tcPr>
            <w:tcW w:w="107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107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1242" w:type="dxa"/>
            <w:vMerge/>
            <w:tcBorders>
              <w:top w:val="nil"/>
              <w:left w:val="single" w:sz="4" w:space="0" w:color="auto"/>
              <w:bottom w:val="single" w:sz="4" w:space="0" w:color="auto"/>
              <w:right w:val="single" w:sz="4" w:space="0" w:color="auto"/>
            </w:tcBorders>
            <w:vAlign w:val="center"/>
            <w:hideMark/>
          </w:tcPr>
          <w:p w:rsidR="00101F25" w:rsidRPr="00542733" w:rsidRDefault="00101F25" w:rsidP="00101F25">
            <w:pPr>
              <w:overflowPunct/>
              <w:autoSpaceDE/>
              <w:autoSpaceDN/>
              <w:adjustRightInd/>
              <w:textAlignment w:val="auto"/>
              <w:rPr>
                <w:sz w:val="18"/>
                <w:szCs w:val="18"/>
              </w:rPr>
            </w:pPr>
          </w:p>
        </w:tc>
        <w:tc>
          <w:tcPr>
            <w:tcW w:w="1543" w:type="dxa"/>
            <w:gridSpan w:val="2"/>
            <w:vMerge/>
            <w:tcBorders>
              <w:top w:val="nil"/>
              <w:left w:val="single" w:sz="4" w:space="0" w:color="auto"/>
              <w:bottom w:val="single" w:sz="4" w:space="0" w:color="auto"/>
              <w:right w:val="single" w:sz="4" w:space="0" w:color="auto"/>
            </w:tcBorders>
            <w:vAlign w:val="center"/>
          </w:tcPr>
          <w:p w:rsidR="00101F25" w:rsidRPr="00542733" w:rsidRDefault="00101F25" w:rsidP="00101F25">
            <w:pPr>
              <w:overflowPunct/>
              <w:autoSpaceDE/>
              <w:autoSpaceDN/>
              <w:adjustRightInd/>
              <w:textAlignment w:val="auto"/>
              <w:rPr>
                <w:sz w:val="18"/>
                <w:szCs w:val="18"/>
              </w:rPr>
            </w:pPr>
          </w:p>
        </w:tc>
        <w:tc>
          <w:tcPr>
            <w:tcW w:w="1989" w:type="dxa"/>
            <w:vMerge/>
            <w:tcBorders>
              <w:top w:val="nil"/>
              <w:left w:val="single" w:sz="4" w:space="0" w:color="auto"/>
              <w:bottom w:val="single" w:sz="4" w:space="0" w:color="auto"/>
              <w:right w:val="single" w:sz="4" w:space="0" w:color="auto"/>
            </w:tcBorders>
            <w:vAlign w:val="center"/>
            <w:hideMark/>
          </w:tcPr>
          <w:p w:rsidR="00101F25" w:rsidRPr="00542733" w:rsidRDefault="00101F25" w:rsidP="00101F25">
            <w:pPr>
              <w:overflowPunct/>
              <w:autoSpaceDE/>
              <w:autoSpaceDN/>
              <w:adjustRightInd/>
              <w:textAlignment w:val="auto"/>
              <w:rPr>
                <w:sz w:val="18"/>
                <w:szCs w:val="18"/>
              </w:rPr>
            </w:pPr>
          </w:p>
        </w:tc>
      </w:tr>
      <w:tr w:rsidR="00101F25" w:rsidRPr="00542733" w:rsidTr="00101F25">
        <w:trPr>
          <w:trHeight w:val="450"/>
        </w:trPr>
        <w:tc>
          <w:tcPr>
            <w:tcW w:w="851" w:type="dxa"/>
            <w:vMerge/>
            <w:tcBorders>
              <w:top w:val="nil"/>
              <w:left w:val="single" w:sz="4" w:space="0" w:color="auto"/>
              <w:bottom w:val="single" w:sz="4" w:space="0" w:color="auto"/>
              <w:right w:val="single" w:sz="4" w:space="0" w:color="auto"/>
            </w:tcBorders>
            <w:vAlign w:val="center"/>
            <w:hideMark/>
          </w:tcPr>
          <w:p w:rsidR="00101F25" w:rsidRPr="00542733" w:rsidRDefault="00101F25" w:rsidP="00101F25">
            <w:pPr>
              <w:overflowPunct/>
              <w:autoSpaceDE/>
              <w:autoSpaceDN/>
              <w:adjustRightInd/>
              <w:textAlignment w:val="auto"/>
              <w:rPr>
                <w:sz w:val="18"/>
                <w:szCs w:val="18"/>
              </w:rPr>
            </w:pPr>
          </w:p>
        </w:tc>
        <w:tc>
          <w:tcPr>
            <w:tcW w:w="2410" w:type="dxa"/>
            <w:vMerge/>
            <w:tcBorders>
              <w:top w:val="single" w:sz="8" w:space="0" w:color="auto"/>
              <w:left w:val="nil"/>
              <w:bottom w:val="single" w:sz="4" w:space="0" w:color="000000"/>
              <w:right w:val="nil"/>
            </w:tcBorders>
            <w:vAlign w:val="center"/>
            <w:hideMark/>
          </w:tcPr>
          <w:p w:rsidR="00101F25" w:rsidRPr="00542733" w:rsidRDefault="00101F25" w:rsidP="00101F25">
            <w:pPr>
              <w:overflowPunct/>
              <w:autoSpaceDE/>
              <w:autoSpaceDN/>
              <w:adjustRightInd/>
              <w:textAlignment w:val="auto"/>
              <w:rPr>
                <w:sz w:val="18"/>
                <w:szCs w:val="18"/>
              </w:rPr>
            </w:pPr>
          </w:p>
        </w:tc>
        <w:tc>
          <w:tcPr>
            <w:tcW w:w="1134" w:type="dxa"/>
            <w:tcBorders>
              <w:top w:val="nil"/>
              <w:left w:val="single" w:sz="4" w:space="0" w:color="auto"/>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textAlignment w:val="auto"/>
              <w:rPr>
                <w:sz w:val="18"/>
                <w:szCs w:val="18"/>
              </w:rPr>
            </w:pPr>
            <w:r w:rsidRPr="00542733">
              <w:rPr>
                <w:sz w:val="18"/>
                <w:szCs w:val="18"/>
              </w:rPr>
              <w:t>ВИ</w:t>
            </w:r>
          </w:p>
        </w:tc>
        <w:tc>
          <w:tcPr>
            <w:tcW w:w="107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107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107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1242" w:type="dxa"/>
            <w:vMerge/>
            <w:tcBorders>
              <w:top w:val="nil"/>
              <w:left w:val="single" w:sz="4" w:space="0" w:color="auto"/>
              <w:bottom w:val="single" w:sz="4" w:space="0" w:color="auto"/>
              <w:right w:val="single" w:sz="4" w:space="0" w:color="auto"/>
            </w:tcBorders>
            <w:vAlign w:val="center"/>
            <w:hideMark/>
          </w:tcPr>
          <w:p w:rsidR="00101F25" w:rsidRPr="00542733" w:rsidRDefault="00101F25" w:rsidP="00101F25">
            <w:pPr>
              <w:overflowPunct/>
              <w:autoSpaceDE/>
              <w:autoSpaceDN/>
              <w:adjustRightInd/>
              <w:textAlignment w:val="auto"/>
              <w:rPr>
                <w:sz w:val="18"/>
                <w:szCs w:val="18"/>
              </w:rPr>
            </w:pPr>
          </w:p>
        </w:tc>
        <w:tc>
          <w:tcPr>
            <w:tcW w:w="1543" w:type="dxa"/>
            <w:gridSpan w:val="2"/>
            <w:vMerge/>
            <w:tcBorders>
              <w:top w:val="nil"/>
              <w:left w:val="single" w:sz="4" w:space="0" w:color="auto"/>
              <w:bottom w:val="single" w:sz="4" w:space="0" w:color="auto"/>
              <w:right w:val="single" w:sz="4" w:space="0" w:color="auto"/>
            </w:tcBorders>
            <w:vAlign w:val="center"/>
          </w:tcPr>
          <w:p w:rsidR="00101F25" w:rsidRPr="00542733" w:rsidRDefault="00101F25" w:rsidP="00101F25">
            <w:pPr>
              <w:overflowPunct/>
              <w:autoSpaceDE/>
              <w:autoSpaceDN/>
              <w:adjustRightInd/>
              <w:textAlignment w:val="auto"/>
              <w:rPr>
                <w:sz w:val="18"/>
                <w:szCs w:val="18"/>
              </w:rPr>
            </w:pPr>
          </w:p>
        </w:tc>
        <w:tc>
          <w:tcPr>
            <w:tcW w:w="1989" w:type="dxa"/>
            <w:vMerge/>
            <w:tcBorders>
              <w:top w:val="nil"/>
              <w:left w:val="single" w:sz="4" w:space="0" w:color="auto"/>
              <w:bottom w:val="single" w:sz="4" w:space="0" w:color="auto"/>
              <w:right w:val="single" w:sz="4" w:space="0" w:color="auto"/>
            </w:tcBorders>
            <w:vAlign w:val="center"/>
            <w:hideMark/>
          </w:tcPr>
          <w:p w:rsidR="00101F25" w:rsidRPr="00542733" w:rsidRDefault="00101F25" w:rsidP="00101F25">
            <w:pPr>
              <w:overflowPunct/>
              <w:autoSpaceDE/>
              <w:autoSpaceDN/>
              <w:adjustRightInd/>
              <w:textAlignment w:val="auto"/>
              <w:rPr>
                <w:sz w:val="18"/>
                <w:szCs w:val="18"/>
              </w:rPr>
            </w:pPr>
          </w:p>
        </w:tc>
      </w:tr>
      <w:tr w:rsidR="00101F25" w:rsidRPr="00542733" w:rsidTr="00101F25">
        <w:trPr>
          <w:trHeight w:val="375"/>
        </w:trPr>
        <w:tc>
          <w:tcPr>
            <w:tcW w:w="851" w:type="dxa"/>
            <w:vMerge w:val="restart"/>
            <w:tcBorders>
              <w:top w:val="nil"/>
              <w:left w:val="single" w:sz="4" w:space="0" w:color="auto"/>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r>
              <w:rPr>
                <w:sz w:val="18"/>
                <w:szCs w:val="18"/>
              </w:rPr>
              <w:t>2.1.10.</w:t>
            </w:r>
          </w:p>
        </w:tc>
        <w:tc>
          <w:tcPr>
            <w:tcW w:w="2410" w:type="dxa"/>
            <w:vMerge w:val="restart"/>
            <w:tcBorders>
              <w:top w:val="single" w:sz="8" w:space="0" w:color="auto"/>
              <w:left w:val="nil"/>
              <w:bottom w:val="single" w:sz="4" w:space="0" w:color="000000"/>
              <w:right w:val="nil"/>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xml:space="preserve">Реконструкция сетей наружного освещения </w:t>
            </w:r>
            <w:r w:rsidRPr="00542733">
              <w:rPr>
                <w:sz w:val="18"/>
                <w:szCs w:val="18"/>
              </w:rPr>
              <w:lastRenderedPageBreak/>
              <w:t>жилого района «Поселок Сокол»</w:t>
            </w:r>
          </w:p>
        </w:tc>
        <w:tc>
          <w:tcPr>
            <w:tcW w:w="1134" w:type="dxa"/>
            <w:tcBorders>
              <w:top w:val="nil"/>
              <w:left w:val="single" w:sz="4" w:space="0" w:color="auto"/>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textAlignment w:val="auto"/>
              <w:rPr>
                <w:sz w:val="18"/>
                <w:szCs w:val="18"/>
              </w:rPr>
            </w:pPr>
            <w:r w:rsidRPr="00542733">
              <w:rPr>
                <w:sz w:val="18"/>
                <w:szCs w:val="18"/>
              </w:rPr>
              <w:lastRenderedPageBreak/>
              <w:t>Всего, в т.ч.</w:t>
            </w:r>
          </w:p>
        </w:tc>
        <w:tc>
          <w:tcPr>
            <w:tcW w:w="107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b/>
                <w:bCs/>
                <w:sz w:val="18"/>
                <w:szCs w:val="18"/>
              </w:rPr>
            </w:pPr>
            <w:r w:rsidRPr="00542733">
              <w:rPr>
                <w:b/>
                <w:bCs/>
                <w:sz w:val="18"/>
                <w:szCs w:val="18"/>
              </w:rPr>
              <w:t>450,00</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b/>
                <w:bCs/>
                <w:sz w:val="18"/>
                <w:szCs w:val="18"/>
              </w:rPr>
            </w:pPr>
            <w:r w:rsidRPr="00542733">
              <w:rPr>
                <w:b/>
                <w:bCs/>
                <w:sz w:val="18"/>
                <w:szCs w:val="18"/>
              </w:rPr>
              <w:t> </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b/>
                <w:bCs/>
                <w:sz w:val="18"/>
                <w:szCs w:val="18"/>
              </w:rPr>
            </w:pPr>
            <w:r w:rsidRPr="00542733">
              <w:rPr>
                <w:b/>
                <w:bCs/>
                <w:sz w:val="18"/>
                <w:szCs w:val="18"/>
              </w:rPr>
              <w:t>450,00</w:t>
            </w:r>
          </w:p>
        </w:tc>
        <w:tc>
          <w:tcPr>
            <w:tcW w:w="107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b/>
                <w:bCs/>
                <w:sz w:val="18"/>
                <w:szCs w:val="18"/>
              </w:rPr>
            </w:pPr>
            <w:r w:rsidRPr="00542733">
              <w:rPr>
                <w:b/>
                <w:bCs/>
                <w:sz w:val="18"/>
                <w:szCs w:val="18"/>
              </w:rPr>
              <w:t> </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b/>
                <w:bCs/>
                <w:sz w:val="18"/>
                <w:szCs w:val="18"/>
              </w:rPr>
            </w:pPr>
            <w:r w:rsidRPr="00542733">
              <w:rPr>
                <w:b/>
                <w:bCs/>
                <w:sz w:val="18"/>
                <w:szCs w:val="18"/>
              </w:rPr>
              <w:t> </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b/>
                <w:bCs/>
                <w:sz w:val="18"/>
                <w:szCs w:val="18"/>
              </w:rPr>
            </w:pPr>
            <w:r w:rsidRPr="00542733">
              <w:rPr>
                <w:b/>
                <w:bCs/>
                <w:sz w:val="18"/>
                <w:szCs w:val="18"/>
              </w:rPr>
              <w:t> </w:t>
            </w:r>
          </w:p>
        </w:tc>
        <w:tc>
          <w:tcPr>
            <w:tcW w:w="107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b/>
                <w:bCs/>
                <w:sz w:val="18"/>
                <w:szCs w:val="18"/>
              </w:rPr>
            </w:pPr>
            <w:r w:rsidRPr="00542733">
              <w:rPr>
                <w:b/>
                <w:bCs/>
                <w:sz w:val="18"/>
                <w:szCs w:val="18"/>
              </w:rPr>
              <w:t> </w:t>
            </w:r>
          </w:p>
        </w:tc>
        <w:tc>
          <w:tcPr>
            <w:tcW w:w="1242" w:type="dxa"/>
            <w:vMerge w:val="restart"/>
            <w:tcBorders>
              <w:top w:val="nil"/>
              <w:left w:val="single" w:sz="4" w:space="0" w:color="auto"/>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МКУ "СЗСР"</w:t>
            </w:r>
          </w:p>
        </w:tc>
        <w:tc>
          <w:tcPr>
            <w:tcW w:w="1543" w:type="dxa"/>
            <w:gridSpan w:val="2"/>
            <w:vMerge w:val="restart"/>
            <w:tcBorders>
              <w:top w:val="nil"/>
              <w:left w:val="single" w:sz="4" w:space="0" w:color="auto"/>
              <w:bottom w:val="single" w:sz="4" w:space="0" w:color="auto"/>
              <w:right w:val="single" w:sz="4" w:space="0" w:color="auto"/>
            </w:tcBorders>
            <w:shd w:val="clear" w:color="auto" w:fill="auto"/>
          </w:tcPr>
          <w:p w:rsidR="00101F25" w:rsidRPr="00542733" w:rsidRDefault="00101F25" w:rsidP="00101F25">
            <w:pPr>
              <w:overflowPunct/>
              <w:autoSpaceDE/>
              <w:autoSpaceDN/>
              <w:adjustRightInd/>
              <w:jc w:val="both"/>
              <w:textAlignment w:val="auto"/>
              <w:rPr>
                <w:sz w:val="18"/>
                <w:szCs w:val="18"/>
              </w:rPr>
            </w:pPr>
            <w:r>
              <w:rPr>
                <w:sz w:val="18"/>
                <w:szCs w:val="18"/>
              </w:rPr>
              <w:t>№2.1.1., 2.2., 2.4., 2.9.</w:t>
            </w:r>
          </w:p>
        </w:tc>
        <w:tc>
          <w:tcPr>
            <w:tcW w:w="1989" w:type="dxa"/>
            <w:vMerge w:val="restart"/>
            <w:tcBorders>
              <w:top w:val="nil"/>
              <w:left w:val="single" w:sz="4" w:space="0" w:color="auto"/>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textAlignment w:val="auto"/>
              <w:rPr>
                <w:sz w:val="18"/>
                <w:szCs w:val="18"/>
              </w:rPr>
            </w:pPr>
            <w:r w:rsidRPr="00542733">
              <w:rPr>
                <w:sz w:val="18"/>
                <w:szCs w:val="18"/>
              </w:rPr>
              <w:t>по</w:t>
            </w:r>
            <w:r>
              <w:rPr>
                <w:sz w:val="18"/>
                <w:szCs w:val="18"/>
              </w:rPr>
              <w:t>дпункт 4 п. 1 ст. 16 Федерального</w:t>
            </w:r>
            <w:r w:rsidRPr="00542733">
              <w:rPr>
                <w:sz w:val="18"/>
                <w:szCs w:val="18"/>
              </w:rPr>
              <w:t xml:space="preserve"> закон</w:t>
            </w:r>
            <w:r>
              <w:rPr>
                <w:sz w:val="18"/>
                <w:szCs w:val="18"/>
              </w:rPr>
              <w:t xml:space="preserve">а </w:t>
            </w:r>
            <w:r>
              <w:rPr>
                <w:sz w:val="18"/>
                <w:szCs w:val="18"/>
              </w:rPr>
              <w:lastRenderedPageBreak/>
              <w:t>№131-ФЗ от 06.10.2003</w:t>
            </w:r>
          </w:p>
        </w:tc>
      </w:tr>
      <w:tr w:rsidR="00101F25" w:rsidRPr="00542733" w:rsidTr="00101F25">
        <w:trPr>
          <w:trHeight w:val="360"/>
        </w:trPr>
        <w:tc>
          <w:tcPr>
            <w:tcW w:w="851" w:type="dxa"/>
            <w:vMerge/>
            <w:tcBorders>
              <w:top w:val="nil"/>
              <w:left w:val="single" w:sz="4" w:space="0" w:color="auto"/>
              <w:bottom w:val="single" w:sz="4" w:space="0" w:color="auto"/>
              <w:right w:val="single" w:sz="4" w:space="0" w:color="auto"/>
            </w:tcBorders>
            <w:vAlign w:val="center"/>
            <w:hideMark/>
          </w:tcPr>
          <w:p w:rsidR="00101F25" w:rsidRPr="00542733" w:rsidRDefault="00101F25" w:rsidP="00101F25">
            <w:pPr>
              <w:overflowPunct/>
              <w:autoSpaceDE/>
              <w:autoSpaceDN/>
              <w:adjustRightInd/>
              <w:textAlignment w:val="auto"/>
              <w:rPr>
                <w:sz w:val="18"/>
                <w:szCs w:val="18"/>
              </w:rPr>
            </w:pPr>
          </w:p>
        </w:tc>
        <w:tc>
          <w:tcPr>
            <w:tcW w:w="2410" w:type="dxa"/>
            <w:vMerge/>
            <w:tcBorders>
              <w:top w:val="single" w:sz="8" w:space="0" w:color="auto"/>
              <w:left w:val="nil"/>
              <w:bottom w:val="single" w:sz="4" w:space="0" w:color="000000"/>
              <w:right w:val="nil"/>
            </w:tcBorders>
            <w:vAlign w:val="center"/>
            <w:hideMark/>
          </w:tcPr>
          <w:p w:rsidR="00101F25" w:rsidRPr="00542733" w:rsidRDefault="00101F25" w:rsidP="00101F25">
            <w:pPr>
              <w:overflowPunct/>
              <w:autoSpaceDE/>
              <w:autoSpaceDN/>
              <w:adjustRightInd/>
              <w:textAlignment w:val="auto"/>
              <w:rPr>
                <w:sz w:val="18"/>
                <w:szCs w:val="18"/>
              </w:rPr>
            </w:pPr>
          </w:p>
        </w:tc>
        <w:tc>
          <w:tcPr>
            <w:tcW w:w="1134" w:type="dxa"/>
            <w:tcBorders>
              <w:top w:val="nil"/>
              <w:left w:val="single" w:sz="4" w:space="0" w:color="auto"/>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textAlignment w:val="auto"/>
              <w:rPr>
                <w:sz w:val="18"/>
                <w:szCs w:val="18"/>
              </w:rPr>
            </w:pPr>
            <w:r w:rsidRPr="00542733">
              <w:rPr>
                <w:sz w:val="18"/>
                <w:szCs w:val="18"/>
              </w:rPr>
              <w:t>МБ</w:t>
            </w:r>
          </w:p>
        </w:tc>
        <w:tc>
          <w:tcPr>
            <w:tcW w:w="107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450,00</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450,00</w:t>
            </w:r>
          </w:p>
        </w:tc>
        <w:tc>
          <w:tcPr>
            <w:tcW w:w="107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107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1242" w:type="dxa"/>
            <w:vMerge/>
            <w:tcBorders>
              <w:top w:val="nil"/>
              <w:left w:val="single" w:sz="4" w:space="0" w:color="auto"/>
              <w:bottom w:val="single" w:sz="4" w:space="0" w:color="auto"/>
              <w:right w:val="single" w:sz="4" w:space="0" w:color="auto"/>
            </w:tcBorders>
            <w:vAlign w:val="center"/>
            <w:hideMark/>
          </w:tcPr>
          <w:p w:rsidR="00101F25" w:rsidRPr="00542733" w:rsidRDefault="00101F25" w:rsidP="00101F25">
            <w:pPr>
              <w:overflowPunct/>
              <w:autoSpaceDE/>
              <w:autoSpaceDN/>
              <w:adjustRightInd/>
              <w:textAlignment w:val="auto"/>
              <w:rPr>
                <w:sz w:val="18"/>
                <w:szCs w:val="18"/>
              </w:rPr>
            </w:pPr>
          </w:p>
        </w:tc>
        <w:tc>
          <w:tcPr>
            <w:tcW w:w="1543" w:type="dxa"/>
            <w:gridSpan w:val="2"/>
            <w:vMerge/>
            <w:tcBorders>
              <w:top w:val="nil"/>
              <w:left w:val="single" w:sz="4" w:space="0" w:color="auto"/>
              <w:bottom w:val="single" w:sz="4" w:space="0" w:color="auto"/>
              <w:right w:val="single" w:sz="4" w:space="0" w:color="auto"/>
            </w:tcBorders>
            <w:vAlign w:val="center"/>
          </w:tcPr>
          <w:p w:rsidR="00101F25" w:rsidRPr="00542733" w:rsidRDefault="00101F25" w:rsidP="00101F25">
            <w:pPr>
              <w:overflowPunct/>
              <w:autoSpaceDE/>
              <w:autoSpaceDN/>
              <w:adjustRightInd/>
              <w:textAlignment w:val="auto"/>
              <w:rPr>
                <w:sz w:val="18"/>
                <w:szCs w:val="18"/>
              </w:rPr>
            </w:pPr>
          </w:p>
        </w:tc>
        <w:tc>
          <w:tcPr>
            <w:tcW w:w="1989" w:type="dxa"/>
            <w:vMerge/>
            <w:tcBorders>
              <w:top w:val="nil"/>
              <w:left w:val="single" w:sz="4" w:space="0" w:color="auto"/>
              <w:bottom w:val="single" w:sz="4" w:space="0" w:color="auto"/>
              <w:right w:val="single" w:sz="4" w:space="0" w:color="auto"/>
            </w:tcBorders>
            <w:vAlign w:val="center"/>
            <w:hideMark/>
          </w:tcPr>
          <w:p w:rsidR="00101F25" w:rsidRPr="00542733" w:rsidRDefault="00101F25" w:rsidP="00101F25">
            <w:pPr>
              <w:overflowPunct/>
              <w:autoSpaceDE/>
              <w:autoSpaceDN/>
              <w:adjustRightInd/>
              <w:textAlignment w:val="auto"/>
              <w:rPr>
                <w:sz w:val="18"/>
                <w:szCs w:val="18"/>
              </w:rPr>
            </w:pPr>
          </w:p>
        </w:tc>
      </w:tr>
      <w:tr w:rsidR="00101F25" w:rsidRPr="00542733" w:rsidTr="00101F25">
        <w:trPr>
          <w:trHeight w:val="345"/>
        </w:trPr>
        <w:tc>
          <w:tcPr>
            <w:tcW w:w="851" w:type="dxa"/>
            <w:vMerge/>
            <w:tcBorders>
              <w:top w:val="nil"/>
              <w:left w:val="single" w:sz="4" w:space="0" w:color="auto"/>
              <w:bottom w:val="single" w:sz="4" w:space="0" w:color="auto"/>
              <w:right w:val="single" w:sz="4" w:space="0" w:color="auto"/>
            </w:tcBorders>
            <w:vAlign w:val="center"/>
            <w:hideMark/>
          </w:tcPr>
          <w:p w:rsidR="00101F25" w:rsidRPr="00542733" w:rsidRDefault="00101F25" w:rsidP="00101F25">
            <w:pPr>
              <w:overflowPunct/>
              <w:autoSpaceDE/>
              <w:autoSpaceDN/>
              <w:adjustRightInd/>
              <w:textAlignment w:val="auto"/>
              <w:rPr>
                <w:sz w:val="18"/>
                <w:szCs w:val="18"/>
              </w:rPr>
            </w:pPr>
          </w:p>
        </w:tc>
        <w:tc>
          <w:tcPr>
            <w:tcW w:w="2410" w:type="dxa"/>
            <w:vMerge/>
            <w:tcBorders>
              <w:top w:val="single" w:sz="8" w:space="0" w:color="auto"/>
              <w:left w:val="nil"/>
              <w:bottom w:val="single" w:sz="4" w:space="0" w:color="000000"/>
              <w:right w:val="nil"/>
            </w:tcBorders>
            <w:vAlign w:val="center"/>
            <w:hideMark/>
          </w:tcPr>
          <w:p w:rsidR="00101F25" w:rsidRPr="00542733" w:rsidRDefault="00101F25" w:rsidP="00101F25">
            <w:pPr>
              <w:overflowPunct/>
              <w:autoSpaceDE/>
              <w:autoSpaceDN/>
              <w:adjustRightInd/>
              <w:textAlignment w:val="auto"/>
              <w:rPr>
                <w:sz w:val="18"/>
                <w:szCs w:val="18"/>
              </w:rPr>
            </w:pPr>
          </w:p>
        </w:tc>
        <w:tc>
          <w:tcPr>
            <w:tcW w:w="1134" w:type="dxa"/>
            <w:tcBorders>
              <w:top w:val="nil"/>
              <w:left w:val="single" w:sz="4" w:space="0" w:color="auto"/>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textAlignment w:val="auto"/>
              <w:rPr>
                <w:sz w:val="18"/>
                <w:szCs w:val="18"/>
              </w:rPr>
            </w:pPr>
            <w:r w:rsidRPr="00542733">
              <w:rPr>
                <w:sz w:val="18"/>
                <w:szCs w:val="18"/>
              </w:rPr>
              <w:t>ВИ</w:t>
            </w:r>
          </w:p>
        </w:tc>
        <w:tc>
          <w:tcPr>
            <w:tcW w:w="107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107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107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1242" w:type="dxa"/>
            <w:vMerge/>
            <w:tcBorders>
              <w:top w:val="nil"/>
              <w:left w:val="single" w:sz="4" w:space="0" w:color="auto"/>
              <w:bottom w:val="single" w:sz="4" w:space="0" w:color="auto"/>
              <w:right w:val="single" w:sz="4" w:space="0" w:color="auto"/>
            </w:tcBorders>
            <w:vAlign w:val="center"/>
            <w:hideMark/>
          </w:tcPr>
          <w:p w:rsidR="00101F25" w:rsidRPr="00542733" w:rsidRDefault="00101F25" w:rsidP="00101F25">
            <w:pPr>
              <w:overflowPunct/>
              <w:autoSpaceDE/>
              <w:autoSpaceDN/>
              <w:adjustRightInd/>
              <w:textAlignment w:val="auto"/>
              <w:rPr>
                <w:sz w:val="18"/>
                <w:szCs w:val="18"/>
              </w:rPr>
            </w:pPr>
          </w:p>
        </w:tc>
        <w:tc>
          <w:tcPr>
            <w:tcW w:w="1543" w:type="dxa"/>
            <w:gridSpan w:val="2"/>
            <w:vMerge/>
            <w:tcBorders>
              <w:top w:val="nil"/>
              <w:left w:val="single" w:sz="4" w:space="0" w:color="auto"/>
              <w:bottom w:val="single" w:sz="4" w:space="0" w:color="auto"/>
              <w:right w:val="single" w:sz="4" w:space="0" w:color="auto"/>
            </w:tcBorders>
            <w:vAlign w:val="center"/>
          </w:tcPr>
          <w:p w:rsidR="00101F25" w:rsidRPr="00542733" w:rsidRDefault="00101F25" w:rsidP="00101F25">
            <w:pPr>
              <w:overflowPunct/>
              <w:autoSpaceDE/>
              <w:autoSpaceDN/>
              <w:adjustRightInd/>
              <w:textAlignment w:val="auto"/>
              <w:rPr>
                <w:sz w:val="18"/>
                <w:szCs w:val="18"/>
              </w:rPr>
            </w:pPr>
          </w:p>
        </w:tc>
        <w:tc>
          <w:tcPr>
            <w:tcW w:w="1989" w:type="dxa"/>
            <w:vMerge/>
            <w:tcBorders>
              <w:top w:val="nil"/>
              <w:left w:val="single" w:sz="4" w:space="0" w:color="auto"/>
              <w:bottom w:val="single" w:sz="4" w:space="0" w:color="auto"/>
              <w:right w:val="single" w:sz="4" w:space="0" w:color="auto"/>
            </w:tcBorders>
            <w:vAlign w:val="center"/>
            <w:hideMark/>
          </w:tcPr>
          <w:p w:rsidR="00101F25" w:rsidRPr="00542733" w:rsidRDefault="00101F25" w:rsidP="00101F25">
            <w:pPr>
              <w:overflowPunct/>
              <w:autoSpaceDE/>
              <w:autoSpaceDN/>
              <w:adjustRightInd/>
              <w:textAlignment w:val="auto"/>
              <w:rPr>
                <w:sz w:val="18"/>
                <w:szCs w:val="18"/>
              </w:rPr>
            </w:pPr>
          </w:p>
        </w:tc>
      </w:tr>
      <w:tr w:rsidR="00101F25" w:rsidRPr="00542733" w:rsidTr="00101F25">
        <w:trPr>
          <w:trHeight w:val="465"/>
        </w:trPr>
        <w:tc>
          <w:tcPr>
            <w:tcW w:w="851" w:type="dxa"/>
            <w:vMerge w:val="restart"/>
            <w:tcBorders>
              <w:top w:val="nil"/>
              <w:left w:val="single" w:sz="4" w:space="0" w:color="auto"/>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r>
              <w:rPr>
                <w:sz w:val="18"/>
                <w:szCs w:val="18"/>
              </w:rPr>
              <w:t>2.1.11.</w:t>
            </w:r>
          </w:p>
        </w:tc>
        <w:tc>
          <w:tcPr>
            <w:tcW w:w="2410" w:type="dxa"/>
            <w:vMerge w:val="restart"/>
            <w:tcBorders>
              <w:top w:val="single" w:sz="8" w:space="0" w:color="auto"/>
              <w:left w:val="nil"/>
              <w:bottom w:val="single" w:sz="4" w:space="0" w:color="000000"/>
              <w:right w:val="nil"/>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xml:space="preserve">Выполнение проектно-изыскательских работ на </w:t>
            </w:r>
            <w:proofErr w:type="spellStart"/>
            <w:r w:rsidRPr="00542733">
              <w:rPr>
                <w:sz w:val="18"/>
                <w:szCs w:val="18"/>
              </w:rPr>
              <w:t>закольцовку</w:t>
            </w:r>
            <w:proofErr w:type="spellEnd"/>
            <w:r w:rsidRPr="00542733">
              <w:rPr>
                <w:sz w:val="18"/>
                <w:szCs w:val="18"/>
              </w:rPr>
              <w:t xml:space="preserve"> ЛЭП 10 </w:t>
            </w:r>
            <w:proofErr w:type="spellStart"/>
            <w:r w:rsidRPr="00542733">
              <w:rPr>
                <w:sz w:val="18"/>
                <w:szCs w:val="18"/>
              </w:rPr>
              <w:t>кВ</w:t>
            </w:r>
            <w:proofErr w:type="spellEnd"/>
            <w:r w:rsidRPr="00542733">
              <w:rPr>
                <w:sz w:val="18"/>
                <w:szCs w:val="18"/>
              </w:rPr>
              <w:t xml:space="preserve"> до существующей опоры №5 ВЛ-10кВ</w:t>
            </w:r>
          </w:p>
        </w:tc>
        <w:tc>
          <w:tcPr>
            <w:tcW w:w="1134" w:type="dxa"/>
            <w:tcBorders>
              <w:top w:val="nil"/>
              <w:left w:val="single" w:sz="4" w:space="0" w:color="auto"/>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textAlignment w:val="auto"/>
              <w:rPr>
                <w:sz w:val="18"/>
                <w:szCs w:val="18"/>
              </w:rPr>
            </w:pPr>
            <w:r w:rsidRPr="00542733">
              <w:rPr>
                <w:sz w:val="18"/>
                <w:szCs w:val="18"/>
              </w:rPr>
              <w:t>Всего, в т.ч.</w:t>
            </w:r>
          </w:p>
        </w:tc>
        <w:tc>
          <w:tcPr>
            <w:tcW w:w="107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b/>
                <w:bCs/>
                <w:sz w:val="18"/>
                <w:szCs w:val="18"/>
              </w:rPr>
            </w:pPr>
            <w:r w:rsidRPr="00542733">
              <w:rPr>
                <w:b/>
                <w:bCs/>
                <w:sz w:val="18"/>
                <w:szCs w:val="18"/>
              </w:rPr>
              <w:t>422,00</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b/>
                <w:bCs/>
                <w:sz w:val="18"/>
                <w:szCs w:val="18"/>
              </w:rPr>
            </w:pPr>
            <w:r w:rsidRPr="00542733">
              <w:rPr>
                <w:b/>
                <w:bCs/>
                <w:sz w:val="18"/>
                <w:szCs w:val="18"/>
              </w:rPr>
              <w:t>422,00</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b/>
                <w:bCs/>
                <w:sz w:val="18"/>
                <w:szCs w:val="18"/>
              </w:rPr>
            </w:pPr>
            <w:r w:rsidRPr="00542733">
              <w:rPr>
                <w:b/>
                <w:bCs/>
                <w:sz w:val="18"/>
                <w:szCs w:val="18"/>
              </w:rPr>
              <w:t> </w:t>
            </w:r>
          </w:p>
        </w:tc>
        <w:tc>
          <w:tcPr>
            <w:tcW w:w="107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b/>
                <w:bCs/>
                <w:sz w:val="18"/>
                <w:szCs w:val="18"/>
              </w:rPr>
            </w:pPr>
            <w:r w:rsidRPr="00542733">
              <w:rPr>
                <w:b/>
                <w:bCs/>
                <w:sz w:val="18"/>
                <w:szCs w:val="18"/>
              </w:rPr>
              <w:t> </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b/>
                <w:bCs/>
                <w:sz w:val="18"/>
                <w:szCs w:val="18"/>
              </w:rPr>
            </w:pPr>
            <w:r w:rsidRPr="00542733">
              <w:rPr>
                <w:b/>
                <w:bCs/>
                <w:sz w:val="18"/>
                <w:szCs w:val="18"/>
              </w:rPr>
              <w:t> </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b/>
                <w:bCs/>
                <w:sz w:val="18"/>
                <w:szCs w:val="18"/>
              </w:rPr>
            </w:pPr>
            <w:r w:rsidRPr="00542733">
              <w:rPr>
                <w:b/>
                <w:bCs/>
                <w:sz w:val="18"/>
                <w:szCs w:val="18"/>
              </w:rPr>
              <w:t> </w:t>
            </w:r>
          </w:p>
        </w:tc>
        <w:tc>
          <w:tcPr>
            <w:tcW w:w="107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b/>
                <w:bCs/>
                <w:sz w:val="18"/>
                <w:szCs w:val="18"/>
              </w:rPr>
            </w:pPr>
            <w:r w:rsidRPr="00542733">
              <w:rPr>
                <w:b/>
                <w:bCs/>
                <w:sz w:val="18"/>
                <w:szCs w:val="18"/>
              </w:rPr>
              <w:t> </w:t>
            </w:r>
          </w:p>
        </w:tc>
        <w:tc>
          <w:tcPr>
            <w:tcW w:w="1242" w:type="dxa"/>
            <w:vMerge w:val="restart"/>
            <w:tcBorders>
              <w:top w:val="nil"/>
              <w:left w:val="single" w:sz="4" w:space="0" w:color="auto"/>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МКУ "СЗСР"</w:t>
            </w:r>
          </w:p>
        </w:tc>
        <w:tc>
          <w:tcPr>
            <w:tcW w:w="1543" w:type="dxa"/>
            <w:gridSpan w:val="2"/>
            <w:vMerge w:val="restart"/>
            <w:tcBorders>
              <w:top w:val="nil"/>
              <w:left w:val="single" w:sz="4" w:space="0" w:color="auto"/>
              <w:bottom w:val="single" w:sz="4" w:space="0" w:color="auto"/>
              <w:right w:val="single" w:sz="4" w:space="0" w:color="auto"/>
            </w:tcBorders>
            <w:shd w:val="clear" w:color="auto" w:fill="auto"/>
          </w:tcPr>
          <w:p w:rsidR="00101F25" w:rsidRPr="00542733" w:rsidRDefault="00101F25" w:rsidP="00101F25">
            <w:pPr>
              <w:overflowPunct/>
              <w:autoSpaceDE/>
              <w:autoSpaceDN/>
              <w:adjustRightInd/>
              <w:jc w:val="both"/>
              <w:textAlignment w:val="auto"/>
              <w:rPr>
                <w:sz w:val="18"/>
                <w:szCs w:val="18"/>
              </w:rPr>
            </w:pPr>
            <w:r w:rsidRPr="00542733">
              <w:rPr>
                <w:sz w:val="18"/>
                <w:szCs w:val="18"/>
              </w:rPr>
              <w:t> </w:t>
            </w:r>
            <w:r>
              <w:rPr>
                <w:sz w:val="18"/>
                <w:szCs w:val="18"/>
              </w:rPr>
              <w:t>№2.2., 2.3., 2.4., 2.6., 2.7.,.2.8., 2.9.</w:t>
            </w:r>
          </w:p>
        </w:tc>
        <w:tc>
          <w:tcPr>
            <w:tcW w:w="1989" w:type="dxa"/>
            <w:vMerge w:val="restart"/>
            <w:tcBorders>
              <w:top w:val="nil"/>
              <w:left w:val="single" w:sz="4" w:space="0" w:color="auto"/>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textAlignment w:val="auto"/>
              <w:rPr>
                <w:sz w:val="18"/>
                <w:szCs w:val="18"/>
              </w:rPr>
            </w:pPr>
            <w:r w:rsidRPr="00542733">
              <w:rPr>
                <w:sz w:val="18"/>
                <w:szCs w:val="18"/>
              </w:rPr>
              <w:t>подпункт 4 п. 1 ст. 16 Федерал</w:t>
            </w:r>
            <w:r>
              <w:rPr>
                <w:sz w:val="18"/>
                <w:szCs w:val="18"/>
              </w:rPr>
              <w:t>ьного закона №131-ФЗ от 06.10.2003</w:t>
            </w:r>
          </w:p>
        </w:tc>
      </w:tr>
      <w:tr w:rsidR="00101F25" w:rsidRPr="00542733" w:rsidTr="00101F25">
        <w:trPr>
          <w:trHeight w:val="465"/>
        </w:trPr>
        <w:tc>
          <w:tcPr>
            <w:tcW w:w="851" w:type="dxa"/>
            <w:vMerge/>
            <w:tcBorders>
              <w:top w:val="nil"/>
              <w:left w:val="single" w:sz="4" w:space="0" w:color="auto"/>
              <w:bottom w:val="single" w:sz="4" w:space="0" w:color="auto"/>
              <w:right w:val="single" w:sz="4" w:space="0" w:color="auto"/>
            </w:tcBorders>
            <w:vAlign w:val="center"/>
            <w:hideMark/>
          </w:tcPr>
          <w:p w:rsidR="00101F25" w:rsidRPr="00542733" w:rsidRDefault="00101F25" w:rsidP="00101F25">
            <w:pPr>
              <w:overflowPunct/>
              <w:autoSpaceDE/>
              <w:autoSpaceDN/>
              <w:adjustRightInd/>
              <w:textAlignment w:val="auto"/>
              <w:rPr>
                <w:sz w:val="18"/>
                <w:szCs w:val="18"/>
              </w:rPr>
            </w:pPr>
          </w:p>
        </w:tc>
        <w:tc>
          <w:tcPr>
            <w:tcW w:w="2410" w:type="dxa"/>
            <w:vMerge/>
            <w:tcBorders>
              <w:top w:val="single" w:sz="8" w:space="0" w:color="auto"/>
              <w:left w:val="nil"/>
              <w:bottom w:val="single" w:sz="4" w:space="0" w:color="000000"/>
              <w:right w:val="nil"/>
            </w:tcBorders>
            <w:vAlign w:val="center"/>
            <w:hideMark/>
          </w:tcPr>
          <w:p w:rsidR="00101F25" w:rsidRPr="00542733" w:rsidRDefault="00101F25" w:rsidP="00101F25">
            <w:pPr>
              <w:overflowPunct/>
              <w:autoSpaceDE/>
              <w:autoSpaceDN/>
              <w:adjustRightInd/>
              <w:textAlignment w:val="auto"/>
              <w:rPr>
                <w:sz w:val="18"/>
                <w:szCs w:val="18"/>
              </w:rPr>
            </w:pPr>
          </w:p>
        </w:tc>
        <w:tc>
          <w:tcPr>
            <w:tcW w:w="1134" w:type="dxa"/>
            <w:tcBorders>
              <w:top w:val="nil"/>
              <w:left w:val="single" w:sz="4" w:space="0" w:color="auto"/>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textAlignment w:val="auto"/>
              <w:rPr>
                <w:sz w:val="18"/>
                <w:szCs w:val="18"/>
              </w:rPr>
            </w:pPr>
            <w:r w:rsidRPr="00542733">
              <w:rPr>
                <w:sz w:val="18"/>
                <w:szCs w:val="18"/>
              </w:rPr>
              <w:t>МБ</w:t>
            </w:r>
          </w:p>
        </w:tc>
        <w:tc>
          <w:tcPr>
            <w:tcW w:w="107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422,00</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422,00</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107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107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1242" w:type="dxa"/>
            <w:vMerge/>
            <w:tcBorders>
              <w:top w:val="nil"/>
              <w:left w:val="single" w:sz="4" w:space="0" w:color="auto"/>
              <w:bottom w:val="single" w:sz="4" w:space="0" w:color="auto"/>
              <w:right w:val="single" w:sz="4" w:space="0" w:color="auto"/>
            </w:tcBorders>
            <w:vAlign w:val="center"/>
            <w:hideMark/>
          </w:tcPr>
          <w:p w:rsidR="00101F25" w:rsidRPr="00542733" w:rsidRDefault="00101F25" w:rsidP="00101F25">
            <w:pPr>
              <w:overflowPunct/>
              <w:autoSpaceDE/>
              <w:autoSpaceDN/>
              <w:adjustRightInd/>
              <w:textAlignment w:val="auto"/>
              <w:rPr>
                <w:sz w:val="18"/>
                <w:szCs w:val="18"/>
              </w:rPr>
            </w:pPr>
          </w:p>
        </w:tc>
        <w:tc>
          <w:tcPr>
            <w:tcW w:w="1543" w:type="dxa"/>
            <w:gridSpan w:val="2"/>
            <w:vMerge/>
            <w:tcBorders>
              <w:top w:val="nil"/>
              <w:left w:val="single" w:sz="4" w:space="0" w:color="auto"/>
              <w:bottom w:val="single" w:sz="4" w:space="0" w:color="auto"/>
              <w:right w:val="single" w:sz="4" w:space="0" w:color="auto"/>
            </w:tcBorders>
            <w:vAlign w:val="center"/>
          </w:tcPr>
          <w:p w:rsidR="00101F25" w:rsidRPr="00542733" w:rsidRDefault="00101F25" w:rsidP="00101F25">
            <w:pPr>
              <w:overflowPunct/>
              <w:autoSpaceDE/>
              <w:autoSpaceDN/>
              <w:adjustRightInd/>
              <w:textAlignment w:val="auto"/>
              <w:rPr>
                <w:sz w:val="18"/>
                <w:szCs w:val="18"/>
              </w:rPr>
            </w:pPr>
          </w:p>
        </w:tc>
        <w:tc>
          <w:tcPr>
            <w:tcW w:w="1989" w:type="dxa"/>
            <w:vMerge/>
            <w:tcBorders>
              <w:top w:val="nil"/>
              <w:left w:val="single" w:sz="4" w:space="0" w:color="auto"/>
              <w:bottom w:val="single" w:sz="4" w:space="0" w:color="auto"/>
              <w:right w:val="single" w:sz="4" w:space="0" w:color="auto"/>
            </w:tcBorders>
            <w:vAlign w:val="center"/>
            <w:hideMark/>
          </w:tcPr>
          <w:p w:rsidR="00101F25" w:rsidRPr="00542733" w:rsidRDefault="00101F25" w:rsidP="00101F25">
            <w:pPr>
              <w:overflowPunct/>
              <w:autoSpaceDE/>
              <w:autoSpaceDN/>
              <w:adjustRightInd/>
              <w:textAlignment w:val="auto"/>
              <w:rPr>
                <w:sz w:val="18"/>
                <w:szCs w:val="18"/>
              </w:rPr>
            </w:pPr>
          </w:p>
        </w:tc>
      </w:tr>
      <w:tr w:rsidR="00101F25" w:rsidRPr="00542733" w:rsidTr="00101F25">
        <w:trPr>
          <w:trHeight w:val="450"/>
        </w:trPr>
        <w:tc>
          <w:tcPr>
            <w:tcW w:w="851" w:type="dxa"/>
            <w:vMerge/>
            <w:tcBorders>
              <w:top w:val="nil"/>
              <w:left w:val="single" w:sz="4" w:space="0" w:color="auto"/>
              <w:bottom w:val="single" w:sz="4" w:space="0" w:color="auto"/>
              <w:right w:val="single" w:sz="4" w:space="0" w:color="auto"/>
            </w:tcBorders>
            <w:vAlign w:val="center"/>
            <w:hideMark/>
          </w:tcPr>
          <w:p w:rsidR="00101F25" w:rsidRPr="00542733" w:rsidRDefault="00101F25" w:rsidP="00101F25">
            <w:pPr>
              <w:overflowPunct/>
              <w:autoSpaceDE/>
              <w:autoSpaceDN/>
              <w:adjustRightInd/>
              <w:textAlignment w:val="auto"/>
              <w:rPr>
                <w:sz w:val="18"/>
                <w:szCs w:val="18"/>
              </w:rPr>
            </w:pPr>
          </w:p>
        </w:tc>
        <w:tc>
          <w:tcPr>
            <w:tcW w:w="2410" w:type="dxa"/>
            <w:vMerge/>
            <w:tcBorders>
              <w:top w:val="single" w:sz="8" w:space="0" w:color="auto"/>
              <w:left w:val="nil"/>
              <w:bottom w:val="single" w:sz="4" w:space="0" w:color="000000"/>
              <w:right w:val="nil"/>
            </w:tcBorders>
            <w:vAlign w:val="center"/>
            <w:hideMark/>
          </w:tcPr>
          <w:p w:rsidR="00101F25" w:rsidRPr="00542733" w:rsidRDefault="00101F25" w:rsidP="00101F25">
            <w:pPr>
              <w:overflowPunct/>
              <w:autoSpaceDE/>
              <w:autoSpaceDN/>
              <w:adjustRightInd/>
              <w:textAlignment w:val="auto"/>
              <w:rPr>
                <w:sz w:val="18"/>
                <w:szCs w:val="18"/>
              </w:rPr>
            </w:pPr>
          </w:p>
        </w:tc>
        <w:tc>
          <w:tcPr>
            <w:tcW w:w="1134" w:type="dxa"/>
            <w:tcBorders>
              <w:top w:val="nil"/>
              <w:left w:val="single" w:sz="4" w:space="0" w:color="auto"/>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textAlignment w:val="auto"/>
              <w:rPr>
                <w:sz w:val="18"/>
                <w:szCs w:val="18"/>
              </w:rPr>
            </w:pPr>
            <w:r w:rsidRPr="00542733">
              <w:rPr>
                <w:sz w:val="18"/>
                <w:szCs w:val="18"/>
              </w:rPr>
              <w:t>ВИ</w:t>
            </w:r>
          </w:p>
        </w:tc>
        <w:tc>
          <w:tcPr>
            <w:tcW w:w="107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107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107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1242" w:type="dxa"/>
            <w:vMerge/>
            <w:tcBorders>
              <w:top w:val="nil"/>
              <w:left w:val="single" w:sz="4" w:space="0" w:color="auto"/>
              <w:bottom w:val="single" w:sz="4" w:space="0" w:color="auto"/>
              <w:right w:val="single" w:sz="4" w:space="0" w:color="auto"/>
            </w:tcBorders>
            <w:vAlign w:val="center"/>
            <w:hideMark/>
          </w:tcPr>
          <w:p w:rsidR="00101F25" w:rsidRPr="00542733" w:rsidRDefault="00101F25" w:rsidP="00101F25">
            <w:pPr>
              <w:overflowPunct/>
              <w:autoSpaceDE/>
              <w:autoSpaceDN/>
              <w:adjustRightInd/>
              <w:textAlignment w:val="auto"/>
              <w:rPr>
                <w:sz w:val="18"/>
                <w:szCs w:val="18"/>
              </w:rPr>
            </w:pPr>
          </w:p>
        </w:tc>
        <w:tc>
          <w:tcPr>
            <w:tcW w:w="1543" w:type="dxa"/>
            <w:gridSpan w:val="2"/>
            <w:vMerge/>
            <w:tcBorders>
              <w:top w:val="nil"/>
              <w:left w:val="single" w:sz="4" w:space="0" w:color="auto"/>
              <w:bottom w:val="single" w:sz="4" w:space="0" w:color="auto"/>
              <w:right w:val="single" w:sz="4" w:space="0" w:color="auto"/>
            </w:tcBorders>
            <w:vAlign w:val="center"/>
          </w:tcPr>
          <w:p w:rsidR="00101F25" w:rsidRPr="00542733" w:rsidRDefault="00101F25" w:rsidP="00101F25">
            <w:pPr>
              <w:overflowPunct/>
              <w:autoSpaceDE/>
              <w:autoSpaceDN/>
              <w:adjustRightInd/>
              <w:textAlignment w:val="auto"/>
              <w:rPr>
                <w:sz w:val="18"/>
                <w:szCs w:val="18"/>
              </w:rPr>
            </w:pPr>
          </w:p>
        </w:tc>
        <w:tc>
          <w:tcPr>
            <w:tcW w:w="1989" w:type="dxa"/>
            <w:vMerge/>
            <w:tcBorders>
              <w:top w:val="nil"/>
              <w:left w:val="single" w:sz="4" w:space="0" w:color="auto"/>
              <w:bottom w:val="single" w:sz="4" w:space="0" w:color="auto"/>
              <w:right w:val="single" w:sz="4" w:space="0" w:color="auto"/>
            </w:tcBorders>
            <w:vAlign w:val="center"/>
            <w:hideMark/>
          </w:tcPr>
          <w:p w:rsidR="00101F25" w:rsidRPr="00542733" w:rsidRDefault="00101F25" w:rsidP="00101F25">
            <w:pPr>
              <w:overflowPunct/>
              <w:autoSpaceDE/>
              <w:autoSpaceDN/>
              <w:adjustRightInd/>
              <w:textAlignment w:val="auto"/>
              <w:rPr>
                <w:sz w:val="18"/>
                <w:szCs w:val="18"/>
              </w:rPr>
            </w:pPr>
          </w:p>
        </w:tc>
      </w:tr>
      <w:tr w:rsidR="00101F25" w:rsidRPr="00542733" w:rsidTr="00101F25">
        <w:trPr>
          <w:trHeight w:val="375"/>
        </w:trPr>
        <w:tc>
          <w:tcPr>
            <w:tcW w:w="16306" w:type="dxa"/>
            <w:gridSpan w:val="14"/>
            <w:tcBorders>
              <w:top w:val="single" w:sz="4" w:space="0" w:color="auto"/>
              <w:left w:val="single" w:sz="4" w:space="0" w:color="auto"/>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b/>
                <w:bCs/>
                <w:sz w:val="18"/>
                <w:szCs w:val="18"/>
              </w:rPr>
            </w:pPr>
            <w:r w:rsidRPr="00542733">
              <w:rPr>
                <w:b/>
                <w:bCs/>
                <w:sz w:val="18"/>
                <w:szCs w:val="18"/>
              </w:rPr>
              <w:t>Поселок Ближний Береговой</w:t>
            </w:r>
          </w:p>
          <w:p w:rsidR="00101F25" w:rsidRPr="00542733" w:rsidRDefault="00101F25" w:rsidP="00101F25">
            <w:pPr>
              <w:overflowPunct/>
              <w:autoSpaceDE/>
              <w:autoSpaceDN/>
              <w:adjustRightInd/>
              <w:textAlignment w:val="auto"/>
              <w:rPr>
                <w:rFonts w:ascii="Arial" w:hAnsi="Arial"/>
                <w:sz w:val="18"/>
                <w:szCs w:val="18"/>
              </w:rPr>
            </w:pPr>
            <w:r w:rsidRPr="00542733">
              <w:rPr>
                <w:rFonts w:ascii="Arial" w:hAnsi="Arial"/>
                <w:sz w:val="18"/>
                <w:szCs w:val="18"/>
              </w:rPr>
              <w:t> </w:t>
            </w:r>
          </w:p>
        </w:tc>
      </w:tr>
      <w:tr w:rsidR="00101F25" w:rsidRPr="00542733" w:rsidTr="00101F25">
        <w:trPr>
          <w:trHeight w:val="390"/>
        </w:trPr>
        <w:tc>
          <w:tcPr>
            <w:tcW w:w="16306" w:type="dxa"/>
            <w:gridSpan w:val="14"/>
            <w:tcBorders>
              <w:top w:val="single" w:sz="4" w:space="0" w:color="auto"/>
              <w:left w:val="single" w:sz="4" w:space="0" w:color="auto"/>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both"/>
              <w:textAlignment w:val="auto"/>
              <w:rPr>
                <w:i/>
                <w:iCs/>
                <w:sz w:val="18"/>
                <w:szCs w:val="18"/>
              </w:rPr>
            </w:pPr>
            <w:r w:rsidRPr="00542733">
              <w:rPr>
                <w:i/>
                <w:iCs/>
                <w:sz w:val="18"/>
                <w:szCs w:val="18"/>
              </w:rPr>
              <w:t>Объекты инженерно-транспортной инфраструктуры</w:t>
            </w:r>
          </w:p>
          <w:p w:rsidR="00101F25" w:rsidRPr="00542733" w:rsidRDefault="00101F25" w:rsidP="00101F25">
            <w:pPr>
              <w:overflowPunct/>
              <w:autoSpaceDE/>
              <w:autoSpaceDN/>
              <w:adjustRightInd/>
              <w:textAlignment w:val="auto"/>
              <w:rPr>
                <w:sz w:val="18"/>
                <w:szCs w:val="18"/>
              </w:rPr>
            </w:pPr>
          </w:p>
        </w:tc>
      </w:tr>
      <w:tr w:rsidR="00101F25" w:rsidRPr="00542733" w:rsidTr="00101F25">
        <w:trPr>
          <w:trHeight w:val="405"/>
        </w:trPr>
        <w:tc>
          <w:tcPr>
            <w:tcW w:w="851" w:type="dxa"/>
            <w:vMerge w:val="restart"/>
            <w:tcBorders>
              <w:top w:val="nil"/>
              <w:left w:val="single" w:sz="4" w:space="0" w:color="auto"/>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r>
              <w:rPr>
                <w:sz w:val="18"/>
                <w:szCs w:val="18"/>
              </w:rPr>
              <w:t>2.1.12.</w:t>
            </w:r>
          </w:p>
        </w:tc>
        <w:tc>
          <w:tcPr>
            <w:tcW w:w="2410" w:type="dxa"/>
            <w:vMerge w:val="restart"/>
            <w:tcBorders>
              <w:top w:val="single" w:sz="8" w:space="0" w:color="auto"/>
              <w:left w:val="nil"/>
              <w:bottom w:val="single" w:sz="8" w:space="0" w:color="000000"/>
              <w:right w:val="nil"/>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xml:space="preserve">Реконструкция сетей электроснабжения 0,4 </w:t>
            </w:r>
            <w:proofErr w:type="spellStart"/>
            <w:r w:rsidRPr="00542733">
              <w:rPr>
                <w:sz w:val="18"/>
                <w:szCs w:val="18"/>
              </w:rPr>
              <w:t>кВ</w:t>
            </w:r>
            <w:proofErr w:type="spellEnd"/>
            <w:r w:rsidRPr="00542733">
              <w:rPr>
                <w:sz w:val="18"/>
                <w:szCs w:val="18"/>
              </w:rPr>
              <w:t xml:space="preserve"> с заменой проводов, опор и организацией наружного освещения, в т.ч. ПИР</w:t>
            </w:r>
          </w:p>
        </w:tc>
        <w:tc>
          <w:tcPr>
            <w:tcW w:w="1134" w:type="dxa"/>
            <w:tcBorders>
              <w:top w:val="nil"/>
              <w:left w:val="single" w:sz="4" w:space="0" w:color="auto"/>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textAlignment w:val="auto"/>
              <w:rPr>
                <w:sz w:val="18"/>
                <w:szCs w:val="18"/>
              </w:rPr>
            </w:pPr>
            <w:r w:rsidRPr="00542733">
              <w:rPr>
                <w:sz w:val="18"/>
                <w:szCs w:val="18"/>
              </w:rPr>
              <w:t>Всего, в т.ч.</w:t>
            </w:r>
          </w:p>
        </w:tc>
        <w:tc>
          <w:tcPr>
            <w:tcW w:w="107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b/>
                <w:bCs/>
                <w:sz w:val="18"/>
                <w:szCs w:val="18"/>
              </w:rPr>
            </w:pPr>
            <w:r w:rsidRPr="00542733">
              <w:rPr>
                <w:b/>
                <w:bCs/>
                <w:sz w:val="18"/>
                <w:szCs w:val="18"/>
              </w:rPr>
              <w:t>9500,00</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b/>
                <w:bCs/>
                <w:sz w:val="18"/>
                <w:szCs w:val="18"/>
              </w:rPr>
            </w:pPr>
            <w:r w:rsidRPr="00542733">
              <w:rPr>
                <w:b/>
                <w:bCs/>
                <w:sz w:val="18"/>
                <w:szCs w:val="18"/>
              </w:rPr>
              <w:t>1500,00</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b/>
                <w:bCs/>
                <w:sz w:val="18"/>
                <w:szCs w:val="18"/>
              </w:rPr>
            </w:pPr>
            <w:r w:rsidRPr="00542733">
              <w:rPr>
                <w:b/>
                <w:bCs/>
                <w:sz w:val="18"/>
                <w:szCs w:val="18"/>
              </w:rPr>
              <w:t>8000,00</w:t>
            </w:r>
          </w:p>
        </w:tc>
        <w:tc>
          <w:tcPr>
            <w:tcW w:w="107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b/>
                <w:bCs/>
                <w:sz w:val="18"/>
                <w:szCs w:val="18"/>
              </w:rPr>
            </w:pPr>
            <w:r w:rsidRPr="00542733">
              <w:rPr>
                <w:b/>
                <w:bCs/>
                <w:sz w:val="18"/>
                <w:szCs w:val="18"/>
              </w:rPr>
              <w:t> </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b/>
                <w:bCs/>
                <w:sz w:val="18"/>
                <w:szCs w:val="18"/>
              </w:rPr>
            </w:pPr>
            <w:r w:rsidRPr="00542733">
              <w:rPr>
                <w:b/>
                <w:bCs/>
                <w:sz w:val="18"/>
                <w:szCs w:val="18"/>
              </w:rPr>
              <w:t> </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b/>
                <w:bCs/>
                <w:sz w:val="18"/>
                <w:szCs w:val="18"/>
              </w:rPr>
            </w:pPr>
            <w:r w:rsidRPr="00542733">
              <w:rPr>
                <w:b/>
                <w:bCs/>
                <w:sz w:val="18"/>
                <w:szCs w:val="18"/>
              </w:rPr>
              <w:t> </w:t>
            </w:r>
          </w:p>
        </w:tc>
        <w:tc>
          <w:tcPr>
            <w:tcW w:w="107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b/>
                <w:bCs/>
                <w:sz w:val="18"/>
                <w:szCs w:val="18"/>
              </w:rPr>
            </w:pPr>
            <w:r w:rsidRPr="00542733">
              <w:rPr>
                <w:b/>
                <w:bCs/>
                <w:sz w:val="18"/>
                <w:szCs w:val="18"/>
              </w:rPr>
              <w:t> </w:t>
            </w:r>
          </w:p>
        </w:tc>
        <w:tc>
          <w:tcPr>
            <w:tcW w:w="1242" w:type="dxa"/>
            <w:vMerge w:val="restart"/>
            <w:tcBorders>
              <w:top w:val="nil"/>
              <w:left w:val="single" w:sz="4" w:space="0" w:color="auto"/>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МКУ "СЗСР"</w:t>
            </w:r>
          </w:p>
        </w:tc>
        <w:tc>
          <w:tcPr>
            <w:tcW w:w="1543" w:type="dxa"/>
            <w:gridSpan w:val="2"/>
            <w:vMerge w:val="restart"/>
            <w:tcBorders>
              <w:top w:val="nil"/>
              <w:left w:val="single" w:sz="4" w:space="0" w:color="auto"/>
              <w:bottom w:val="single" w:sz="4" w:space="0" w:color="auto"/>
              <w:right w:val="single" w:sz="4" w:space="0" w:color="auto"/>
            </w:tcBorders>
            <w:shd w:val="clear" w:color="auto" w:fill="auto"/>
          </w:tcPr>
          <w:p w:rsidR="00101F25" w:rsidRPr="00542733" w:rsidRDefault="00101F25" w:rsidP="00101F25">
            <w:pPr>
              <w:overflowPunct/>
              <w:autoSpaceDE/>
              <w:autoSpaceDN/>
              <w:adjustRightInd/>
              <w:jc w:val="both"/>
              <w:textAlignment w:val="auto"/>
              <w:rPr>
                <w:sz w:val="18"/>
                <w:szCs w:val="18"/>
              </w:rPr>
            </w:pPr>
            <w:r w:rsidRPr="00542733">
              <w:rPr>
                <w:sz w:val="18"/>
                <w:szCs w:val="18"/>
              </w:rPr>
              <w:t> </w:t>
            </w:r>
            <w:r>
              <w:rPr>
                <w:sz w:val="18"/>
                <w:szCs w:val="18"/>
              </w:rPr>
              <w:t>№2.2., 2.3., 2.4., 2.6., 2.7.,.2.8., 2.9.</w:t>
            </w:r>
          </w:p>
        </w:tc>
        <w:tc>
          <w:tcPr>
            <w:tcW w:w="1989" w:type="dxa"/>
            <w:vMerge w:val="restart"/>
            <w:tcBorders>
              <w:top w:val="nil"/>
              <w:left w:val="single" w:sz="4" w:space="0" w:color="auto"/>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textAlignment w:val="auto"/>
              <w:rPr>
                <w:sz w:val="18"/>
                <w:szCs w:val="18"/>
              </w:rPr>
            </w:pPr>
            <w:r w:rsidRPr="00542733">
              <w:rPr>
                <w:sz w:val="18"/>
                <w:szCs w:val="18"/>
              </w:rPr>
              <w:t>подпункт 4 п. 1 ст. 16 Федерал</w:t>
            </w:r>
            <w:r>
              <w:rPr>
                <w:sz w:val="18"/>
                <w:szCs w:val="18"/>
              </w:rPr>
              <w:t>ьного закона №131-ФЗ от 06.10.2003</w:t>
            </w:r>
          </w:p>
        </w:tc>
      </w:tr>
      <w:tr w:rsidR="00101F25" w:rsidRPr="00542733" w:rsidTr="00101F25">
        <w:trPr>
          <w:trHeight w:val="420"/>
        </w:trPr>
        <w:tc>
          <w:tcPr>
            <w:tcW w:w="851" w:type="dxa"/>
            <w:vMerge/>
            <w:tcBorders>
              <w:top w:val="nil"/>
              <w:left w:val="single" w:sz="4" w:space="0" w:color="auto"/>
              <w:bottom w:val="single" w:sz="4" w:space="0" w:color="auto"/>
              <w:right w:val="single" w:sz="4" w:space="0" w:color="auto"/>
            </w:tcBorders>
            <w:vAlign w:val="center"/>
            <w:hideMark/>
          </w:tcPr>
          <w:p w:rsidR="00101F25" w:rsidRPr="00542733" w:rsidRDefault="00101F25" w:rsidP="00101F25">
            <w:pPr>
              <w:overflowPunct/>
              <w:autoSpaceDE/>
              <w:autoSpaceDN/>
              <w:adjustRightInd/>
              <w:textAlignment w:val="auto"/>
              <w:rPr>
                <w:sz w:val="18"/>
                <w:szCs w:val="18"/>
              </w:rPr>
            </w:pPr>
          </w:p>
        </w:tc>
        <w:tc>
          <w:tcPr>
            <w:tcW w:w="2410" w:type="dxa"/>
            <w:vMerge/>
            <w:tcBorders>
              <w:top w:val="single" w:sz="8" w:space="0" w:color="auto"/>
              <w:left w:val="nil"/>
              <w:bottom w:val="single" w:sz="8" w:space="0" w:color="000000"/>
              <w:right w:val="nil"/>
            </w:tcBorders>
            <w:vAlign w:val="center"/>
            <w:hideMark/>
          </w:tcPr>
          <w:p w:rsidR="00101F25" w:rsidRPr="00542733" w:rsidRDefault="00101F25" w:rsidP="00101F25">
            <w:pPr>
              <w:overflowPunct/>
              <w:autoSpaceDE/>
              <w:autoSpaceDN/>
              <w:adjustRightInd/>
              <w:textAlignment w:val="auto"/>
              <w:rPr>
                <w:sz w:val="18"/>
                <w:szCs w:val="18"/>
              </w:rPr>
            </w:pPr>
          </w:p>
        </w:tc>
        <w:tc>
          <w:tcPr>
            <w:tcW w:w="1134" w:type="dxa"/>
            <w:tcBorders>
              <w:top w:val="nil"/>
              <w:left w:val="single" w:sz="4" w:space="0" w:color="auto"/>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textAlignment w:val="auto"/>
              <w:rPr>
                <w:sz w:val="18"/>
                <w:szCs w:val="18"/>
              </w:rPr>
            </w:pPr>
            <w:r w:rsidRPr="00542733">
              <w:rPr>
                <w:sz w:val="18"/>
                <w:szCs w:val="18"/>
              </w:rPr>
              <w:t>МБ</w:t>
            </w:r>
          </w:p>
        </w:tc>
        <w:tc>
          <w:tcPr>
            <w:tcW w:w="107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9500,00</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1500,00</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8000,00</w:t>
            </w:r>
          </w:p>
        </w:tc>
        <w:tc>
          <w:tcPr>
            <w:tcW w:w="107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107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1242" w:type="dxa"/>
            <w:vMerge/>
            <w:tcBorders>
              <w:top w:val="nil"/>
              <w:left w:val="single" w:sz="4" w:space="0" w:color="auto"/>
              <w:bottom w:val="single" w:sz="4" w:space="0" w:color="auto"/>
              <w:right w:val="single" w:sz="4" w:space="0" w:color="auto"/>
            </w:tcBorders>
            <w:vAlign w:val="center"/>
            <w:hideMark/>
          </w:tcPr>
          <w:p w:rsidR="00101F25" w:rsidRPr="00542733" w:rsidRDefault="00101F25" w:rsidP="00101F25">
            <w:pPr>
              <w:overflowPunct/>
              <w:autoSpaceDE/>
              <w:autoSpaceDN/>
              <w:adjustRightInd/>
              <w:textAlignment w:val="auto"/>
              <w:rPr>
                <w:sz w:val="18"/>
                <w:szCs w:val="18"/>
              </w:rPr>
            </w:pPr>
          </w:p>
        </w:tc>
        <w:tc>
          <w:tcPr>
            <w:tcW w:w="1543" w:type="dxa"/>
            <w:gridSpan w:val="2"/>
            <w:vMerge/>
            <w:tcBorders>
              <w:top w:val="nil"/>
              <w:left w:val="single" w:sz="4" w:space="0" w:color="auto"/>
              <w:bottom w:val="single" w:sz="4" w:space="0" w:color="auto"/>
              <w:right w:val="single" w:sz="4" w:space="0" w:color="auto"/>
            </w:tcBorders>
            <w:vAlign w:val="center"/>
          </w:tcPr>
          <w:p w:rsidR="00101F25" w:rsidRPr="00542733" w:rsidRDefault="00101F25" w:rsidP="00101F25">
            <w:pPr>
              <w:overflowPunct/>
              <w:autoSpaceDE/>
              <w:autoSpaceDN/>
              <w:adjustRightInd/>
              <w:textAlignment w:val="auto"/>
              <w:rPr>
                <w:sz w:val="18"/>
                <w:szCs w:val="18"/>
              </w:rPr>
            </w:pPr>
          </w:p>
        </w:tc>
        <w:tc>
          <w:tcPr>
            <w:tcW w:w="1989" w:type="dxa"/>
            <w:vMerge/>
            <w:tcBorders>
              <w:top w:val="nil"/>
              <w:left w:val="single" w:sz="4" w:space="0" w:color="auto"/>
              <w:bottom w:val="single" w:sz="4" w:space="0" w:color="auto"/>
              <w:right w:val="single" w:sz="4" w:space="0" w:color="auto"/>
            </w:tcBorders>
            <w:vAlign w:val="center"/>
            <w:hideMark/>
          </w:tcPr>
          <w:p w:rsidR="00101F25" w:rsidRPr="00542733" w:rsidRDefault="00101F25" w:rsidP="00101F25">
            <w:pPr>
              <w:overflowPunct/>
              <w:autoSpaceDE/>
              <w:autoSpaceDN/>
              <w:adjustRightInd/>
              <w:textAlignment w:val="auto"/>
              <w:rPr>
                <w:sz w:val="18"/>
                <w:szCs w:val="18"/>
              </w:rPr>
            </w:pPr>
          </w:p>
        </w:tc>
      </w:tr>
      <w:tr w:rsidR="00101F25" w:rsidRPr="00542733" w:rsidTr="00101F25">
        <w:trPr>
          <w:trHeight w:val="405"/>
        </w:trPr>
        <w:tc>
          <w:tcPr>
            <w:tcW w:w="851" w:type="dxa"/>
            <w:vMerge/>
            <w:tcBorders>
              <w:top w:val="nil"/>
              <w:left w:val="single" w:sz="4" w:space="0" w:color="auto"/>
              <w:bottom w:val="single" w:sz="4" w:space="0" w:color="auto"/>
              <w:right w:val="single" w:sz="4" w:space="0" w:color="auto"/>
            </w:tcBorders>
            <w:vAlign w:val="center"/>
            <w:hideMark/>
          </w:tcPr>
          <w:p w:rsidR="00101F25" w:rsidRPr="00542733" w:rsidRDefault="00101F25" w:rsidP="00101F25">
            <w:pPr>
              <w:overflowPunct/>
              <w:autoSpaceDE/>
              <w:autoSpaceDN/>
              <w:adjustRightInd/>
              <w:textAlignment w:val="auto"/>
              <w:rPr>
                <w:sz w:val="18"/>
                <w:szCs w:val="18"/>
              </w:rPr>
            </w:pPr>
          </w:p>
        </w:tc>
        <w:tc>
          <w:tcPr>
            <w:tcW w:w="2410" w:type="dxa"/>
            <w:vMerge/>
            <w:tcBorders>
              <w:top w:val="single" w:sz="8" w:space="0" w:color="auto"/>
              <w:left w:val="nil"/>
              <w:bottom w:val="single" w:sz="8" w:space="0" w:color="000000"/>
              <w:right w:val="nil"/>
            </w:tcBorders>
            <w:vAlign w:val="center"/>
            <w:hideMark/>
          </w:tcPr>
          <w:p w:rsidR="00101F25" w:rsidRPr="00542733" w:rsidRDefault="00101F25" w:rsidP="00101F25">
            <w:pPr>
              <w:overflowPunct/>
              <w:autoSpaceDE/>
              <w:autoSpaceDN/>
              <w:adjustRightInd/>
              <w:textAlignment w:val="auto"/>
              <w:rPr>
                <w:sz w:val="18"/>
                <w:szCs w:val="18"/>
              </w:rPr>
            </w:pPr>
          </w:p>
        </w:tc>
        <w:tc>
          <w:tcPr>
            <w:tcW w:w="1134" w:type="dxa"/>
            <w:tcBorders>
              <w:top w:val="nil"/>
              <w:left w:val="single" w:sz="4" w:space="0" w:color="auto"/>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textAlignment w:val="auto"/>
              <w:rPr>
                <w:sz w:val="18"/>
                <w:szCs w:val="18"/>
              </w:rPr>
            </w:pPr>
            <w:r w:rsidRPr="00542733">
              <w:rPr>
                <w:sz w:val="18"/>
                <w:szCs w:val="18"/>
              </w:rPr>
              <w:t>ВИ</w:t>
            </w:r>
          </w:p>
        </w:tc>
        <w:tc>
          <w:tcPr>
            <w:tcW w:w="107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107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107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1242" w:type="dxa"/>
            <w:vMerge/>
            <w:tcBorders>
              <w:top w:val="nil"/>
              <w:left w:val="single" w:sz="4" w:space="0" w:color="auto"/>
              <w:bottom w:val="single" w:sz="4" w:space="0" w:color="auto"/>
              <w:right w:val="single" w:sz="4" w:space="0" w:color="auto"/>
            </w:tcBorders>
            <w:vAlign w:val="center"/>
            <w:hideMark/>
          </w:tcPr>
          <w:p w:rsidR="00101F25" w:rsidRPr="00542733" w:rsidRDefault="00101F25" w:rsidP="00101F25">
            <w:pPr>
              <w:overflowPunct/>
              <w:autoSpaceDE/>
              <w:autoSpaceDN/>
              <w:adjustRightInd/>
              <w:textAlignment w:val="auto"/>
              <w:rPr>
                <w:sz w:val="18"/>
                <w:szCs w:val="18"/>
              </w:rPr>
            </w:pPr>
          </w:p>
        </w:tc>
        <w:tc>
          <w:tcPr>
            <w:tcW w:w="1543" w:type="dxa"/>
            <w:gridSpan w:val="2"/>
            <w:vMerge/>
            <w:tcBorders>
              <w:top w:val="nil"/>
              <w:left w:val="single" w:sz="4" w:space="0" w:color="auto"/>
              <w:bottom w:val="single" w:sz="4" w:space="0" w:color="auto"/>
              <w:right w:val="single" w:sz="4" w:space="0" w:color="auto"/>
            </w:tcBorders>
            <w:vAlign w:val="center"/>
          </w:tcPr>
          <w:p w:rsidR="00101F25" w:rsidRPr="00542733" w:rsidRDefault="00101F25" w:rsidP="00101F25">
            <w:pPr>
              <w:overflowPunct/>
              <w:autoSpaceDE/>
              <w:autoSpaceDN/>
              <w:adjustRightInd/>
              <w:textAlignment w:val="auto"/>
              <w:rPr>
                <w:sz w:val="18"/>
                <w:szCs w:val="18"/>
              </w:rPr>
            </w:pPr>
          </w:p>
        </w:tc>
        <w:tc>
          <w:tcPr>
            <w:tcW w:w="1989" w:type="dxa"/>
            <w:vMerge/>
            <w:tcBorders>
              <w:top w:val="nil"/>
              <w:left w:val="single" w:sz="4" w:space="0" w:color="auto"/>
              <w:bottom w:val="single" w:sz="4" w:space="0" w:color="auto"/>
              <w:right w:val="single" w:sz="4" w:space="0" w:color="auto"/>
            </w:tcBorders>
            <w:vAlign w:val="center"/>
            <w:hideMark/>
          </w:tcPr>
          <w:p w:rsidR="00101F25" w:rsidRPr="00542733" w:rsidRDefault="00101F25" w:rsidP="00101F25">
            <w:pPr>
              <w:overflowPunct/>
              <w:autoSpaceDE/>
              <w:autoSpaceDN/>
              <w:adjustRightInd/>
              <w:textAlignment w:val="auto"/>
              <w:rPr>
                <w:sz w:val="18"/>
                <w:szCs w:val="18"/>
              </w:rPr>
            </w:pPr>
          </w:p>
        </w:tc>
      </w:tr>
      <w:tr w:rsidR="00101F25" w:rsidRPr="00542733" w:rsidTr="00101F25">
        <w:trPr>
          <w:trHeight w:val="480"/>
        </w:trPr>
        <w:tc>
          <w:tcPr>
            <w:tcW w:w="851" w:type="dxa"/>
            <w:vMerge w:val="restart"/>
            <w:tcBorders>
              <w:top w:val="nil"/>
              <w:left w:val="single" w:sz="4" w:space="0" w:color="auto"/>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Pr>
                <w:sz w:val="18"/>
                <w:szCs w:val="18"/>
              </w:rPr>
              <w:t>2.1.13.</w:t>
            </w:r>
            <w:r w:rsidRPr="00542733">
              <w:rPr>
                <w:sz w:val="18"/>
                <w:szCs w:val="18"/>
              </w:rPr>
              <w:t> </w:t>
            </w:r>
          </w:p>
        </w:tc>
        <w:tc>
          <w:tcPr>
            <w:tcW w:w="2410" w:type="dxa"/>
            <w:vMerge w:val="restart"/>
            <w:tcBorders>
              <w:top w:val="nil"/>
              <w:left w:val="nil"/>
              <w:bottom w:val="single" w:sz="8" w:space="0" w:color="000000"/>
              <w:right w:val="nil"/>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Замена существующих трансформаторных подстанций открытого типа ТП №789, ТП №2020, ТП С-1, ТП С-2</w:t>
            </w:r>
          </w:p>
        </w:tc>
        <w:tc>
          <w:tcPr>
            <w:tcW w:w="1134" w:type="dxa"/>
            <w:tcBorders>
              <w:top w:val="nil"/>
              <w:left w:val="single" w:sz="4" w:space="0" w:color="auto"/>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textAlignment w:val="auto"/>
              <w:rPr>
                <w:sz w:val="18"/>
                <w:szCs w:val="18"/>
              </w:rPr>
            </w:pPr>
            <w:r w:rsidRPr="00542733">
              <w:rPr>
                <w:sz w:val="18"/>
                <w:szCs w:val="18"/>
              </w:rPr>
              <w:t>Всего, в т.ч.</w:t>
            </w:r>
          </w:p>
        </w:tc>
        <w:tc>
          <w:tcPr>
            <w:tcW w:w="107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b/>
                <w:bCs/>
                <w:sz w:val="18"/>
                <w:szCs w:val="18"/>
              </w:rPr>
            </w:pPr>
            <w:r w:rsidRPr="00542733">
              <w:rPr>
                <w:b/>
                <w:bCs/>
                <w:sz w:val="18"/>
                <w:szCs w:val="18"/>
              </w:rPr>
              <w:t>2000,00</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b/>
                <w:bCs/>
                <w:sz w:val="18"/>
                <w:szCs w:val="18"/>
              </w:rPr>
            </w:pPr>
            <w:r w:rsidRPr="00542733">
              <w:rPr>
                <w:b/>
                <w:bCs/>
                <w:sz w:val="18"/>
                <w:szCs w:val="18"/>
              </w:rPr>
              <w:t>2000,00</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b/>
                <w:bCs/>
                <w:sz w:val="18"/>
                <w:szCs w:val="18"/>
              </w:rPr>
            </w:pPr>
            <w:r w:rsidRPr="00542733">
              <w:rPr>
                <w:b/>
                <w:bCs/>
                <w:sz w:val="18"/>
                <w:szCs w:val="18"/>
              </w:rPr>
              <w:t> </w:t>
            </w:r>
          </w:p>
        </w:tc>
        <w:tc>
          <w:tcPr>
            <w:tcW w:w="107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b/>
                <w:bCs/>
                <w:sz w:val="18"/>
                <w:szCs w:val="18"/>
              </w:rPr>
            </w:pPr>
            <w:r w:rsidRPr="00542733">
              <w:rPr>
                <w:b/>
                <w:bCs/>
                <w:sz w:val="18"/>
                <w:szCs w:val="18"/>
              </w:rPr>
              <w:t> </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b/>
                <w:bCs/>
                <w:sz w:val="18"/>
                <w:szCs w:val="18"/>
              </w:rPr>
            </w:pPr>
            <w:r w:rsidRPr="00542733">
              <w:rPr>
                <w:b/>
                <w:bCs/>
                <w:sz w:val="18"/>
                <w:szCs w:val="18"/>
              </w:rPr>
              <w:t> </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b/>
                <w:bCs/>
                <w:sz w:val="18"/>
                <w:szCs w:val="18"/>
              </w:rPr>
            </w:pPr>
            <w:r w:rsidRPr="00542733">
              <w:rPr>
                <w:b/>
                <w:bCs/>
                <w:sz w:val="18"/>
                <w:szCs w:val="18"/>
              </w:rPr>
              <w:t> </w:t>
            </w:r>
          </w:p>
        </w:tc>
        <w:tc>
          <w:tcPr>
            <w:tcW w:w="107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b/>
                <w:bCs/>
                <w:sz w:val="18"/>
                <w:szCs w:val="18"/>
              </w:rPr>
            </w:pPr>
            <w:r w:rsidRPr="00542733">
              <w:rPr>
                <w:b/>
                <w:bCs/>
                <w:sz w:val="18"/>
                <w:szCs w:val="18"/>
              </w:rPr>
              <w:t> </w:t>
            </w:r>
          </w:p>
        </w:tc>
        <w:tc>
          <w:tcPr>
            <w:tcW w:w="1242" w:type="dxa"/>
            <w:vMerge w:val="restart"/>
            <w:tcBorders>
              <w:top w:val="nil"/>
              <w:left w:val="single" w:sz="4" w:space="0" w:color="auto"/>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МКУ "СЗСР"</w:t>
            </w:r>
          </w:p>
        </w:tc>
        <w:tc>
          <w:tcPr>
            <w:tcW w:w="1543" w:type="dxa"/>
            <w:gridSpan w:val="2"/>
            <w:vMerge w:val="restart"/>
            <w:tcBorders>
              <w:top w:val="nil"/>
              <w:left w:val="single" w:sz="4" w:space="0" w:color="auto"/>
              <w:bottom w:val="single" w:sz="4" w:space="0" w:color="auto"/>
              <w:right w:val="single" w:sz="4" w:space="0" w:color="auto"/>
            </w:tcBorders>
            <w:shd w:val="clear" w:color="auto" w:fill="auto"/>
          </w:tcPr>
          <w:p w:rsidR="00101F25" w:rsidRPr="00542733" w:rsidRDefault="00101F25" w:rsidP="00101F25">
            <w:pPr>
              <w:overflowPunct/>
              <w:autoSpaceDE/>
              <w:autoSpaceDN/>
              <w:adjustRightInd/>
              <w:jc w:val="both"/>
              <w:textAlignment w:val="auto"/>
              <w:rPr>
                <w:sz w:val="18"/>
                <w:szCs w:val="18"/>
              </w:rPr>
            </w:pPr>
            <w:r>
              <w:rPr>
                <w:sz w:val="18"/>
                <w:szCs w:val="18"/>
              </w:rPr>
              <w:t>№2.2., 2.3., 2.4., 2.9.</w:t>
            </w:r>
          </w:p>
        </w:tc>
        <w:tc>
          <w:tcPr>
            <w:tcW w:w="1989" w:type="dxa"/>
            <w:vMerge w:val="restart"/>
            <w:tcBorders>
              <w:top w:val="nil"/>
              <w:left w:val="single" w:sz="4" w:space="0" w:color="auto"/>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textAlignment w:val="auto"/>
              <w:rPr>
                <w:sz w:val="18"/>
                <w:szCs w:val="18"/>
              </w:rPr>
            </w:pPr>
            <w:r w:rsidRPr="00542733">
              <w:rPr>
                <w:sz w:val="18"/>
                <w:szCs w:val="18"/>
              </w:rPr>
              <w:t>по</w:t>
            </w:r>
            <w:r>
              <w:rPr>
                <w:sz w:val="18"/>
                <w:szCs w:val="18"/>
              </w:rPr>
              <w:t>дпункт 4 п. 1 ст. 16 Федерального</w:t>
            </w:r>
            <w:r w:rsidRPr="00542733">
              <w:rPr>
                <w:sz w:val="18"/>
                <w:szCs w:val="18"/>
              </w:rPr>
              <w:t xml:space="preserve"> закон</w:t>
            </w:r>
            <w:r>
              <w:rPr>
                <w:sz w:val="18"/>
                <w:szCs w:val="18"/>
              </w:rPr>
              <w:t>а №131-ФЗ от 06.10.2003</w:t>
            </w:r>
          </w:p>
        </w:tc>
      </w:tr>
      <w:tr w:rsidR="00101F25" w:rsidRPr="00542733" w:rsidTr="00101F25">
        <w:trPr>
          <w:trHeight w:val="420"/>
        </w:trPr>
        <w:tc>
          <w:tcPr>
            <w:tcW w:w="851" w:type="dxa"/>
            <w:vMerge/>
            <w:tcBorders>
              <w:top w:val="nil"/>
              <w:left w:val="single" w:sz="4" w:space="0" w:color="auto"/>
              <w:bottom w:val="single" w:sz="4" w:space="0" w:color="auto"/>
              <w:right w:val="single" w:sz="4" w:space="0" w:color="auto"/>
            </w:tcBorders>
            <w:vAlign w:val="center"/>
            <w:hideMark/>
          </w:tcPr>
          <w:p w:rsidR="00101F25" w:rsidRPr="00542733" w:rsidRDefault="00101F25" w:rsidP="00101F25">
            <w:pPr>
              <w:overflowPunct/>
              <w:autoSpaceDE/>
              <w:autoSpaceDN/>
              <w:adjustRightInd/>
              <w:textAlignment w:val="auto"/>
              <w:rPr>
                <w:sz w:val="18"/>
                <w:szCs w:val="18"/>
              </w:rPr>
            </w:pPr>
          </w:p>
        </w:tc>
        <w:tc>
          <w:tcPr>
            <w:tcW w:w="2410" w:type="dxa"/>
            <w:vMerge/>
            <w:tcBorders>
              <w:top w:val="nil"/>
              <w:left w:val="nil"/>
              <w:bottom w:val="single" w:sz="8" w:space="0" w:color="000000"/>
              <w:right w:val="nil"/>
            </w:tcBorders>
            <w:vAlign w:val="center"/>
            <w:hideMark/>
          </w:tcPr>
          <w:p w:rsidR="00101F25" w:rsidRPr="00542733" w:rsidRDefault="00101F25" w:rsidP="00101F25">
            <w:pPr>
              <w:overflowPunct/>
              <w:autoSpaceDE/>
              <w:autoSpaceDN/>
              <w:adjustRightInd/>
              <w:textAlignment w:val="auto"/>
              <w:rPr>
                <w:sz w:val="18"/>
                <w:szCs w:val="18"/>
              </w:rPr>
            </w:pPr>
          </w:p>
        </w:tc>
        <w:tc>
          <w:tcPr>
            <w:tcW w:w="1134" w:type="dxa"/>
            <w:tcBorders>
              <w:top w:val="nil"/>
              <w:left w:val="single" w:sz="4" w:space="0" w:color="auto"/>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textAlignment w:val="auto"/>
              <w:rPr>
                <w:sz w:val="18"/>
                <w:szCs w:val="18"/>
              </w:rPr>
            </w:pPr>
            <w:r w:rsidRPr="00542733">
              <w:rPr>
                <w:sz w:val="18"/>
                <w:szCs w:val="18"/>
              </w:rPr>
              <w:t>МБ</w:t>
            </w:r>
          </w:p>
        </w:tc>
        <w:tc>
          <w:tcPr>
            <w:tcW w:w="107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2000,00</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2000,00</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107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107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1242" w:type="dxa"/>
            <w:vMerge/>
            <w:tcBorders>
              <w:top w:val="nil"/>
              <w:left w:val="single" w:sz="4" w:space="0" w:color="auto"/>
              <w:bottom w:val="single" w:sz="4" w:space="0" w:color="auto"/>
              <w:right w:val="single" w:sz="4" w:space="0" w:color="auto"/>
            </w:tcBorders>
            <w:vAlign w:val="center"/>
            <w:hideMark/>
          </w:tcPr>
          <w:p w:rsidR="00101F25" w:rsidRPr="00542733" w:rsidRDefault="00101F25" w:rsidP="00101F25">
            <w:pPr>
              <w:overflowPunct/>
              <w:autoSpaceDE/>
              <w:autoSpaceDN/>
              <w:adjustRightInd/>
              <w:textAlignment w:val="auto"/>
              <w:rPr>
                <w:sz w:val="18"/>
                <w:szCs w:val="18"/>
              </w:rPr>
            </w:pPr>
          </w:p>
        </w:tc>
        <w:tc>
          <w:tcPr>
            <w:tcW w:w="1543" w:type="dxa"/>
            <w:gridSpan w:val="2"/>
            <w:vMerge/>
            <w:tcBorders>
              <w:top w:val="nil"/>
              <w:left w:val="single" w:sz="4" w:space="0" w:color="auto"/>
              <w:bottom w:val="single" w:sz="4" w:space="0" w:color="auto"/>
              <w:right w:val="single" w:sz="4" w:space="0" w:color="auto"/>
            </w:tcBorders>
            <w:vAlign w:val="center"/>
          </w:tcPr>
          <w:p w:rsidR="00101F25" w:rsidRPr="00542733" w:rsidRDefault="00101F25" w:rsidP="00101F25">
            <w:pPr>
              <w:overflowPunct/>
              <w:autoSpaceDE/>
              <w:autoSpaceDN/>
              <w:adjustRightInd/>
              <w:textAlignment w:val="auto"/>
              <w:rPr>
                <w:sz w:val="18"/>
                <w:szCs w:val="18"/>
              </w:rPr>
            </w:pPr>
          </w:p>
        </w:tc>
        <w:tc>
          <w:tcPr>
            <w:tcW w:w="1989" w:type="dxa"/>
            <w:vMerge/>
            <w:tcBorders>
              <w:top w:val="nil"/>
              <w:left w:val="single" w:sz="4" w:space="0" w:color="auto"/>
              <w:bottom w:val="single" w:sz="4" w:space="0" w:color="auto"/>
              <w:right w:val="single" w:sz="4" w:space="0" w:color="auto"/>
            </w:tcBorders>
            <w:vAlign w:val="center"/>
            <w:hideMark/>
          </w:tcPr>
          <w:p w:rsidR="00101F25" w:rsidRPr="00542733" w:rsidRDefault="00101F25" w:rsidP="00101F25">
            <w:pPr>
              <w:overflowPunct/>
              <w:autoSpaceDE/>
              <w:autoSpaceDN/>
              <w:adjustRightInd/>
              <w:textAlignment w:val="auto"/>
              <w:rPr>
                <w:sz w:val="18"/>
                <w:szCs w:val="18"/>
              </w:rPr>
            </w:pPr>
          </w:p>
        </w:tc>
      </w:tr>
      <w:tr w:rsidR="00101F25" w:rsidRPr="00542733" w:rsidTr="00101F25">
        <w:trPr>
          <w:trHeight w:val="540"/>
        </w:trPr>
        <w:tc>
          <w:tcPr>
            <w:tcW w:w="851" w:type="dxa"/>
            <w:vMerge/>
            <w:tcBorders>
              <w:top w:val="nil"/>
              <w:left w:val="single" w:sz="4" w:space="0" w:color="auto"/>
              <w:bottom w:val="single" w:sz="4" w:space="0" w:color="auto"/>
              <w:right w:val="single" w:sz="4" w:space="0" w:color="auto"/>
            </w:tcBorders>
            <w:vAlign w:val="center"/>
            <w:hideMark/>
          </w:tcPr>
          <w:p w:rsidR="00101F25" w:rsidRPr="00542733" w:rsidRDefault="00101F25" w:rsidP="00101F25">
            <w:pPr>
              <w:overflowPunct/>
              <w:autoSpaceDE/>
              <w:autoSpaceDN/>
              <w:adjustRightInd/>
              <w:textAlignment w:val="auto"/>
              <w:rPr>
                <w:sz w:val="18"/>
                <w:szCs w:val="18"/>
              </w:rPr>
            </w:pPr>
          </w:p>
        </w:tc>
        <w:tc>
          <w:tcPr>
            <w:tcW w:w="2410" w:type="dxa"/>
            <w:vMerge/>
            <w:tcBorders>
              <w:top w:val="nil"/>
              <w:left w:val="nil"/>
              <w:bottom w:val="single" w:sz="8" w:space="0" w:color="000000"/>
              <w:right w:val="nil"/>
            </w:tcBorders>
            <w:vAlign w:val="center"/>
            <w:hideMark/>
          </w:tcPr>
          <w:p w:rsidR="00101F25" w:rsidRPr="00542733" w:rsidRDefault="00101F25" w:rsidP="00101F25">
            <w:pPr>
              <w:overflowPunct/>
              <w:autoSpaceDE/>
              <w:autoSpaceDN/>
              <w:adjustRightInd/>
              <w:textAlignment w:val="auto"/>
              <w:rPr>
                <w:sz w:val="18"/>
                <w:szCs w:val="18"/>
              </w:rPr>
            </w:pPr>
          </w:p>
        </w:tc>
        <w:tc>
          <w:tcPr>
            <w:tcW w:w="1134" w:type="dxa"/>
            <w:tcBorders>
              <w:top w:val="nil"/>
              <w:left w:val="single" w:sz="4" w:space="0" w:color="auto"/>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textAlignment w:val="auto"/>
              <w:rPr>
                <w:sz w:val="18"/>
                <w:szCs w:val="18"/>
              </w:rPr>
            </w:pPr>
            <w:r w:rsidRPr="00542733">
              <w:rPr>
                <w:sz w:val="18"/>
                <w:szCs w:val="18"/>
              </w:rPr>
              <w:t>ВИ</w:t>
            </w:r>
          </w:p>
        </w:tc>
        <w:tc>
          <w:tcPr>
            <w:tcW w:w="1071" w:type="dxa"/>
            <w:tcBorders>
              <w:top w:val="nil"/>
              <w:left w:val="nil"/>
              <w:bottom w:val="single" w:sz="4" w:space="0" w:color="auto"/>
              <w:right w:val="single" w:sz="4" w:space="0" w:color="auto"/>
            </w:tcBorders>
            <w:shd w:val="clear" w:color="auto" w:fill="auto"/>
          </w:tcPr>
          <w:p w:rsidR="00101F25" w:rsidRPr="00542733" w:rsidRDefault="00101F25" w:rsidP="00101F25">
            <w:pPr>
              <w:overflowPunct/>
              <w:autoSpaceDE/>
              <w:autoSpaceDN/>
              <w:adjustRightInd/>
              <w:jc w:val="center"/>
              <w:textAlignment w:val="auto"/>
              <w:rPr>
                <w:sz w:val="18"/>
                <w:szCs w:val="18"/>
              </w:rPr>
            </w:pP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107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107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1242" w:type="dxa"/>
            <w:vMerge/>
            <w:tcBorders>
              <w:top w:val="nil"/>
              <w:left w:val="single" w:sz="4" w:space="0" w:color="auto"/>
              <w:bottom w:val="single" w:sz="4" w:space="0" w:color="auto"/>
              <w:right w:val="single" w:sz="4" w:space="0" w:color="auto"/>
            </w:tcBorders>
            <w:vAlign w:val="center"/>
            <w:hideMark/>
          </w:tcPr>
          <w:p w:rsidR="00101F25" w:rsidRPr="00542733" w:rsidRDefault="00101F25" w:rsidP="00101F25">
            <w:pPr>
              <w:overflowPunct/>
              <w:autoSpaceDE/>
              <w:autoSpaceDN/>
              <w:adjustRightInd/>
              <w:textAlignment w:val="auto"/>
              <w:rPr>
                <w:sz w:val="18"/>
                <w:szCs w:val="18"/>
              </w:rPr>
            </w:pPr>
          </w:p>
        </w:tc>
        <w:tc>
          <w:tcPr>
            <w:tcW w:w="1543" w:type="dxa"/>
            <w:gridSpan w:val="2"/>
            <w:vMerge/>
            <w:tcBorders>
              <w:top w:val="nil"/>
              <w:left w:val="single" w:sz="4" w:space="0" w:color="auto"/>
              <w:bottom w:val="single" w:sz="4" w:space="0" w:color="auto"/>
              <w:right w:val="single" w:sz="4" w:space="0" w:color="auto"/>
            </w:tcBorders>
            <w:vAlign w:val="center"/>
          </w:tcPr>
          <w:p w:rsidR="00101F25" w:rsidRPr="00542733" w:rsidRDefault="00101F25" w:rsidP="00101F25">
            <w:pPr>
              <w:overflowPunct/>
              <w:autoSpaceDE/>
              <w:autoSpaceDN/>
              <w:adjustRightInd/>
              <w:textAlignment w:val="auto"/>
              <w:rPr>
                <w:sz w:val="18"/>
                <w:szCs w:val="18"/>
              </w:rPr>
            </w:pPr>
          </w:p>
        </w:tc>
        <w:tc>
          <w:tcPr>
            <w:tcW w:w="1989" w:type="dxa"/>
            <w:vMerge/>
            <w:tcBorders>
              <w:top w:val="nil"/>
              <w:left w:val="single" w:sz="4" w:space="0" w:color="auto"/>
              <w:bottom w:val="single" w:sz="4" w:space="0" w:color="auto"/>
              <w:right w:val="single" w:sz="4" w:space="0" w:color="auto"/>
            </w:tcBorders>
            <w:vAlign w:val="center"/>
            <w:hideMark/>
          </w:tcPr>
          <w:p w:rsidR="00101F25" w:rsidRPr="00542733" w:rsidRDefault="00101F25" w:rsidP="00101F25">
            <w:pPr>
              <w:overflowPunct/>
              <w:autoSpaceDE/>
              <w:autoSpaceDN/>
              <w:adjustRightInd/>
              <w:textAlignment w:val="auto"/>
              <w:rPr>
                <w:sz w:val="18"/>
                <w:szCs w:val="18"/>
              </w:rPr>
            </w:pPr>
          </w:p>
        </w:tc>
      </w:tr>
      <w:tr w:rsidR="00101F25" w:rsidRPr="00542733" w:rsidTr="00101F25">
        <w:trPr>
          <w:trHeight w:val="375"/>
        </w:trPr>
        <w:tc>
          <w:tcPr>
            <w:tcW w:w="16306" w:type="dxa"/>
            <w:gridSpan w:val="14"/>
            <w:tcBorders>
              <w:top w:val="single" w:sz="4" w:space="0" w:color="auto"/>
              <w:left w:val="single" w:sz="4" w:space="0" w:color="auto"/>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b/>
                <w:bCs/>
                <w:sz w:val="18"/>
                <w:szCs w:val="18"/>
              </w:rPr>
            </w:pPr>
            <w:r w:rsidRPr="00542733">
              <w:rPr>
                <w:b/>
                <w:bCs/>
                <w:sz w:val="18"/>
                <w:szCs w:val="18"/>
              </w:rPr>
              <w:t>Деревня Ключи</w:t>
            </w:r>
          </w:p>
          <w:p w:rsidR="00101F25" w:rsidRPr="00542733" w:rsidRDefault="00101F25" w:rsidP="00101F25">
            <w:pPr>
              <w:overflowPunct/>
              <w:autoSpaceDE/>
              <w:autoSpaceDN/>
              <w:adjustRightInd/>
              <w:textAlignment w:val="auto"/>
              <w:rPr>
                <w:rFonts w:ascii="Arial" w:hAnsi="Arial"/>
                <w:sz w:val="18"/>
                <w:szCs w:val="18"/>
              </w:rPr>
            </w:pPr>
            <w:r w:rsidRPr="00542733">
              <w:rPr>
                <w:rFonts w:ascii="Arial" w:hAnsi="Arial"/>
                <w:sz w:val="18"/>
                <w:szCs w:val="18"/>
              </w:rPr>
              <w:t> </w:t>
            </w:r>
          </w:p>
        </w:tc>
      </w:tr>
      <w:tr w:rsidR="00101F25" w:rsidRPr="00542733" w:rsidTr="00101F25">
        <w:trPr>
          <w:trHeight w:val="390"/>
        </w:trPr>
        <w:tc>
          <w:tcPr>
            <w:tcW w:w="16306" w:type="dxa"/>
            <w:gridSpan w:val="14"/>
            <w:tcBorders>
              <w:top w:val="single" w:sz="4" w:space="0" w:color="auto"/>
              <w:left w:val="single" w:sz="4" w:space="0" w:color="auto"/>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both"/>
              <w:textAlignment w:val="auto"/>
              <w:rPr>
                <w:i/>
                <w:iCs/>
                <w:sz w:val="18"/>
                <w:szCs w:val="18"/>
              </w:rPr>
            </w:pPr>
            <w:r w:rsidRPr="00542733">
              <w:rPr>
                <w:i/>
                <w:iCs/>
                <w:sz w:val="18"/>
                <w:szCs w:val="18"/>
              </w:rPr>
              <w:t>Объекты инженерно-транспортной инфраструктуры</w:t>
            </w:r>
          </w:p>
        </w:tc>
      </w:tr>
      <w:tr w:rsidR="00101F25" w:rsidRPr="00542733" w:rsidTr="00101F25">
        <w:trPr>
          <w:trHeight w:val="420"/>
        </w:trPr>
        <w:tc>
          <w:tcPr>
            <w:tcW w:w="85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r>
              <w:rPr>
                <w:sz w:val="18"/>
                <w:szCs w:val="18"/>
              </w:rPr>
              <w:t>2.1.14.</w:t>
            </w:r>
          </w:p>
        </w:tc>
        <w:tc>
          <w:tcPr>
            <w:tcW w:w="2410" w:type="dxa"/>
            <w:vMerge w:val="restart"/>
            <w:tcBorders>
              <w:top w:val="single" w:sz="8" w:space="0" w:color="auto"/>
              <w:left w:val="nil"/>
              <w:bottom w:val="single" w:sz="4" w:space="0" w:color="000000"/>
              <w:right w:val="nil"/>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xml:space="preserve">Реконструкция сетей 0,4 </w:t>
            </w:r>
            <w:proofErr w:type="spellStart"/>
            <w:r w:rsidRPr="00542733">
              <w:rPr>
                <w:sz w:val="18"/>
                <w:szCs w:val="18"/>
              </w:rPr>
              <w:t>кВ</w:t>
            </w:r>
            <w:proofErr w:type="spellEnd"/>
            <w:r w:rsidRPr="00542733">
              <w:rPr>
                <w:sz w:val="18"/>
                <w:szCs w:val="18"/>
              </w:rPr>
              <w:t xml:space="preserve"> и сетей наружного освещения деревни Ключи, в т.ч. ПИР</w:t>
            </w:r>
          </w:p>
        </w:tc>
        <w:tc>
          <w:tcPr>
            <w:tcW w:w="1134" w:type="dxa"/>
            <w:tcBorders>
              <w:top w:val="nil"/>
              <w:left w:val="single" w:sz="4" w:space="0" w:color="auto"/>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textAlignment w:val="auto"/>
              <w:rPr>
                <w:sz w:val="18"/>
                <w:szCs w:val="18"/>
              </w:rPr>
            </w:pPr>
            <w:r w:rsidRPr="00542733">
              <w:rPr>
                <w:sz w:val="18"/>
                <w:szCs w:val="18"/>
              </w:rPr>
              <w:t>Всего, в т.ч.</w:t>
            </w:r>
          </w:p>
        </w:tc>
        <w:tc>
          <w:tcPr>
            <w:tcW w:w="107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b/>
                <w:bCs/>
                <w:sz w:val="18"/>
                <w:szCs w:val="18"/>
              </w:rPr>
            </w:pPr>
            <w:r w:rsidRPr="00542733">
              <w:rPr>
                <w:b/>
                <w:bCs/>
                <w:sz w:val="18"/>
                <w:szCs w:val="18"/>
              </w:rPr>
              <w:t>8000,00</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b/>
                <w:bCs/>
                <w:sz w:val="18"/>
                <w:szCs w:val="18"/>
              </w:rPr>
            </w:pPr>
            <w:r w:rsidRPr="00542733">
              <w:rPr>
                <w:b/>
                <w:bCs/>
                <w:sz w:val="18"/>
                <w:szCs w:val="18"/>
              </w:rPr>
              <w:t> </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b/>
                <w:bCs/>
                <w:sz w:val="18"/>
                <w:szCs w:val="18"/>
              </w:rPr>
            </w:pPr>
            <w:r w:rsidRPr="00542733">
              <w:rPr>
                <w:b/>
                <w:bCs/>
                <w:sz w:val="18"/>
                <w:szCs w:val="18"/>
              </w:rPr>
              <w:t>4000,00</w:t>
            </w:r>
          </w:p>
        </w:tc>
        <w:tc>
          <w:tcPr>
            <w:tcW w:w="107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b/>
                <w:bCs/>
                <w:sz w:val="18"/>
                <w:szCs w:val="18"/>
              </w:rPr>
            </w:pPr>
            <w:r w:rsidRPr="00542733">
              <w:rPr>
                <w:b/>
                <w:bCs/>
                <w:sz w:val="18"/>
                <w:szCs w:val="18"/>
              </w:rPr>
              <w:t>2000,00</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b/>
                <w:bCs/>
                <w:sz w:val="18"/>
                <w:szCs w:val="18"/>
              </w:rPr>
            </w:pPr>
            <w:r w:rsidRPr="00542733">
              <w:rPr>
                <w:b/>
                <w:bCs/>
                <w:sz w:val="18"/>
                <w:szCs w:val="18"/>
              </w:rPr>
              <w:t>2000,00</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b/>
                <w:bCs/>
                <w:sz w:val="18"/>
                <w:szCs w:val="18"/>
              </w:rPr>
            </w:pPr>
            <w:r w:rsidRPr="00542733">
              <w:rPr>
                <w:b/>
                <w:bCs/>
                <w:sz w:val="18"/>
                <w:szCs w:val="18"/>
              </w:rPr>
              <w:t> </w:t>
            </w:r>
          </w:p>
        </w:tc>
        <w:tc>
          <w:tcPr>
            <w:tcW w:w="107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b/>
                <w:bCs/>
                <w:sz w:val="18"/>
                <w:szCs w:val="18"/>
              </w:rPr>
            </w:pPr>
            <w:r w:rsidRPr="00542733">
              <w:rPr>
                <w:b/>
                <w:bCs/>
                <w:sz w:val="18"/>
                <w:szCs w:val="18"/>
              </w:rPr>
              <w:t> </w:t>
            </w:r>
          </w:p>
        </w:tc>
        <w:tc>
          <w:tcPr>
            <w:tcW w:w="1242" w:type="dxa"/>
            <w:vMerge w:val="restart"/>
            <w:tcBorders>
              <w:top w:val="nil"/>
              <w:left w:val="single" w:sz="4" w:space="0" w:color="auto"/>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МКУ "СЗСР"</w:t>
            </w:r>
          </w:p>
        </w:tc>
        <w:tc>
          <w:tcPr>
            <w:tcW w:w="1543" w:type="dxa"/>
            <w:gridSpan w:val="2"/>
            <w:vMerge w:val="restart"/>
            <w:tcBorders>
              <w:top w:val="nil"/>
              <w:left w:val="single" w:sz="4" w:space="0" w:color="auto"/>
              <w:bottom w:val="single" w:sz="4" w:space="0" w:color="auto"/>
              <w:right w:val="single" w:sz="4" w:space="0" w:color="auto"/>
            </w:tcBorders>
            <w:shd w:val="clear" w:color="auto" w:fill="auto"/>
          </w:tcPr>
          <w:p w:rsidR="00101F25" w:rsidRPr="00542733" w:rsidRDefault="00101F25" w:rsidP="00101F25">
            <w:pPr>
              <w:overflowPunct/>
              <w:autoSpaceDE/>
              <w:autoSpaceDN/>
              <w:adjustRightInd/>
              <w:jc w:val="both"/>
              <w:textAlignment w:val="auto"/>
              <w:rPr>
                <w:sz w:val="18"/>
                <w:szCs w:val="18"/>
              </w:rPr>
            </w:pPr>
            <w:r w:rsidRPr="00542733">
              <w:rPr>
                <w:sz w:val="18"/>
                <w:szCs w:val="18"/>
              </w:rPr>
              <w:t> </w:t>
            </w:r>
            <w:r>
              <w:rPr>
                <w:sz w:val="18"/>
                <w:szCs w:val="18"/>
              </w:rPr>
              <w:t>№2.2., 2.3., 2.4., 2.6., 2.7.,.2.8., 2.9.</w:t>
            </w:r>
          </w:p>
        </w:tc>
        <w:tc>
          <w:tcPr>
            <w:tcW w:w="1989" w:type="dxa"/>
            <w:vMerge w:val="restart"/>
            <w:tcBorders>
              <w:top w:val="nil"/>
              <w:left w:val="single" w:sz="4" w:space="0" w:color="auto"/>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textAlignment w:val="auto"/>
              <w:rPr>
                <w:sz w:val="18"/>
                <w:szCs w:val="18"/>
              </w:rPr>
            </w:pPr>
            <w:r w:rsidRPr="00542733">
              <w:rPr>
                <w:sz w:val="18"/>
                <w:szCs w:val="18"/>
              </w:rPr>
              <w:t>по</w:t>
            </w:r>
            <w:r>
              <w:rPr>
                <w:sz w:val="18"/>
                <w:szCs w:val="18"/>
              </w:rPr>
              <w:t>дпункт 4 п. 1 ст. 16 Федерального</w:t>
            </w:r>
            <w:r w:rsidRPr="00542733">
              <w:rPr>
                <w:sz w:val="18"/>
                <w:szCs w:val="18"/>
              </w:rPr>
              <w:t xml:space="preserve"> закон</w:t>
            </w:r>
            <w:r>
              <w:rPr>
                <w:sz w:val="18"/>
                <w:szCs w:val="18"/>
              </w:rPr>
              <w:t>а №131-ФЗ от 06.10.2003</w:t>
            </w:r>
          </w:p>
        </w:tc>
      </w:tr>
      <w:tr w:rsidR="00101F25" w:rsidRPr="00542733" w:rsidTr="00101F25">
        <w:trPr>
          <w:trHeight w:val="375"/>
        </w:trPr>
        <w:tc>
          <w:tcPr>
            <w:tcW w:w="851" w:type="dxa"/>
            <w:vMerge/>
            <w:tcBorders>
              <w:top w:val="single" w:sz="4" w:space="0" w:color="auto"/>
              <w:left w:val="single" w:sz="4" w:space="0" w:color="auto"/>
              <w:bottom w:val="single" w:sz="4" w:space="0" w:color="auto"/>
              <w:right w:val="single" w:sz="4" w:space="0" w:color="auto"/>
            </w:tcBorders>
            <w:vAlign w:val="center"/>
            <w:hideMark/>
          </w:tcPr>
          <w:p w:rsidR="00101F25" w:rsidRPr="00542733" w:rsidRDefault="00101F25" w:rsidP="00101F25">
            <w:pPr>
              <w:overflowPunct/>
              <w:autoSpaceDE/>
              <w:autoSpaceDN/>
              <w:adjustRightInd/>
              <w:textAlignment w:val="auto"/>
              <w:rPr>
                <w:sz w:val="18"/>
                <w:szCs w:val="18"/>
              </w:rPr>
            </w:pPr>
          </w:p>
        </w:tc>
        <w:tc>
          <w:tcPr>
            <w:tcW w:w="2410" w:type="dxa"/>
            <w:vMerge/>
            <w:tcBorders>
              <w:top w:val="single" w:sz="8" w:space="0" w:color="auto"/>
              <w:left w:val="nil"/>
              <w:bottom w:val="single" w:sz="4" w:space="0" w:color="000000"/>
              <w:right w:val="nil"/>
            </w:tcBorders>
            <w:vAlign w:val="center"/>
            <w:hideMark/>
          </w:tcPr>
          <w:p w:rsidR="00101F25" w:rsidRPr="00542733" w:rsidRDefault="00101F25" w:rsidP="00101F25">
            <w:pPr>
              <w:overflowPunct/>
              <w:autoSpaceDE/>
              <w:autoSpaceDN/>
              <w:adjustRightInd/>
              <w:textAlignment w:val="auto"/>
              <w:rPr>
                <w:sz w:val="18"/>
                <w:szCs w:val="18"/>
              </w:rPr>
            </w:pPr>
          </w:p>
        </w:tc>
        <w:tc>
          <w:tcPr>
            <w:tcW w:w="1134" w:type="dxa"/>
            <w:tcBorders>
              <w:top w:val="nil"/>
              <w:left w:val="single" w:sz="4" w:space="0" w:color="auto"/>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textAlignment w:val="auto"/>
              <w:rPr>
                <w:sz w:val="18"/>
                <w:szCs w:val="18"/>
              </w:rPr>
            </w:pPr>
            <w:r w:rsidRPr="00542733">
              <w:rPr>
                <w:sz w:val="18"/>
                <w:szCs w:val="18"/>
              </w:rPr>
              <w:t>МБ</w:t>
            </w:r>
          </w:p>
        </w:tc>
        <w:tc>
          <w:tcPr>
            <w:tcW w:w="107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8000,00</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4000,00</w:t>
            </w:r>
          </w:p>
        </w:tc>
        <w:tc>
          <w:tcPr>
            <w:tcW w:w="107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2000,00</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2000,00</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107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1242" w:type="dxa"/>
            <w:vMerge/>
            <w:tcBorders>
              <w:top w:val="nil"/>
              <w:left w:val="single" w:sz="4" w:space="0" w:color="auto"/>
              <w:bottom w:val="single" w:sz="4" w:space="0" w:color="auto"/>
              <w:right w:val="single" w:sz="4" w:space="0" w:color="auto"/>
            </w:tcBorders>
            <w:vAlign w:val="center"/>
            <w:hideMark/>
          </w:tcPr>
          <w:p w:rsidR="00101F25" w:rsidRPr="00542733" w:rsidRDefault="00101F25" w:rsidP="00101F25">
            <w:pPr>
              <w:overflowPunct/>
              <w:autoSpaceDE/>
              <w:autoSpaceDN/>
              <w:adjustRightInd/>
              <w:textAlignment w:val="auto"/>
              <w:rPr>
                <w:sz w:val="18"/>
                <w:szCs w:val="18"/>
              </w:rPr>
            </w:pPr>
          </w:p>
        </w:tc>
        <w:tc>
          <w:tcPr>
            <w:tcW w:w="1543" w:type="dxa"/>
            <w:gridSpan w:val="2"/>
            <w:vMerge/>
            <w:tcBorders>
              <w:top w:val="nil"/>
              <w:left w:val="single" w:sz="4" w:space="0" w:color="auto"/>
              <w:bottom w:val="single" w:sz="4" w:space="0" w:color="auto"/>
              <w:right w:val="single" w:sz="4" w:space="0" w:color="auto"/>
            </w:tcBorders>
            <w:vAlign w:val="center"/>
          </w:tcPr>
          <w:p w:rsidR="00101F25" w:rsidRPr="00542733" w:rsidRDefault="00101F25" w:rsidP="00101F25">
            <w:pPr>
              <w:overflowPunct/>
              <w:autoSpaceDE/>
              <w:autoSpaceDN/>
              <w:adjustRightInd/>
              <w:textAlignment w:val="auto"/>
              <w:rPr>
                <w:sz w:val="18"/>
                <w:szCs w:val="18"/>
              </w:rPr>
            </w:pPr>
          </w:p>
        </w:tc>
        <w:tc>
          <w:tcPr>
            <w:tcW w:w="1989" w:type="dxa"/>
            <w:vMerge/>
            <w:tcBorders>
              <w:top w:val="nil"/>
              <w:left w:val="single" w:sz="4" w:space="0" w:color="auto"/>
              <w:bottom w:val="single" w:sz="4" w:space="0" w:color="auto"/>
              <w:right w:val="single" w:sz="4" w:space="0" w:color="auto"/>
            </w:tcBorders>
            <w:vAlign w:val="center"/>
            <w:hideMark/>
          </w:tcPr>
          <w:p w:rsidR="00101F25" w:rsidRPr="00542733" w:rsidRDefault="00101F25" w:rsidP="00101F25">
            <w:pPr>
              <w:overflowPunct/>
              <w:autoSpaceDE/>
              <w:autoSpaceDN/>
              <w:adjustRightInd/>
              <w:textAlignment w:val="auto"/>
              <w:rPr>
                <w:sz w:val="18"/>
                <w:szCs w:val="18"/>
              </w:rPr>
            </w:pPr>
          </w:p>
        </w:tc>
      </w:tr>
      <w:tr w:rsidR="00101F25" w:rsidRPr="00542733" w:rsidTr="00101F25">
        <w:trPr>
          <w:trHeight w:val="360"/>
        </w:trPr>
        <w:tc>
          <w:tcPr>
            <w:tcW w:w="851" w:type="dxa"/>
            <w:vMerge/>
            <w:tcBorders>
              <w:top w:val="single" w:sz="4" w:space="0" w:color="auto"/>
              <w:left w:val="single" w:sz="4" w:space="0" w:color="auto"/>
              <w:bottom w:val="single" w:sz="4" w:space="0" w:color="auto"/>
              <w:right w:val="single" w:sz="4" w:space="0" w:color="auto"/>
            </w:tcBorders>
            <w:vAlign w:val="center"/>
            <w:hideMark/>
          </w:tcPr>
          <w:p w:rsidR="00101F25" w:rsidRPr="00542733" w:rsidRDefault="00101F25" w:rsidP="00101F25">
            <w:pPr>
              <w:overflowPunct/>
              <w:autoSpaceDE/>
              <w:autoSpaceDN/>
              <w:adjustRightInd/>
              <w:textAlignment w:val="auto"/>
              <w:rPr>
                <w:sz w:val="18"/>
                <w:szCs w:val="18"/>
              </w:rPr>
            </w:pPr>
          </w:p>
        </w:tc>
        <w:tc>
          <w:tcPr>
            <w:tcW w:w="2410" w:type="dxa"/>
            <w:vMerge/>
            <w:tcBorders>
              <w:top w:val="single" w:sz="8" w:space="0" w:color="auto"/>
              <w:left w:val="nil"/>
              <w:bottom w:val="single" w:sz="4" w:space="0" w:color="000000"/>
              <w:right w:val="nil"/>
            </w:tcBorders>
            <w:vAlign w:val="center"/>
            <w:hideMark/>
          </w:tcPr>
          <w:p w:rsidR="00101F25" w:rsidRPr="00542733" w:rsidRDefault="00101F25" w:rsidP="00101F25">
            <w:pPr>
              <w:overflowPunct/>
              <w:autoSpaceDE/>
              <w:autoSpaceDN/>
              <w:adjustRightInd/>
              <w:textAlignment w:val="auto"/>
              <w:rPr>
                <w:sz w:val="18"/>
                <w:szCs w:val="18"/>
              </w:rPr>
            </w:pPr>
          </w:p>
        </w:tc>
        <w:tc>
          <w:tcPr>
            <w:tcW w:w="1134" w:type="dxa"/>
            <w:tcBorders>
              <w:top w:val="nil"/>
              <w:left w:val="single" w:sz="4" w:space="0" w:color="auto"/>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textAlignment w:val="auto"/>
              <w:rPr>
                <w:sz w:val="18"/>
                <w:szCs w:val="18"/>
              </w:rPr>
            </w:pPr>
            <w:r w:rsidRPr="00542733">
              <w:rPr>
                <w:sz w:val="18"/>
                <w:szCs w:val="18"/>
              </w:rPr>
              <w:t>ВИ</w:t>
            </w:r>
          </w:p>
        </w:tc>
        <w:tc>
          <w:tcPr>
            <w:tcW w:w="1071" w:type="dxa"/>
            <w:tcBorders>
              <w:top w:val="nil"/>
              <w:left w:val="nil"/>
              <w:bottom w:val="single" w:sz="4" w:space="0" w:color="auto"/>
              <w:right w:val="single" w:sz="4" w:space="0" w:color="auto"/>
            </w:tcBorders>
            <w:shd w:val="clear" w:color="auto" w:fill="auto"/>
          </w:tcPr>
          <w:p w:rsidR="00101F25" w:rsidRPr="00542733" w:rsidRDefault="00101F25" w:rsidP="00101F25">
            <w:pPr>
              <w:overflowPunct/>
              <w:autoSpaceDE/>
              <w:autoSpaceDN/>
              <w:adjustRightInd/>
              <w:jc w:val="center"/>
              <w:textAlignment w:val="auto"/>
              <w:rPr>
                <w:sz w:val="18"/>
                <w:szCs w:val="18"/>
              </w:rPr>
            </w:pPr>
          </w:p>
        </w:tc>
        <w:tc>
          <w:tcPr>
            <w:tcW w:w="981" w:type="dxa"/>
            <w:tcBorders>
              <w:top w:val="nil"/>
              <w:left w:val="nil"/>
              <w:bottom w:val="single" w:sz="4" w:space="0" w:color="auto"/>
              <w:right w:val="single" w:sz="4" w:space="0" w:color="auto"/>
            </w:tcBorders>
            <w:shd w:val="clear" w:color="auto" w:fill="auto"/>
          </w:tcPr>
          <w:p w:rsidR="00101F25" w:rsidRPr="00542733" w:rsidRDefault="00101F25" w:rsidP="00101F25">
            <w:pPr>
              <w:overflowPunct/>
              <w:autoSpaceDE/>
              <w:autoSpaceDN/>
              <w:adjustRightInd/>
              <w:jc w:val="center"/>
              <w:textAlignment w:val="auto"/>
              <w:rPr>
                <w:sz w:val="18"/>
                <w:szCs w:val="18"/>
              </w:rPr>
            </w:pP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107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107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1242" w:type="dxa"/>
            <w:vMerge/>
            <w:tcBorders>
              <w:top w:val="nil"/>
              <w:left w:val="single" w:sz="4" w:space="0" w:color="auto"/>
              <w:bottom w:val="single" w:sz="4" w:space="0" w:color="auto"/>
              <w:right w:val="single" w:sz="4" w:space="0" w:color="auto"/>
            </w:tcBorders>
            <w:vAlign w:val="center"/>
            <w:hideMark/>
          </w:tcPr>
          <w:p w:rsidR="00101F25" w:rsidRPr="00542733" w:rsidRDefault="00101F25" w:rsidP="00101F25">
            <w:pPr>
              <w:overflowPunct/>
              <w:autoSpaceDE/>
              <w:autoSpaceDN/>
              <w:adjustRightInd/>
              <w:textAlignment w:val="auto"/>
              <w:rPr>
                <w:sz w:val="18"/>
                <w:szCs w:val="18"/>
              </w:rPr>
            </w:pPr>
          </w:p>
        </w:tc>
        <w:tc>
          <w:tcPr>
            <w:tcW w:w="1543" w:type="dxa"/>
            <w:gridSpan w:val="2"/>
            <w:vMerge/>
            <w:tcBorders>
              <w:top w:val="nil"/>
              <w:left w:val="single" w:sz="4" w:space="0" w:color="auto"/>
              <w:bottom w:val="single" w:sz="4" w:space="0" w:color="auto"/>
              <w:right w:val="single" w:sz="4" w:space="0" w:color="auto"/>
            </w:tcBorders>
            <w:vAlign w:val="center"/>
          </w:tcPr>
          <w:p w:rsidR="00101F25" w:rsidRPr="00542733" w:rsidRDefault="00101F25" w:rsidP="00101F25">
            <w:pPr>
              <w:overflowPunct/>
              <w:autoSpaceDE/>
              <w:autoSpaceDN/>
              <w:adjustRightInd/>
              <w:textAlignment w:val="auto"/>
              <w:rPr>
                <w:sz w:val="18"/>
                <w:szCs w:val="18"/>
              </w:rPr>
            </w:pPr>
          </w:p>
        </w:tc>
        <w:tc>
          <w:tcPr>
            <w:tcW w:w="1989" w:type="dxa"/>
            <w:vMerge/>
            <w:tcBorders>
              <w:top w:val="nil"/>
              <w:left w:val="single" w:sz="4" w:space="0" w:color="auto"/>
              <w:bottom w:val="single" w:sz="4" w:space="0" w:color="auto"/>
              <w:right w:val="single" w:sz="4" w:space="0" w:color="auto"/>
            </w:tcBorders>
            <w:vAlign w:val="center"/>
            <w:hideMark/>
          </w:tcPr>
          <w:p w:rsidR="00101F25" w:rsidRPr="00542733" w:rsidRDefault="00101F25" w:rsidP="00101F25">
            <w:pPr>
              <w:overflowPunct/>
              <w:autoSpaceDE/>
              <w:autoSpaceDN/>
              <w:adjustRightInd/>
              <w:textAlignment w:val="auto"/>
              <w:rPr>
                <w:sz w:val="18"/>
                <w:szCs w:val="18"/>
              </w:rPr>
            </w:pPr>
          </w:p>
        </w:tc>
      </w:tr>
      <w:tr w:rsidR="00101F25" w:rsidRPr="00542733" w:rsidTr="00101F25">
        <w:trPr>
          <w:trHeight w:val="420"/>
        </w:trPr>
        <w:tc>
          <w:tcPr>
            <w:tcW w:w="851" w:type="dxa"/>
            <w:vMerge w:val="restart"/>
            <w:tcBorders>
              <w:top w:val="nil"/>
              <w:left w:val="single" w:sz="4" w:space="0" w:color="auto"/>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r>
              <w:rPr>
                <w:sz w:val="18"/>
                <w:szCs w:val="18"/>
              </w:rPr>
              <w:t>2.1.15.</w:t>
            </w:r>
          </w:p>
        </w:tc>
        <w:tc>
          <w:tcPr>
            <w:tcW w:w="2410" w:type="dxa"/>
            <w:vMerge w:val="restart"/>
            <w:tcBorders>
              <w:top w:val="single" w:sz="8" w:space="0" w:color="auto"/>
              <w:left w:val="nil"/>
              <w:bottom w:val="single" w:sz="4" w:space="0" w:color="000000"/>
              <w:right w:val="nil"/>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xml:space="preserve">Реконструкция ТП-Ключи-1 с заменой трансформатора мощностью 250 </w:t>
            </w:r>
            <w:proofErr w:type="spellStart"/>
            <w:r w:rsidRPr="00542733">
              <w:rPr>
                <w:sz w:val="18"/>
                <w:szCs w:val="18"/>
              </w:rPr>
              <w:t>кВА</w:t>
            </w:r>
            <w:proofErr w:type="spellEnd"/>
          </w:p>
        </w:tc>
        <w:tc>
          <w:tcPr>
            <w:tcW w:w="1134" w:type="dxa"/>
            <w:tcBorders>
              <w:top w:val="nil"/>
              <w:left w:val="single" w:sz="4" w:space="0" w:color="auto"/>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textAlignment w:val="auto"/>
              <w:rPr>
                <w:sz w:val="18"/>
                <w:szCs w:val="18"/>
              </w:rPr>
            </w:pPr>
            <w:r w:rsidRPr="00542733">
              <w:rPr>
                <w:sz w:val="18"/>
                <w:szCs w:val="18"/>
              </w:rPr>
              <w:t>Всего, в т.ч.</w:t>
            </w:r>
          </w:p>
        </w:tc>
        <w:tc>
          <w:tcPr>
            <w:tcW w:w="107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b/>
                <w:bCs/>
                <w:sz w:val="18"/>
                <w:szCs w:val="18"/>
              </w:rPr>
            </w:pPr>
            <w:r w:rsidRPr="00542733">
              <w:rPr>
                <w:b/>
                <w:bCs/>
                <w:sz w:val="18"/>
                <w:szCs w:val="18"/>
              </w:rPr>
              <w:t>800,00</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b/>
                <w:bCs/>
                <w:sz w:val="18"/>
                <w:szCs w:val="18"/>
              </w:rPr>
            </w:pPr>
            <w:r w:rsidRPr="00542733">
              <w:rPr>
                <w:b/>
                <w:bCs/>
                <w:sz w:val="18"/>
                <w:szCs w:val="18"/>
              </w:rPr>
              <w:t>800,00</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b/>
                <w:bCs/>
                <w:sz w:val="18"/>
                <w:szCs w:val="18"/>
              </w:rPr>
            </w:pPr>
            <w:r w:rsidRPr="00542733">
              <w:rPr>
                <w:b/>
                <w:bCs/>
                <w:sz w:val="18"/>
                <w:szCs w:val="18"/>
              </w:rPr>
              <w:t> </w:t>
            </w:r>
          </w:p>
        </w:tc>
        <w:tc>
          <w:tcPr>
            <w:tcW w:w="107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b/>
                <w:bCs/>
                <w:sz w:val="18"/>
                <w:szCs w:val="18"/>
              </w:rPr>
            </w:pPr>
            <w:r w:rsidRPr="00542733">
              <w:rPr>
                <w:b/>
                <w:bCs/>
                <w:sz w:val="18"/>
                <w:szCs w:val="18"/>
              </w:rPr>
              <w:t> </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b/>
                <w:bCs/>
                <w:sz w:val="18"/>
                <w:szCs w:val="18"/>
              </w:rPr>
            </w:pPr>
            <w:r w:rsidRPr="00542733">
              <w:rPr>
                <w:b/>
                <w:bCs/>
                <w:sz w:val="18"/>
                <w:szCs w:val="18"/>
              </w:rPr>
              <w:t> </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b/>
                <w:bCs/>
                <w:sz w:val="18"/>
                <w:szCs w:val="18"/>
              </w:rPr>
            </w:pPr>
            <w:r w:rsidRPr="00542733">
              <w:rPr>
                <w:b/>
                <w:bCs/>
                <w:sz w:val="18"/>
                <w:szCs w:val="18"/>
              </w:rPr>
              <w:t> </w:t>
            </w:r>
          </w:p>
        </w:tc>
        <w:tc>
          <w:tcPr>
            <w:tcW w:w="107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b/>
                <w:bCs/>
                <w:sz w:val="18"/>
                <w:szCs w:val="18"/>
              </w:rPr>
            </w:pPr>
            <w:r w:rsidRPr="00542733">
              <w:rPr>
                <w:b/>
                <w:bCs/>
                <w:sz w:val="18"/>
                <w:szCs w:val="18"/>
              </w:rPr>
              <w:t> </w:t>
            </w:r>
          </w:p>
        </w:tc>
        <w:tc>
          <w:tcPr>
            <w:tcW w:w="1242" w:type="dxa"/>
            <w:vMerge w:val="restart"/>
            <w:tcBorders>
              <w:top w:val="nil"/>
              <w:left w:val="single" w:sz="4" w:space="0" w:color="auto"/>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МКУ "СЗСР"</w:t>
            </w:r>
          </w:p>
        </w:tc>
        <w:tc>
          <w:tcPr>
            <w:tcW w:w="1543" w:type="dxa"/>
            <w:gridSpan w:val="2"/>
            <w:vMerge w:val="restart"/>
            <w:tcBorders>
              <w:top w:val="nil"/>
              <w:left w:val="single" w:sz="4" w:space="0" w:color="auto"/>
              <w:bottom w:val="single" w:sz="4" w:space="0" w:color="auto"/>
              <w:right w:val="single" w:sz="4" w:space="0" w:color="auto"/>
            </w:tcBorders>
            <w:shd w:val="clear" w:color="auto" w:fill="auto"/>
          </w:tcPr>
          <w:p w:rsidR="00101F25" w:rsidRPr="00542733" w:rsidRDefault="00101F25" w:rsidP="00101F25">
            <w:pPr>
              <w:overflowPunct/>
              <w:autoSpaceDE/>
              <w:autoSpaceDN/>
              <w:adjustRightInd/>
              <w:jc w:val="both"/>
              <w:textAlignment w:val="auto"/>
              <w:rPr>
                <w:sz w:val="18"/>
                <w:szCs w:val="18"/>
              </w:rPr>
            </w:pPr>
            <w:r>
              <w:rPr>
                <w:sz w:val="18"/>
                <w:szCs w:val="18"/>
              </w:rPr>
              <w:t>№2.2., 2.3., 2.4., 2.9.</w:t>
            </w:r>
          </w:p>
        </w:tc>
        <w:tc>
          <w:tcPr>
            <w:tcW w:w="1989" w:type="dxa"/>
            <w:vMerge w:val="restart"/>
            <w:tcBorders>
              <w:top w:val="nil"/>
              <w:left w:val="single" w:sz="4" w:space="0" w:color="auto"/>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textAlignment w:val="auto"/>
              <w:rPr>
                <w:sz w:val="18"/>
                <w:szCs w:val="18"/>
              </w:rPr>
            </w:pPr>
            <w:r w:rsidRPr="00542733">
              <w:rPr>
                <w:sz w:val="18"/>
                <w:szCs w:val="18"/>
              </w:rPr>
              <w:t>по</w:t>
            </w:r>
            <w:r>
              <w:rPr>
                <w:sz w:val="18"/>
                <w:szCs w:val="18"/>
              </w:rPr>
              <w:t>дпункт 4 п. 1 ст. 16 Федерального</w:t>
            </w:r>
            <w:r w:rsidRPr="00542733">
              <w:rPr>
                <w:sz w:val="18"/>
                <w:szCs w:val="18"/>
              </w:rPr>
              <w:t xml:space="preserve"> закон</w:t>
            </w:r>
            <w:r>
              <w:rPr>
                <w:sz w:val="18"/>
                <w:szCs w:val="18"/>
              </w:rPr>
              <w:t>а</w:t>
            </w:r>
            <w:r w:rsidRPr="00542733">
              <w:rPr>
                <w:sz w:val="18"/>
                <w:szCs w:val="18"/>
              </w:rPr>
              <w:t xml:space="preserve"> №131-ФЗ от 06.10.2</w:t>
            </w:r>
            <w:r>
              <w:rPr>
                <w:sz w:val="18"/>
                <w:szCs w:val="18"/>
              </w:rPr>
              <w:t>003</w:t>
            </w:r>
          </w:p>
        </w:tc>
      </w:tr>
      <w:tr w:rsidR="00101F25" w:rsidRPr="00542733" w:rsidTr="00101F25">
        <w:trPr>
          <w:trHeight w:val="420"/>
        </w:trPr>
        <w:tc>
          <w:tcPr>
            <w:tcW w:w="851" w:type="dxa"/>
            <w:vMerge/>
            <w:tcBorders>
              <w:top w:val="nil"/>
              <w:left w:val="single" w:sz="4" w:space="0" w:color="auto"/>
              <w:bottom w:val="single" w:sz="4" w:space="0" w:color="auto"/>
              <w:right w:val="single" w:sz="4" w:space="0" w:color="auto"/>
            </w:tcBorders>
            <w:vAlign w:val="center"/>
            <w:hideMark/>
          </w:tcPr>
          <w:p w:rsidR="00101F25" w:rsidRPr="00542733" w:rsidRDefault="00101F25" w:rsidP="00101F25">
            <w:pPr>
              <w:overflowPunct/>
              <w:autoSpaceDE/>
              <w:autoSpaceDN/>
              <w:adjustRightInd/>
              <w:textAlignment w:val="auto"/>
              <w:rPr>
                <w:sz w:val="18"/>
                <w:szCs w:val="18"/>
              </w:rPr>
            </w:pPr>
          </w:p>
        </w:tc>
        <w:tc>
          <w:tcPr>
            <w:tcW w:w="2410" w:type="dxa"/>
            <w:vMerge/>
            <w:tcBorders>
              <w:top w:val="single" w:sz="8" w:space="0" w:color="auto"/>
              <w:left w:val="nil"/>
              <w:bottom w:val="single" w:sz="4" w:space="0" w:color="000000"/>
              <w:right w:val="nil"/>
            </w:tcBorders>
            <w:vAlign w:val="center"/>
            <w:hideMark/>
          </w:tcPr>
          <w:p w:rsidR="00101F25" w:rsidRPr="00542733" w:rsidRDefault="00101F25" w:rsidP="00101F25">
            <w:pPr>
              <w:overflowPunct/>
              <w:autoSpaceDE/>
              <w:autoSpaceDN/>
              <w:adjustRightInd/>
              <w:textAlignment w:val="auto"/>
              <w:rPr>
                <w:sz w:val="18"/>
                <w:szCs w:val="18"/>
              </w:rPr>
            </w:pPr>
          </w:p>
        </w:tc>
        <w:tc>
          <w:tcPr>
            <w:tcW w:w="1134" w:type="dxa"/>
            <w:tcBorders>
              <w:top w:val="nil"/>
              <w:left w:val="single" w:sz="4" w:space="0" w:color="auto"/>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textAlignment w:val="auto"/>
              <w:rPr>
                <w:sz w:val="18"/>
                <w:szCs w:val="18"/>
              </w:rPr>
            </w:pPr>
            <w:r w:rsidRPr="00542733">
              <w:rPr>
                <w:sz w:val="18"/>
                <w:szCs w:val="18"/>
              </w:rPr>
              <w:t>МБ</w:t>
            </w:r>
          </w:p>
        </w:tc>
        <w:tc>
          <w:tcPr>
            <w:tcW w:w="107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800,00</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800,00</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107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107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1242" w:type="dxa"/>
            <w:vMerge/>
            <w:tcBorders>
              <w:top w:val="nil"/>
              <w:left w:val="single" w:sz="4" w:space="0" w:color="auto"/>
              <w:bottom w:val="single" w:sz="4" w:space="0" w:color="auto"/>
              <w:right w:val="single" w:sz="4" w:space="0" w:color="auto"/>
            </w:tcBorders>
            <w:vAlign w:val="center"/>
            <w:hideMark/>
          </w:tcPr>
          <w:p w:rsidR="00101F25" w:rsidRPr="00542733" w:rsidRDefault="00101F25" w:rsidP="00101F25">
            <w:pPr>
              <w:overflowPunct/>
              <w:autoSpaceDE/>
              <w:autoSpaceDN/>
              <w:adjustRightInd/>
              <w:textAlignment w:val="auto"/>
              <w:rPr>
                <w:sz w:val="18"/>
                <w:szCs w:val="18"/>
              </w:rPr>
            </w:pPr>
          </w:p>
        </w:tc>
        <w:tc>
          <w:tcPr>
            <w:tcW w:w="1543" w:type="dxa"/>
            <w:gridSpan w:val="2"/>
            <w:vMerge/>
            <w:tcBorders>
              <w:top w:val="nil"/>
              <w:left w:val="single" w:sz="4" w:space="0" w:color="auto"/>
              <w:bottom w:val="single" w:sz="4" w:space="0" w:color="auto"/>
              <w:right w:val="single" w:sz="4" w:space="0" w:color="auto"/>
            </w:tcBorders>
            <w:vAlign w:val="center"/>
          </w:tcPr>
          <w:p w:rsidR="00101F25" w:rsidRPr="00542733" w:rsidRDefault="00101F25" w:rsidP="00101F25">
            <w:pPr>
              <w:overflowPunct/>
              <w:autoSpaceDE/>
              <w:autoSpaceDN/>
              <w:adjustRightInd/>
              <w:textAlignment w:val="auto"/>
              <w:rPr>
                <w:sz w:val="18"/>
                <w:szCs w:val="18"/>
              </w:rPr>
            </w:pPr>
          </w:p>
        </w:tc>
        <w:tc>
          <w:tcPr>
            <w:tcW w:w="1989" w:type="dxa"/>
            <w:vMerge/>
            <w:tcBorders>
              <w:top w:val="nil"/>
              <w:left w:val="single" w:sz="4" w:space="0" w:color="auto"/>
              <w:bottom w:val="single" w:sz="4" w:space="0" w:color="auto"/>
              <w:right w:val="single" w:sz="4" w:space="0" w:color="auto"/>
            </w:tcBorders>
            <w:vAlign w:val="center"/>
            <w:hideMark/>
          </w:tcPr>
          <w:p w:rsidR="00101F25" w:rsidRPr="00542733" w:rsidRDefault="00101F25" w:rsidP="00101F25">
            <w:pPr>
              <w:overflowPunct/>
              <w:autoSpaceDE/>
              <w:autoSpaceDN/>
              <w:adjustRightInd/>
              <w:textAlignment w:val="auto"/>
              <w:rPr>
                <w:sz w:val="18"/>
                <w:szCs w:val="18"/>
              </w:rPr>
            </w:pPr>
          </w:p>
        </w:tc>
      </w:tr>
      <w:tr w:rsidR="00101F25" w:rsidRPr="00542733" w:rsidTr="00101F25">
        <w:trPr>
          <w:trHeight w:val="405"/>
        </w:trPr>
        <w:tc>
          <w:tcPr>
            <w:tcW w:w="851" w:type="dxa"/>
            <w:vMerge/>
            <w:tcBorders>
              <w:top w:val="nil"/>
              <w:left w:val="single" w:sz="4" w:space="0" w:color="auto"/>
              <w:bottom w:val="single" w:sz="4" w:space="0" w:color="auto"/>
              <w:right w:val="single" w:sz="4" w:space="0" w:color="auto"/>
            </w:tcBorders>
            <w:vAlign w:val="center"/>
            <w:hideMark/>
          </w:tcPr>
          <w:p w:rsidR="00101F25" w:rsidRPr="00542733" w:rsidRDefault="00101F25" w:rsidP="00101F25">
            <w:pPr>
              <w:overflowPunct/>
              <w:autoSpaceDE/>
              <w:autoSpaceDN/>
              <w:adjustRightInd/>
              <w:textAlignment w:val="auto"/>
              <w:rPr>
                <w:sz w:val="18"/>
                <w:szCs w:val="18"/>
              </w:rPr>
            </w:pPr>
          </w:p>
        </w:tc>
        <w:tc>
          <w:tcPr>
            <w:tcW w:w="2410" w:type="dxa"/>
            <w:vMerge/>
            <w:tcBorders>
              <w:top w:val="single" w:sz="8" w:space="0" w:color="auto"/>
              <w:left w:val="nil"/>
              <w:bottom w:val="single" w:sz="4" w:space="0" w:color="000000"/>
              <w:right w:val="nil"/>
            </w:tcBorders>
            <w:vAlign w:val="center"/>
            <w:hideMark/>
          </w:tcPr>
          <w:p w:rsidR="00101F25" w:rsidRPr="00542733" w:rsidRDefault="00101F25" w:rsidP="00101F25">
            <w:pPr>
              <w:overflowPunct/>
              <w:autoSpaceDE/>
              <w:autoSpaceDN/>
              <w:adjustRightInd/>
              <w:textAlignment w:val="auto"/>
              <w:rPr>
                <w:sz w:val="18"/>
                <w:szCs w:val="18"/>
              </w:rPr>
            </w:pPr>
          </w:p>
        </w:tc>
        <w:tc>
          <w:tcPr>
            <w:tcW w:w="1134" w:type="dxa"/>
            <w:tcBorders>
              <w:top w:val="nil"/>
              <w:left w:val="single" w:sz="4" w:space="0" w:color="auto"/>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textAlignment w:val="auto"/>
              <w:rPr>
                <w:sz w:val="18"/>
                <w:szCs w:val="18"/>
              </w:rPr>
            </w:pPr>
            <w:r w:rsidRPr="00542733">
              <w:rPr>
                <w:sz w:val="18"/>
                <w:szCs w:val="18"/>
              </w:rPr>
              <w:t>ВИ</w:t>
            </w:r>
          </w:p>
        </w:tc>
        <w:tc>
          <w:tcPr>
            <w:tcW w:w="107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107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107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1242" w:type="dxa"/>
            <w:vMerge/>
            <w:tcBorders>
              <w:top w:val="nil"/>
              <w:left w:val="single" w:sz="4" w:space="0" w:color="auto"/>
              <w:bottom w:val="single" w:sz="4" w:space="0" w:color="auto"/>
              <w:right w:val="single" w:sz="4" w:space="0" w:color="auto"/>
            </w:tcBorders>
            <w:vAlign w:val="center"/>
            <w:hideMark/>
          </w:tcPr>
          <w:p w:rsidR="00101F25" w:rsidRPr="00542733" w:rsidRDefault="00101F25" w:rsidP="00101F25">
            <w:pPr>
              <w:overflowPunct/>
              <w:autoSpaceDE/>
              <w:autoSpaceDN/>
              <w:adjustRightInd/>
              <w:textAlignment w:val="auto"/>
              <w:rPr>
                <w:sz w:val="18"/>
                <w:szCs w:val="18"/>
              </w:rPr>
            </w:pPr>
          </w:p>
        </w:tc>
        <w:tc>
          <w:tcPr>
            <w:tcW w:w="1543" w:type="dxa"/>
            <w:gridSpan w:val="2"/>
            <w:vMerge/>
            <w:tcBorders>
              <w:top w:val="nil"/>
              <w:left w:val="single" w:sz="4" w:space="0" w:color="auto"/>
              <w:bottom w:val="single" w:sz="4" w:space="0" w:color="auto"/>
              <w:right w:val="single" w:sz="4" w:space="0" w:color="auto"/>
            </w:tcBorders>
            <w:vAlign w:val="center"/>
          </w:tcPr>
          <w:p w:rsidR="00101F25" w:rsidRPr="00542733" w:rsidRDefault="00101F25" w:rsidP="00101F25">
            <w:pPr>
              <w:overflowPunct/>
              <w:autoSpaceDE/>
              <w:autoSpaceDN/>
              <w:adjustRightInd/>
              <w:textAlignment w:val="auto"/>
              <w:rPr>
                <w:sz w:val="18"/>
                <w:szCs w:val="18"/>
              </w:rPr>
            </w:pPr>
          </w:p>
        </w:tc>
        <w:tc>
          <w:tcPr>
            <w:tcW w:w="1989" w:type="dxa"/>
            <w:vMerge/>
            <w:tcBorders>
              <w:top w:val="nil"/>
              <w:left w:val="single" w:sz="4" w:space="0" w:color="auto"/>
              <w:bottom w:val="single" w:sz="4" w:space="0" w:color="auto"/>
              <w:right w:val="single" w:sz="4" w:space="0" w:color="auto"/>
            </w:tcBorders>
            <w:vAlign w:val="center"/>
            <w:hideMark/>
          </w:tcPr>
          <w:p w:rsidR="00101F25" w:rsidRPr="00542733" w:rsidRDefault="00101F25" w:rsidP="00101F25">
            <w:pPr>
              <w:overflowPunct/>
              <w:autoSpaceDE/>
              <w:autoSpaceDN/>
              <w:adjustRightInd/>
              <w:textAlignment w:val="auto"/>
              <w:rPr>
                <w:sz w:val="18"/>
                <w:szCs w:val="18"/>
              </w:rPr>
            </w:pPr>
          </w:p>
        </w:tc>
      </w:tr>
      <w:tr w:rsidR="00101F25" w:rsidRPr="00542733" w:rsidTr="00101F25">
        <w:trPr>
          <w:trHeight w:val="450"/>
        </w:trPr>
        <w:tc>
          <w:tcPr>
            <w:tcW w:w="851" w:type="dxa"/>
            <w:vMerge w:val="restart"/>
            <w:tcBorders>
              <w:top w:val="nil"/>
              <w:left w:val="single" w:sz="4" w:space="0" w:color="auto"/>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2410" w:type="dxa"/>
            <w:vMerge w:val="restart"/>
            <w:tcBorders>
              <w:top w:val="nil"/>
              <w:left w:val="single" w:sz="4" w:space="0" w:color="auto"/>
              <w:bottom w:val="single" w:sz="4" w:space="0" w:color="auto"/>
              <w:right w:val="single" w:sz="4" w:space="0" w:color="auto"/>
            </w:tcBorders>
            <w:shd w:val="clear" w:color="auto" w:fill="auto"/>
            <w:vAlign w:val="center"/>
            <w:hideMark/>
          </w:tcPr>
          <w:p w:rsidR="00101F25" w:rsidRPr="00542733" w:rsidRDefault="00101F25" w:rsidP="00101F25">
            <w:pPr>
              <w:overflowPunct/>
              <w:autoSpaceDE/>
              <w:autoSpaceDN/>
              <w:adjustRightInd/>
              <w:jc w:val="center"/>
              <w:textAlignment w:val="auto"/>
              <w:rPr>
                <w:b/>
                <w:bCs/>
                <w:sz w:val="18"/>
                <w:szCs w:val="18"/>
              </w:rPr>
            </w:pPr>
            <w:r w:rsidRPr="00542733">
              <w:rPr>
                <w:b/>
                <w:bCs/>
                <w:sz w:val="18"/>
                <w:szCs w:val="18"/>
              </w:rPr>
              <w:t>Итого по модернизации:</w:t>
            </w:r>
          </w:p>
        </w:tc>
        <w:tc>
          <w:tcPr>
            <w:tcW w:w="1134" w:type="dxa"/>
            <w:tcBorders>
              <w:top w:val="nil"/>
              <w:left w:val="nil"/>
              <w:bottom w:val="single" w:sz="4" w:space="0" w:color="auto"/>
              <w:right w:val="single" w:sz="4" w:space="0" w:color="auto"/>
            </w:tcBorders>
            <w:shd w:val="clear" w:color="000000" w:fill="CCFFCC"/>
            <w:hideMark/>
          </w:tcPr>
          <w:p w:rsidR="00101F25" w:rsidRPr="00542733" w:rsidRDefault="00101F25" w:rsidP="00101F25">
            <w:pPr>
              <w:overflowPunct/>
              <w:autoSpaceDE/>
              <w:autoSpaceDN/>
              <w:adjustRightInd/>
              <w:textAlignment w:val="auto"/>
              <w:rPr>
                <w:b/>
                <w:bCs/>
                <w:sz w:val="18"/>
                <w:szCs w:val="18"/>
              </w:rPr>
            </w:pPr>
            <w:r w:rsidRPr="00542733">
              <w:rPr>
                <w:b/>
                <w:bCs/>
                <w:sz w:val="18"/>
                <w:szCs w:val="18"/>
              </w:rPr>
              <w:t>Всего, в т.ч.</w:t>
            </w:r>
          </w:p>
        </w:tc>
        <w:tc>
          <w:tcPr>
            <w:tcW w:w="1071" w:type="dxa"/>
            <w:tcBorders>
              <w:top w:val="nil"/>
              <w:left w:val="nil"/>
              <w:bottom w:val="single" w:sz="4" w:space="0" w:color="auto"/>
              <w:right w:val="single" w:sz="4" w:space="0" w:color="auto"/>
            </w:tcBorders>
            <w:shd w:val="clear" w:color="000000" w:fill="CCFFCC"/>
            <w:hideMark/>
          </w:tcPr>
          <w:p w:rsidR="00101F25" w:rsidRPr="00542733" w:rsidRDefault="00101F25" w:rsidP="00101F25">
            <w:pPr>
              <w:overflowPunct/>
              <w:autoSpaceDE/>
              <w:autoSpaceDN/>
              <w:adjustRightInd/>
              <w:jc w:val="center"/>
              <w:textAlignment w:val="auto"/>
              <w:rPr>
                <w:b/>
                <w:bCs/>
                <w:sz w:val="18"/>
                <w:szCs w:val="18"/>
              </w:rPr>
            </w:pPr>
            <w:r w:rsidRPr="00542733">
              <w:rPr>
                <w:b/>
                <w:bCs/>
                <w:sz w:val="18"/>
                <w:szCs w:val="18"/>
              </w:rPr>
              <w:t>604584,00</w:t>
            </w:r>
          </w:p>
        </w:tc>
        <w:tc>
          <w:tcPr>
            <w:tcW w:w="981" w:type="dxa"/>
            <w:tcBorders>
              <w:top w:val="nil"/>
              <w:left w:val="nil"/>
              <w:bottom w:val="single" w:sz="4" w:space="0" w:color="auto"/>
              <w:right w:val="single" w:sz="4" w:space="0" w:color="auto"/>
            </w:tcBorders>
            <w:shd w:val="clear" w:color="000000" w:fill="CCFFCC"/>
            <w:hideMark/>
          </w:tcPr>
          <w:p w:rsidR="00101F25" w:rsidRPr="00542733" w:rsidRDefault="00101F25" w:rsidP="00101F25">
            <w:pPr>
              <w:overflowPunct/>
              <w:autoSpaceDE/>
              <w:autoSpaceDN/>
              <w:adjustRightInd/>
              <w:jc w:val="center"/>
              <w:textAlignment w:val="auto"/>
              <w:rPr>
                <w:b/>
                <w:bCs/>
                <w:sz w:val="18"/>
                <w:szCs w:val="18"/>
              </w:rPr>
            </w:pPr>
            <w:r w:rsidRPr="00542733">
              <w:rPr>
                <w:b/>
                <w:bCs/>
                <w:sz w:val="18"/>
                <w:szCs w:val="18"/>
              </w:rPr>
              <w:t>7722,00</w:t>
            </w:r>
          </w:p>
        </w:tc>
        <w:tc>
          <w:tcPr>
            <w:tcW w:w="981" w:type="dxa"/>
            <w:tcBorders>
              <w:top w:val="nil"/>
              <w:left w:val="nil"/>
              <w:bottom w:val="single" w:sz="4" w:space="0" w:color="auto"/>
              <w:right w:val="single" w:sz="4" w:space="0" w:color="auto"/>
            </w:tcBorders>
            <w:shd w:val="clear" w:color="000000" w:fill="CCFFCC"/>
            <w:hideMark/>
          </w:tcPr>
          <w:p w:rsidR="00101F25" w:rsidRPr="00542733" w:rsidRDefault="00101F25" w:rsidP="00101F25">
            <w:pPr>
              <w:overflowPunct/>
              <w:autoSpaceDE/>
              <w:autoSpaceDN/>
              <w:adjustRightInd/>
              <w:jc w:val="center"/>
              <w:textAlignment w:val="auto"/>
              <w:rPr>
                <w:b/>
                <w:bCs/>
                <w:sz w:val="18"/>
                <w:szCs w:val="18"/>
              </w:rPr>
            </w:pPr>
            <w:r w:rsidRPr="00542733">
              <w:rPr>
                <w:b/>
                <w:bCs/>
                <w:sz w:val="18"/>
                <w:szCs w:val="18"/>
              </w:rPr>
              <w:t>20950,00</w:t>
            </w:r>
          </w:p>
        </w:tc>
        <w:tc>
          <w:tcPr>
            <w:tcW w:w="1071" w:type="dxa"/>
            <w:tcBorders>
              <w:top w:val="nil"/>
              <w:left w:val="nil"/>
              <w:bottom w:val="single" w:sz="4" w:space="0" w:color="auto"/>
              <w:right w:val="single" w:sz="4" w:space="0" w:color="auto"/>
            </w:tcBorders>
            <w:shd w:val="clear" w:color="000000" w:fill="CCFFCC"/>
            <w:hideMark/>
          </w:tcPr>
          <w:p w:rsidR="00101F25" w:rsidRPr="00542733" w:rsidRDefault="00101F25" w:rsidP="00101F25">
            <w:pPr>
              <w:overflowPunct/>
              <w:autoSpaceDE/>
              <w:autoSpaceDN/>
              <w:adjustRightInd/>
              <w:jc w:val="center"/>
              <w:textAlignment w:val="auto"/>
              <w:rPr>
                <w:b/>
                <w:bCs/>
                <w:sz w:val="18"/>
                <w:szCs w:val="18"/>
              </w:rPr>
            </w:pPr>
            <w:r w:rsidRPr="00542733">
              <w:rPr>
                <w:b/>
                <w:bCs/>
                <w:sz w:val="18"/>
                <w:szCs w:val="18"/>
              </w:rPr>
              <w:t>26112,00</w:t>
            </w:r>
          </w:p>
        </w:tc>
        <w:tc>
          <w:tcPr>
            <w:tcW w:w="981" w:type="dxa"/>
            <w:tcBorders>
              <w:top w:val="nil"/>
              <w:left w:val="nil"/>
              <w:bottom w:val="single" w:sz="4" w:space="0" w:color="auto"/>
              <w:right w:val="single" w:sz="4" w:space="0" w:color="auto"/>
            </w:tcBorders>
            <w:shd w:val="clear" w:color="000000" w:fill="CCFFCC"/>
            <w:hideMark/>
          </w:tcPr>
          <w:p w:rsidR="00101F25" w:rsidRPr="00542733" w:rsidRDefault="00101F25" w:rsidP="00101F25">
            <w:pPr>
              <w:overflowPunct/>
              <w:autoSpaceDE/>
              <w:autoSpaceDN/>
              <w:adjustRightInd/>
              <w:jc w:val="center"/>
              <w:textAlignment w:val="auto"/>
              <w:rPr>
                <w:b/>
                <w:bCs/>
                <w:sz w:val="18"/>
                <w:szCs w:val="18"/>
              </w:rPr>
            </w:pPr>
            <w:r w:rsidRPr="00542733">
              <w:rPr>
                <w:b/>
                <w:bCs/>
                <w:sz w:val="18"/>
                <w:szCs w:val="18"/>
              </w:rPr>
              <w:t>4500,00</w:t>
            </w:r>
          </w:p>
        </w:tc>
        <w:tc>
          <w:tcPr>
            <w:tcW w:w="981" w:type="dxa"/>
            <w:tcBorders>
              <w:top w:val="nil"/>
              <w:left w:val="nil"/>
              <w:bottom w:val="single" w:sz="4" w:space="0" w:color="auto"/>
              <w:right w:val="single" w:sz="4" w:space="0" w:color="auto"/>
            </w:tcBorders>
            <w:shd w:val="clear" w:color="000000" w:fill="CCFFCC"/>
            <w:hideMark/>
          </w:tcPr>
          <w:p w:rsidR="00101F25" w:rsidRPr="00542733" w:rsidRDefault="00101F25" w:rsidP="00101F25">
            <w:pPr>
              <w:overflowPunct/>
              <w:autoSpaceDE/>
              <w:autoSpaceDN/>
              <w:adjustRightInd/>
              <w:jc w:val="center"/>
              <w:textAlignment w:val="auto"/>
              <w:rPr>
                <w:b/>
                <w:bCs/>
                <w:sz w:val="18"/>
                <w:szCs w:val="18"/>
              </w:rPr>
            </w:pPr>
            <w:r w:rsidRPr="00542733">
              <w:rPr>
                <w:b/>
                <w:bCs/>
                <w:sz w:val="18"/>
                <w:szCs w:val="18"/>
              </w:rPr>
              <w:t>4000,00</w:t>
            </w:r>
          </w:p>
        </w:tc>
        <w:tc>
          <w:tcPr>
            <w:tcW w:w="1071" w:type="dxa"/>
            <w:tcBorders>
              <w:top w:val="nil"/>
              <w:left w:val="nil"/>
              <w:bottom w:val="single" w:sz="4" w:space="0" w:color="auto"/>
              <w:right w:val="single" w:sz="4" w:space="0" w:color="auto"/>
            </w:tcBorders>
            <w:shd w:val="clear" w:color="000000" w:fill="CCFFCC"/>
            <w:hideMark/>
          </w:tcPr>
          <w:p w:rsidR="00101F25" w:rsidRPr="00542733" w:rsidRDefault="00101F25" w:rsidP="00101F25">
            <w:pPr>
              <w:overflowPunct/>
              <w:autoSpaceDE/>
              <w:autoSpaceDN/>
              <w:adjustRightInd/>
              <w:jc w:val="center"/>
              <w:textAlignment w:val="auto"/>
              <w:rPr>
                <w:b/>
                <w:bCs/>
                <w:sz w:val="18"/>
                <w:szCs w:val="18"/>
              </w:rPr>
            </w:pPr>
            <w:r w:rsidRPr="00542733">
              <w:rPr>
                <w:b/>
                <w:bCs/>
                <w:sz w:val="18"/>
                <w:szCs w:val="18"/>
              </w:rPr>
              <w:t>541300,00</w:t>
            </w:r>
          </w:p>
        </w:tc>
        <w:tc>
          <w:tcPr>
            <w:tcW w:w="1242" w:type="dxa"/>
            <w:vMerge w:val="restart"/>
            <w:tcBorders>
              <w:top w:val="nil"/>
              <w:left w:val="single" w:sz="4" w:space="0" w:color="auto"/>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b/>
                <w:bCs/>
                <w:sz w:val="18"/>
                <w:szCs w:val="18"/>
              </w:rPr>
            </w:pPr>
            <w:r w:rsidRPr="00542733">
              <w:rPr>
                <w:b/>
                <w:bCs/>
                <w:sz w:val="18"/>
                <w:szCs w:val="18"/>
              </w:rPr>
              <w:t> </w:t>
            </w:r>
          </w:p>
        </w:tc>
        <w:tc>
          <w:tcPr>
            <w:tcW w:w="1543" w:type="dxa"/>
            <w:gridSpan w:val="2"/>
            <w:vMerge w:val="restart"/>
            <w:tcBorders>
              <w:top w:val="nil"/>
              <w:left w:val="single" w:sz="4" w:space="0" w:color="auto"/>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1989" w:type="dxa"/>
            <w:vMerge w:val="restart"/>
            <w:tcBorders>
              <w:top w:val="nil"/>
              <w:left w:val="single" w:sz="4" w:space="0" w:color="auto"/>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r>
      <w:tr w:rsidR="00101F25" w:rsidRPr="00542733" w:rsidTr="00101F25">
        <w:trPr>
          <w:trHeight w:val="375"/>
        </w:trPr>
        <w:tc>
          <w:tcPr>
            <w:tcW w:w="851" w:type="dxa"/>
            <w:vMerge/>
            <w:tcBorders>
              <w:top w:val="nil"/>
              <w:left w:val="single" w:sz="4" w:space="0" w:color="auto"/>
              <w:bottom w:val="single" w:sz="4" w:space="0" w:color="auto"/>
              <w:right w:val="single" w:sz="4" w:space="0" w:color="auto"/>
            </w:tcBorders>
            <w:vAlign w:val="center"/>
            <w:hideMark/>
          </w:tcPr>
          <w:p w:rsidR="00101F25" w:rsidRPr="00542733" w:rsidRDefault="00101F25" w:rsidP="00101F25">
            <w:pPr>
              <w:overflowPunct/>
              <w:autoSpaceDE/>
              <w:autoSpaceDN/>
              <w:adjustRightInd/>
              <w:textAlignment w:val="auto"/>
              <w:rPr>
                <w:sz w:val="18"/>
                <w:szCs w:val="18"/>
              </w:rPr>
            </w:pPr>
          </w:p>
        </w:tc>
        <w:tc>
          <w:tcPr>
            <w:tcW w:w="2410" w:type="dxa"/>
            <w:vMerge/>
            <w:tcBorders>
              <w:top w:val="nil"/>
              <w:left w:val="single" w:sz="4" w:space="0" w:color="auto"/>
              <w:bottom w:val="single" w:sz="4" w:space="0" w:color="auto"/>
              <w:right w:val="single" w:sz="4" w:space="0" w:color="auto"/>
            </w:tcBorders>
            <w:vAlign w:val="center"/>
            <w:hideMark/>
          </w:tcPr>
          <w:p w:rsidR="00101F25" w:rsidRPr="00542733" w:rsidRDefault="00101F25" w:rsidP="00101F25">
            <w:pPr>
              <w:overflowPunct/>
              <w:autoSpaceDE/>
              <w:autoSpaceDN/>
              <w:adjustRightInd/>
              <w:textAlignment w:val="auto"/>
              <w:rPr>
                <w:b/>
                <w:bCs/>
                <w:sz w:val="18"/>
                <w:szCs w:val="18"/>
              </w:rPr>
            </w:pPr>
          </w:p>
        </w:tc>
        <w:tc>
          <w:tcPr>
            <w:tcW w:w="1134"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textAlignment w:val="auto"/>
              <w:rPr>
                <w:sz w:val="18"/>
                <w:szCs w:val="18"/>
              </w:rPr>
            </w:pPr>
            <w:r w:rsidRPr="00542733">
              <w:rPr>
                <w:sz w:val="18"/>
                <w:szCs w:val="18"/>
              </w:rPr>
              <w:t>МБ</w:t>
            </w:r>
          </w:p>
        </w:tc>
        <w:tc>
          <w:tcPr>
            <w:tcW w:w="107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47172,00</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7722,00</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18450,00</w:t>
            </w:r>
          </w:p>
        </w:tc>
        <w:tc>
          <w:tcPr>
            <w:tcW w:w="107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5000,00</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4000,00</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2000,00</w:t>
            </w:r>
          </w:p>
        </w:tc>
        <w:tc>
          <w:tcPr>
            <w:tcW w:w="107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10000,00</w:t>
            </w:r>
          </w:p>
        </w:tc>
        <w:tc>
          <w:tcPr>
            <w:tcW w:w="1242" w:type="dxa"/>
            <w:vMerge/>
            <w:tcBorders>
              <w:top w:val="nil"/>
              <w:left w:val="single" w:sz="4" w:space="0" w:color="auto"/>
              <w:bottom w:val="single" w:sz="4" w:space="0" w:color="auto"/>
              <w:right w:val="single" w:sz="4" w:space="0" w:color="auto"/>
            </w:tcBorders>
            <w:vAlign w:val="center"/>
            <w:hideMark/>
          </w:tcPr>
          <w:p w:rsidR="00101F25" w:rsidRPr="00542733" w:rsidRDefault="00101F25" w:rsidP="00101F25">
            <w:pPr>
              <w:overflowPunct/>
              <w:autoSpaceDE/>
              <w:autoSpaceDN/>
              <w:adjustRightInd/>
              <w:textAlignment w:val="auto"/>
              <w:rPr>
                <w:b/>
                <w:bCs/>
                <w:sz w:val="18"/>
                <w:szCs w:val="18"/>
              </w:rPr>
            </w:pPr>
          </w:p>
        </w:tc>
        <w:tc>
          <w:tcPr>
            <w:tcW w:w="1543" w:type="dxa"/>
            <w:gridSpan w:val="2"/>
            <w:vMerge/>
            <w:tcBorders>
              <w:top w:val="nil"/>
              <w:left w:val="single" w:sz="4" w:space="0" w:color="auto"/>
              <w:bottom w:val="single" w:sz="4" w:space="0" w:color="auto"/>
              <w:right w:val="single" w:sz="4" w:space="0" w:color="auto"/>
            </w:tcBorders>
            <w:vAlign w:val="center"/>
            <w:hideMark/>
          </w:tcPr>
          <w:p w:rsidR="00101F25" w:rsidRPr="00542733" w:rsidRDefault="00101F25" w:rsidP="00101F25">
            <w:pPr>
              <w:overflowPunct/>
              <w:autoSpaceDE/>
              <w:autoSpaceDN/>
              <w:adjustRightInd/>
              <w:textAlignment w:val="auto"/>
              <w:rPr>
                <w:sz w:val="18"/>
                <w:szCs w:val="18"/>
              </w:rPr>
            </w:pPr>
          </w:p>
        </w:tc>
        <w:tc>
          <w:tcPr>
            <w:tcW w:w="1989" w:type="dxa"/>
            <w:vMerge/>
            <w:tcBorders>
              <w:top w:val="nil"/>
              <w:left w:val="single" w:sz="4" w:space="0" w:color="auto"/>
              <w:bottom w:val="single" w:sz="4" w:space="0" w:color="auto"/>
              <w:right w:val="single" w:sz="4" w:space="0" w:color="auto"/>
            </w:tcBorders>
            <w:vAlign w:val="center"/>
            <w:hideMark/>
          </w:tcPr>
          <w:p w:rsidR="00101F25" w:rsidRPr="00542733" w:rsidRDefault="00101F25" w:rsidP="00101F25">
            <w:pPr>
              <w:overflowPunct/>
              <w:autoSpaceDE/>
              <w:autoSpaceDN/>
              <w:adjustRightInd/>
              <w:textAlignment w:val="auto"/>
              <w:rPr>
                <w:sz w:val="18"/>
                <w:szCs w:val="18"/>
              </w:rPr>
            </w:pPr>
          </w:p>
        </w:tc>
      </w:tr>
      <w:tr w:rsidR="00101F25" w:rsidRPr="00542733" w:rsidTr="00101F25">
        <w:trPr>
          <w:trHeight w:val="375"/>
        </w:trPr>
        <w:tc>
          <w:tcPr>
            <w:tcW w:w="851" w:type="dxa"/>
            <w:vMerge/>
            <w:tcBorders>
              <w:top w:val="nil"/>
              <w:left w:val="single" w:sz="4" w:space="0" w:color="auto"/>
              <w:bottom w:val="single" w:sz="4" w:space="0" w:color="auto"/>
              <w:right w:val="single" w:sz="4" w:space="0" w:color="auto"/>
            </w:tcBorders>
            <w:vAlign w:val="center"/>
            <w:hideMark/>
          </w:tcPr>
          <w:p w:rsidR="00101F25" w:rsidRPr="00542733" w:rsidRDefault="00101F25" w:rsidP="00101F25">
            <w:pPr>
              <w:overflowPunct/>
              <w:autoSpaceDE/>
              <w:autoSpaceDN/>
              <w:adjustRightInd/>
              <w:textAlignment w:val="auto"/>
              <w:rPr>
                <w:sz w:val="18"/>
                <w:szCs w:val="18"/>
              </w:rPr>
            </w:pPr>
          </w:p>
        </w:tc>
        <w:tc>
          <w:tcPr>
            <w:tcW w:w="2410" w:type="dxa"/>
            <w:vMerge/>
            <w:tcBorders>
              <w:top w:val="nil"/>
              <w:left w:val="single" w:sz="4" w:space="0" w:color="auto"/>
              <w:bottom w:val="single" w:sz="4" w:space="0" w:color="auto"/>
              <w:right w:val="single" w:sz="4" w:space="0" w:color="auto"/>
            </w:tcBorders>
            <w:vAlign w:val="center"/>
            <w:hideMark/>
          </w:tcPr>
          <w:p w:rsidR="00101F25" w:rsidRPr="00542733" w:rsidRDefault="00101F25" w:rsidP="00101F25">
            <w:pPr>
              <w:overflowPunct/>
              <w:autoSpaceDE/>
              <w:autoSpaceDN/>
              <w:adjustRightInd/>
              <w:textAlignment w:val="auto"/>
              <w:rPr>
                <w:b/>
                <w:bCs/>
                <w:sz w:val="18"/>
                <w:szCs w:val="18"/>
              </w:rPr>
            </w:pPr>
          </w:p>
        </w:tc>
        <w:tc>
          <w:tcPr>
            <w:tcW w:w="1134"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textAlignment w:val="auto"/>
              <w:rPr>
                <w:sz w:val="18"/>
                <w:szCs w:val="18"/>
              </w:rPr>
            </w:pPr>
            <w:r w:rsidRPr="00542733">
              <w:rPr>
                <w:sz w:val="18"/>
                <w:szCs w:val="18"/>
              </w:rPr>
              <w:t>ВИ</w:t>
            </w:r>
          </w:p>
        </w:tc>
        <w:tc>
          <w:tcPr>
            <w:tcW w:w="107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557412,00</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0,00</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2500,00</w:t>
            </w:r>
          </w:p>
        </w:tc>
        <w:tc>
          <w:tcPr>
            <w:tcW w:w="107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21112,00</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500,00</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2000,00</w:t>
            </w:r>
          </w:p>
        </w:tc>
        <w:tc>
          <w:tcPr>
            <w:tcW w:w="107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531300,00</w:t>
            </w:r>
          </w:p>
        </w:tc>
        <w:tc>
          <w:tcPr>
            <w:tcW w:w="1242" w:type="dxa"/>
            <w:vMerge/>
            <w:tcBorders>
              <w:top w:val="nil"/>
              <w:left w:val="single" w:sz="4" w:space="0" w:color="auto"/>
              <w:bottom w:val="single" w:sz="4" w:space="0" w:color="auto"/>
              <w:right w:val="single" w:sz="4" w:space="0" w:color="auto"/>
            </w:tcBorders>
            <w:vAlign w:val="center"/>
            <w:hideMark/>
          </w:tcPr>
          <w:p w:rsidR="00101F25" w:rsidRPr="00542733" w:rsidRDefault="00101F25" w:rsidP="00101F25">
            <w:pPr>
              <w:overflowPunct/>
              <w:autoSpaceDE/>
              <w:autoSpaceDN/>
              <w:adjustRightInd/>
              <w:textAlignment w:val="auto"/>
              <w:rPr>
                <w:b/>
                <w:bCs/>
                <w:sz w:val="18"/>
                <w:szCs w:val="18"/>
              </w:rPr>
            </w:pPr>
          </w:p>
        </w:tc>
        <w:tc>
          <w:tcPr>
            <w:tcW w:w="1543" w:type="dxa"/>
            <w:gridSpan w:val="2"/>
            <w:vMerge/>
            <w:tcBorders>
              <w:top w:val="nil"/>
              <w:left w:val="single" w:sz="4" w:space="0" w:color="auto"/>
              <w:bottom w:val="single" w:sz="4" w:space="0" w:color="auto"/>
              <w:right w:val="single" w:sz="4" w:space="0" w:color="auto"/>
            </w:tcBorders>
            <w:vAlign w:val="center"/>
            <w:hideMark/>
          </w:tcPr>
          <w:p w:rsidR="00101F25" w:rsidRPr="00542733" w:rsidRDefault="00101F25" w:rsidP="00101F25">
            <w:pPr>
              <w:overflowPunct/>
              <w:autoSpaceDE/>
              <w:autoSpaceDN/>
              <w:adjustRightInd/>
              <w:textAlignment w:val="auto"/>
              <w:rPr>
                <w:sz w:val="18"/>
                <w:szCs w:val="18"/>
              </w:rPr>
            </w:pPr>
          </w:p>
        </w:tc>
        <w:tc>
          <w:tcPr>
            <w:tcW w:w="1989" w:type="dxa"/>
            <w:vMerge/>
            <w:tcBorders>
              <w:top w:val="nil"/>
              <w:left w:val="single" w:sz="4" w:space="0" w:color="auto"/>
              <w:bottom w:val="single" w:sz="4" w:space="0" w:color="auto"/>
              <w:right w:val="single" w:sz="4" w:space="0" w:color="auto"/>
            </w:tcBorders>
            <w:vAlign w:val="center"/>
            <w:hideMark/>
          </w:tcPr>
          <w:p w:rsidR="00101F25" w:rsidRPr="00542733" w:rsidRDefault="00101F25" w:rsidP="00101F25">
            <w:pPr>
              <w:overflowPunct/>
              <w:autoSpaceDE/>
              <w:autoSpaceDN/>
              <w:adjustRightInd/>
              <w:textAlignment w:val="auto"/>
              <w:rPr>
                <w:sz w:val="18"/>
                <w:szCs w:val="18"/>
              </w:rPr>
            </w:pPr>
          </w:p>
        </w:tc>
      </w:tr>
      <w:tr w:rsidR="00101F25" w:rsidRPr="00542733" w:rsidTr="00101F25">
        <w:trPr>
          <w:trHeight w:val="375"/>
        </w:trPr>
        <w:tc>
          <w:tcPr>
            <w:tcW w:w="16306" w:type="dxa"/>
            <w:gridSpan w:val="14"/>
            <w:tcBorders>
              <w:top w:val="single" w:sz="4" w:space="0" w:color="auto"/>
              <w:left w:val="single" w:sz="4" w:space="0" w:color="auto"/>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textAlignment w:val="auto"/>
              <w:rPr>
                <w:b/>
                <w:bCs/>
                <w:sz w:val="18"/>
                <w:szCs w:val="18"/>
              </w:rPr>
            </w:pPr>
            <w:r w:rsidRPr="00542733">
              <w:rPr>
                <w:b/>
                <w:bCs/>
                <w:sz w:val="18"/>
                <w:szCs w:val="18"/>
              </w:rPr>
              <w:t xml:space="preserve">     2.2. Строительство</w:t>
            </w:r>
          </w:p>
          <w:p w:rsidR="00101F25" w:rsidRPr="00542733" w:rsidRDefault="00101F25" w:rsidP="00101F25">
            <w:pPr>
              <w:overflowPunct/>
              <w:autoSpaceDE/>
              <w:autoSpaceDN/>
              <w:adjustRightInd/>
              <w:textAlignment w:val="auto"/>
              <w:rPr>
                <w:rFonts w:ascii="Arial" w:hAnsi="Arial"/>
                <w:sz w:val="18"/>
                <w:szCs w:val="18"/>
              </w:rPr>
            </w:pPr>
            <w:r w:rsidRPr="00542733">
              <w:rPr>
                <w:rFonts w:ascii="Arial" w:hAnsi="Arial"/>
                <w:sz w:val="18"/>
                <w:szCs w:val="18"/>
              </w:rPr>
              <w:t> </w:t>
            </w:r>
          </w:p>
        </w:tc>
      </w:tr>
      <w:tr w:rsidR="00101F25" w:rsidRPr="00542733" w:rsidTr="00101F25">
        <w:trPr>
          <w:trHeight w:val="375"/>
        </w:trPr>
        <w:tc>
          <w:tcPr>
            <w:tcW w:w="16306" w:type="dxa"/>
            <w:gridSpan w:val="14"/>
            <w:tcBorders>
              <w:top w:val="single" w:sz="4" w:space="0" w:color="auto"/>
              <w:left w:val="single" w:sz="4" w:space="0" w:color="auto"/>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b/>
                <w:bCs/>
                <w:sz w:val="18"/>
                <w:szCs w:val="18"/>
              </w:rPr>
            </w:pPr>
            <w:r w:rsidRPr="00542733">
              <w:rPr>
                <w:b/>
                <w:bCs/>
                <w:sz w:val="18"/>
                <w:szCs w:val="18"/>
              </w:rPr>
              <w:t>Город Снежинск</w:t>
            </w:r>
          </w:p>
          <w:p w:rsidR="00101F25" w:rsidRPr="00542733" w:rsidRDefault="00101F25" w:rsidP="00101F25">
            <w:pPr>
              <w:overflowPunct/>
              <w:autoSpaceDE/>
              <w:autoSpaceDN/>
              <w:adjustRightInd/>
              <w:textAlignment w:val="auto"/>
              <w:rPr>
                <w:rFonts w:ascii="Arial" w:hAnsi="Arial"/>
                <w:sz w:val="18"/>
                <w:szCs w:val="18"/>
              </w:rPr>
            </w:pPr>
            <w:r w:rsidRPr="00542733">
              <w:rPr>
                <w:rFonts w:ascii="Arial" w:hAnsi="Arial"/>
                <w:sz w:val="18"/>
                <w:szCs w:val="18"/>
              </w:rPr>
              <w:t> </w:t>
            </w:r>
          </w:p>
        </w:tc>
      </w:tr>
      <w:tr w:rsidR="00101F25" w:rsidRPr="00542733" w:rsidTr="00101F25">
        <w:trPr>
          <w:trHeight w:val="390"/>
        </w:trPr>
        <w:tc>
          <w:tcPr>
            <w:tcW w:w="16306" w:type="dxa"/>
            <w:gridSpan w:val="14"/>
            <w:tcBorders>
              <w:top w:val="single" w:sz="4" w:space="0" w:color="auto"/>
              <w:left w:val="single" w:sz="4" w:space="0" w:color="auto"/>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textAlignment w:val="auto"/>
              <w:rPr>
                <w:i/>
                <w:iCs/>
                <w:sz w:val="18"/>
                <w:szCs w:val="18"/>
              </w:rPr>
            </w:pPr>
            <w:r w:rsidRPr="00542733">
              <w:rPr>
                <w:i/>
                <w:iCs/>
                <w:sz w:val="18"/>
                <w:szCs w:val="18"/>
              </w:rPr>
              <w:t>Объекты инженерно-транспортной инфраструктуры</w:t>
            </w:r>
          </w:p>
        </w:tc>
      </w:tr>
      <w:tr w:rsidR="00101F25" w:rsidRPr="00542733" w:rsidTr="00101F25">
        <w:trPr>
          <w:trHeight w:val="420"/>
        </w:trPr>
        <w:tc>
          <w:tcPr>
            <w:tcW w:w="851" w:type="dxa"/>
            <w:vMerge w:val="restart"/>
            <w:tcBorders>
              <w:top w:val="nil"/>
              <w:left w:val="single" w:sz="4" w:space="0" w:color="auto"/>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r>
              <w:rPr>
                <w:sz w:val="18"/>
                <w:szCs w:val="18"/>
              </w:rPr>
              <w:t>2.2.1.</w:t>
            </w:r>
          </w:p>
        </w:tc>
        <w:tc>
          <w:tcPr>
            <w:tcW w:w="2410" w:type="dxa"/>
            <w:vMerge w:val="restart"/>
            <w:tcBorders>
              <w:top w:val="single" w:sz="8" w:space="0" w:color="auto"/>
              <w:left w:val="nil"/>
              <w:bottom w:val="single" w:sz="4" w:space="0" w:color="000000"/>
              <w:right w:val="nil"/>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Строительство новой РТП-ОРС</w:t>
            </w:r>
          </w:p>
        </w:tc>
        <w:tc>
          <w:tcPr>
            <w:tcW w:w="1134" w:type="dxa"/>
            <w:tcBorders>
              <w:top w:val="nil"/>
              <w:left w:val="single" w:sz="4" w:space="0" w:color="auto"/>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textAlignment w:val="auto"/>
              <w:rPr>
                <w:sz w:val="18"/>
                <w:szCs w:val="18"/>
              </w:rPr>
            </w:pPr>
            <w:r w:rsidRPr="00542733">
              <w:rPr>
                <w:sz w:val="18"/>
                <w:szCs w:val="18"/>
              </w:rPr>
              <w:t>Всего, в т.ч.</w:t>
            </w:r>
          </w:p>
        </w:tc>
        <w:tc>
          <w:tcPr>
            <w:tcW w:w="107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b/>
                <w:bCs/>
                <w:sz w:val="18"/>
                <w:szCs w:val="18"/>
              </w:rPr>
            </w:pPr>
            <w:r w:rsidRPr="00542733">
              <w:rPr>
                <w:b/>
                <w:bCs/>
                <w:sz w:val="18"/>
                <w:szCs w:val="18"/>
              </w:rPr>
              <w:t>18553,00</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b/>
                <w:bCs/>
                <w:sz w:val="18"/>
                <w:szCs w:val="18"/>
              </w:rPr>
            </w:pPr>
            <w:r w:rsidRPr="00542733">
              <w:rPr>
                <w:b/>
                <w:bCs/>
                <w:sz w:val="18"/>
                <w:szCs w:val="18"/>
              </w:rPr>
              <w:t> </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b/>
                <w:bCs/>
                <w:sz w:val="18"/>
                <w:szCs w:val="18"/>
              </w:rPr>
            </w:pPr>
            <w:r w:rsidRPr="00542733">
              <w:rPr>
                <w:b/>
                <w:bCs/>
                <w:sz w:val="18"/>
                <w:szCs w:val="18"/>
              </w:rPr>
              <w:t>18553,00</w:t>
            </w:r>
          </w:p>
        </w:tc>
        <w:tc>
          <w:tcPr>
            <w:tcW w:w="107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b/>
                <w:bCs/>
                <w:sz w:val="18"/>
                <w:szCs w:val="18"/>
              </w:rPr>
            </w:pPr>
            <w:r w:rsidRPr="00542733">
              <w:rPr>
                <w:b/>
                <w:bCs/>
                <w:sz w:val="18"/>
                <w:szCs w:val="18"/>
              </w:rPr>
              <w:t> </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b/>
                <w:bCs/>
                <w:sz w:val="18"/>
                <w:szCs w:val="18"/>
              </w:rPr>
            </w:pPr>
            <w:r w:rsidRPr="00542733">
              <w:rPr>
                <w:b/>
                <w:bCs/>
                <w:sz w:val="18"/>
                <w:szCs w:val="18"/>
              </w:rPr>
              <w:t> </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b/>
                <w:bCs/>
                <w:sz w:val="18"/>
                <w:szCs w:val="18"/>
              </w:rPr>
            </w:pPr>
            <w:r w:rsidRPr="00542733">
              <w:rPr>
                <w:b/>
                <w:bCs/>
                <w:sz w:val="18"/>
                <w:szCs w:val="18"/>
              </w:rPr>
              <w:t> </w:t>
            </w:r>
          </w:p>
        </w:tc>
        <w:tc>
          <w:tcPr>
            <w:tcW w:w="107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b/>
                <w:bCs/>
                <w:sz w:val="18"/>
                <w:szCs w:val="18"/>
              </w:rPr>
            </w:pPr>
            <w:r w:rsidRPr="00542733">
              <w:rPr>
                <w:b/>
                <w:bCs/>
                <w:sz w:val="18"/>
                <w:szCs w:val="18"/>
              </w:rPr>
              <w:t> </w:t>
            </w:r>
          </w:p>
        </w:tc>
        <w:tc>
          <w:tcPr>
            <w:tcW w:w="1242" w:type="dxa"/>
            <w:vMerge w:val="restart"/>
            <w:tcBorders>
              <w:top w:val="nil"/>
              <w:left w:val="single" w:sz="4" w:space="0" w:color="auto"/>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Инвестор</w:t>
            </w:r>
          </w:p>
        </w:tc>
        <w:tc>
          <w:tcPr>
            <w:tcW w:w="1543" w:type="dxa"/>
            <w:gridSpan w:val="2"/>
            <w:vMerge w:val="restart"/>
            <w:tcBorders>
              <w:top w:val="nil"/>
              <w:left w:val="single" w:sz="4" w:space="0" w:color="auto"/>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both"/>
              <w:textAlignment w:val="auto"/>
              <w:rPr>
                <w:sz w:val="18"/>
                <w:szCs w:val="18"/>
              </w:rPr>
            </w:pPr>
            <w:r w:rsidRPr="00542733">
              <w:rPr>
                <w:sz w:val="18"/>
                <w:szCs w:val="18"/>
              </w:rPr>
              <w:t> </w:t>
            </w:r>
            <w:r>
              <w:rPr>
                <w:sz w:val="18"/>
                <w:szCs w:val="18"/>
              </w:rPr>
              <w:t>№2.1.2., 2.3.,2.9.</w:t>
            </w:r>
          </w:p>
        </w:tc>
        <w:tc>
          <w:tcPr>
            <w:tcW w:w="1989" w:type="dxa"/>
            <w:vMerge w:val="restart"/>
            <w:tcBorders>
              <w:top w:val="nil"/>
              <w:left w:val="single" w:sz="4" w:space="0" w:color="auto"/>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both"/>
              <w:textAlignment w:val="auto"/>
              <w:rPr>
                <w:sz w:val="18"/>
                <w:szCs w:val="18"/>
              </w:rPr>
            </w:pPr>
            <w:r w:rsidRPr="00542733">
              <w:rPr>
                <w:sz w:val="18"/>
                <w:szCs w:val="18"/>
              </w:rPr>
              <w:t> </w:t>
            </w:r>
          </w:p>
        </w:tc>
      </w:tr>
      <w:tr w:rsidR="00101F25" w:rsidRPr="00542733" w:rsidTr="00101F25">
        <w:trPr>
          <w:trHeight w:val="375"/>
        </w:trPr>
        <w:tc>
          <w:tcPr>
            <w:tcW w:w="851" w:type="dxa"/>
            <w:vMerge/>
            <w:tcBorders>
              <w:top w:val="nil"/>
              <w:left w:val="single" w:sz="4" w:space="0" w:color="auto"/>
              <w:bottom w:val="single" w:sz="4" w:space="0" w:color="auto"/>
              <w:right w:val="single" w:sz="4" w:space="0" w:color="auto"/>
            </w:tcBorders>
            <w:vAlign w:val="center"/>
            <w:hideMark/>
          </w:tcPr>
          <w:p w:rsidR="00101F25" w:rsidRPr="00542733" w:rsidRDefault="00101F25" w:rsidP="00101F25">
            <w:pPr>
              <w:overflowPunct/>
              <w:autoSpaceDE/>
              <w:autoSpaceDN/>
              <w:adjustRightInd/>
              <w:textAlignment w:val="auto"/>
              <w:rPr>
                <w:sz w:val="18"/>
                <w:szCs w:val="18"/>
              </w:rPr>
            </w:pPr>
          </w:p>
        </w:tc>
        <w:tc>
          <w:tcPr>
            <w:tcW w:w="2410" w:type="dxa"/>
            <w:vMerge/>
            <w:tcBorders>
              <w:top w:val="single" w:sz="8" w:space="0" w:color="auto"/>
              <w:left w:val="nil"/>
              <w:bottom w:val="single" w:sz="4" w:space="0" w:color="000000"/>
              <w:right w:val="nil"/>
            </w:tcBorders>
            <w:vAlign w:val="center"/>
            <w:hideMark/>
          </w:tcPr>
          <w:p w:rsidR="00101F25" w:rsidRPr="00542733" w:rsidRDefault="00101F25" w:rsidP="00101F25">
            <w:pPr>
              <w:overflowPunct/>
              <w:autoSpaceDE/>
              <w:autoSpaceDN/>
              <w:adjustRightInd/>
              <w:textAlignment w:val="auto"/>
              <w:rPr>
                <w:sz w:val="18"/>
                <w:szCs w:val="18"/>
              </w:rPr>
            </w:pPr>
          </w:p>
        </w:tc>
        <w:tc>
          <w:tcPr>
            <w:tcW w:w="1134" w:type="dxa"/>
            <w:tcBorders>
              <w:top w:val="nil"/>
              <w:left w:val="single" w:sz="4" w:space="0" w:color="auto"/>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textAlignment w:val="auto"/>
              <w:rPr>
                <w:sz w:val="18"/>
                <w:szCs w:val="18"/>
              </w:rPr>
            </w:pPr>
            <w:r w:rsidRPr="00542733">
              <w:rPr>
                <w:sz w:val="18"/>
                <w:szCs w:val="18"/>
              </w:rPr>
              <w:t>МБ</w:t>
            </w:r>
          </w:p>
        </w:tc>
        <w:tc>
          <w:tcPr>
            <w:tcW w:w="107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107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107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1242" w:type="dxa"/>
            <w:vMerge/>
            <w:tcBorders>
              <w:top w:val="nil"/>
              <w:left w:val="single" w:sz="4" w:space="0" w:color="auto"/>
              <w:bottom w:val="single" w:sz="4" w:space="0" w:color="auto"/>
              <w:right w:val="single" w:sz="4" w:space="0" w:color="auto"/>
            </w:tcBorders>
            <w:vAlign w:val="center"/>
            <w:hideMark/>
          </w:tcPr>
          <w:p w:rsidR="00101F25" w:rsidRPr="00542733" w:rsidRDefault="00101F25" w:rsidP="00101F25">
            <w:pPr>
              <w:overflowPunct/>
              <w:autoSpaceDE/>
              <w:autoSpaceDN/>
              <w:adjustRightInd/>
              <w:textAlignment w:val="auto"/>
              <w:rPr>
                <w:sz w:val="18"/>
                <w:szCs w:val="18"/>
              </w:rPr>
            </w:pPr>
          </w:p>
        </w:tc>
        <w:tc>
          <w:tcPr>
            <w:tcW w:w="1543" w:type="dxa"/>
            <w:gridSpan w:val="2"/>
            <w:vMerge/>
            <w:tcBorders>
              <w:top w:val="nil"/>
              <w:left w:val="single" w:sz="4" w:space="0" w:color="auto"/>
              <w:bottom w:val="single" w:sz="4" w:space="0" w:color="auto"/>
              <w:right w:val="single" w:sz="4" w:space="0" w:color="auto"/>
            </w:tcBorders>
            <w:vAlign w:val="center"/>
            <w:hideMark/>
          </w:tcPr>
          <w:p w:rsidR="00101F25" w:rsidRPr="00542733" w:rsidRDefault="00101F25" w:rsidP="00101F25">
            <w:pPr>
              <w:overflowPunct/>
              <w:autoSpaceDE/>
              <w:autoSpaceDN/>
              <w:adjustRightInd/>
              <w:textAlignment w:val="auto"/>
              <w:rPr>
                <w:sz w:val="18"/>
                <w:szCs w:val="18"/>
              </w:rPr>
            </w:pPr>
          </w:p>
        </w:tc>
        <w:tc>
          <w:tcPr>
            <w:tcW w:w="1989" w:type="dxa"/>
            <w:vMerge/>
            <w:tcBorders>
              <w:top w:val="nil"/>
              <w:left w:val="single" w:sz="4" w:space="0" w:color="auto"/>
              <w:bottom w:val="single" w:sz="4" w:space="0" w:color="auto"/>
              <w:right w:val="single" w:sz="4" w:space="0" w:color="auto"/>
            </w:tcBorders>
            <w:vAlign w:val="center"/>
            <w:hideMark/>
          </w:tcPr>
          <w:p w:rsidR="00101F25" w:rsidRPr="00542733" w:rsidRDefault="00101F25" w:rsidP="00101F25">
            <w:pPr>
              <w:overflowPunct/>
              <w:autoSpaceDE/>
              <w:autoSpaceDN/>
              <w:adjustRightInd/>
              <w:textAlignment w:val="auto"/>
              <w:rPr>
                <w:sz w:val="18"/>
                <w:szCs w:val="18"/>
              </w:rPr>
            </w:pPr>
          </w:p>
        </w:tc>
      </w:tr>
      <w:tr w:rsidR="00101F25" w:rsidRPr="00542733" w:rsidTr="00101F25">
        <w:trPr>
          <w:trHeight w:val="390"/>
        </w:trPr>
        <w:tc>
          <w:tcPr>
            <w:tcW w:w="851" w:type="dxa"/>
            <w:vMerge/>
            <w:tcBorders>
              <w:top w:val="nil"/>
              <w:left w:val="single" w:sz="4" w:space="0" w:color="auto"/>
              <w:bottom w:val="single" w:sz="4" w:space="0" w:color="auto"/>
              <w:right w:val="single" w:sz="4" w:space="0" w:color="auto"/>
            </w:tcBorders>
            <w:vAlign w:val="center"/>
            <w:hideMark/>
          </w:tcPr>
          <w:p w:rsidR="00101F25" w:rsidRPr="00542733" w:rsidRDefault="00101F25" w:rsidP="00101F25">
            <w:pPr>
              <w:overflowPunct/>
              <w:autoSpaceDE/>
              <w:autoSpaceDN/>
              <w:adjustRightInd/>
              <w:textAlignment w:val="auto"/>
              <w:rPr>
                <w:sz w:val="18"/>
                <w:szCs w:val="18"/>
              </w:rPr>
            </w:pPr>
          </w:p>
        </w:tc>
        <w:tc>
          <w:tcPr>
            <w:tcW w:w="2410" w:type="dxa"/>
            <w:vMerge/>
            <w:tcBorders>
              <w:top w:val="single" w:sz="8" w:space="0" w:color="auto"/>
              <w:left w:val="nil"/>
              <w:bottom w:val="single" w:sz="4" w:space="0" w:color="000000"/>
              <w:right w:val="nil"/>
            </w:tcBorders>
            <w:vAlign w:val="center"/>
            <w:hideMark/>
          </w:tcPr>
          <w:p w:rsidR="00101F25" w:rsidRPr="00542733" w:rsidRDefault="00101F25" w:rsidP="00101F25">
            <w:pPr>
              <w:overflowPunct/>
              <w:autoSpaceDE/>
              <w:autoSpaceDN/>
              <w:adjustRightInd/>
              <w:textAlignment w:val="auto"/>
              <w:rPr>
                <w:sz w:val="18"/>
                <w:szCs w:val="18"/>
              </w:rPr>
            </w:pPr>
          </w:p>
        </w:tc>
        <w:tc>
          <w:tcPr>
            <w:tcW w:w="1134" w:type="dxa"/>
            <w:tcBorders>
              <w:top w:val="nil"/>
              <w:left w:val="single" w:sz="4" w:space="0" w:color="auto"/>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textAlignment w:val="auto"/>
              <w:rPr>
                <w:sz w:val="18"/>
                <w:szCs w:val="18"/>
              </w:rPr>
            </w:pPr>
            <w:r w:rsidRPr="00542733">
              <w:rPr>
                <w:sz w:val="18"/>
                <w:szCs w:val="18"/>
              </w:rPr>
              <w:t>ВИ</w:t>
            </w:r>
          </w:p>
        </w:tc>
        <w:tc>
          <w:tcPr>
            <w:tcW w:w="107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18553,00</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18553,00</w:t>
            </w:r>
          </w:p>
        </w:tc>
        <w:tc>
          <w:tcPr>
            <w:tcW w:w="107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107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1242" w:type="dxa"/>
            <w:vMerge/>
            <w:tcBorders>
              <w:top w:val="nil"/>
              <w:left w:val="single" w:sz="4" w:space="0" w:color="auto"/>
              <w:bottom w:val="single" w:sz="4" w:space="0" w:color="auto"/>
              <w:right w:val="single" w:sz="4" w:space="0" w:color="auto"/>
            </w:tcBorders>
            <w:vAlign w:val="center"/>
            <w:hideMark/>
          </w:tcPr>
          <w:p w:rsidR="00101F25" w:rsidRPr="00542733" w:rsidRDefault="00101F25" w:rsidP="00101F25">
            <w:pPr>
              <w:overflowPunct/>
              <w:autoSpaceDE/>
              <w:autoSpaceDN/>
              <w:adjustRightInd/>
              <w:textAlignment w:val="auto"/>
              <w:rPr>
                <w:sz w:val="18"/>
                <w:szCs w:val="18"/>
              </w:rPr>
            </w:pPr>
          </w:p>
        </w:tc>
        <w:tc>
          <w:tcPr>
            <w:tcW w:w="1543" w:type="dxa"/>
            <w:gridSpan w:val="2"/>
            <w:vMerge/>
            <w:tcBorders>
              <w:top w:val="nil"/>
              <w:left w:val="single" w:sz="4" w:space="0" w:color="auto"/>
              <w:bottom w:val="single" w:sz="4" w:space="0" w:color="auto"/>
              <w:right w:val="single" w:sz="4" w:space="0" w:color="auto"/>
            </w:tcBorders>
            <w:vAlign w:val="center"/>
            <w:hideMark/>
          </w:tcPr>
          <w:p w:rsidR="00101F25" w:rsidRPr="00542733" w:rsidRDefault="00101F25" w:rsidP="00101F25">
            <w:pPr>
              <w:overflowPunct/>
              <w:autoSpaceDE/>
              <w:autoSpaceDN/>
              <w:adjustRightInd/>
              <w:textAlignment w:val="auto"/>
              <w:rPr>
                <w:sz w:val="18"/>
                <w:szCs w:val="18"/>
              </w:rPr>
            </w:pPr>
          </w:p>
        </w:tc>
        <w:tc>
          <w:tcPr>
            <w:tcW w:w="1989" w:type="dxa"/>
            <w:vMerge/>
            <w:tcBorders>
              <w:top w:val="nil"/>
              <w:left w:val="single" w:sz="4" w:space="0" w:color="auto"/>
              <w:bottom w:val="single" w:sz="4" w:space="0" w:color="auto"/>
              <w:right w:val="single" w:sz="4" w:space="0" w:color="auto"/>
            </w:tcBorders>
            <w:vAlign w:val="center"/>
            <w:hideMark/>
          </w:tcPr>
          <w:p w:rsidR="00101F25" w:rsidRPr="00542733" w:rsidRDefault="00101F25" w:rsidP="00101F25">
            <w:pPr>
              <w:overflowPunct/>
              <w:autoSpaceDE/>
              <w:autoSpaceDN/>
              <w:adjustRightInd/>
              <w:textAlignment w:val="auto"/>
              <w:rPr>
                <w:sz w:val="18"/>
                <w:szCs w:val="18"/>
              </w:rPr>
            </w:pPr>
          </w:p>
        </w:tc>
      </w:tr>
      <w:tr w:rsidR="00101F25" w:rsidRPr="00542733" w:rsidTr="00101F25">
        <w:trPr>
          <w:trHeight w:val="420"/>
        </w:trPr>
        <w:tc>
          <w:tcPr>
            <w:tcW w:w="851" w:type="dxa"/>
            <w:vMerge w:val="restart"/>
            <w:tcBorders>
              <w:top w:val="nil"/>
              <w:left w:val="single" w:sz="4" w:space="0" w:color="auto"/>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Pr>
                <w:sz w:val="18"/>
                <w:szCs w:val="18"/>
              </w:rPr>
              <w:t>2.2.2.</w:t>
            </w:r>
            <w:r w:rsidRPr="00542733">
              <w:rPr>
                <w:sz w:val="18"/>
                <w:szCs w:val="18"/>
              </w:rPr>
              <w:t> </w:t>
            </w:r>
          </w:p>
        </w:tc>
        <w:tc>
          <w:tcPr>
            <w:tcW w:w="2410" w:type="dxa"/>
            <w:vMerge w:val="restart"/>
            <w:tcBorders>
              <w:top w:val="single" w:sz="8" w:space="0" w:color="auto"/>
              <w:left w:val="nil"/>
              <w:bottom w:val="single" w:sz="4" w:space="0" w:color="000000"/>
              <w:right w:val="nil"/>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Строительство двух КЛ-10кВ электроснабжения РТП-ОРС с использованием существующих КЛ-10кВ 209К и 106К, КЛ-10кВ от новой РТП до ТП-5/24</w:t>
            </w:r>
          </w:p>
        </w:tc>
        <w:tc>
          <w:tcPr>
            <w:tcW w:w="1134" w:type="dxa"/>
            <w:tcBorders>
              <w:top w:val="nil"/>
              <w:left w:val="single" w:sz="4" w:space="0" w:color="auto"/>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textAlignment w:val="auto"/>
              <w:rPr>
                <w:sz w:val="18"/>
                <w:szCs w:val="18"/>
              </w:rPr>
            </w:pPr>
            <w:r w:rsidRPr="00542733">
              <w:rPr>
                <w:sz w:val="18"/>
                <w:szCs w:val="18"/>
              </w:rPr>
              <w:t>Всего, в т.ч.</w:t>
            </w:r>
          </w:p>
        </w:tc>
        <w:tc>
          <w:tcPr>
            <w:tcW w:w="107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b/>
                <w:bCs/>
                <w:sz w:val="18"/>
                <w:szCs w:val="18"/>
              </w:rPr>
            </w:pPr>
            <w:r w:rsidRPr="00542733">
              <w:rPr>
                <w:b/>
                <w:bCs/>
                <w:sz w:val="18"/>
                <w:szCs w:val="18"/>
              </w:rPr>
              <w:t>2904,00</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b/>
                <w:bCs/>
                <w:sz w:val="18"/>
                <w:szCs w:val="18"/>
              </w:rPr>
            </w:pPr>
            <w:r w:rsidRPr="00542733">
              <w:rPr>
                <w:b/>
                <w:bCs/>
                <w:sz w:val="18"/>
                <w:szCs w:val="18"/>
              </w:rPr>
              <w:t> </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b/>
                <w:bCs/>
                <w:sz w:val="18"/>
                <w:szCs w:val="18"/>
              </w:rPr>
            </w:pPr>
            <w:r w:rsidRPr="00542733">
              <w:rPr>
                <w:b/>
                <w:bCs/>
                <w:sz w:val="18"/>
                <w:szCs w:val="18"/>
              </w:rPr>
              <w:t> </w:t>
            </w:r>
          </w:p>
        </w:tc>
        <w:tc>
          <w:tcPr>
            <w:tcW w:w="107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b/>
                <w:bCs/>
                <w:sz w:val="18"/>
                <w:szCs w:val="18"/>
              </w:rPr>
            </w:pPr>
            <w:r w:rsidRPr="00542733">
              <w:rPr>
                <w:b/>
                <w:bCs/>
                <w:sz w:val="18"/>
                <w:szCs w:val="18"/>
              </w:rPr>
              <w:t>2904,00</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b/>
                <w:bCs/>
                <w:sz w:val="18"/>
                <w:szCs w:val="18"/>
              </w:rPr>
            </w:pPr>
            <w:r w:rsidRPr="00542733">
              <w:rPr>
                <w:b/>
                <w:bCs/>
                <w:sz w:val="18"/>
                <w:szCs w:val="18"/>
              </w:rPr>
              <w:t> </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b/>
                <w:bCs/>
                <w:sz w:val="18"/>
                <w:szCs w:val="18"/>
              </w:rPr>
            </w:pPr>
            <w:r w:rsidRPr="00542733">
              <w:rPr>
                <w:b/>
                <w:bCs/>
                <w:sz w:val="18"/>
                <w:szCs w:val="18"/>
              </w:rPr>
              <w:t> </w:t>
            </w:r>
          </w:p>
        </w:tc>
        <w:tc>
          <w:tcPr>
            <w:tcW w:w="107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b/>
                <w:bCs/>
                <w:sz w:val="18"/>
                <w:szCs w:val="18"/>
              </w:rPr>
            </w:pPr>
            <w:r w:rsidRPr="00542733">
              <w:rPr>
                <w:b/>
                <w:bCs/>
                <w:sz w:val="18"/>
                <w:szCs w:val="18"/>
              </w:rPr>
              <w:t> </w:t>
            </w:r>
          </w:p>
        </w:tc>
        <w:tc>
          <w:tcPr>
            <w:tcW w:w="1242" w:type="dxa"/>
            <w:vMerge w:val="restart"/>
            <w:tcBorders>
              <w:top w:val="nil"/>
              <w:left w:val="single" w:sz="4" w:space="0" w:color="auto"/>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Инвестор</w:t>
            </w:r>
          </w:p>
        </w:tc>
        <w:tc>
          <w:tcPr>
            <w:tcW w:w="1543" w:type="dxa"/>
            <w:gridSpan w:val="2"/>
            <w:vMerge w:val="restart"/>
            <w:tcBorders>
              <w:top w:val="nil"/>
              <w:left w:val="single" w:sz="4" w:space="0" w:color="auto"/>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textAlignment w:val="auto"/>
              <w:rPr>
                <w:sz w:val="18"/>
                <w:szCs w:val="18"/>
              </w:rPr>
            </w:pPr>
            <w:r w:rsidRPr="00542733">
              <w:rPr>
                <w:sz w:val="18"/>
                <w:szCs w:val="18"/>
              </w:rPr>
              <w:t> </w:t>
            </w:r>
            <w:r>
              <w:rPr>
                <w:sz w:val="18"/>
                <w:szCs w:val="18"/>
              </w:rPr>
              <w:t>№2.1.2., 2.2., 2.3., 2.9.</w:t>
            </w:r>
          </w:p>
        </w:tc>
        <w:tc>
          <w:tcPr>
            <w:tcW w:w="1989" w:type="dxa"/>
            <w:vMerge w:val="restart"/>
            <w:tcBorders>
              <w:top w:val="nil"/>
              <w:left w:val="single" w:sz="4" w:space="0" w:color="auto"/>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both"/>
              <w:textAlignment w:val="auto"/>
              <w:rPr>
                <w:sz w:val="18"/>
                <w:szCs w:val="18"/>
              </w:rPr>
            </w:pPr>
            <w:r w:rsidRPr="00542733">
              <w:rPr>
                <w:sz w:val="18"/>
                <w:szCs w:val="18"/>
              </w:rPr>
              <w:t> </w:t>
            </w:r>
          </w:p>
        </w:tc>
      </w:tr>
      <w:tr w:rsidR="00101F25" w:rsidRPr="00542733" w:rsidTr="00101F25">
        <w:trPr>
          <w:trHeight w:val="375"/>
        </w:trPr>
        <w:tc>
          <w:tcPr>
            <w:tcW w:w="851" w:type="dxa"/>
            <w:vMerge/>
            <w:tcBorders>
              <w:top w:val="nil"/>
              <w:left w:val="single" w:sz="4" w:space="0" w:color="auto"/>
              <w:bottom w:val="single" w:sz="4" w:space="0" w:color="auto"/>
              <w:right w:val="single" w:sz="4" w:space="0" w:color="auto"/>
            </w:tcBorders>
            <w:vAlign w:val="center"/>
            <w:hideMark/>
          </w:tcPr>
          <w:p w:rsidR="00101F25" w:rsidRPr="00542733" w:rsidRDefault="00101F25" w:rsidP="00101F25">
            <w:pPr>
              <w:overflowPunct/>
              <w:autoSpaceDE/>
              <w:autoSpaceDN/>
              <w:adjustRightInd/>
              <w:textAlignment w:val="auto"/>
              <w:rPr>
                <w:sz w:val="18"/>
                <w:szCs w:val="18"/>
              </w:rPr>
            </w:pPr>
          </w:p>
        </w:tc>
        <w:tc>
          <w:tcPr>
            <w:tcW w:w="2410" w:type="dxa"/>
            <w:vMerge/>
            <w:tcBorders>
              <w:top w:val="single" w:sz="8" w:space="0" w:color="auto"/>
              <w:left w:val="nil"/>
              <w:bottom w:val="single" w:sz="4" w:space="0" w:color="000000"/>
              <w:right w:val="nil"/>
            </w:tcBorders>
            <w:vAlign w:val="center"/>
            <w:hideMark/>
          </w:tcPr>
          <w:p w:rsidR="00101F25" w:rsidRPr="00542733" w:rsidRDefault="00101F25" w:rsidP="00101F25">
            <w:pPr>
              <w:overflowPunct/>
              <w:autoSpaceDE/>
              <w:autoSpaceDN/>
              <w:adjustRightInd/>
              <w:textAlignment w:val="auto"/>
              <w:rPr>
                <w:sz w:val="18"/>
                <w:szCs w:val="18"/>
              </w:rPr>
            </w:pPr>
          </w:p>
        </w:tc>
        <w:tc>
          <w:tcPr>
            <w:tcW w:w="1134" w:type="dxa"/>
            <w:tcBorders>
              <w:top w:val="nil"/>
              <w:left w:val="single" w:sz="4" w:space="0" w:color="auto"/>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textAlignment w:val="auto"/>
              <w:rPr>
                <w:sz w:val="18"/>
                <w:szCs w:val="18"/>
              </w:rPr>
            </w:pPr>
            <w:r w:rsidRPr="00542733">
              <w:rPr>
                <w:sz w:val="18"/>
                <w:szCs w:val="18"/>
              </w:rPr>
              <w:t>МБ</w:t>
            </w:r>
          </w:p>
        </w:tc>
        <w:tc>
          <w:tcPr>
            <w:tcW w:w="107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107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107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1242" w:type="dxa"/>
            <w:vMerge/>
            <w:tcBorders>
              <w:top w:val="nil"/>
              <w:left w:val="single" w:sz="4" w:space="0" w:color="auto"/>
              <w:bottom w:val="single" w:sz="4" w:space="0" w:color="auto"/>
              <w:right w:val="single" w:sz="4" w:space="0" w:color="auto"/>
            </w:tcBorders>
            <w:vAlign w:val="center"/>
            <w:hideMark/>
          </w:tcPr>
          <w:p w:rsidR="00101F25" w:rsidRPr="00542733" w:rsidRDefault="00101F25" w:rsidP="00101F25">
            <w:pPr>
              <w:overflowPunct/>
              <w:autoSpaceDE/>
              <w:autoSpaceDN/>
              <w:adjustRightInd/>
              <w:textAlignment w:val="auto"/>
              <w:rPr>
                <w:sz w:val="18"/>
                <w:szCs w:val="18"/>
              </w:rPr>
            </w:pPr>
          </w:p>
        </w:tc>
        <w:tc>
          <w:tcPr>
            <w:tcW w:w="1543" w:type="dxa"/>
            <w:gridSpan w:val="2"/>
            <w:vMerge/>
            <w:tcBorders>
              <w:top w:val="nil"/>
              <w:left w:val="single" w:sz="4" w:space="0" w:color="auto"/>
              <w:bottom w:val="single" w:sz="4" w:space="0" w:color="auto"/>
              <w:right w:val="single" w:sz="4" w:space="0" w:color="auto"/>
            </w:tcBorders>
            <w:vAlign w:val="center"/>
            <w:hideMark/>
          </w:tcPr>
          <w:p w:rsidR="00101F25" w:rsidRPr="00542733" w:rsidRDefault="00101F25" w:rsidP="00101F25">
            <w:pPr>
              <w:overflowPunct/>
              <w:autoSpaceDE/>
              <w:autoSpaceDN/>
              <w:adjustRightInd/>
              <w:textAlignment w:val="auto"/>
              <w:rPr>
                <w:sz w:val="18"/>
                <w:szCs w:val="18"/>
              </w:rPr>
            </w:pPr>
          </w:p>
        </w:tc>
        <w:tc>
          <w:tcPr>
            <w:tcW w:w="1989" w:type="dxa"/>
            <w:vMerge/>
            <w:tcBorders>
              <w:top w:val="nil"/>
              <w:left w:val="single" w:sz="4" w:space="0" w:color="auto"/>
              <w:bottom w:val="single" w:sz="4" w:space="0" w:color="auto"/>
              <w:right w:val="single" w:sz="4" w:space="0" w:color="auto"/>
            </w:tcBorders>
            <w:vAlign w:val="center"/>
            <w:hideMark/>
          </w:tcPr>
          <w:p w:rsidR="00101F25" w:rsidRPr="00542733" w:rsidRDefault="00101F25" w:rsidP="00101F25">
            <w:pPr>
              <w:overflowPunct/>
              <w:autoSpaceDE/>
              <w:autoSpaceDN/>
              <w:adjustRightInd/>
              <w:textAlignment w:val="auto"/>
              <w:rPr>
                <w:sz w:val="18"/>
                <w:szCs w:val="18"/>
              </w:rPr>
            </w:pPr>
          </w:p>
        </w:tc>
      </w:tr>
      <w:tr w:rsidR="00101F25" w:rsidRPr="00542733" w:rsidTr="00101F25">
        <w:trPr>
          <w:trHeight w:val="390"/>
        </w:trPr>
        <w:tc>
          <w:tcPr>
            <w:tcW w:w="851" w:type="dxa"/>
            <w:vMerge/>
            <w:tcBorders>
              <w:top w:val="nil"/>
              <w:left w:val="single" w:sz="4" w:space="0" w:color="auto"/>
              <w:bottom w:val="single" w:sz="4" w:space="0" w:color="auto"/>
              <w:right w:val="single" w:sz="4" w:space="0" w:color="auto"/>
            </w:tcBorders>
            <w:vAlign w:val="center"/>
            <w:hideMark/>
          </w:tcPr>
          <w:p w:rsidR="00101F25" w:rsidRPr="00542733" w:rsidRDefault="00101F25" w:rsidP="00101F25">
            <w:pPr>
              <w:overflowPunct/>
              <w:autoSpaceDE/>
              <w:autoSpaceDN/>
              <w:adjustRightInd/>
              <w:textAlignment w:val="auto"/>
              <w:rPr>
                <w:sz w:val="18"/>
                <w:szCs w:val="18"/>
              </w:rPr>
            </w:pPr>
          </w:p>
        </w:tc>
        <w:tc>
          <w:tcPr>
            <w:tcW w:w="2410" w:type="dxa"/>
            <w:vMerge/>
            <w:tcBorders>
              <w:top w:val="single" w:sz="8" w:space="0" w:color="auto"/>
              <w:left w:val="nil"/>
              <w:bottom w:val="single" w:sz="4" w:space="0" w:color="000000"/>
              <w:right w:val="nil"/>
            </w:tcBorders>
            <w:vAlign w:val="center"/>
            <w:hideMark/>
          </w:tcPr>
          <w:p w:rsidR="00101F25" w:rsidRPr="00542733" w:rsidRDefault="00101F25" w:rsidP="00101F25">
            <w:pPr>
              <w:overflowPunct/>
              <w:autoSpaceDE/>
              <w:autoSpaceDN/>
              <w:adjustRightInd/>
              <w:textAlignment w:val="auto"/>
              <w:rPr>
                <w:sz w:val="18"/>
                <w:szCs w:val="18"/>
              </w:rPr>
            </w:pPr>
          </w:p>
        </w:tc>
        <w:tc>
          <w:tcPr>
            <w:tcW w:w="1134" w:type="dxa"/>
            <w:tcBorders>
              <w:top w:val="nil"/>
              <w:left w:val="single" w:sz="4" w:space="0" w:color="auto"/>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textAlignment w:val="auto"/>
              <w:rPr>
                <w:sz w:val="18"/>
                <w:szCs w:val="18"/>
              </w:rPr>
            </w:pPr>
            <w:r w:rsidRPr="00542733">
              <w:rPr>
                <w:sz w:val="18"/>
                <w:szCs w:val="18"/>
              </w:rPr>
              <w:t>ВИ</w:t>
            </w:r>
          </w:p>
        </w:tc>
        <w:tc>
          <w:tcPr>
            <w:tcW w:w="107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2904,00</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107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2904,00</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107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1242" w:type="dxa"/>
            <w:vMerge/>
            <w:tcBorders>
              <w:top w:val="nil"/>
              <w:left w:val="single" w:sz="4" w:space="0" w:color="auto"/>
              <w:bottom w:val="single" w:sz="4" w:space="0" w:color="auto"/>
              <w:right w:val="single" w:sz="4" w:space="0" w:color="auto"/>
            </w:tcBorders>
            <w:vAlign w:val="center"/>
            <w:hideMark/>
          </w:tcPr>
          <w:p w:rsidR="00101F25" w:rsidRPr="00542733" w:rsidRDefault="00101F25" w:rsidP="00101F25">
            <w:pPr>
              <w:overflowPunct/>
              <w:autoSpaceDE/>
              <w:autoSpaceDN/>
              <w:adjustRightInd/>
              <w:textAlignment w:val="auto"/>
              <w:rPr>
                <w:sz w:val="18"/>
                <w:szCs w:val="18"/>
              </w:rPr>
            </w:pPr>
          </w:p>
        </w:tc>
        <w:tc>
          <w:tcPr>
            <w:tcW w:w="1543" w:type="dxa"/>
            <w:gridSpan w:val="2"/>
            <w:vMerge/>
            <w:tcBorders>
              <w:top w:val="nil"/>
              <w:left w:val="single" w:sz="4" w:space="0" w:color="auto"/>
              <w:bottom w:val="single" w:sz="4" w:space="0" w:color="auto"/>
              <w:right w:val="single" w:sz="4" w:space="0" w:color="auto"/>
            </w:tcBorders>
            <w:vAlign w:val="center"/>
            <w:hideMark/>
          </w:tcPr>
          <w:p w:rsidR="00101F25" w:rsidRPr="00542733" w:rsidRDefault="00101F25" w:rsidP="00101F25">
            <w:pPr>
              <w:overflowPunct/>
              <w:autoSpaceDE/>
              <w:autoSpaceDN/>
              <w:adjustRightInd/>
              <w:textAlignment w:val="auto"/>
              <w:rPr>
                <w:sz w:val="18"/>
                <w:szCs w:val="18"/>
              </w:rPr>
            </w:pPr>
          </w:p>
        </w:tc>
        <w:tc>
          <w:tcPr>
            <w:tcW w:w="1989" w:type="dxa"/>
            <w:vMerge/>
            <w:tcBorders>
              <w:top w:val="nil"/>
              <w:left w:val="single" w:sz="4" w:space="0" w:color="auto"/>
              <w:bottom w:val="single" w:sz="4" w:space="0" w:color="auto"/>
              <w:right w:val="single" w:sz="4" w:space="0" w:color="auto"/>
            </w:tcBorders>
            <w:vAlign w:val="center"/>
            <w:hideMark/>
          </w:tcPr>
          <w:p w:rsidR="00101F25" w:rsidRPr="00542733" w:rsidRDefault="00101F25" w:rsidP="00101F25">
            <w:pPr>
              <w:overflowPunct/>
              <w:autoSpaceDE/>
              <w:autoSpaceDN/>
              <w:adjustRightInd/>
              <w:textAlignment w:val="auto"/>
              <w:rPr>
                <w:sz w:val="18"/>
                <w:szCs w:val="18"/>
              </w:rPr>
            </w:pPr>
          </w:p>
        </w:tc>
      </w:tr>
      <w:tr w:rsidR="00101F25" w:rsidRPr="00542733" w:rsidTr="00101F25">
        <w:trPr>
          <w:trHeight w:val="390"/>
        </w:trPr>
        <w:tc>
          <w:tcPr>
            <w:tcW w:w="851" w:type="dxa"/>
            <w:vMerge w:val="restart"/>
            <w:tcBorders>
              <w:top w:val="nil"/>
              <w:left w:val="single" w:sz="4" w:space="0" w:color="auto"/>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r>
              <w:rPr>
                <w:sz w:val="18"/>
                <w:szCs w:val="18"/>
              </w:rPr>
              <w:t>2.2.3.</w:t>
            </w:r>
          </w:p>
        </w:tc>
        <w:tc>
          <w:tcPr>
            <w:tcW w:w="2410" w:type="dxa"/>
            <w:vMerge w:val="restart"/>
            <w:tcBorders>
              <w:top w:val="single" w:sz="8" w:space="0" w:color="auto"/>
              <w:left w:val="nil"/>
              <w:bottom w:val="single" w:sz="4" w:space="0" w:color="000000"/>
              <w:right w:val="nil"/>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Строительство новой РТП-ГИБДД с двумя трансформаторами ТМГ 250кВА</w:t>
            </w:r>
          </w:p>
        </w:tc>
        <w:tc>
          <w:tcPr>
            <w:tcW w:w="1134" w:type="dxa"/>
            <w:tcBorders>
              <w:top w:val="nil"/>
              <w:left w:val="single" w:sz="4" w:space="0" w:color="auto"/>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textAlignment w:val="auto"/>
              <w:rPr>
                <w:sz w:val="18"/>
                <w:szCs w:val="18"/>
              </w:rPr>
            </w:pPr>
            <w:r w:rsidRPr="00542733">
              <w:rPr>
                <w:sz w:val="18"/>
                <w:szCs w:val="18"/>
              </w:rPr>
              <w:t>Всего, в т.ч.</w:t>
            </w:r>
          </w:p>
        </w:tc>
        <w:tc>
          <w:tcPr>
            <w:tcW w:w="107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b/>
                <w:bCs/>
                <w:sz w:val="18"/>
                <w:szCs w:val="18"/>
              </w:rPr>
            </w:pPr>
            <w:r w:rsidRPr="00542733">
              <w:rPr>
                <w:b/>
                <w:bCs/>
                <w:sz w:val="18"/>
                <w:szCs w:val="18"/>
              </w:rPr>
              <w:t>16505,00</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b/>
                <w:bCs/>
                <w:sz w:val="18"/>
                <w:szCs w:val="18"/>
              </w:rPr>
            </w:pPr>
            <w:r w:rsidRPr="00542733">
              <w:rPr>
                <w:b/>
                <w:bCs/>
                <w:sz w:val="18"/>
                <w:szCs w:val="18"/>
              </w:rPr>
              <w:t> </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b/>
                <w:bCs/>
                <w:sz w:val="18"/>
                <w:szCs w:val="18"/>
              </w:rPr>
            </w:pPr>
            <w:r w:rsidRPr="00542733">
              <w:rPr>
                <w:b/>
                <w:bCs/>
                <w:sz w:val="18"/>
                <w:szCs w:val="18"/>
              </w:rPr>
              <w:t> </w:t>
            </w:r>
          </w:p>
        </w:tc>
        <w:tc>
          <w:tcPr>
            <w:tcW w:w="107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b/>
                <w:bCs/>
                <w:sz w:val="18"/>
                <w:szCs w:val="18"/>
              </w:rPr>
            </w:pPr>
            <w:r w:rsidRPr="00542733">
              <w:rPr>
                <w:b/>
                <w:bCs/>
                <w:sz w:val="18"/>
                <w:szCs w:val="18"/>
              </w:rPr>
              <w:t> </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b/>
                <w:bCs/>
                <w:sz w:val="18"/>
                <w:szCs w:val="18"/>
              </w:rPr>
            </w:pPr>
            <w:r w:rsidRPr="00542733">
              <w:rPr>
                <w:b/>
                <w:bCs/>
                <w:sz w:val="18"/>
                <w:szCs w:val="18"/>
              </w:rPr>
              <w:t>16505,00</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b/>
                <w:bCs/>
                <w:sz w:val="18"/>
                <w:szCs w:val="18"/>
              </w:rPr>
            </w:pPr>
            <w:r w:rsidRPr="00542733">
              <w:rPr>
                <w:b/>
                <w:bCs/>
                <w:sz w:val="18"/>
                <w:szCs w:val="18"/>
              </w:rPr>
              <w:t> </w:t>
            </w:r>
          </w:p>
        </w:tc>
        <w:tc>
          <w:tcPr>
            <w:tcW w:w="107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b/>
                <w:bCs/>
                <w:sz w:val="18"/>
                <w:szCs w:val="18"/>
              </w:rPr>
            </w:pPr>
            <w:r w:rsidRPr="00542733">
              <w:rPr>
                <w:b/>
                <w:bCs/>
                <w:sz w:val="18"/>
                <w:szCs w:val="18"/>
              </w:rPr>
              <w:t> </w:t>
            </w:r>
          </w:p>
        </w:tc>
        <w:tc>
          <w:tcPr>
            <w:tcW w:w="1242" w:type="dxa"/>
            <w:vMerge w:val="restart"/>
            <w:tcBorders>
              <w:top w:val="nil"/>
              <w:left w:val="single" w:sz="4" w:space="0" w:color="auto"/>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Инвестор</w:t>
            </w:r>
          </w:p>
        </w:tc>
        <w:tc>
          <w:tcPr>
            <w:tcW w:w="1543" w:type="dxa"/>
            <w:gridSpan w:val="2"/>
            <w:vMerge w:val="restart"/>
            <w:tcBorders>
              <w:top w:val="nil"/>
              <w:left w:val="single" w:sz="4" w:space="0" w:color="auto"/>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textAlignment w:val="auto"/>
              <w:rPr>
                <w:sz w:val="18"/>
                <w:szCs w:val="18"/>
              </w:rPr>
            </w:pPr>
            <w:r w:rsidRPr="00542733">
              <w:rPr>
                <w:sz w:val="18"/>
                <w:szCs w:val="18"/>
              </w:rPr>
              <w:t> </w:t>
            </w:r>
            <w:r>
              <w:rPr>
                <w:sz w:val="18"/>
                <w:szCs w:val="18"/>
              </w:rPr>
              <w:t>№2.1.2., 2.3., 2.9.</w:t>
            </w:r>
          </w:p>
        </w:tc>
        <w:tc>
          <w:tcPr>
            <w:tcW w:w="1989" w:type="dxa"/>
            <w:vMerge w:val="restart"/>
            <w:tcBorders>
              <w:top w:val="nil"/>
              <w:left w:val="single" w:sz="4" w:space="0" w:color="auto"/>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both"/>
              <w:textAlignment w:val="auto"/>
              <w:rPr>
                <w:sz w:val="18"/>
                <w:szCs w:val="18"/>
              </w:rPr>
            </w:pPr>
            <w:r w:rsidRPr="00542733">
              <w:rPr>
                <w:sz w:val="18"/>
                <w:szCs w:val="18"/>
              </w:rPr>
              <w:t> </w:t>
            </w:r>
          </w:p>
        </w:tc>
      </w:tr>
      <w:tr w:rsidR="00101F25" w:rsidRPr="00542733" w:rsidTr="00101F25">
        <w:trPr>
          <w:trHeight w:val="375"/>
        </w:trPr>
        <w:tc>
          <w:tcPr>
            <w:tcW w:w="851" w:type="dxa"/>
            <w:vMerge/>
            <w:tcBorders>
              <w:top w:val="nil"/>
              <w:left w:val="single" w:sz="4" w:space="0" w:color="auto"/>
              <w:bottom w:val="single" w:sz="4" w:space="0" w:color="auto"/>
              <w:right w:val="single" w:sz="4" w:space="0" w:color="auto"/>
            </w:tcBorders>
            <w:vAlign w:val="center"/>
            <w:hideMark/>
          </w:tcPr>
          <w:p w:rsidR="00101F25" w:rsidRPr="00542733" w:rsidRDefault="00101F25" w:rsidP="00101F25">
            <w:pPr>
              <w:overflowPunct/>
              <w:autoSpaceDE/>
              <w:autoSpaceDN/>
              <w:adjustRightInd/>
              <w:textAlignment w:val="auto"/>
              <w:rPr>
                <w:sz w:val="18"/>
                <w:szCs w:val="18"/>
              </w:rPr>
            </w:pPr>
          </w:p>
        </w:tc>
        <w:tc>
          <w:tcPr>
            <w:tcW w:w="2410" w:type="dxa"/>
            <w:vMerge/>
            <w:tcBorders>
              <w:top w:val="single" w:sz="8" w:space="0" w:color="auto"/>
              <w:left w:val="nil"/>
              <w:bottom w:val="single" w:sz="4" w:space="0" w:color="000000"/>
              <w:right w:val="nil"/>
            </w:tcBorders>
            <w:vAlign w:val="center"/>
            <w:hideMark/>
          </w:tcPr>
          <w:p w:rsidR="00101F25" w:rsidRPr="00542733" w:rsidRDefault="00101F25" w:rsidP="00101F25">
            <w:pPr>
              <w:overflowPunct/>
              <w:autoSpaceDE/>
              <w:autoSpaceDN/>
              <w:adjustRightInd/>
              <w:textAlignment w:val="auto"/>
              <w:rPr>
                <w:sz w:val="18"/>
                <w:szCs w:val="18"/>
              </w:rPr>
            </w:pPr>
          </w:p>
        </w:tc>
        <w:tc>
          <w:tcPr>
            <w:tcW w:w="1134" w:type="dxa"/>
            <w:tcBorders>
              <w:top w:val="nil"/>
              <w:left w:val="single" w:sz="4" w:space="0" w:color="auto"/>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textAlignment w:val="auto"/>
              <w:rPr>
                <w:sz w:val="18"/>
                <w:szCs w:val="18"/>
              </w:rPr>
            </w:pPr>
            <w:r w:rsidRPr="00542733">
              <w:rPr>
                <w:sz w:val="18"/>
                <w:szCs w:val="18"/>
              </w:rPr>
              <w:t>МБ</w:t>
            </w:r>
          </w:p>
        </w:tc>
        <w:tc>
          <w:tcPr>
            <w:tcW w:w="107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107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107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1242" w:type="dxa"/>
            <w:vMerge/>
            <w:tcBorders>
              <w:top w:val="nil"/>
              <w:left w:val="single" w:sz="4" w:space="0" w:color="auto"/>
              <w:bottom w:val="single" w:sz="4" w:space="0" w:color="auto"/>
              <w:right w:val="single" w:sz="4" w:space="0" w:color="auto"/>
            </w:tcBorders>
            <w:vAlign w:val="center"/>
            <w:hideMark/>
          </w:tcPr>
          <w:p w:rsidR="00101F25" w:rsidRPr="00542733" w:rsidRDefault="00101F25" w:rsidP="00101F25">
            <w:pPr>
              <w:overflowPunct/>
              <w:autoSpaceDE/>
              <w:autoSpaceDN/>
              <w:adjustRightInd/>
              <w:textAlignment w:val="auto"/>
              <w:rPr>
                <w:sz w:val="18"/>
                <w:szCs w:val="18"/>
              </w:rPr>
            </w:pPr>
          </w:p>
        </w:tc>
        <w:tc>
          <w:tcPr>
            <w:tcW w:w="1543" w:type="dxa"/>
            <w:gridSpan w:val="2"/>
            <w:vMerge/>
            <w:tcBorders>
              <w:top w:val="nil"/>
              <w:left w:val="single" w:sz="4" w:space="0" w:color="auto"/>
              <w:bottom w:val="single" w:sz="4" w:space="0" w:color="auto"/>
              <w:right w:val="single" w:sz="4" w:space="0" w:color="auto"/>
            </w:tcBorders>
            <w:vAlign w:val="center"/>
            <w:hideMark/>
          </w:tcPr>
          <w:p w:rsidR="00101F25" w:rsidRPr="00542733" w:rsidRDefault="00101F25" w:rsidP="00101F25">
            <w:pPr>
              <w:overflowPunct/>
              <w:autoSpaceDE/>
              <w:autoSpaceDN/>
              <w:adjustRightInd/>
              <w:textAlignment w:val="auto"/>
              <w:rPr>
                <w:sz w:val="18"/>
                <w:szCs w:val="18"/>
              </w:rPr>
            </w:pPr>
          </w:p>
        </w:tc>
        <w:tc>
          <w:tcPr>
            <w:tcW w:w="1989" w:type="dxa"/>
            <w:vMerge/>
            <w:tcBorders>
              <w:top w:val="nil"/>
              <w:left w:val="single" w:sz="4" w:space="0" w:color="auto"/>
              <w:bottom w:val="single" w:sz="4" w:space="0" w:color="auto"/>
              <w:right w:val="single" w:sz="4" w:space="0" w:color="auto"/>
            </w:tcBorders>
            <w:vAlign w:val="center"/>
            <w:hideMark/>
          </w:tcPr>
          <w:p w:rsidR="00101F25" w:rsidRPr="00542733" w:rsidRDefault="00101F25" w:rsidP="00101F25">
            <w:pPr>
              <w:overflowPunct/>
              <w:autoSpaceDE/>
              <w:autoSpaceDN/>
              <w:adjustRightInd/>
              <w:textAlignment w:val="auto"/>
              <w:rPr>
                <w:sz w:val="18"/>
                <w:szCs w:val="18"/>
              </w:rPr>
            </w:pPr>
          </w:p>
        </w:tc>
      </w:tr>
      <w:tr w:rsidR="00101F25" w:rsidRPr="00542733" w:rsidTr="00101F25">
        <w:trPr>
          <w:trHeight w:val="390"/>
        </w:trPr>
        <w:tc>
          <w:tcPr>
            <w:tcW w:w="851" w:type="dxa"/>
            <w:vMerge/>
            <w:tcBorders>
              <w:top w:val="nil"/>
              <w:left w:val="single" w:sz="4" w:space="0" w:color="auto"/>
              <w:bottom w:val="single" w:sz="4" w:space="0" w:color="auto"/>
              <w:right w:val="single" w:sz="4" w:space="0" w:color="auto"/>
            </w:tcBorders>
            <w:vAlign w:val="center"/>
            <w:hideMark/>
          </w:tcPr>
          <w:p w:rsidR="00101F25" w:rsidRPr="00542733" w:rsidRDefault="00101F25" w:rsidP="00101F25">
            <w:pPr>
              <w:overflowPunct/>
              <w:autoSpaceDE/>
              <w:autoSpaceDN/>
              <w:adjustRightInd/>
              <w:textAlignment w:val="auto"/>
              <w:rPr>
                <w:sz w:val="18"/>
                <w:szCs w:val="18"/>
              </w:rPr>
            </w:pPr>
          </w:p>
        </w:tc>
        <w:tc>
          <w:tcPr>
            <w:tcW w:w="2410" w:type="dxa"/>
            <w:vMerge/>
            <w:tcBorders>
              <w:top w:val="single" w:sz="8" w:space="0" w:color="auto"/>
              <w:left w:val="nil"/>
              <w:bottom w:val="single" w:sz="4" w:space="0" w:color="000000"/>
              <w:right w:val="nil"/>
            </w:tcBorders>
            <w:vAlign w:val="center"/>
            <w:hideMark/>
          </w:tcPr>
          <w:p w:rsidR="00101F25" w:rsidRPr="00542733" w:rsidRDefault="00101F25" w:rsidP="00101F25">
            <w:pPr>
              <w:overflowPunct/>
              <w:autoSpaceDE/>
              <w:autoSpaceDN/>
              <w:adjustRightInd/>
              <w:textAlignment w:val="auto"/>
              <w:rPr>
                <w:sz w:val="18"/>
                <w:szCs w:val="18"/>
              </w:rPr>
            </w:pPr>
          </w:p>
        </w:tc>
        <w:tc>
          <w:tcPr>
            <w:tcW w:w="1134" w:type="dxa"/>
            <w:tcBorders>
              <w:top w:val="nil"/>
              <w:left w:val="single" w:sz="4" w:space="0" w:color="auto"/>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textAlignment w:val="auto"/>
              <w:rPr>
                <w:sz w:val="18"/>
                <w:szCs w:val="18"/>
              </w:rPr>
            </w:pPr>
            <w:r w:rsidRPr="00542733">
              <w:rPr>
                <w:sz w:val="18"/>
                <w:szCs w:val="18"/>
              </w:rPr>
              <w:t>ВИ</w:t>
            </w:r>
          </w:p>
        </w:tc>
        <w:tc>
          <w:tcPr>
            <w:tcW w:w="107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16505,00</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107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16505,00</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107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1242" w:type="dxa"/>
            <w:vMerge/>
            <w:tcBorders>
              <w:top w:val="nil"/>
              <w:left w:val="single" w:sz="4" w:space="0" w:color="auto"/>
              <w:bottom w:val="single" w:sz="4" w:space="0" w:color="auto"/>
              <w:right w:val="single" w:sz="4" w:space="0" w:color="auto"/>
            </w:tcBorders>
            <w:vAlign w:val="center"/>
            <w:hideMark/>
          </w:tcPr>
          <w:p w:rsidR="00101F25" w:rsidRPr="00542733" w:rsidRDefault="00101F25" w:rsidP="00101F25">
            <w:pPr>
              <w:overflowPunct/>
              <w:autoSpaceDE/>
              <w:autoSpaceDN/>
              <w:adjustRightInd/>
              <w:textAlignment w:val="auto"/>
              <w:rPr>
                <w:sz w:val="18"/>
                <w:szCs w:val="18"/>
              </w:rPr>
            </w:pPr>
          </w:p>
        </w:tc>
        <w:tc>
          <w:tcPr>
            <w:tcW w:w="1543" w:type="dxa"/>
            <w:gridSpan w:val="2"/>
            <w:vMerge/>
            <w:tcBorders>
              <w:top w:val="nil"/>
              <w:left w:val="single" w:sz="4" w:space="0" w:color="auto"/>
              <w:bottom w:val="single" w:sz="4" w:space="0" w:color="auto"/>
              <w:right w:val="single" w:sz="4" w:space="0" w:color="auto"/>
            </w:tcBorders>
            <w:vAlign w:val="center"/>
            <w:hideMark/>
          </w:tcPr>
          <w:p w:rsidR="00101F25" w:rsidRPr="00542733" w:rsidRDefault="00101F25" w:rsidP="00101F25">
            <w:pPr>
              <w:overflowPunct/>
              <w:autoSpaceDE/>
              <w:autoSpaceDN/>
              <w:adjustRightInd/>
              <w:textAlignment w:val="auto"/>
              <w:rPr>
                <w:sz w:val="18"/>
                <w:szCs w:val="18"/>
              </w:rPr>
            </w:pPr>
          </w:p>
        </w:tc>
        <w:tc>
          <w:tcPr>
            <w:tcW w:w="1989" w:type="dxa"/>
            <w:vMerge/>
            <w:tcBorders>
              <w:top w:val="nil"/>
              <w:left w:val="single" w:sz="4" w:space="0" w:color="auto"/>
              <w:bottom w:val="single" w:sz="4" w:space="0" w:color="auto"/>
              <w:right w:val="single" w:sz="4" w:space="0" w:color="auto"/>
            </w:tcBorders>
            <w:vAlign w:val="center"/>
            <w:hideMark/>
          </w:tcPr>
          <w:p w:rsidR="00101F25" w:rsidRPr="00542733" w:rsidRDefault="00101F25" w:rsidP="00101F25">
            <w:pPr>
              <w:overflowPunct/>
              <w:autoSpaceDE/>
              <w:autoSpaceDN/>
              <w:adjustRightInd/>
              <w:textAlignment w:val="auto"/>
              <w:rPr>
                <w:sz w:val="18"/>
                <w:szCs w:val="18"/>
              </w:rPr>
            </w:pPr>
          </w:p>
        </w:tc>
      </w:tr>
      <w:tr w:rsidR="00101F25" w:rsidRPr="00542733" w:rsidTr="00101F25">
        <w:trPr>
          <w:trHeight w:val="360"/>
        </w:trPr>
        <w:tc>
          <w:tcPr>
            <w:tcW w:w="851" w:type="dxa"/>
            <w:vMerge w:val="restart"/>
            <w:tcBorders>
              <w:top w:val="nil"/>
              <w:left w:val="single" w:sz="4" w:space="0" w:color="auto"/>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r>
              <w:rPr>
                <w:sz w:val="18"/>
                <w:szCs w:val="18"/>
              </w:rPr>
              <w:t>2.2.4.</w:t>
            </w:r>
          </w:p>
        </w:tc>
        <w:tc>
          <w:tcPr>
            <w:tcW w:w="2410" w:type="dxa"/>
            <w:vMerge w:val="restart"/>
            <w:tcBorders>
              <w:top w:val="single" w:sz="8" w:space="0" w:color="auto"/>
              <w:left w:val="nil"/>
              <w:bottom w:val="single" w:sz="4" w:space="0" w:color="000000"/>
              <w:right w:val="nil"/>
            </w:tcBorders>
            <w:shd w:val="clear" w:color="auto" w:fill="auto"/>
            <w:vAlign w:val="center"/>
            <w:hideMark/>
          </w:tcPr>
          <w:p w:rsidR="00101F25" w:rsidRPr="00542733" w:rsidRDefault="00101F25" w:rsidP="00101F25">
            <w:pPr>
              <w:overflowPunct/>
              <w:autoSpaceDE/>
              <w:autoSpaceDN/>
              <w:adjustRightInd/>
              <w:textAlignment w:val="auto"/>
              <w:rPr>
                <w:sz w:val="18"/>
                <w:szCs w:val="18"/>
              </w:rPr>
            </w:pPr>
            <w:r w:rsidRPr="00542733">
              <w:rPr>
                <w:sz w:val="18"/>
                <w:szCs w:val="18"/>
              </w:rPr>
              <w:t>Строительство двух КЛ-10кВ электроснабжения РТП-ГИБДД от ЗРУ-10кВ ПС Курчатовская, линий 10кВ для переключения существующих ТП-3/13, ТП-1/13, ТП-2/5, ТП-4/13</w:t>
            </w:r>
          </w:p>
        </w:tc>
        <w:tc>
          <w:tcPr>
            <w:tcW w:w="1134" w:type="dxa"/>
            <w:tcBorders>
              <w:top w:val="nil"/>
              <w:left w:val="single" w:sz="4" w:space="0" w:color="auto"/>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textAlignment w:val="auto"/>
              <w:rPr>
                <w:sz w:val="18"/>
                <w:szCs w:val="18"/>
              </w:rPr>
            </w:pPr>
            <w:r w:rsidRPr="00542733">
              <w:rPr>
                <w:sz w:val="18"/>
                <w:szCs w:val="18"/>
              </w:rPr>
              <w:t>Всего, в т.ч.</w:t>
            </w:r>
          </w:p>
        </w:tc>
        <w:tc>
          <w:tcPr>
            <w:tcW w:w="107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b/>
                <w:bCs/>
                <w:sz w:val="18"/>
                <w:szCs w:val="18"/>
              </w:rPr>
            </w:pPr>
            <w:r w:rsidRPr="00542733">
              <w:rPr>
                <w:b/>
                <w:bCs/>
                <w:sz w:val="18"/>
                <w:szCs w:val="18"/>
              </w:rPr>
              <w:t>2696,00</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b/>
                <w:bCs/>
                <w:sz w:val="18"/>
                <w:szCs w:val="18"/>
              </w:rPr>
            </w:pPr>
            <w:r w:rsidRPr="00542733">
              <w:rPr>
                <w:b/>
                <w:bCs/>
                <w:sz w:val="18"/>
                <w:szCs w:val="18"/>
              </w:rPr>
              <w:t> </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b/>
                <w:bCs/>
                <w:sz w:val="18"/>
                <w:szCs w:val="18"/>
              </w:rPr>
            </w:pPr>
            <w:r w:rsidRPr="00542733">
              <w:rPr>
                <w:b/>
                <w:bCs/>
                <w:sz w:val="18"/>
                <w:szCs w:val="18"/>
              </w:rPr>
              <w:t> </w:t>
            </w:r>
          </w:p>
        </w:tc>
        <w:tc>
          <w:tcPr>
            <w:tcW w:w="107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b/>
                <w:bCs/>
                <w:sz w:val="18"/>
                <w:szCs w:val="18"/>
              </w:rPr>
            </w:pPr>
            <w:r w:rsidRPr="00542733">
              <w:rPr>
                <w:b/>
                <w:bCs/>
                <w:sz w:val="18"/>
                <w:szCs w:val="18"/>
              </w:rPr>
              <w:t> </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b/>
                <w:bCs/>
                <w:sz w:val="18"/>
                <w:szCs w:val="18"/>
              </w:rPr>
            </w:pPr>
            <w:r w:rsidRPr="00542733">
              <w:rPr>
                <w:b/>
                <w:bCs/>
                <w:sz w:val="18"/>
                <w:szCs w:val="18"/>
              </w:rPr>
              <w:t>2696,00</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b/>
                <w:bCs/>
                <w:sz w:val="18"/>
                <w:szCs w:val="18"/>
              </w:rPr>
            </w:pPr>
            <w:r w:rsidRPr="00542733">
              <w:rPr>
                <w:b/>
                <w:bCs/>
                <w:sz w:val="18"/>
                <w:szCs w:val="18"/>
              </w:rPr>
              <w:t> </w:t>
            </w:r>
          </w:p>
        </w:tc>
        <w:tc>
          <w:tcPr>
            <w:tcW w:w="107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b/>
                <w:bCs/>
                <w:sz w:val="18"/>
                <w:szCs w:val="18"/>
              </w:rPr>
            </w:pPr>
            <w:r w:rsidRPr="00542733">
              <w:rPr>
                <w:b/>
                <w:bCs/>
                <w:sz w:val="18"/>
                <w:szCs w:val="18"/>
              </w:rPr>
              <w:t> </w:t>
            </w:r>
          </w:p>
        </w:tc>
        <w:tc>
          <w:tcPr>
            <w:tcW w:w="1242" w:type="dxa"/>
            <w:vMerge w:val="restart"/>
            <w:tcBorders>
              <w:top w:val="nil"/>
              <w:left w:val="single" w:sz="4" w:space="0" w:color="auto"/>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Инвестор</w:t>
            </w:r>
          </w:p>
        </w:tc>
        <w:tc>
          <w:tcPr>
            <w:tcW w:w="1543" w:type="dxa"/>
            <w:gridSpan w:val="2"/>
            <w:vMerge w:val="restart"/>
            <w:tcBorders>
              <w:top w:val="nil"/>
              <w:left w:val="single" w:sz="4" w:space="0" w:color="auto"/>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textAlignment w:val="auto"/>
              <w:rPr>
                <w:sz w:val="18"/>
                <w:szCs w:val="18"/>
              </w:rPr>
            </w:pPr>
            <w:r w:rsidRPr="00542733">
              <w:rPr>
                <w:sz w:val="18"/>
                <w:szCs w:val="18"/>
              </w:rPr>
              <w:t> </w:t>
            </w:r>
            <w:r>
              <w:rPr>
                <w:sz w:val="18"/>
                <w:szCs w:val="18"/>
              </w:rPr>
              <w:t>№2.1.2., 2.2., 2.3., 2.9.</w:t>
            </w:r>
          </w:p>
        </w:tc>
        <w:tc>
          <w:tcPr>
            <w:tcW w:w="1989" w:type="dxa"/>
            <w:vMerge w:val="restart"/>
            <w:tcBorders>
              <w:top w:val="nil"/>
              <w:left w:val="single" w:sz="4" w:space="0" w:color="auto"/>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both"/>
              <w:textAlignment w:val="auto"/>
              <w:rPr>
                <w:sz w:val="18"/>
                <w:szCs w:val="18"/>
              </w:rPr>
            </w:pPr>
            <w:r w:rsidRPr="00542733">
              <w:rPr>
                <w:sz w:val="18"/>
                <w:szCs w:val="18"/>
              </w:rPr>
              <w:t> </w:t>
            </w:r>
          </w:p>
        </w:tc>
      </w:tr>
      <w:tr w:rsidR="00101F25" w:rsidRPr="00542733" w:rsidTr="00101F25">
        <w:trPr>
          <w:trHeight w:val="360"/>
        </w:trPr>
        <w:tc>
          <w:tcPr>
            <w:tcW w:w="851" w:type="dxa"/>
            <w:vMerge/>
            <w:tcBorders>
              <w:top w:val="nil"/>
              <w:left w:val="single" w:sz="4" w:space="0" w:color="auto"/>
              <w:bottom w:val="single" w:sz="4" w:space="0" w:color="auto"/>
              <w:right w:val="single" w:sz="4" w:space="0" w:color="auto"/>
            </w:tcBorders>
            <w:vAlign w:val="center"/>
            <w:hideMark/>
          </w:tcPr>
          <w:p w:rsidR="00101F25" w:rsidRPr="00542733" w:rsidRDefault="00101F25" w:rsidP="00101F25">
            <w:pPr>
              <w:overflowPunct/>
              <w:autoSpaceDE/>
              <w:autoSpaceDN/>
              <w:adjustRightInd/>
              <w:textAlignment w:val="auto"/>
              <w:rPr>
                <w:sz w:val="18"/>
                <w:szCs w:val="18"/>
              </w:rPr>
            </w:pPr>
          </w:p>
        </w:tc>
        <w:tc>
          <w:tcPr>
            <w:tcW w:w="2410" w:type="dxa"/>
            <w:vMerge/>
            <w:tcBorders>
              <w:top w:val="single" w:sz="8" w:space="0" w:color="auto"/>
              <w:left w:val="nil"/>
              <w:bottom w:val="single" w:sz="4" w:space="0" w:color="000000"/>
              <w:right w:val="nil"/>
            </w:tcBorders>
            <w:vAlign w:val="center"/>
            <w:hideMark/>
          </w:tcPr>
          <w:p w:rsidR="00101F25" w:rsidRPr="00542733" w:rsidRDefault="00101F25" w:rsidP="00101F25">
            <w:pPr>
              <w:overflowPunct/>
              <w:autoSpaceDE/>
              <w:autoSpaceDN/>
              <w:adjustRightInd/>
              <w:textAlignment w:val="auto"/>
              <w:rPr>
                <w:sz w:val="18"/>
                <w:szCs w:val="18"/>
              </w:rPr>
            </w:pPr>
          </w:p>
        </w:tc>
        <w:tc>
          <w:tcPr>
            <w:tcW w:w="1134" w:type="dxa"/>
            <w:tcBorders>
              <w:top w:val="nil"/>
              <w:left w:val="single" w:sz="4" w:space="0" w:color="auto"/>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textAlignment w:val="auto"/>
              <w:rPr>
                <w:sz w:val="18"/>
                <w:szCs w:val="18"/>
              </w:rPr>
            </w:pPr>
            <w:r w:rsidRPr="00542733">
              <w:rPr>
                <w:sz w:val="18"/>
                <w:szCs w:val="18"/>
              </w:rPr>
              <w:t>МБ</w:t>
            </w:r>
          </w:p>
        </w:tc>
        <w:tc>
          <w:tcPr>
            <w:tcW w:w="107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107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107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1242" w:type="dxa"/>
            <w:vMerge/>
            <w:tcBorders>
              <w:top w:val="nil"/>
              <w:left w:val="single" w:sz="4" w:space="0" w:color="auto"/>
              <w:bottom w:val="single" w:sz="4" w:space="0" w:color="auto"/>
              <w:right w:val="single" w:sz="4" w:space="0" w:color="auto"/>
            </w:tcBorders>
            <w:vAlign w:val="center"/>
            <w:hideMark/>
          </w:tcPr>
          <w:p w:rsidR="00101F25" w:rsidRPr="00542733" w:rsidRDefault="00101F25" w:rsidP="00101F25">
            <w:pPr>
              <w:overflowPunct/>
              <w:autoSpaceDE/>
              <w:autoSpaceDN/>
              <w:adjustRightInd/>
              <w:textAlignment w:val="auto"/>
              <w:rPr>
                <w:sz w:val="18"/>
                <w:szCs w:val="18"/>
              </w:rPr>
            </w:pPr>
          </w:p>
        </w:tc>
        <w:tc>
          <w:tcPr>
            <w:tcW w:w="1543" w:type="dxa"/>
            <w:gridSpan w:val="2"/>
            <w:vMerge/>
            <w:tcBorders>
              <w:top w:val="nil"/>
              <w:left w:val="single" w:sz="4" w:space="0" w:color="auto"/>
              <w:bottom w:val="single" w:sz="4" w:space="0" w:color="auto"/>
              <w:right w:val="single" w:sz="4" w:space="0" w:color="auto"/>
            </w:tcBorders>
            <w:vAlign w:val="center"/>
            <w:hideMark/>
          </w:tcPr>
          <w:p w:rsidR="00101F25" w:rsidRPr="00542733" w:rsidRDefault="00101F25" w:rsidP="00101F25">
            <w:pPr>
              <w:overflowPunct/>
              <w:autoSpaceDE/>
              <w:autoSpaceDN/>
              <w:adjustRightInd/>
              <w:textAlignment w:val="auto"/>
              <w:rPr>
                <w:sz w:val="18"/>
                <w:szCs w:val="18"/>
              </w:rPr>
            </w:pPr>
          </w:p>
        </w:tc>
        <w:tc>
          <w:tcPr>
            <w:tcW w:w="1989" w:type="dxa"/>
            <w:vMerge/>
            <w:tcBorders>
              <w:top w:val="nil"/>
              <w:left w:val="single" w:sz="4" w:space="0" w:color="auto"/>
              <w:bottom w:val="single" w:sz="4" w:space="0" w:color="auto"/>
              <w:right w:val="single" w:sz="4" w:space="0" w:color="auto"/>
            </w:tcBorders>
            <w:vAlign w:val="center"/>
            <w:hideMark/>
          </w:tcPr>
          <w:p w:rsidR="00101F25" w:rsidRPr="00542733" w:rsidRDefault="00101F25" w:rsidP="00101F25">
            <w:pPr>
              <w:overflowPunct/>
              <w:autoSpaceDE/>
              <w:autoSpaceDN/>
              <w:adjustRightInd/>
              <w:textAlignment w:val="auto"/>
              <w:rPr>
                <w:sz w:val="18"/>
                <w:szCs w:val="18"/>
              </w:rPr>
            </w:pPr>
          </w:p>
        </w:tc>
      </w:tr>
      <w:tr w:rsidR="00101F25" w:rsidRPr="00542733" w:rsidTr="00101F25">
        <w:trPr>
          <w:trHeight w:val="405"/>
        </w:trPr>
        <w:tc>
          <w:tcPr>
            <w:tcW w:w="851" w:type="dxa"/>
            <w:vMerge/>
            <w:tcBorders>
              <w:top w:val="nil"/>
              <w:left w:val="single" w:sz="4" w:space="0" w:color="auto"/>
              <w:bottom w:val="single" w:sz="4" w:space="0" w:color="auto"/>
              <w:right w:val="single" w:sz="4" w:space="0" w:color="auto"/>
            </w:tcBorders>
            <w:vAlign w:val="center"/>
            <w:hideMark/>
          </w:tcPr>
          <w:p w:rsidR="00101F25" w:rsidRPr="00542733" w:rsidRDefault="00101F25" w:rsidP="00101F25">
            <w:pPr>
              <w:overflowPunct/>
              <w:autoSpaceDE/>
              <w:autoSpaceDN/>
              <w:adjustRightInd/>
              <w:textAlignment w:val="auto"/>
              <w:rPr>
                <w:sz w:val="18"/>
                <w:szCs w:val="18"/>
              </w:rPr>
            </w:pPr>
          </w:p>
        </w:tc>
        <w:tc>
          <w:tcPr>
            <w:tcW w:w="2410" w:type="dxa"/>
            <w:vMerge/>
            <w:tcBorders>
              <w:top w:val="single" w:sz="8" w:space="0" w:color="auto"/>
              <w:left w:val="nil"/>
              <w:bottom w:val="single" w:sz="4" w:space="0" w:color="000000"/>
              <w:right w:val="nil"/>
            </w:tcBorders>
            <w:vAlign w:val="center"/>
            <w:hideMark/>
          </w:tcPr>
          <w:p w:rsidR="00101F25" w:rsidRPr="00542733" w:rsidRDefault="00101F25" w:rsidP="00101F25">
            <w:pPr>
              <w:overflowPunct/>
              <w:autoSpaceDE/>
              <w:autoSpaceDN/>
              <w:adjustRightInd/>
              <w:textAlignment w:val="auto"/>
              <w:rPr>
                <w:sz w:val="18"/>
                <w:szCs w:val="18"/>
              </w:rPr>
            </w:pPr>
          </w:p>
        </w:tc>
        <w:tc>
          <w:tcPr>
            <w:tcW w:w="1134" w:type="dxa"/>
            <w:tcBorders>
              <w:top w:val="nil"/>
              <w:left w:val="single" w:sz="4" w:space="0" w:color="auto"/>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textAlignment w:val="auto"/>
              <w:rPr>
                <w:sz w:val="18"/>
                <w:szCs w:val="18"/>
              </w:rPr>
            </w:pPr>
            <w:r w:rsidRPr="00542733">
              <w:rPr>
                <w:sz w:val="18"/>
                <w:szCs w:val="18"/>
              </w:rPr>
              <w:t>ВИ</w:t>
            </w:r>
          </w:p>
        </w:tc>
        <w:tc>
          <w:tcPr>
            <w:tcW w:w="107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2696,00</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107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2696,00</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107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1242" w:type="dxa"/>
            <w:vMerge/>
            <w:tcBorders>
              <w:top w:val="nil"/>
              <w:left w:val="single" w:sz="4" w:space="0" w:color="auto"/>
              <w:bottom w:val="single" w:sz="4" w:space="0" w:color="auto"/>
              <w:right w:val="single" w:sz="4" w:space="0" w:color="auto"/>
            </w:tcBorders>
            <w:vAlign w:val="center"/>
            <w:hideMark/>
          </w:tcPr>
          <w:p w:rsidR="00101F25" w:rsidRPr="00542733" w:rsidRDefault="00101F25" w:rsidP="00101F25">
            <w:pPr>
              <w:overflowPunct/>
              <w:autoSpaceDE/>
              <w:autoSpaceDN/>
              <w:adjustRightInd/>
              <w:textAlignment w:val="auto"/>
              <w:rPr>
                <w:sz w:val="18"/>
                <w:szCs w:val="18"/>
              </w:rPr>
            </w:pPr>
          </w:p>
        </w:tc>
        <w:tc>
          <w:tcPr>
            <w:tcW w:w="1543" w:type="dxa"/>
            <w:gridSpan w:val="2"/>
            <w:vMerge/>
            <w:tcBorders>
              <w:top w:val="nil"/>
              <w:left w:val="single" w:sz="4" w:space="0" w:color="auto"/>
              <w:bottom w:val="single" w:sz="4" w:space="0" w:color="auto"/>
              <w:right w:val="single" w:sz="4" w:space="0" w:color="auto"/>
            </w:tcBorders>
            <w:vAlign w:val="center"/>
            <w:hideMark/>
          </w:tcPr>
          <w:p w:rsidR="00101F25" w:rsidRPr="00542733" w:rsidRDefault="00101F25" w:rsidP="00101F25">
            <w:pPr>
              <w:overflowPunct/>
              <w:autoSpaceDE/>
              <w:autoSpaceDN/>
              <w:adjustRightInd/>
              <w:textAlignment w:val="auto"/>
              <w:rPr>
                <w:sz w:val="18"/>
                <w:szCs w:val="18"/>
              </w:rPr>
            </w:pPr>
          </w:p>
        </w:tc>
        <w:tc>
          <w:tcPr>
            <w:tcW w:w="1989" w:type="dxa"/>
            <w:vMerge/>
            <w:tcBorders>
              <w:top w:val="nil"/>
              <w:left w:val="single" w:sz="4" w:space="0" w:color="auto"/>
              <w:bottom w:val="single" w:sz="4" w:space="0" w:color="auto"/>
              <w:right w:val="single" w:sz="4" w:space="0" w:color="auto"/>
            </w:tcBorders>
            <w:vAlign w:val="center"/>
            <w:hideMark/>
          </w:tcPr>
          <w:p w:rsidR="00101F25" w:rsidRPr="00542733" w:rsidRDefault="00101F25" w:rsidP="00101F25">
            <w:pPr>
              <w:overflowPunct/>
              <w:autoSpaceDE/>
              <w:autoSpaceDN/>
              <w:adjustRightInd/>
              <w:textAlignment w:val="auto"/>
              <w:rPr>
                <w:sz w:val="18"/>
                <w:szCs w:val="18"/>
              </w:rPr>
            </w:pPr>
          </w:p>
        </w:tc>
      </w:tr>
      <w:tr w:rsidR="00101F25" w:rsidRPr="00542733" w:rsidTr="00101F25">
        <w:trPr>
          <w:trHeight w:val="405"/>
        </w:trPr>
        <w:tc>
          <w:tcPr>
            <w:tcW w:w="851" w:type="dxa"/>
            <w:vMerge w:val="restart"/>
            <w:tcBorders>
              <w:top w:val="nil"/>
              <w:left w:val="single" w:sz="4" w:space="0" w:color="auto"/>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r>
              <w:rPr>
                <w:sz w:val="18"/>
                <w:szCs w:val="18"/>
              </w:rPr>
              <w:t>2.2.5.</w:t>
            </w:r>
          </w:p>
        </w:tc>
        <w:tc>
          <w:tcPr>
            <w:tcW w:w="2410" w:type="dxa"/>
            <w:vMerge w:val="restart"/>
            <w:tcBorders>
              <w:top w:val="single" w:sz="8" w:space="0" w:color="auto"/>
              <w:left w:val="nil"/>
              <w:bottom w:val="single" w:sz="4" w:space="0" w:color="000000"/>
              <w:right w:val="nil"/>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Строительство новой ТП-65 с двумя трансформаторами ТМГ 630кВА</w:t>
            </w:r>
          </w:p>
        </w:tc>
        <w:tc>
          <w:tcPr>
            <w:tcW w:w="1134" w:type="dxa"/>
            <w:tcBorders>
              <w:top w:val="nil"/>
              <w:left w:val="single" w:sz="4" w:space="0" w:color="auto"/>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textAlignment w:val="auto"/>
              <w:rPr>
                <w:sz w:val="18"/>
                <w:szCs w:val="18"/>
              </w:rPr>
            </w:pPr>
            <w:r w:rsidRPr="00542733">
              <w:rPr>
                <w:sz w:val="18"/>
                <w:szCs w:val="18"/>
              </w:rPr>
              <w:t>Всего, в т.ч.</w:t>
            </w:r>
          </w:p>
        </w:tc>
        <w:tc>
          <w:tcPr>
            <w:tcW w:w="107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b/>
                <w:bCs/>
                <w:sz w:val="18"/>
                <w:szCs w:val="18"/>
              </w:rPr>
            </w:pPr>
            <w:r w:rsidRPr="00542733">
              <w:rPr>
                <w:b/>
                <w:bCs/>
                <w:sz w:val="18"/>
                <w:szCs w:val="18"/>
              </w:rPr>
              <w:t>5654,00</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b/>
                <w:bCs/>
                <w:sz w:val="18"/>
                <w:szCs w:val="18"/>
              </w:rPr>
            </w:pPr>
            <w:r w:rsidRPr="00542733">
              <w:rPr>
                <w:b/>
                <w:bCs/>
                <w:sz w:val="18"/>
                <w:szCs w:val="18"/>
              </w:rPr>
              <w:t> </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b/>
                <w:bCs/>
                <w:sz w:val="18"/>
                <w:szCs w:val="18"/>
              </w:rPr>
            </w:pPr>
            <w:r w:rsidRPr="00542733">
              <w:rPr>
                <w:b/>
                <w:bCs/>
                <w:sz w:val="18"/>
                <w:szCs w:val="18"/>
              </w:rPr>
              <w:t> </w:t>
            </w:r>
          </w:p>
        </w:tc>
        <w:tc>
          <w:tcPr>
            <w:tcW w:w="107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b/>
                <w:bCs/>
                <w:sz w:val="18"/>
                <w:szCs w:val="18"/>
              </w:rPr>
            </w:pPr>
            <w:r w:rsidRPr="00542733">
              <w:rPr>
                <w:b/>
                <w:bCs/>
                <w:sz w:val="18"/>
                <w:szCs w:val="18"/>
              </w:rPr>
              <w:t> </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b/>
                <w:bCs/>
                <w:sz w:val="18"/>
                <w:szCs w:val="18"/>
              </w:rPr>
            </w:pPr>
            <w:r w:rsidRPr="00542733">
              <w:rPr>
                <w:b/>
                <w:bCs/>
                <w:sz w:val="18"/>
                <w:szCs w:val="18"/>
              </w:rPr>
              <w:t> </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b/>
                <w:bCs/>
                <w:sz w:val="18"/>
                <w:szCs w:val="18"/>
              </w:rPr>
            </w:pPr>
            <w:r w:rsidRPr="00542733">
              <w:rPr>
                <w:b/>
                <w:bCs/>
                <w:sz w:val="18"/>
                <w:szCs w:val="18"/>
              </w:rPr>
              <w:t> </w:t>
            </w:r>
          </w:p>
        </w:tc>
        <w:tc>
          <w:tcPr>
            <w:tcW w:w="107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b/>
                <w:bCs/>
                <w:sz w:val="18"/>
                <w:szCs w:val="18"/>
              </w:rPr>
            </w:pPr>
            <w:r w:rsidRPr="00542733">
              <w:rPr>
                <w:b/>
                <w:bCs/>
                <w:sz w:val="18"/>
                <w:szCs w:val="18"/>
              </w:rPr>
              <w:t>5654,00</w:t>
            </w:r>
          </w:p>
        </w:tc>
        <w:tc>
          <w:tcPr>
            <w:tcW w:w="1242" w:type="dxa"/>
            <w:vMerge w:val="restart"/>
            <w:tcBorders>
              <w:top w:val="nil"/>
              <w:left w:val="single" w:sz="4" w:space="0" w:color="auto"/>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Инвестор</w:t>
            </w:r>
          </w:p>
        </w:tc>
        <w:tc>
          <w:tcPr>
            <w:tcW w:w="1543" w:type="dxa"/>
            <w:gridSpan w:val="2"/>
            <w:vMerge w:val="restart"/>
            <w:tcBorders>
              <w:top w:val="nil"/>
              <w:left w:val="single" w:sz="4" w:space="0" w:color="auto"/>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textAlignment w:val="auto"/>
              <w:rPr>
                <w:sz w:val="18"/>
                <w:szCs w:val="18"/>
              </w:rPr>
            </w:pPr>
            <w:r w:rsidRPr="00542733">
              <w:rPr>
                <w:sz w:val="18"/>
                <w:szCs w:val="18"/>
              </w:rPr>
              <w:t> </w:t>
            </w:r>
            <w:r>
              <w:rPr>
                <w:sz w:val="18"/>
                <w:szCs w:val="18"/>
              </w:rPr>
              <w:t>№2.1.2., 2.3., 2.9.</w:t>
            </w:r>
          </w:p>
        </w:tc>
        <w:tc>
          <w:tcPr>
            <w:tcW w:w="1989" w:type="dxa"/>
            <w:vMerge w:val="restart"/>
            <w:tcBorders>
              <w:top w:val="nil"/>
              <w:left w:val="single" w:sz="4" w:space="0" w:color="auto"/>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both"/>
              <w:textAlignment w:val="auto"/>
              <w:rPr>
                <w:sz w:val="18"/>
                <w:szCs w:val="18"/>
              </w:rPr>
            </w:pPr>
            <w:r w:rsidRPr="00542733">
              <w:rPr>
                <w:sz w:val="18"/>
                <w:szCs w:val="18"/>
              </w:rPr>
              <w:t> </w:t>
            </w:r>
          </w:p>
        </w:tc>
      </w:tr>
      <w:tr w:rsidR="00101F25" w:rsidRPr="00542733" w:rsidTr="00101F25">
        <w:trPr>
          <w:trHeight w:val="375"/>
        </w:trPr>
        <w:tc>
          <w:tcPr>
            <w:tcW w:w="851" w:type="dxa"/>
            <w:vMerge/>
            <w:tcBorders>
              <w:top w:val="nil"/>
              <w:left w:val="single" w:sz="4" w:space="0" w:color="auto"/>
              <w:bottom w:val="single" w:sz="4" w:space="0" w:color="auto"/>
              <w:right w:val="single" w:sz="4" w:space="0" w:color="auto"/>
            </w:tcBorders>
            <w:vAlign w:val="center"/>
            <w:hideMark/>
          </w:tcPr>
          <w:p w:rsidR="00101F25" w:rsidRPr="00542733" w:rsidRDefault="00101F25" w:rsidP="00101F25">
            <w:pPr>
              <w:overflowPunct/>
              <w:autoSpaceDE/>
              <w:autoSpaceDN/>
              <w:adjustRightInd/>
              <w:textAlignment w:val="auto"/>
              <w:rPr>
                <w:sz w:val="18"/>
                <w:szCs w:val="18"/>
              </w:rPr>
            </w:pPr>
          </w:p>
        </w:tc>
        <w:tc>
          <w:tcPr>
            <w:tcW w:w="2410" w:type="dxa"/>
            <w:vMerge/>
            <w:tcBorders>
              <w:top w:val="single" w:sz="8" w:space="0" w:color="auto"/>
              <w:left w:val="nil"/>
              <w:bottom w:val="single" w:sz="4" w:space="0" w:color="000000"/>
              <w:right w:val="nil"/>
            </w:tcBorders>
            <w:vAlign w:val="center"/>
            <w:hideMark/>
          </w:tcPr>
          <w:p w:rsidR="00101F25" w:rsidRPr="00542733" w:rsidRDefault="00101F25" w:rsidP="00101F25">
            <w:pPr>
              <w:overflowPunct/>
              <w:autoSpaceDE/>
              <w:autoSpaceDN/>
              <w:adjustRightInd/>
              <w:textAlignment w:val="auto"/>
              <w:rPr>
                <w:sz w:val="18"/>
                <w:szCs w:val="18"/>
              </w:rPr>
            </w:pPr>
          </w:p>
        </w:tc>
        <w:tc>
          <w:tcPr>
            <w:tcW w:w="1134" w:type="dxa"/>
            <w:tcBorders>
              <w:top w:val="nil"/>
              <w:left w:val="single" w:sz="4" w:space="0" w:color="auto"/>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textAlignment w:val="auto"/>
              <w:rPr>
                <w:sz w:val="18"/>
                <w:szCs w:val="18"/>
              </w:rPr>
            </w:pPr>
            <w:r w:rsidRPr="00542733">
              <w:rPr>
                <w:sz w:val="18"/>
                <w:szCs w:val="18"/>
              </w:rPr>
              <w:t>МБ</w:t>
            </w:r>
          </w:p>
        </w:tc>
        <w:tc>
          <w:tcPr>
            <w:tcW w:w="107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107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107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1242" w:type="dxa"/>
            <w:vMerge/>
            <w:tcBorders>
              <w:top w:val="nil"/>
              <w:left w:val="single" w:sz="4" w:space="0" w:color="auto"/>
              <w:bottom w:val="single" w:sz="4" w:space="0" w:color="auto"/>
              <w:right w:val="single" w:sz="4" w:space="0" w:color="auto"/>
            </w:tcBorders>
            <w:vAlign w:val="center"/>
            <w:hideMark/>
          </w:tcPr>
          <w:p w:rsidR="00101F25" w:rsidRPr="00542733" w:rsidRDefault="00101F25" w:rsidP="00101F25">
            <w:pPr>
              <w:overflowPunct/>
              <w:autoSpaceDE/>
              <w:autoSpaceDN/>
              <w:adjustRightInd/>
              <w:textAlignment w:val="auto"/>
              <w:rPr>
                <w:sz w:val="18"/>
                <w:szCs w:val="18"/>
              </w:rPr>
            </w:pPr>
          </w:p>
        </w:tc>
        <w:tc>
          <w:tcPr>
            <w:tcW w:w="1543" w:type="dxa"/>
            <w:gridSpan w:val="2"/>
            <w:vMerge/>
            <w:tcBorders>
              <w:top w:val="nil"/>
              <w:left w:val="single" w:sz="4" w:space="0" w:color="auto"/>
              <w:bottom w:val="single" w:sz="4" w:space="0" w:color="auto"/>
              <w:right w:val="single" w:sz="4" w:space="0" w:color="auto"/>
            </w:tcBorders>
            <w:vAlign w:val="center"/>
            <w:hideMark/>
          </w:tcPr>
          <w:p w:rsidR="00101F25" w:rsidRPr="00542733" w:rsidRDefault="00101F25" w:rsidP="00101F25">
            <w:pPr>
              <w:overflowPunct/>
              <w:autoSpaceDE/>
              <w:autoSpaceDN/>
              <w:adjustRightInd/>
              <w:textAlignment w:val="auto"/>
              <w:rPr>
                <w:sz w:val="18"/>
                <w:szCs w:val="18"/>
              </w:rPr>
            </w:pPr>
          </w:p>
        </w:tc>
        <w:tc>
          <w:tcPr>
            <w:tcW w:w="1989" w:type="dxa"/>
            <w:vMerge/>
            <w:tcBorders>
              <w:top w:val="nil"/>
              <w:left w:val="single" w:sz="4" w:space="0" w:color="auto"/>
              <w:bottom w:val="single" w:sz="4" w:space="0" w:color="auto"/>
              <w:right w:val="single" w:sz="4" w:space="0" w:color="auto"/>
            </w:tcBorders>
            <w:vAlign w:val="center"/>
            <w:hideMark/>
          </w:tcPr>
          <w:p w:rsidR="00101F25" w:rsidRPr="00542733" w:rsidRDefault="00101F25" w:rsidP="00101F25">
            <w:pPr>
              <w:overflowPunct/>
              <w:autoSpaceDE/>
              <w:autoSpaceDN/>
              <w:adjustRightInd/>
              <w:textAlignment w:val="auto"/>
              <w:rPr>
                <w:sz w:val="18"/>
                <w:szCs w:val="18"/>
              </w:rPr>
            </w:pPr>
          </w:p>
        </w:tc>
      </w:tr>
      <w:tr w:rsidR="00101F25" w:rsidRPr="00542733" w:rsidTr="00101F25">
        <w:trPr>
          <w:trHeight w:val="390"/>
        </w:trPr>
        <w:tc>
          <w:tcPr>
            <w:tcW w:w="851" w:type="dxa"/>
            <w:vMerge/>
            <w:tcBorders>
              <w:top w:val="nil"/>
              <w:left w:val="single" w:sz="4" w:space="0" w:color="auto"/>
              <w:bottom w:val="single" w:sz="4" w:space="0" w:color="auto"/>
              <w:right w:val="single" w:sz="4" w:space="0" w:color="auto"/>
            </w:tcBorders>
            <w:vAlign w:val="center"/>
            <w:hideMark/>
          </w:tcPr>
          <w:p w:rsidR="00101F25" w:rsidRPr="00542733" w:rsidRDefault="00101F25" w:rsidP="00101F25">
            <w:pPr>
              <w:overflowPunct/>
              <w:autoSpaceDE/>
              <w:autoSpaceDN/>
              <w:adjustRightInd/>
              <w:textAlignment w:val="auto"/>
              <w:rPr>
                <w:sz w:val="18"/>
                <w:szCs w:val="18"/>
              </w:rPr>
            </w:pPr>
          </w:p>
        </w:tc>
        <w:tc>
          <w:tcPr>
            <w:tcW w:w="2410" w:type="dxa"/>
            <w:vMerge/>
            <w:tcBorders>
              <w:top w:val="single" w:sz="8" w:space="0" w:color="auto"/>
              <w:left w:val="nil"/>
              <w:bottom w:val="single" w:sz="4" w:space="0" w:color="000000"/>
              <w:right w:val="nil"/>
            </w:tcBorders>
            <w:vAlign w:val="center"/>
            <w:hideMark/>
          </w:tcPr>
          <w:p w:rsidR="00101F25" w:rsidRPr="00542733" w:rsidRDefault="00101F25" w:rsidP="00101F25">
            <w:pPr>
              <w:overflowPunct/>
              <w:autoSpaceDE/>
              <w:autoSpaceDN/>
              <w:adjustRightInd/>
              <w:textAlignment w:val="auto"/>
              <w:rPr>
                <w:sz w:val="18"/>
                <w:szCs w:val="18"/>
              </w:rPr>
            </w:pPr>
          </w:p>
        </w:tc>
        <w:tc>
          <w:tcPr>
            <w:tcW w:w="1134" w:type="dxa"/>
            <w:tcBorders>
              <w:top w:val="nil"/>
              <w:left w:val="single" w:sz="4" w:space="0" w:color="auto"/>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textAlignment w:val="auto"/>
              <w:rPr>
                <w:sz w:val="18"/>
                <w:szCs w:val="18"/>
              </w:rPr>
            </w:pPr>
            <w:r w:rsidRPr="00542733">
              <w:rPr>
                <w:sz w:val="18"/>
                <w:szCs w:val="18"/>
              </w:rPr>
              <w:t>ВИ</w:t>
            </w:r>
          </w:p>
        </w:tc>
        <w:tc>
          <w:tcPr>
            <w:tcW w:w="107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5654,00</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107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107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5654,00</w:t>
            </w:r>
          </w:p>
        </w:tc>
        <w:tc>
          <w:tcPr>
            <w:tcW w:w="1242" w:type="dxa"/>
            <w:vMerge/>
            <w:tcBorders>
              <w:top w:val="nil"/>
              <w:left w:val="single" w:sz="4" w:space="0" w:color="auto"/>
              <w:bottom w:val="single" w:sz="4" w:space="0" w:color="auto"/>
              <w:right w:val="single" w:sz="4" w:space="0" w:color="auto"/>
            </w:tcBorders>
            <w:vAlign w:val="center"/>
            <w:hideMark/>
          </w:tcPr>
          <w:p w:rsidR="00101F25" w:rsidRPr="00542733" w:rsidRDefault="00101F25" w:rsidP="00101F25">
            <w:pPr>
              <w:overflowPunct/>
              <w:autoSpaceDE/>
              <w:autoSpaceDN/>
              <w:adjustRightInd/>
              <w:textAlignment w:val="auto"/>
              <w:rPr>
                <w:sz w:val="18"/>
                <w:szCs w:val="18"/>
              </w:rPr>
            </w:pPr>
          </w:p>
        </w:tc>
        <w:tc>
          <w:tcPr>
            <w:tcW w:w="1543" w:type="dxa"/>
            <w:gridSpan w:val="2"/>
            <w:vMerge/>
            <w:tcBorders>
              <w:top w:val="nil"/>
              <w:left w:val="single" w:sz="4" w:space="0" w:color="auto"/>
              <w:bottom w:val="single" w:sz="4" w:space="0" w:color="auto"/>
              <w:right w:val="single" w:sz="4" w:space="0" w:color="auto"/>
            </w:tcBorders>
            <w:vAlign w:val="center"/>
            <w:hideMark/>
          </w:tcPr>
          <w:p w:rsidR="00101F25" w:rsidRPr="00542733" w:rsidRDefault="00101F25" w:rsidP="00101F25">
            <w:pPr>
              <w:overflowPunct/>
              <w:autoSpaceDE/>
              <w:autoSpaceDN/>
              <w:adjustRightInd/>
              <w:textAlignment w:val="auto"/>
              <w:rPr>
                <w:sz w:val="18"/>
                <w:szCs w:val="18"/>
              </w:rPr>
            </w:pPr>
          </w:p>
        </w:tc>
        <w:tc>
          <w:tcPr>
            <w:tcW w:w="1989" w:type="dxa"/>
            <w:vMerge/>
            <w:tcBorders>
              <w:top w:val="nil"/>
              <w:left w:val="single" w:sz="4" w:space="0" w:color="auto"/>
              <w:bottom w:val="single" w:sz="4" w:space="0" w:color="auto"/>
              <w:right w:val="single" w:sz="4" w:space="0" w:color="auto"/>
            </w:tcBorders>
            <w:vAlign w:val="center"/>
            <w:hideMark/>
          </w:tcPr>
          <w:p w:rsidR="00101F25" w:rsidRPr="00542733" w:rsidRDefault="00101F25" w:rsidP="00101F25">
            <w:pPr>
              <w:overflowPunct/>
              <w:autoSpaceDE/>
              <w:autoSpaceDN/>
              <w:adjustRightInd/>
              <w:textAlignment w:val="auto"/>
              <w:rPr>
                <w:sz w:val="18"/>
                <w:szCs w:val="18"/>
              </w:rPr>
            </w:pPr>
          </w:p>
        </w:tc>
      </w:tr>
      <w:tr w:rsidR="00101F25" w:rsidRPr="00542733" w:rsidTr="00101F25">
        <w:trPr>
          <w:trHeight w:val="420"/>
        </w:trPr>
        <w:tc>
          <w:tcPr>
            <w:tcW w:w="851" w:type="dxa"/>
            <w:vMerge w:val="restart"/>
            <w:tcBorders>
              <w:top w:val="nil"/>
              <w:left w:val="single" w:sz="4" w:space="0" w:color="auto"/>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Pr>
                <w:sz w:val="18"/>
                <w:szCs w:val="18"/>
              </w:rPr>
              <w:t>2.2.6.</w:t>
            </w:r>
            <w:r w:rsidRPr="00542733">
              <w:rPr>
                <w:sz w:val="18"/>
                <w:szCs w:val="18"/>
              </w:rPr>
              <w:t> </w:t>
            </w:r>
          </w:p>
        </w:tc>
        <w:tc>
          <w:tcPr>
            <w:tcW w:w="2410" w:type="dxa"/>
            <w:vMerge w:val="restart"/>
            <w:tcBorders>
              <w:top w:val="single" w:sz="8" w:space="0" w:color="auto"/>
              <w:left w:val="nil"/>
              <w:bottom w:val="single" w:sz="4" w:space="0" w:color="000000"/>
              <w:right w:val="nil"/>
            </w:tcBorders>
            <w:shd w:val="clear" w:color="auto" w:fill="auto"/>
            <w:vAlign w:val="center"/>
            <w:hideMark/>
          </w:tcPr>
          <w:p w:rsidR="00101F25" w:rsidRPr="00542733" w:rsidRDefault="00101F25" w:rsidP="00101F25">
            <w:pPr>
              <w:overflowPunct/>
              <w:autoSpaceDE/>
              <w:autoSpaceDN/>
              <w:adjustRightInd/>
              <w:textAlignment w:val="auto"/>
              <w:rPr>
                <w:sz w:val="18"/>
                <w:szCs w:val="18"/>
              </w:rPr>
            </w:pPr>
            <w:r w:rsidRPr="00542733">
              <w:rPr>
                <w:sz w:val="18"/>
                <w:szCs w:val="18"/>
              </w:rPr>
              <w:t>Строительство двух КЛ-10кВ электроснабжения ТП-65 от РУ-10кВ РП-11, врезку в действующую КЛ-10кВ от ТП-52 до ТП-62, перевод нагрузки 0,4кВ с ТП-61</w:t>
            </w:r>
          </w:p>
        </w:tc>
        <w:tc>
          <w:tcPr>
            <w:tcW w:w="1134" w:type="dxa"/>
            <w:tcBorders>
              <w:top w:val="nil"/>
              <w:left w:val="single" w:sz="4" w:space="0" w:color="auto"/>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textAlignment w:val="auto"/>
              <w:rPr>
                <w:sz w:val="18"/>
                <w:szCs w:val="18"/>
              </w:rPr>
            </w:pPr>
            <w:r w:rsidRPr="00542733">
              <w:rPr>
                <w:sz w:val="18"/>
                <w:szCs w:val="18"/>
              </w:rPr>
              <w:t>Всего, в т.ч.</w:t>
            </w:r>
          </w:p>
        </w:tc>
        <w:tc>
          <w:tcPr>
            <w:tcW w:w="107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b/>
                <w:bCs/>
                <w:sz w:val="18"/>
                <w:szCs w:val="18"/>
              </w:rPr>
            </w:pPr>
            <w:r w:rsidRPr="00542733">
              <w:rPr>
                <w:b/>
                <w:bCs/>
                <w:sz w:val="18"/>
                <w:szCs w:val="18"/>
              </w:rPr>
              <w:t>5028,00</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b/>
                <w:bCs/>
                <w:sz w:val="18"/>
                <w:szCs w:val="18"/>
              </w:rPr>
            </w:pPr>
            <w:r w:rsidRPr="00542733">
              <w:rPr>
                <w:b/>
                <w:bCs/>
                <w:sz w:val="18"/>
                <w:szCs w:val="18"/>
              </w:rPr>
              <w:t> </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b/>
                <w:bCs/>
                <w:sz w:val="18"/>
                <w:szCs w:val="18"/>
              </w:rPr>
            </w:pPr>
            <w:r w:rsidRPr="00542733">
              <w:rPr>
                <w:b/>
                <w:bCs/>
                <w:sz w:val="18"/>
                <w:szCs w:val="18"/>
              </w:rPr>
              <w:t> </w:t>
            </w:r>
          </w:p>
        </w:tc>
        <w:tc>
          <w:tcPr>
            <w:tcW w:w="107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b/>
                <w:bCs/>
                <w:sz w:val="18"/>
                <w:szCs w:val="18"/>
              </w:rPr>
            </w:pPr>
            <w:r w:rsidRPr="00542733">
              <w:rPr>
                <w:b/>
                <w:bCs/>
                <w:sz w:val="18"/>
                <w:szCs w:val="18"/>
              </w:rPr>
              <w:t> </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b/>
                <w:bCs/>
                <w:sz w:val="18"/>
                <w:szCs w:val="18"/>
              </w:rPr>
            </w:pPr>
            <w:r w:rsidRPr="00542733">
              <w:rPr>
                <w:b/>
                <w:bCs/>
                <w:sz w:val="18"/>
                <w:szCs w:val="18"/>
              </w:rPr>
              <w:t> </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b/>
                <w:bCs/>
                <w:sz w:val="18"/>
                <w:szCs w:val="18"/>
              </w:rPr>
            </w:pPr>
            <w:r w:rsidRPr="00542733">
              <w:rPr>
                <w:b/>
                <w:bCs/>
                <w:sz w:val="18"/>
                <w:szCs w:val="18"/>
              </w:rPr>
              <w:t> </w:t>
            </w:r>
          </w:p>
        </w:tc>
        <w:tc>
          <w:tcPr>
            <w:tcW w:w="107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b/>
                <w:bCs/>
                <w:sz w:val="18"/>
                <w:szCs w:val="18"/>
              </w:rPr>
            </w:pPr>
            <w:r w:rsidRPr="00542733">
              <w:rPr>
                <w:b/>
                <w:bCs/>
                <w:sz w:val="18"/>
                <w:szCs w:val="18"/>
              </w:rPr>
              <w:t>5028,00</w:t>
            </w:r>
          </w:p>
        </w:tc>
        <w:tc>
          <w:tcPr>
            <w:tcW w:w="1242" w:type="dxa"/>
            <w:vMerge w:val="restart"/>
            <w:tcBorders>
              <w:top w:val="nil"/>
              <w:left w:val="single" w:sz="4" w:space="0" w:color="auto"/>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Инвестор</w:t>
            </w:r>
          </w:p>
        </w:tc>
        <w:tc>
          <w:tcPr>
            <w:tcW w:w="1543" w:type="dxa"/>
            <w:gridSpan w:val="2"/>
            <w:vMerge w:val="restart"/>
            <w:tcBorders>
              <w:top w:val="nil"/>
              <w:left w:val="single" w:sz="4" w:space="0" w:color="auto"/>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textAlignment w:val="auto"/>
              <w:rPr>
                <w:sz w:val="18"/>
                <w:szCs w:val="18"/>
              </w:rPr>
            </w:pPr>
            <w:r w:rsidRPr="00542733">
              <w:rPr>
                <w:sz w:val="18"/>
                <w:szCs w:val="18"/>
              </w:rPr>
              <w:t> </w:t>
            </w:r>
            <w:r>
              <w:rPr>
                <w:sz w:val="18"/>
                <w:szCs w:val="18"/>
              </w:rPr>
              <w:t>№2.1.2., 2.2., 2.3., 2.9.</w:t>
            </w:r>
          </w:p>
        </w:tc>
        <w:tc>
          <w:tcPr>
            <w:tcW w:w="1989" w:type="dxa"/>
            <w:vMerge w:val="restart"/>
            <w:tcBorders>
              <w:top w:val="nil"/>
              <w:left w:val="single" w:sz="4" w:space="0" w:color="auto"/>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both"/>
              <w:textAlignment w:val="auto"/>
              <w:rPr>
                <w:sz w:val="18"/>
                <w:szCs w:val="18"/>
              </w:rPr>
            </w:pPr>
            <w:r w:rsidRPr="00542733">
              <w:rPr>
                <w:sz w:val="18"/>
                <w:szCs w:val="18"/>
              </w:rPr>
              <w:t> </w:t>
            </w:r>
          </w:p>
        </w:tc>
      </w:tr>
      <w:tr w:rsidR="00101F25" w:rsidRPr="00542733" w:rsidTr="00101F25">
        <w:trPr>
          <w:trHeight w:val="420"/>
        </w:trPr>
        <w:tc>
          <w:tcPr>
            <w:tcW w:w="851" w:type="dxa"/>
            <w:vMerge/>
            <w:tcBorders>
              <w:top w:val="nil"/>
              <w:left w:val="single" w:sz="4" w:space="0" w:color="auto"/>
              <w:bottom w:val="single" w:sz="4" w:space="0" w:color="auto"/>
              <w:right w:val="single" w:sz="4" w:space="0" w:color="auto"/>
            </w:tcBorders>
            <w:vAlign w:val="center"/>
            <w:hideMark/>
          </w:tcPr>
          <w:p w:rsidR="00101F25" w:rsidRPr="00542733" w:rsidRDefault="00101F25" w:rsidP="00101F25">
            <w:pPr>
              <w:overflowPunct/>
              <w:autoSpaceDE/>
              <w:autoSpaceDN/>
              <w:adjustRightInd/>
              <w:textAlignment w:val="auto"/>
              <w:rPr>
                <w:sz w:val="18"/>
                <w:szCs w:val="18"/>
              </w:rPr>
            </w:pPr>
          </w:p>
        </w:tc>
        <w:tc>
          <w:tcPr>
            <w:tcW w:w="2410" w:type="dxa"/>
            <w:vMerge/>
            <w:tcBorders>
              <w:top w:val="single" w:sz="8" w:space="0" w:color="auto"/>
              <w:left w:val="nil"/>
              <w:bottom w:val="single" w:sz="4" w:space="0" w:color="000000"/>
              <w:right w:val="nil"/>
            </w:tcBorders>
            <w:vAlign w:val="center"/>
            <w:hideMark/>
          </w:tcPr>
          <w:p w:rsidR="00101F25" w:rsidRPr="00542733" w:rsidRDefault="00101F25" w:rsidP="00101F25">
            <w:pPr>
              <w:overflowPunct/>
              <w:autoSpaceDE/>
              <w:autoSpaceDN/>
              <w:adjustRightInd/>
              <w:textAlignment w:val="auto"/>
              <w:rPr>
                <w:sz w:val="18"/>
                <w:szCs w:val="18"/>
              </w:rPr>
            </w:pPr>
          </w:p>
        </w:tc>
        <w:tc>
          <w:tcPr>
            <w:tcW w:w="1134" w:type="dxa"/>
            <w:tcBorders>
              <w:top w:val="nil"/>
              <w:left w:val="single" w:sz="4" w:space="0" w:color="auto"/>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textAlignment w:val="auto"/>
              <w:rPr>
                <w:sz w:val="18"/>
                <w:szCs w:val="18"/>
              </w:rPr>
            </w:pPr>
            <w:r w:rsidRPr="00542733">
              <w:rPr>
                <w:sz w:val="18"/>
                <w:szCs w:val="18"/>
              </w:rPr>
              <w:t>МБ</w:t>
            </w:r>
          </w:p>
        </w:tc>
        <w:tc>
          <w:tcPr>
            <w:tcW w:w="107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107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107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1242" w:type="dxa"/>
            <w:vMerge/>
            <w:tcBorders>
              <w:top w:val="nil"/>
              <w:left w:val="single" w:sz="4" w:space="0" w:color="auto"/>
              <w:bottom w:val="single" w:sz="4" w:space="0" w:color="auto"/>
              <w:right w:val="single" w:sz="4" w:space="0" w:color="auto"/>
            </w:tcBorders>
            <w:vAlign w:val="center"/>
            <w:hideMark/>
          </w:tcPr>
          <w:p w:rsidR="00101F25" w:rsidRPr="00542733" w:rsidRDefault="00101F25" w:rsidP="00101F25">
            <w:pPr>
              <w:overflowPunct/>
              <w:autoSpaceDE/>
              <w:autoSpaceDN/>
              <w:adjustRightInd/>
              <w:textAlignment w:val="auto"/>
              <w:rPr>
                <w:sz w:val="18"/>
                <w:szCs w:val="18"/>
              </w:rPr>
            </w:pPr>
          </w:p>
        </w:tc>
        <w:tc>
          <w:tcPr>
            <w:tcW w:w="1543" w:type="dxa"/>
            <w:gridSpan w:val="2"/>
            <w:vMerge/>
            <w:tcBorders>
              <w:top w:val="nil"/>
              <w:left w:val="single" w:sz="4" w:space="0" w:color="auto"/>
              <w:bottom w:val="single" w:sz="4" w:space="0" w:color="auto"/>
              <w:right w:val="single" w:sz="4" w:space="0" w:color="auto"/>
            </w:tcBorders>
            <w:vAlign w:val="center"/>
            <w:hideMark/>
          </w:tcPr>
          <w:p w:rsidR="00101F25" w:rsidRPr="00542733" w:rsidRDefault="00101F25" w:rsidP="00101F25">
            <w:pPr>
              <w:overflowPunct/>
              <w:autoSpaceDE/>
              <w:autoSpaceDN/>
              <w:adjustRightInd/>
              <w:textAlignment w:val="auto"/>
              <w:rPr>
                <w:sz w:val="18"/>
                <w:szCs w:val="18"/>
              </w:rPr>
            </w:pPr>
          </w:p>
        </w:tc>
        <w:tc>
          <w:tcPr>
            <w:tcW w:w="1989" w:type="dxa"/>
            <w:vMerge/>
            <w:tcBorders>
              <w:top w:val="nil"/>
              <w:left w:val="single" w:sz="4" w:space="0" w:color="auto"/>
              <w:bottom w:val="single" w:sz="4" w:space="0" w:color="auto"/>
              <w:right w:val="single" w:sz="4" w:space="0" w:color="auto"/>
            </w:tcBorders>
            <w:vAlign w:val="center"/>
            <w:hideMark/>
          </w:tcPr>
          <w:p w:rsidR="00101F25" w:rsidRPr="00542733" w:rsidRDefault="00101F25" w:rsidP="00101F25">
            <w:pPr>
              <w:overflowPunct/>
              <w:autoSpaceDE/>
              <w:autoSpaceDN/>
              <w:adjustRightInd/>
              <w:textAlignment w:val="auto"/>
              <w:rPr>
                <w:sz w:val="18"/>
                <w:szCs w:val="18"/>
              </w:rPr>
            </w:pPr>
          </w:p>
        </w:tc>
      </w:tr>
      <w:tr w:rsidR="00101F25" w:rsidRPr="00542733" w:rsidTr="00101F25">
        <w:trPr>
          <w:trHeight w:val="480"/>
        </w:trPr>
        <w:tc>
          <w:tcPr>
            <w:tcW w:w="851" w:type="dxa"/>
            <w:vMerge/>
            <w:tcBorders>
              <w:top w:val="nil"/>
              <w:left w:val="single" w:sz="4" w:space="0" w:color="auto"/>
              <w:bottom w:val="single" w:sz="4" w:space="0" w:color="auto"/>
              <w:right w:val="single" w:sz="4" w:space="0" w:color="auto"/>
            </w:tcBorders>
            <w:vAlign w:val="center"/>
            <w:hideMark/>
          </w:tcPr>
          <w:p w:rsidR="00101F25" w:rsidRPr="00542733" w:rsidRDefault="00101F25" w:rsidP="00101F25">
            <w:pPr>
              <w:overflowPunct/>
              <w:autoSpaceDE/>
              <w:autoSpaceDN/>
              <w:adjustRightInd/>
              <w:textAlignment w:val="auto"/>
              <w:rPr>
                <w:sz w:val="18"/>
                <w:szCs w:val="18"/>
              </w:rPr>
            </w:pPr>
          </w:p>
        </w:tc>
        <w:tc>
          <w:tcPr>
            <w:tcW w:w="2410" w:type="dxa"/>
            <w:vMerge/>
            <w:tcBorders>
              <w:top w:val="single" w:sz="8" w:space="0" w:color="auto"/>
              <w:left w:val="nil"/>
              <w:bottom w:val="single" w:sz="4" w:space="0" w:color="000000"/>
              <w:right w:val="nil"/>
            </w:tcBorders>
            <w:vAlign w:val="center"/>
            <w:hideMark/>
          </w:tcPr>
          <w:p w:rsidR="00101F25" w:rsidRPr="00542733" w:rsidRDefault="00101F25" w:rsidP="00101F25">
            <w:pPr>
              <w:overflowPunct/>
              <w:autoSpaceDE/>
              <w:autoSpaceDN/>
              <w:adjustRightInd/>
              <w:textAlignment w:val="auto"/>
              <w:rPr>
                <w:sz w:val="18"/>
                <w:szCs w:val="18"/>
              </w:rPr>
            </w:pPr>
          </w:p>
        </w:tc>
        <w:tc>
          <w:tcPr>
            <w:tcW w:w="1134" w:type="dxa"/>
            <w:tcBorders>
              <w:top w:val="nil"/>
              <w:left w:val="single" w:sz="4" w:space="0" w:color="auto"/>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textAlignment w:val="auto"/>
              <w:rPr>
                <w:sz w:val="18"/>
                <w:szCs w:val="18"/>
              </w:rPr>
            </w:pPr>
            <w:r w:rsidRPr="00542733">
              <w:rPr>
                <w:sz w:val="18"/>
                <w:szCs w:val="18"/>
              </w:rPr>
              <w:t>ВИ</w:t>
            </w:r>
          </w:p>
        </w:tc>
        <w:tc>
          <w:tcPr>
            <w:tcW w:w="107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5028,00</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107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107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5028,00</w:t>
            </w:r>
          </w:p>
        </w:tc>
        <w:tc>
          <w:tcPr>
            <w:tcW w:w="1242" w:type="dxa"/>
            <w:vMerge/>
            <w:tcBorders>
              <w:top w:val="nil"/>
              <w:left w:val="single" w:sz="4" w:space="0" w:color="auto"/>
              <w:bottom w:val="single" w:sz="4" w:space="0" w:color="auto"/>
              <w:right w:val="single" w:sz="4" w:space="0" w:color="auto"/>
            </w:tcBorders>
            <w:vAlign w:val="center"/>
            <w:hideMark/>
          </w:tcPr>
          <w:p w:rsidR="00101F25" w:rsidRPr="00542733" w:rsidRDefault="00101F25" w:rsidP="00101F25">
            <w:pPr>
              <w:overflowPunct/>
              <w:autoSpaceDE/>
              <w:autoSpaceDN/>
              <w:adjustRightInd/>
              <w:textAlignment w:val="auto"/>
              <w:rPr>
                <w:sz w:val="18"/>
                <w:szCs w:val="18"/>
              </w:rPr>
            </w:pPr>
          </w:p>
        </w:tc>
        <w:tc>
          <w:tcPr>
            <w:tcW w:w="1543" w:type="dxa"/>
            <w:gridSpan w:val="2"/>
            <w:vMerge/>
            <w:tcBorders>
              <w:top w:val="nil"/>
              <w:left w:val="single" w:sz="4" w:space="0" w:color="auto"/>
              <w:bottom w:val="single" w:sz="4" w:space="0" w:color="auto"/>
              <w:right w:val="single" w:sz="4" w:space="0" w:color="auto"/>
            </w:tcBorders>
            <w:vAlign w:val="center"/>
            <w:hideMark/>
          </w:tcPr>
          <w:p w:rsidR="00101F25" w:rsidRPr="00542733" w:rsidRDefault="00101F25" w:rsidP="00101F25">
            <w:pPr>
              <w:overflowPunct/>
              <w:autoSpaceDE/>
              <w:autoSpaceDN/>
              <w:adjustRightInd/>
              <w:textAlignment w:val="auto"/>
              <w:rPr>
                <w:sz w:val="18"/>
                <w:szCs w:val="18"/>
              </w:rPr>
            </w:pPr>
          </w:p>
        </w:tc>
        <w:tc>
          <w:tcPr>
            <w:tcW w:w="1989" w:type="dxa"/>
            <w:vMerge/>
            <w:tcBorders>
              <w:top w:val="nil"/>
              <w:left w:val="single" w:sz="4" w:space="0" w:color="auto"/>
              <w:bottom w:val="single" w:sz="4" w:space="0" w:color="auto"/>
              <w:right w:val="single" w:sz="4" w:space="0" w:color="auto"/>
            </w:tcBorders>
            <w:vAlign w:val="center"/>
            <w:hideMark/>
          </w:tcPr>
          <w:p w:rsidR="00101F25" w:rsidRPr="00542733" w:rsidRDefault="00101F25" w:rsidP="00101F25">
            <w:pPr>
              <w:overflowPunct/>
              <w:autoSpaceDE/>
              <w:autoSpaceDN/>
              <w:adjustRightInd/>
              <w:textAlignment w:val="auto"/>
              <w:rPr>
                <w:sz w:val="18"/>
                <w:szCs w:val="18"/>
              </w:rPr>
            </w:pPr>
          </w:p>
        </w:tc>
      </w:tr>
      <w:tr w:rsidR="00101F25" w:rsidRPr="00542733" w:rsidTr="00101F25">
        <w:trPr>
          <w:trHeight w:val="435"/>
        </w:trPr>
        <w:tc>
          <w:tcPr>
            <w:tcW w:w="851" w:type="dxa"/>
            <w:vMerge w:val="restart"/>
            <w:tcBorders>
              <w:top w:val="nil"/>
              <w:left w:val="single" w:sz="4" w:space="0" w:color="auto"/>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lastRenderedPageBreak/>
              <w:t> </w:t>
            </w:r>
            <w:r>
              <w:rPr>
                <w:sz w:val="18"/>
                <w:szCs w:val="18"/>
              </w:rPr>
              <w:t>2.2.7.</w:t>
            </w:r>
          </w:p>
        </w:tc>
        <w:tc>
          <w:tcPr>
            <w:tcW w:w="2410" w:type="dxa"/>
            <w:vMerge w:val="restart"/>
            <w:tcBorders>
              <w:top w:val="single" w:sz="8" w:space="0" w:color="auto"/>
              <w:left w:val="nil"/>
              <w:bottom w:val="single" w:sz="4" w:space="0" w:color="000000"/>
              <w:right w:val="nil"/>
            </w:tcBorders>
            <w:shd w:val="clear" w:color="auto" w:fill="auto"/>
            <w:vAlign w:val="center"/>
            <w:hideMark/>
          </w:tcPr>
          <w:p w:rsidR="00101F25" w:rsidRPr="00542733" w:rsidRDefault="00101F25" w:rsidP="00101F25">
            <w:pPr>
              <w:overflowPunct/>
              <w:autoSpaceDE/>
              <w:autoSpaceDN/>
              <w:adjustRightInd/>
              <w:textAlignment w:val="auto"/>
              <w:rPr>
                <w:sz w:val="18"/>
                <w:szCs w:val="18"/>
              </w:rPr>
            </w:pPr>
            <w:r w:rsidRPr="00542733">
              <w:rPr>
                <w:sz w:val="18"/>
                <w:szCs w:val="18"/>
              </w:rPr>
              <w:t xml:space="preserve">Строительство двух КЛ-10кВ электроснабжения РТП-23/1 от ЗРУ-10кВ ПС Курчатовская до новой РТП и электроснабжения новых ТП жилого поселка №2 </w:t>
            </w:r>
          </w:p>
        </w:tc>
        <w:tc>
          <w:tcPr>
            <w:tcW w:w="1134" w:type="dxa"/>
            <w:tcBorders>
              <w:top w:val="nil"/>
              <w:left w:val="single" w:sz="4" w:space="0" w:color="auto"/>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textAlignment w:val="auto"/>
              <w:rPr>
                <w:sz w:val="18"/>
                <w:szCs w:val="18"/>
              </w:rPr>
            </w:pPr>
            <w:r w:rsidRPr="00542733">
              <w:rPr>
                <w:sz w:val="18"/>
                <w:szCs w:val="18"/>
              </w:rPr>
              <w:t>Всего, в т.ч.</w:t>
            </w:r>
          </w:p>
        </w:tc>
        <w:tc>
          <w:tcPr>
            <w:tcW w:w="107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b/>
                <w:bCs/>
                <w:sz w:val="18"/>
                <w:szCs w:val="18"/>
              </w:rPr>
            </w:pPr>
            <w:r w:rsidRPr="00542733">
              <w:rPr>
                <w:b/>
                <w:bCs/>
                <w:sz w:val="18"/>
                <w:szCs w:val="18"/>
              </w:rPr>
              <w:t>7550,00</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b/>
                <w:bCs/>
                <w:sz w:val="18"/>
                <w:szCs w:val="18"/>
              </w:rPr>
            </w:pPr>
            <w:r w:rsidRPr="00542733">
              <w:rPr>
                <w:b/>
                <w:bCs/>
                <w:sz w:val="18"/>
                <w:szCs w:val="18"/>
              </w:rPr>
              <w:t> </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b/>
                <w:bCs/>
                <w:sz w:val="18"/>
                <w:szCs w:val="18"/>
              </w:rPr>
            </w:pPr>
            <w:r w:rsidRPr="00542733">
              <w:rPr>
                <w:b/>
                <w:bCs/>
                <w:sz w:val="18"/>
                <w:szCs w:val="18"/>
              </w:rPr>
              <w:t>7550,00</w:t>
            </w:r>
          </w:p>
        </w:tc>
        <w:tc>
          <w:tcPr>
            <w:tcW w:w="107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b/>
                <w:bCs/>
                <w:sz w:val="18"/>
                <w:szCs w:val="18"/>
              </w:rPr>
            </w:pPr>
            <w:r w:rsidRPr="00542733">
              <w:rPr>
                <w:b/>
                <w:bCs/>
                <w:sz w:val="18"/>
                <w:szCs w:val="18"/>
              </w:rPr>
              <w:t> </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b/>
                <w:bCs/>
                <w:sz w:val="18"/>
                <w:szCs w:val="18"/>
              </w:rPr>
            </w:pPr>
            <w:r w:rsidRPr="00542733">
              <w:rPr>
                <w:b/>
                <w:bCs/>
                <w:sz w:val="18"/>
                <w:szCs w:val="18"/>
              </w:rPr>
              <w:t> </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b/>
                <w:bCs/>
                <w:sz w:val="18"/>
                <w:szCs w:val="18"/>
              </w:rPr>
            </w:pPr>
            <w:r w:rsidRPr="00542733">
              <w:rPr>
                <w:b/>
                <w:bCs/>
                <w:sz w:val="18"/>
                <w:szCs w:val="18"/>
              </w:rPr>
              <w:t> </w:t>
            </w:r>
          </w:p>
        </w:tc>
        <w:tc>
          <w:tcPr>
            <w:tcW w:w="107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b/>
                <w:bCs/>
                <w:sz w:val="18"/>
                <w:szCs w:val="18"/>
              </w:rPr>
            </w:pPr>
            <w:r w:rsidRPr="00542733">
              <w:rPr>
                <w:b/>
                <w:bCs/>
                <w:sz w:val="18"/>
                <w:szCs w:val="18"/>
              </w:rPr>
              <w:t> </w:t>
            </w:r>
          </w:p>
        </w:tc>
        <w:tc>
          <w:tcPr>
            <w:tcW w:w="1242" w:type="dxa"/>
            <w:vMerge w:val="restart"/>
            <w:tcBorders>
              <w:top w:val="nil"/>
              <w:left w:val="single" w:sz="4" w:space="0" w:color="auto"/>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Инвестор</w:t>
            </w:r>
          </w:p>
        </w:tc>
        <w:tc>
          <w:tcPr>
            <w:tcW w:w="1543" w:type="dxa"/>
            <w:gridSpan w:val="2"/>
            <w:vMerge w:val="restart"/>
            <w:tcBorders>
              <w:top w:val="nil"/>
              <w:left w:val="single" w:sz="4" w:space="0" w:color="auto"/>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textAlignment w:val="auto"/>
              <w:rPr>
                <w:sz w:val="18"/>
                <w:szCs w:val="18"/>
              </w:rPr>
            </w:pPr>
            <w:r w:rsidRPr="00542733">
              <w:rPr>
                <w:sz w:val="18"/>
                <w:szCs w:val="18"/>
              </w:rPr>
              <w:t> </w:t>
            </w:r>
            <w:r>
              <w:rPr>
                <w:sz w:val="18"/>
                <w:szCs w:val="18"/>
              </w:rPr>
              <w:t>№2.1.2., 2.2., 2.3., 2.9.</w:t>
            </w:r>
          </w:p>
        </w:tc>
        <w:tc>
          <w:tcPr>
            <w:tcW w:w="1989" w:type="dxa"/>
            <w:vMerge w:val="restart"/>
            <w:tcBorders>
              <w:top w:val="nil"/>
              <w:left w:val="single" w:sz="4" w:space="0" w:color="auto"/>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both"/>
              <w:textAlignment w:val="auto"/>
              <w:rPr>
                <w:sz w:val="18"/>
                <w:szCs w:val="18"/>
              </w:rPr>
            </w:pPr>
            <w:r w:rsidRPr="00542733">
              <w:rPr>
                <w:sz w:val="18"/>
                <w:szCs w:val="18"/>
              </w:rPr>
              <w:t> </w:t>
            </w:r>
          </w:p>
        </w:tc>
      </w:tr>
      <w:tr w:rsidR="00101F25" w:rsidRPr="00542733" w:rsidTr="00101F25">
        <w:trPr>
          <w:trHeight w:val="375"/>
        </w:trPr>
        <w:tc>
          <w:tcPr>
            <w:tcW w:w="851" w:type="dxa"/>
            <w:vMerge/>
            <w:tcBorders>
              <w:top w:val="nil"/>
              <w:left w:val="single" w:sz="4" w:space="0" w:color="auto"/>
              <w:bottom w:val="single" w:sz="4" w:space="0" w:color="auto"/>
              <w:right w:val="single" w:sz="4" w:space="0" w:color="auto"/>
            </w:tcBorders>
            <w:vAlign w:val="center"/>
            <w:hideMark/>
          </w:tcPr>
          <w:p w:rsidR="00101F25" w:rsidRPr="00542733" w:rsidRDefault="00101F25" w:rsidP="00101F25">
            <w:pPr>
              <w:overflowPunct/>
              <w:autoSpaceDE/>
              <w:autoSpaceDN/>
              <w:adjustRightInd/>
              <w:textAlignment w:val="auto"/>
              <w:rPr>
                <w:sz w:val="18"/>
                <w:szCs w:val="18"/>
              </w:rPr>
            </w:pPr>
          </w:p>
        </w:tc>
        <w:tc>
          <w:tcPr>
            <w:tcW w:w="2410" w:type="dxa"/>
            <w:vMerge/>
            <w:tcBorders>
              <w:top w:val="single" w:sz="8" w:space="0" w:color="auto"/>
              <w:left w:val="nil"/>
              <w:bottom w:val="single" w:sz="4" w:space="0" w:color="000000"/>
              <w:right w:val="nil"/>
            </w:tcBorders>
            <w:vAlign w:val="center"/>
            <w:hideMark/>
          </w:tcPr>
          <w:p w:rsidR="00101F25" w:rsidRPr="00542733" w:rsidRDefault="00101F25" w:rsidP="00101F25">
            <w:pPr>
              <w:overflowPunct/>
              <w:autoSpaceDE/>
              <w:autoSpaceDN/>
              <w:adjustRightInd/>
              <w:textAlignment w:val="auto"/>
              <w:rPr>
                <w:sz w:val="18"/>
                <w:szCs w:val="18"/>
              </w:rPr>
            </w:pPr>
          </w:p>
        </w:tc>
        <w:tc>
          <w:tcPr>
            <w:tcW w:w="1134" w:type="dxa"/>
            <w:tcBorders>
              <w:top w:val="nil"/>
              <w:left w:val="single" w:sz="4" w:space="0" w:color="auto"/>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textAlignment w:val="auto"/>
              <w:rPr>
                <w:sz w:val="18"/>
                <w:szCs w:val="18"/>
              </w:rPr>
            </w:pPr>
            <w:r w:rsidRPr="00542733">
              <w:rPr>
                <w:sz w:val="18"/>
                <w:szCs w:val="18"/>
              </w:rPr>
              <w:t>МБ</w:t>
            </w:r>
          </w:p>
        </w:tc>
        <w:tc>
          <w:tcPr>
            <w:tcW w:w="107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107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107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1242" w:type="dxa"/>
            <w:vMerge/>
            <w:tcBorders>
              <w:top w:val="nil"/>
              <w:left w:val="single" w:sz="4" w:space="0" w:color="auto"/>
              <w:bottom w:val="single" w:sz="4" w:space="0" w:color="auto"/>
              <w:right w:val="single" w:sz="4" w:space="0" w:color="auto"/>
            </w:tcBorders>
            <w:vAlign w:val="center"/>
            <w:hideMark/>
          </w:tcPr>
          <w:p w:rsidR="00101F25" w:rsidRPr="00542733" w:rsidRDefault="00101F25" w:rsidP="00101F25">
            <w:pPr>
              <w:overflowPunct/>
              <w:autoSpaceDE/>
              <w:autoSpaceDN/>
              <w:adjustRightInd/>
              <w:textAlignment w:val="auto"/>
              <w:rPr>
                <w:sz w:val="18"/>
                <w:szCs w:val="18"/>
              </w:rPr>
            </w:pPr>
          </w:p>
        </w:tc>
        <w:tc>
          <w:tcPr>
            <w:tcW w:w="1543" w:type="dxa"/>
            <w:gridSpan w:val="2"/>
            <w:vMerge/>
            <w:tcBorders>
              <w:top w:val="nil"/>
              <w:left w:val="single" w:sz="4" w:space="0" w:color="auto"/>
              <w:bottom w:val="single" w:sz="4" w:space="0" w:color="auto"/>
              <w:right w:val="single" w:sz="4" w:space="0" w:color="auto"/>
            </w:tcBorders>
            <w:vAlign w:val="center"/>
            <w:hideMark/>
          </w:tcPr>
          <w:p w:rsidR="00101F25" w:rsidRPr="00542733" w:rsidRDefault="00101F25" w:rsidP="00101F25">
            <w:pPr>
              <w:overflowPunct/>
              <w:autoSpaceDE/>
              <w:autoSpaceDN/>
              <w:adjustRightInd/>
              <w:textAlignment w:val="auto"/>
              <w:rPr>
                <w:sz w:val="18"/>
                <w:szCs w:val="18"/>
              </w:rPr>
            </w:pPr>
          </w:p>
        </w:tc>
        <w:tc>
          <w:tcPr>
            <w:tcW w:w="1989" w:type="dxa"/>
            <w:vMerge/>
            <w:tcBorders>
              <w:top w:val="nil"/>
              <w:left w:val="single" w:sz="4" w:space="0" w:color="auto"/>
              <w:bottom w:val="single" w:sz="4" w:space="0" w:color="auto"/>
              <w:right w:val="single" w:sz="4" w:space="0" w:color="auto"/>
            </w:tcBorders>
            <w:vAlign w:val="center"/>
            <w:hideMark/>
          </w:tcPr>
          <w:p w:rsidR="00101F25" w:rsidRPr="00542733" w:rsidRDefault="00101F25" w:rsidP="00101F25">
            <w:pPr>
              <w:overflowPunct/>
              <w:autoSpaceDE/>
              <w:autoSpaceDN/>
              <w:adjustRightInd/>
              <w:textAlignment w:val="auto"/>
              <w:rPr>
                <w:sz w:val="18"/>
                <w:szCs w:val="18"/>
              </w:rPr>
            </w:pPr>
          </w:p>
        </w:tc>
      </w:tr>
      <w:tr w:rsidR="00101F25" w:rsidRPr="00542733" w:rsidTr="00101F25">
        <w:trPr>
          <w:trHeight w:val="390"/>
        </w:trPr>
        <w:tc>
          <w:tcPr>
            <w:tcW w:w="851" w:type="dxa"/>
            <w:vMerge/>
            <w:tcBorders>
              <w:top w:val="nil"/>
              <w:left w:val="single" w:sz="4" w:space="0" w:color="auto"/>
              <w:bottom w:val="single" w:sz="4" w:space="0" w:color="auto"/>
              <w:right w:val="single" w:sz="4" w:space="0" w:color="auto"/>
            </w:tcBorders>
            <w:vAlign w:val="center"/>
            <w:hideMark/>
          </w:tcPr>
          <w:p w:rsidR="00101F25" w:rsidRPr="00542733" w:rsidRDefault="00101F25" w:rsidP="00101F25">
            <w:pPr>
              <w:overflowPunct/>
              <w:autoSpaceDE/>
              <w:autoSpaceDN/>
              <w:adjustRightInd/>
              <w:textAlignment w:val="auto"/>
              <w:rPr>
                <w:sz w:val="18"/>
                <w:szCs w:val="18"/>
              </w:rPr>
            </w:pPr>
          </w:p>
        </w:tc>
        <w:tc>
          <w:tcPr>
            <w:tcW w:w="2410" w:type="dxa"/>
            <w:vMerge/>
            <w:tcBorders>
              <w:top w:val="single" w:sz="8" w:space="0" w:color="auto"/>
              <w:left w:val="nil"/>
              <w:bottom w:val="single" w:sz="4" w:space="0" w:color="000000"/>
              <w:right w:val="nil"/>
            </w:tcBorders>
            <w:vAlign w:val="center"/>
            <w:hideMark/>
          </w:tcPr>
          <w:p w:rsidR="00101F25" w:rsidRPr="00542733" w:rsidRDefault="00101F25" w:rsidP="00101F25">
            <w:pPr>
              <w:overflowPunct/>
              <w:autoSpaceDE/>
              <w:autoSpaceDN/>
              <w:adjustRightInd/>
              <w:textAlignment w:val="auto"/>
              <w:rPr>
                <w:sz w:val="18"/>
                <w:szCs w:val="18"/>
              </w:rPr>
            </w:pPr>
          </w:p>
        </w:tc>
        <w:tc>
          <w:tcPr>
            <w:tcW w:w="1134" w:type="dxa"/>
            <w:tcBorders>
              <w:top w:val="nil"/>
              <w:left w:val="single" w:sz="4" w:space="0" w:color="auto"/>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textAlignment w:val="auto"/>
              <w:rPr>
                <w:sz w:val="18"/>
                <w:szCs w:val="18"/>
              </w:rPr>
            </w:pPr>
            <w:r w:rsidRPr="00542733">
              <w:rPr>
                <w:sz w:val="18"/>
                <w:szCs w:val="18"/>
              </w:rPr>
              <w:t>ВИ</w:t>
            </w:r>
          </w:p>
        </w:tc>
        <w:tc>
          <w:tcPr>
            <w:tcW w:w="107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7550,00</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7550,00</w:t>
            </w:r>
          </w:p>
        </w:tc>
        <w:tc>
          <w:tcPr>
            <w:tcW w:w="107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107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1242" w:type="dxa"/>
            <w:vMerge/>
            <w:tcBorders>
              <w:top w:val="nil"/>
              <w:left w:val="single" w:sz="4" w:space="0" w:color="auto"/>
              <w:bottom w:val="single" w:sz="4" w:space="0" w:color="auto"/>
              <w:right w:val="single" w:sz="4" w:space="0" w:color="auto"/>
            </w:tcBorders>
            <w:vAlign w:val="center"/>
            <w:hideMark/>
          </w:tcPr>
          <w:p w:rsidR="00101F25" w:rsidRPr="00542733" w:rsidRDefault="00101F25" w:rsidP="00101F25">
            <w:pPr>
              <w:overflowPunct/>
              <w:autoSpaceDE/>
              <w:autoSpaceDN/>
              <w:adjustRightInd/>
              <w:textAlignment w:val="auto"/>
              <w:rPr>
                <w:sz w:val="18"/>
                <w:szCs w:val="18"/>
              </w:rPr>
            </w:pPr>
          </w:p>
        </w:tc>
        <w:tc>
          <w:tcPr>
            <w:tcW w:w="1543" w:type="dxa"/>
            <w:gridSpan w:val="2"/>
            <w:vMerge/>
            <w:tcBorders>
              <w:top w:val="nil"/>
              <w:left w:val="single" w:sz="4" w:space="0" w:color="auto"/>
              <w:bottom w:val="single" w:sz="4" w:space="0" w:color="auto"/>
              <w:right w:val="single" w:sz="4" w:space="0" w:color="auto"/>
            </w:tcBorders>
            <w:vAlign w:val="center"/>
            <w:hideMark/>
          </w:tcPr>
          <w:p w:rsidR="00101F25" w:rsidRPr="00542733" w:rsidRDefault="00101F25" w:rsidP="00101F25">
            <w:pPr>
              <w:overflowPunct/>
              <w:autoSpaceDE/>
              <w:autoSpaceDN/>
              <w:adjustRightInd/>
              <w:textAlignment w:val="auto"/>
              <w:rPr>
                <w:sz w:val="18"/>
                <w:szCs w:val="18"/>
              </w:rPr>
            </w:pPr>
          </w:p>
        </w:tc>
        <w:tc>
          <w:tcPr>
            <w:tcW w:w="1989" w:type="dxa"/>
            <w:vMerge/>
            <w:tcBorders>
              <w:top w:val="nil"/>
              <w:left w:val="single" w:sz="4" w:space="0" w:color="auto"/>
              <w:bottom w:val="single" w:sz="4" w:space="0" w:color="auto"/>
              <w:right w:val="single" w:sz="4" w:space="0" w:color="auto"/>
            </w:tcBorders>
            <w:vAlign w:val="center"/>
            <w:hideMark/>
          </w:tcPr>
          <w:p w:rsidR="00101F25" w:rsidRPr="00542733" w:rsidRDefault="00101F25" w:rsidP="00101F25">
            <w:pPr>
              <w:overflowPunct/>
              <w:autoSpaceDE/>
              <w:autoSpaceDN/>
              <w:adjustRightInd/>
              <w:textAlignment w:val="auto"/>
              <w:rPr>
                <w:sz w:val="18"/>
                <w:szCs w:val="18"/>
              </w:rPr>
            </w:pPr>
          </w:p>
        </w:tc>
      </w:tr>
      <w:tr w:rsidR="00101F25" w:rsidRPr="00542733" w:rsidTr="00101F25">
        <w:trPr>
          <w:trHeight w:val="390"/>
        </w:trPr>
        <w:tc>
          <w:tcPr>
            <w:tcW w:w="851" w:type="dxa"/>
            <w:vMerge w:val="restart"/>
            <w:tcBorders>
              <w:top w:val="nil"/>
              <w:left w:val="single" w:sz="4" w:space="0" w:color="auto"/>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r>
              <w:rPr>
                <w:sz w:val="18"/>
                <w:szCs w:val="18"/>
              </w:rPr>
              <w:t>2.2.8.</w:t>
            </w:r>
          </w:p>
        </w:tc>
        <w:tc>
          <w:tcPr>
            <w:tcW w:w="2410" w:type="dxa"/>
            <w:vMerge w:val="restart"/>
            <w:tcBorders>
              <w:top w:val="single" w:sz="8" w:space="0" w:color="auto"/>
              <w:left w:val="nil"/>
              <w:bottom w:val="single" w:sz="4" w:space="0" w:color="000000"/>
              <w:right w:val="nil"/>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Строительство магистральных кабельных сетей и ТП микрорайона 16а, 16б и 20 в соответствии со схемой застройки</w:t>
            </w:r>
          </w:p>
        </w:tc>
        <w:tc>
          <w:tcPr>
            <w:tcW w:w="1134" w:type="dxa"/>
            <w:tcBorders>
              <w:top w:val="nil"/>
              <w:left w:val="single" w:sz="4" w:space="0" w:color="auto"/>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textAlignment w:val="auto"/>
              <w:rPr>
                <w:sz w:val="18"/>
                <w:szCs w:val="18"/>
              </w:rPr>
            </w:pPr>
            <w:r w:rsidRPr="00542733">
              <w:rPr>
                <w:sz w:val="18"/>
                <w:szCs w:val="18"/>
              </w:rPr>
              <w:t>Всего, в т.ч.</w:t>
            </w:r>
          </w:p>
        </w:tc>
        <w:tc>
          <w:tcPr>
            <w:tcW w:w="107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b/>
                <w:bCs/>
                <w:sz w:val="18"/>
                <w:szCs w:val="18"/>
              </w:rPr>
            </w:pPr>
            <w:r w:rsidRPr="00542733">
              <w:rPr>
                <w:b/>
                <w:bCs/>
                <w:sz w:val="18"/>
                <w:szCs w:val="18"/>
              </w:rPr>
              <w:t>63000,00</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b/>
                <w:bCs/>
                <w:sz w:val="18"/>
                <w:szCs w:val="18"/>
              </w:rPr>
            </w:pPr>
            <w:r w:rsidRPr="00542733">
              <w:rPr>
                <w:b/>
                <w:bCs/>
                <w:sz w:val="18"/>
                <w:szCs w:val="18"/>
              </w:rPr>
              <w:t>23000,00</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b/>
                <w:bCs/>
                <w:sz w:val="18"/>
                <w:szCs w:val="18"/>
              </w:rPr>
            </w:pPr>
            <w:r w:rsidRPr="00542733">
              <w:rPr>
                <w:b/>
                <w:bCs/>
                <w:sz w:val="18"/>
                <w:szCs w:val="18"/>
              </w:rPr>
              <w:t>30000,00</w:t>
            </w:r>
          </w:p>
        </w:tc>
        <w:tc>
          <w:tcPr>
            <w:tcW w:w="107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b/>
                <w:bCs/>
                <w:sz w:val="18"/>
                <w:szCs w:val="18"/>
              </w:rPr>
            </w:pPr>
            <w:r w:rsidRPr="00542733">
              <w:rPr>
                <w:b/>
                <w:bCs/>
                <w:sz w:val="18"/>
                <w:szCs w:val="18"/>
              </w:rPr>
              <w:t>10000,00</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b/>
                <w:bCs/>
                <w:sz w:val="18"/>
                <w:szCs w:val="18"/>
              </w:rPr>
            </w:pPr>
            <w:r w:rsidRPr="00542733">
              <w:rPr>
                <w:b/>
                <w:bCs/>
                <w:sz w:val="18"/>
                <w:szCs w:val="18"/>
              </w:rPr>
              <w:t> </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b/>
                <w:bCs/>
                <w:sz w:val="18"/>
                <w:szCs w:val="18"/>
              </w:rPr>
            </w:pPr>
            <w:r w:rsidRPr="00542733">
              <w:rPr>
                <w:b/>
                <w:bCs/>
                <w:sz w:val="18"/>
                <w:szCs w:val="18"/>
              </w:rPr>
              <w:t> </w:t>
            </w:r>
          </w:p>
        </w:tc>
        <w:tc>
          <w:tcPr>
            <w:tcW w:w="107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b/>
                <w:bCs/>
                <w:sz w:val="18"/>
                <w:szCs w:val="18"/>
              </w:rPr>
            </w:pPr>
            <w:r w:rsidRPr="00542733">
              <w:rPr>
                <w:b/>
                <w:bCs/>
                <w:sz w:val="18"/>
                <w:szCs w:val="18"/>
              </w:rPr>
              <w:t> </w:t>
            </w:r>
          </w:p>
        </w:tc>
        <w:tc>
          <w:tcPr>
            <w:tcW w:w="1242" w:type="dxa"/>
            <w:vMerge w:val="restart"/>
            <w:tcBorders>
              <w:top w:val="nil"/>
              <w:left w:val="single" w:sz="4" w:space="0" w:color="auto"/>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МКУ "СЗСР"</w:t>
            </w:r>
          </w:p>
        </w:tc>
        <w:tc>
          <w:tcPr>
            <w:tcW w:w="1543" w:type="dxa"/>
            <w:gridSpan w:val="2"/>
            <w:vMerge w:val="restart"/>
            <w:tcBorders>
              <w:top w:val="nil"/>
              <w:left w:val="single" w:sz="4" w:space="0" w:color="auto"/>
              <w:bottom w:val="single" w:sz="4" w:space="0" w:color="auto"/>
              <w:right w:val="single" w:sz="4" w:space="0" w:color="auto"/>
            </w:tcBorders>
            <w:shd w:val="clear" w:color="auto" w:fill="auto"/>
          </w:tcPr>
          <w:p w:rsidR="00101F25" w:rsidRPr="00542733" w:rsidRDefault="00101F25" w:rsidP="00101F25">
            <w:pPr>
              <w:overflowPunct/>
              <w:autoSpaceDE/>
              <w:autoSpaceDN/>
              <w:adjustRightInd/>
              <w:jc w:val="both"/>
              <w:textAlignment w:val="auto"/>
              <w:rPr>
                <w:sz w:val="18"/>
                <w:szCs w:val="18"/>
              </w:rPr>
            </w:pPr>
            <w:r>
              <w:rPr>
                <w:sz w:val="18"/>
                <w:szCs w:val="18"/>
              </w:rPr>
              <w:t>№2.1., 2.2., 2.3., 2.4., 2.5., 2.9.</w:t>
            </w:r>
          </w:p>
        </w:tc>
        <w:tc>
          <w:tcPr>
            <w:tcW w:w="1989" w:type="dxa"/>
            <w:vMerge w:val="restart"/>
            <w:tcBorders>
              <w:top w:val="nil"/>
              <w:left w:val="single" w:sz="4" w:space="0" w:color="auto"/>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textAlignment w:val="auto"/>
              <w:rPr>
                <w:sz w:val="18"/>
                <w:szCs w:val="18"/>
              </w:rPr>
            </w:pPr>
            <w:r w:rsidRPr="00542733">
              <w:rPr>
                <w:sz w:val="18"/>
                <w:szCs w:val="18"/>
              </w:rPr>
              <w:t>по</w:t>
            </w:r>
            <w:r>
              <w:rPr>
                <w:sz w:val="18"/>
                <w:szCs w:val="18"/>
              </w:rPr>
              <w:t>дпункт 4 п. 1 ст. 16 Федерального</w:t>
            </w:r>
            <w:r w:rsidRPr="00542733">
              <w:rPr>
                <w:sz w:val="18"/>
                <w:szCs w:val="18"/>
              </w:rPr>
              <w:t xml:space="preserve"> закон</w:t>
            </w:r>
            <w:r>
              <w:rPr>
                <w:sz w:val="18"/>
                <w:szCs w:val="18"/>
              </w:rPr>
              <w:t>а №131-ФЗ от 06.10.2003</w:t>
            </w:r>
          </w:p>
        </w:tc>
      </w:tr>
      <w:tr w:rsidR="00101F25" w:rsidRPr="00542733" w:rsidTr="00101F25">
        <w:trPr>
          <w:trHeight w:val="390"/>
        </w:trPr>
        <w:tc>
          <w:tcPr>
            <w:tcW w:w="851" w:type="dxa"/>
            <w:vMerge/>
            <w:tcBorders>
              <w:top w:val="nil"/>
              <w:left w:val="single" w:sz="4" w:space="0" w:color="auto"/>
              <w:bottom w:val="single" w:sz="4" w:space="0" w:color="auto"/>
              <w:right w:val="single" w:sz="4" w:space="0" w:color="auto"/>
            </w:tcBorders>
            <w:vAlign w:val="center"/>
            <w:hideMark/>
          </w:tcPr>
          <w:p w:rsidR="00101F25" w:rsidRPr="00542733" w:rsidRDefault="00101F25" w:rsidP="00101F25">
            <w:pPr>
              <w:overflowPunct/>
              <w:autoSpaceDE/>
              <w:autoSpaceDN/>
              <w:adjustRightInd/>
              <w:textAlignment w:val="auto"/>
              <w:rPr>
                <w:sz w:val="18"/>
                <w:szCs w:val="18"/>
              </w:rPr>
            </w:pPr>
          </w:p>
        </w:tc>
        <w:tc>
          <w:tcPr>
            <w:tcW w:w="2410" w:type="dxa"/>
            <w:vMerge/>
            <w:tcBorders>
              <w:top w:val="single" w:sz="8" w:space="0" w:color="auto"/>
              <w:left w:val="nil"/>
              <w:bottom w:val="single" w:sz="4" w:space="0" w:color="000000"/>
              <w:right w:val="nil"/>
            </w:tcBorders>
            <w:vAlign w:val="center"/>
            <w:hideMark/>
          </w:tcPr>
          <w:p w:rsidR="00101F25" w:rsidRPr="00542733" w:rsidRDefault="00101F25" w:rsidP="00101F25">
            <w:pPr>
              <w:overflowPunct/>
              <w:autoSpaceDE/>
              <w:autoSpaceDN/>
              <w:adjustRightInd/>
              <w:textAlignment w:val="auto"/>
              <w:rPr>
                <w:sz w:val="18"/>
                <w:szCs w:val="18"/>
              </w:rPr>
            </w:pPr>
          </w:p>
        </w:tc>
        <w:tc>
          <w:tcPr>
            <w:tcW w:w="1134" w:type="dxa"/>
            <w:tcBorders>
              <w:top w:val="nil"/>
              <w:left w:val="single" w:sz="4" w:space="0" w:color="auto"/>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textAlignment w:val="auto"/>
              <w:rPr>
                <w:sz w:val="18"/>
                <w:szCs w:val="18"/>
              </w:rPr>
            </w:pPr>
            <w:r w:rsidRPr="00542733">
              <w:rPr>
                <w:sz w:val="18"/>
                <w:szCs w:val="18"/>
              </w:rPr>
              <w:t>МБ</w:t>
            </w:r>
          </w:p>
        </w:tc>
        <w:tc>
          <w:tcPr>
            <w:tcW w:w="107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63000,00</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23000,00</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30000,00</w:t>
            </w:r>
          </w:p>
        </w:tc>
        <w:tc>
          <w:tcPr>
            <w:tcW w:w="107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10000,00</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107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1242" w:type="dxa"/>
            <w:vMerge/>
            <w:tcBorders>
              <w:top w:val="nil"/>
              <w:left w:val="single" w:sz="4" w:space="0" w:color="auto"/>
              <w:bottom w:val="single" w:sz="4" w:space="0" w:color="auto"/>
              <w:right w:val="single" w:sz="4" w:space="0" w:color="auto"/>
            </w:tcBorders>
            <w:vAlign w:val="center"/>
            <w:hideMark/>
          </w:tcPr>
          <w:p w:rsidR="00101F25" w:rsidRPr="00542733" w:rsidRDefault="00101F25" w:rsidP="00101F25">
            <w:pPr>
              <w:overflowPunct/>
              <w:autoSpaceDE/>
              <w:autoSpaceDN/>
              <w:adjustRightInd/>
              <w:textAlignment w:val="auto"/>
              <w:rPr>
                <w:sz w:val="18"/>
                <w:szCs w:val="18"/>
              </w:rPr>
            </w:pPr>
          </w:p>
        </w:tc>
        <w:tc>
          <w:tcPr>
            <w:tcW w:w="1543" w:type="dxa"/>
            <w:gridSpan w:val="2"/>
            <w:vMerge/>
            <w:tcBorders>
              <w:top w:val="nil"/>
              <w:left w:val="single" w:sz="4" w:space="0" w:color="auto"/>
              <w:bottom w:val="single" w:sz="4" w:space="0" w:color="auto"/>
              <w:right w:val="single" w:sz="4" w:space="0" w:color="auto"/>
            </w:tcBorders>
            <w:vAlign w:val="center"/>
            <w:hideMark/>
          </w:tcPr>
          <w:p w:rsidR="00101F25" w:rsidRPr="00542733" w:rsidRDefault="00101F25" w:rsidP="00101F25">
            <w:pPr>
              <w:overflowPunct/>
              <w:autoSpaceDE/>
              <w:autoSpaceDN/>
              <w:adjustRightInd/>
              <w:textAlignment w:val="auto"/>
              <w:rPr>
                <w:sz w:val="18"/>
                <w:szCs w:val="18"/>
              </w:rPr>
            </w:pPr>
          </w:p>
        </w:tc>
        <w:tc>
          <w:tcPr>
            <w:tcW w:w="1989" w:type="dxa"/>
            <w:vMerge/>
            <w:tcBorders>
              <w:top w:val="nil"/>
              <w:left w:val="single" w:sz="4" w:space="0" w:color="auto"/>
              <w:bottom w:val="single" w:sz="4" w:space="0" w:color="auto"/>
              <w:right w:val="single" w:sz="4" w:space="0" w:color="auto"/>
            </w:tcBorders>
            <w:vAlign w:val="center"/>
            <w:hideMark/>
          </w:tcPr>
          <w:p w:rsidR="00101F25" w:rsidRPr="00542733" w:rsidRDefault="00101F25" w:rsidP="00101F25">
            <w:pPr>
              <w:overflowPunct/>
              <w:autoSpaceDE/>
              <w:autoSpaceDN/>
              <w:adjustRightInd/>
              <w:textAlignment w:val="auto"/>
              <w:rPr>
                <w:sz w:val="18"/>
                <w:szCs w:val="18"/>
              </w:rPr>
            </w:pPr>
          </w:p>
        </w:tc>
      </w:tr>
      <w:tr w:rsidR="00101F25" w:rsidRPr="00542733" w:rsidTr="00101F25">
        <w:trPr>
          <w:trHeight w:val="390"/>
        </w:trPr>
        <w:tc>
          <w:tcPr>
            <w:tcW w:w="851" w:type="dxa"/>
            <w:vMerge/>
            <w:tcBorders>
              <w:top w:val="nil"/>
              <w:left w:val="single" w:sz="4" w:space="0" w:color="auto"/>
              <w:bottom w:val="single" w:sz="4" w:space="0" w:color="auto"/>
              <w:right w:val="single" w:sz="4" w:space="0" w:color="auto"/>
            </w:tcBorders>
            <w:vAlign w:val="center"/>
            <w:hideMark/>
          </w:tcPr>
          <w:p w:rsidR="00101F25" w:rsidRPr="00542733" w:rsidRDefault="00101F25" w:rsidP="00101F25">
            <w:pPr>
              <w:overflowPunct/>
              <w:autoSpaceDE/>
              <w:autoSpaceDN/>
              <w:adjustRightInd/>
              <w:textAlignment w:val="auto"/>
              <w:rPr>
                <w:sz w:val="18"/>
                <w:szCs w:val="18"/>
              </w:rPr>
            </w:pPr>
          </w:p>
        </w:tc>
        <w:tc>
          <w:tcPr>
            <w:tcW w:w="2410" w:type="dxa"/>
            <w:vMerge/>
            <w:tcBorders>
              <w:top w:val="single" w:sz="8" w:space="0" w:color="auto"/>
              <w:left w:val="nil"/>
              <w:bottom w:val="single" w:sz="4" w:space="0" w:color="000000"/>
              <w:right w:val="nil"/>
            </w:tcBorders>
            <w:vAlign w:val="center"/>
            <w:hideMark/>
          </w:tcPr>
          <w:p w:rsidR="00101F25" w:rsidRPr="00542733" w:rsidRDefault="00101F25" w:rsidP="00101F25">
            <w:pPr>
              <w:overflowPunct/>
              <w:autoSpaceDE/>
              <w:autoSpaceDN/>
              <w:adjustRightInd/>
              <w:textAlignment w:val="auto"/>
              <w:rPr>
                <w:sz w:val="18"/>
                <w:szCs w:val="18"/>
              </w:rPr>
            </w:pPr>
          </w:p>
        </w:tc>
        <w:tc>
          <w:tcPr>
            <w:tcW w:w="1134" w:type="dxa"/>
            <w:tcBorders>
              <w:top w:val="nil"/>
              <w:left w:val="single" w:sz="4" w:space="0" w:color="auto"/>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textAlignment w:val="auto"/>
              <w:rPr>
                <w:sz w:val="18"/>
                <w:szCs w:val="18"/>
              </w:rPr>
            </w:pPr>
            <w:r w:rsidRPr="00542733">
              <w:rPr>
                <w:sz w:val="18"/>
                <w:szCs w:val="18"/>
              </w:rPr>
              <w:t>ВИ</w:t>
            </w:r>
          </w:p>
        </w:tc>
        <w:tc>
          <w:tcPr>
            <w:tcW w:w="107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107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107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1242" w:type="dxa"/>
            <w:vMerge/>
            <w:tcBorders>
              <w:top w:val="nil"/>
              <w:left w:val="single" w:sz="4" w:space="0" w:color="auto"/>
              <w:bottom w:val="single" w:sz="4" w:space="0" w:color="auto"/>
              <w:right w:val="single" w:sz="4" w:space="0" w:color="auto"/>
            </w:tcBorders>
            <w:vAlign w:val="center"/>
            <w:hideMark/>
          </w:tcPr>
          <w:p w:rsidR="00101F25" w:rsidRPr="00542733" w:rsidRDefault="00101F25" w:rsidP="00101F25">
            <w:pPr>
              <w:overflowPunct/>
              <w:autoSpaceDE/>
              <w:autoSpaceDN/>
              <w:adjustRightInd/>
              <w:textAlignment w:val="auto"/>
              <w:rPr>
                <w:sz w:val="18"/>
                <w:szCs w:val="18"/>
              </w:rPr>
            </w:pPr>
          </w:p>
        </w:tc>
        <w:tc>
          <w:tcPr>
            <w:tcW w:w="1543" w:type="dxa"/>
            <w:gridSpan w:val="2"/>
            <w:vMerge/>
            <w:tcBorders>
              <w:top w:val="nil"/>
              <w:left w:val="single" w:sz="4" w:space="0" w:color="auto"/>
              <w:bottom w:val="single" w:sz="4" w:space="0" w:color="auto"/>
              <w:right w:val="single" w:sz="4" w:space="0" w:color="auto"/>
            </w:tcBorders>
            <w:vAlign w:val="center"/>
            <w:hideMark/>
          </w:tcPr>
          <w:p w:rsidR="00101F25" w:rsidRPr="00542733" w:rsidRDefault="00101F25" w:rsidP="00101F25">
            <w:pPr>
              <w:overflowPunct/>
              <w:autoSpaceDE/>
              <w:autoSpaceDN/>
              <w:adjustRightInd/>
              <w:textAlignment w:val="auto"/>
              <w:rPr>
                <w:sz w:val="18"/>
                <w:szCs w:val="18"/>
              </w:rPr>
            </w:pPr>
          </w:p>
        </w:tc>
        <w:tc>
          <w:tcPr>
            <w:tcW w:w="1989" w:type="dxa"/>
            <w:vMerge/>
            <w:tcBorders>
              <w:top w:val="nil"/>
              <w:left w:val="single" w:sz="4" w:space="0" w:color="auto"/>
              <w:bottom w:val="single" w:sz="4" w:space="0" w:color="auto"/>
              <w:right w:val="single" w:sz="4" w:space="0" w:color="auto"/>
            </w:tcBorders>
            <w:vAlign w:val="center"/>
            <w:hideMark/>
          </w:tcPr>
          <w:p w:rsidR="00101F25" w:rsidRPr="00542733" w:rsidRDefault="00101F25" w:rsidP="00101F25">
            <w:pPr>
              <w:overflowPunct/>
              <w:autoSpaceDE/>
              <w:autoSpaceDN/>
              <w:adjustRightInd/>
              <w:textAlignment w:val="auto"/>
              <w:rPr>
                <w:sz w:val="18"/>
                <w:szCs w:val="18"/>
              </w:rPr>
            </w:pPr>
          </w:p>
        </w:tc>
      </w:tr>
      <w:tr w:rsidR="00101F25" w:rsidRPr="00542733" w:rsidTr="00101F25">
        <w:trPr>
          <w:trHeight w:val="435"/>
        </w:trPr>
        <w:tc>
          <w:tcPr>
            <w:tcW w:w="851" w:type="dxa"/>
            <w:vMerge w:val="restart"/>
            <w:tcBorders>
              <w:top w:val="nil"/>
              <w:left w:val="single" w:sz="4" w:space="0" w:color="auto"/>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Pr>
                <w:sz w:val="18"/>
                <w:szCs w:val="18"/>
              </w:rPr>
              <w:t>2.2.9.</w:t>
            </w:r>
            <w:r w:rsidRPr="00542733">
              <w:rPr>
                <w:sz w:val="18"/>
                <w:szCs w:val="18"/>
              </w:rPr>
              <w:t> </w:t>
            </w:r>
          </w:p>
        </w:tc>
        <w:tc>
          <w:tcPr>
            <w:tcW w:w="2410" w:type="dxa"/>
            <w:vMerge w:val="restart"/>
            <w:tcBorders>
              <w:top w:val="single" w:sz="8" w:space="0" w:color="auto"/>
              <w:left w:val="nil"/>
              <w:bottom w:val="single" w:sz="4" w:space="0" w:color="000000"/>
              <w:right w:val="nil"/>
            </w:tcBorders>
            <w:shd w:val="clear" w:color="auto" w:fill="auto"/>
            <w:vAlign w:val="center"/>
            <w:hideMark/>
          </w:tcPr>
          <w:p w:rsidR="00101F25" w:rsidRPr="00542733" w:rsidRDefault="00101F25" w:rsidP="00101F25">
            <w:pPr>
              <w:overflowPunct/>
              <w:autoSpaceDE/>
              <w:autoSpaceDN/>
              <w:adjustRightInd/>
              <w:textAlignment w:val="auto"/>
              <w:rPr>
                <w:sz w:val="18"/>
                <w:szCs w:val="18"/>
              </w:rPr>
            </w:pPr>
            <w:r w:rsidRPr="00542733">
              <w:rPr>
                <w:sz w:val="18"/>
                <w:szCs w:val="18"/>
              </w:rPr>
              <w:t>Строительство новой ТП-10/0,4кВ в районе Городской котельной для перевода существующих потребителей ТП-Котельная на новую ТП</w:t>
            </w:r>
          </w:p>
        </w:tc>
        <w:tc>
          <w:tcPr>
            <w:tcW w:w="1134" w:type="dxa"/>
            <w:tcBorders>
              <w:top w:val="nil"/>
              <w:left w:val="single" w:sz="4" w:space="0" w:color="auto"/>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textAlignment w:val="auto"/>
              <w:rPr>
                <w:sz w:val="18"/>
                <w:szCs w:val="18"/>
              </w:rPr>
            </w:pPr>
            <w:r w:rsidRPr="00542733">
              <w:rPr>
                <w:sz w:val="18"/>
                <w:szCs w:val="18"/>
              </w:rPr>
              <w:t>Всего, в т.ч.</w:t>
            </w:r>
          </w:p>
        </w:tc>
        <w:tc>
          <w:tcPr>
            <w:tcW w:w="107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b/>
                <w:bCs/>
                <w:sz w:val="18"/>
                <w:szCs w:val="18"/>
              </w:rPr>
            </w:pPr>
            <w:r w:rsidRPr="00542733">
              <w:rPr>
                <w:b/>
                <w:bCs/>
                <w:sz w:val="18"/>
                <w:szCs w:val="18"/>
              </w:rPr>
              <w:t>16500,00</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b/>
                <w:bCs/>
                <w:sz w:val="18"/>
                <w:szCs w:val="18"/>
              </w:rPr>
            </w:pPr>
            <w:r w:rsidRPr="00542733">
              <w:rPr>
                <w:b/>
                <w:bCs/>
                <w:sz w:val="18"/>
                <w:szCs w:val="18"/>
              </w:rPr>
              <w:t>16500,00</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b/>
                <w:bCs/>
                <w:sz w:val="18"/>
                <w:szCs w:val="18"/>
              </w:rPr>
            </w:pPr>
            <w:r w:rsidRPr="00542733">
              <w:rPr>
                <w:b/>
                <w:bCs/>
                <w:sz w:val="18"/>
                <w:szCs w:val="18"/>
              </w:rPr>
              <w:t> </w:t>
            </w:r>
          </w:p>
        </w:tc>
        <w:tc>
          <w:tcPr>
            <w:tcW w:w="107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b/>
                <w:bCs/>
                <w:sz w:val="18"/>
                <w:szCs w:val="18"/>
              </w:rPr>
            </w:pPr>
            <w:r w:rsidRPr="00542733">
              <w:rPr>
                <w:b/>
                <w:bCs/>
                <w:sz w:val="18"/>
                <w:szCs w:val="18"/>
              </w:rPr>
              <w:t> </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b/>
                <w:bCs/>
                <w:sz w:val="18"/>
                <w:szCs w:val="18"/>
              </w:rPr>
            </w:pPr>
            <w:r w:rsidRPr="00542733">
              <w:rPr>
                <w:b/>
                <w:bCs/>
                <w:sz w:val="18"/>
                <w:szCs w:val="18"/>
              </w:rPr>
              <w:t> </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b/>
                <w:bCs/>
                <w:sz w:val="18"/>
                <w:szCs w:val="18"/>
              </w:rPr>
            </w:pPr>
            <w:r w:rsidRPr="00542733">
              <w:rPr>
                <w:b/>
                <w:bCs/>
                <w:sz w:val="18"/>
                <w:szCs w:val="18"/>
              </w:rPr>
              <w:t> </w:t>
            </w:r>
          </w:p>
        </w:tc>
        <w:tc>
          <w:tcPr>
            <w:tcW w:w="107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b/>
                <w:bCs/>
                <w:sz w:val="18"/>
                <w:szCs w:val="18"/>
              </w:rPr>
            </w:pPr>
            <w:r w:rsidRPr="00542733">
              <w:rPr>
                <w:b/>
                <w:bCs/>
                <w:sz w:val="18"/>
                <w:szCs w:val="18"/>
              </w:rPr>
              <w:t> </w:t>
            </w:r>
          </w:p>
        </w:tc>
        <w:tc>
          <w:tcPr>
            <w:tcW w:w="1242" w:type="dxa"/>
            <w:vMerge w:val="restart"/>
            <w:tcBorders>
              <w:top w:val="nil"/>
              <w:left w:val="single" w:sz="4" w:space="0" w:color="auto"/>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Инвестор</w:t>
            </w:r>
          </w:p>
        </w:tc>
        <w:tc>
          <w:tcPr>
            <w:tcW w:w="1543" w:type="dxa"/>
            <w:gridSpan w:val="2"/>
            <w:vMerge w:val="restart"/>
            <w:tcBorders>
              <w:top w:val="nil"/>
              <w:left w:val="single" w:sz="4" w:space="0" w:color="auto"/>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textAlignment w:val="auto"/>
              <w:rPr>
                <w:sz w:val="18"/>
                <w:szCs w:val="18"/>
              </w:rPr>
            </w:pPr>
            <w:r w:rsidRPr="00542733">
              <w:rPr>
                <w:sz w:val="18"/>
                <w:szCs w:val="18"/>
              </w:rPr>
              <w:t> </w:t>
            </w:r>
            <w:r>
              <w:rPr>
                <w:sz w:val="18"/>
                <w:szCs w:val="18"/>
              </w:rPr>
              <w:t>№2.1.2., 2.3., 2.9.</w:t>
            </w:r>
          </w:p>
        </w:tc>
        <w:tc>
          <w:tcPr>
            <w:tcW w:w="1989" w:type="dxa"/>
            <w:vMerge w:val="restart"/>
            <w:tcBorders>
              <w:top w:val="nil"/>
              <w:left w:val="single" w:sz="4" w:space="0" w:color="auto"/>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both"/>
              <w:textAlignment w:val="auto"/>
              <w:rPr>
                <w:sz w:val="18"/>
                <w:szCs w:val="18"/>
              </w:rPr>
            </w:pPr>
            <w:r w:rsidRPr="00542733">
              <w:rPr>
                <w:sz w:val="18"/>
                <w:szCs w:val="18"/>
              </w:rPr>
              <w:t> </w:t>
            </w:r>
          </w:p>
        </w:tc>
      </w:tr>
      <w:tr w:rsidR="00101F25" w:rsidRPr="00542733" w:rsidTr="00101F25">
        <w:trPr>
          <w:trHeight w:val="375"/>
        </w:trPr>
        <w:tc>
          <w:tcPr>
            <w:tcW w:w="851" w:type="dxa"/>
            <w:vMerge/>
            <w:tcBorders>
              <w:top w:val="nil"/>
              <w:left w:val="single" w:sz="4" w:space="0" w:color="auto"/>
              <w:bottom w:val="single" w:sz="4" w:space="0" w:color="auto"/>
              <w:right w:val="single" w:sz="4" w:space="0" w:color="auto"/>
            </w:tcBorders>
            <w:vAlign w:val="center"/>
            <w:hideMark/>
          </w:tcPr>
          <w:p w:rsidR="00101F25" w:rsidRPr="00542733" w:rsidRDefault="00101F25" w:rsidP="00101F25">
            <w:pPr>
              <w:overflowPunct/>
              <w:autoSpaceDE/>
              <w:autoSpaceDN/>
              <w:adjustRightInd/>
              <w:textAlignment w:val="auto"/>
              <w:rPr>
                <w:sz w:val="18"/>
                <w:szCs w:val="18"/>
              </w:rPr>
            </w:pPr>
          </w:p>
        </w:tc>
        <w:tc>
          <w:tcPr>
            <w:tcW w:w="2410" w:type="dxa"/>
            <w:vMerge/>
            <w:tcBorders>
              <w:top w:val="single" w:sz="8" w:space="0" w:color="auto"/>
              <w:left w:val="nil"/>
              <w:bottom w:val="single" w:sz="4" w:space="0" w:color="000000"/>
              <w:right w:val="nil"/>
            </w:tcBorders>
            <w:vAlign w:val="center"/>
            <w:hideMark/>
          </w:tcPr>
          <w:p w:rsidR="00101F25" w:rsidRPr="00542733" w:rsidRDefault="00101F25" w:rsidP="00101F25">
            <w:pPr>
              <w:overflowPunct/>
              <w:autoSpaceDE/>
              <w:autoSpaceDN/>
              <w:adjustRightInd/>
              <w:textAlignment w:val="auto"/>
              <w:rPr>
                <w:sz w:val="18"/>
                <w:szCs w:val="18"/>
              </w:rPr>
            </w:pPr>
          </w:p>
        </w:tc>
        <w:tc>
          <w:tcPr>
            <w:tcW w:w="1134" w:type="dxa"/>
            <w:tcBorders>
              <w:top w:val="nil"/>
              <w:left w:val="single" w:sz="4" w:space="0" w:color="auto"/>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textAlignment w:val="auto"/>
              <w:rPr>
                <w:sz w:val="18"/>
                <w:szCs w:val="18"/>
              </w:rPr>
            </w:pPr>
            <w:r w:rsidRPr="00542733">
              <w:rPr>
                <w:sz w:val="18"/>
                <w:szCs w:val="18"/>
              </w:rPr>
              <w:t>МБ</w:t>
            </w:r>
          </w:p>
        </w:tc>
        <w:tc>
          <w:tcPr>
            <w:tcW w:w="107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107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107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1242" w:type="dxa"/>
            <w:vMerge/>
            <w:tcBorders>
              <w:top w:val="nil"/>
              <w:left w:val="single" w:sz="4" w:space="0" w:color="auto"/>
              <w:bottom w:val="single" w:sz="4" w:space="0" w:color="auto"/>
              <w:right w:val="single" w:sz="4" w:space="0" w:color="auto"/>
            </w:tcBorders>
            <w:vAlign w:val="center"/>
            <w:hideMark/>
          </w:tcPr>
          <w:p w:rsidR="00101F25" w:rsidRPr="00542733" w:rsidRDefault="00101F25" w:rsidP="00101F25">
            <w:pPr>
              <w:overflowPunct/>
              <w:autoSpaceDE/>
              <w:autoSpaceDN/>
              <w:adjustRightInd/>
              <w:textAlignment w:val="auto"/>
              <w:rPr>
                <w:sz w:val="18"/>
                <w:szCs w:val="18"/>
              </w:rPr>
            </w:pPr>
          </w:p>
        </w:tc>
        <w:tc>
          <w:tcPr>
            <w:tcW w:w="1543" w:type="dxa"/>
            <w:gridSpan w:val="2"/>
            <w:vMerge/>
            <w:tcBorders>
              <w:top w:val="nil"/>
              <w:left w:val="single" w:sz="4" w:space="0" w:color="auto"/>
              <w:bottom w:val="single" w:sz="4" w:space="0" w:color="auto"/>
              <w:right w:val="single" w:sz="4" w:space="0" w:color="auto"/>
            </w:tcBorders>
            <w:vAlign w:val="center"/>
            <w:hideMark/>
          </w:tcPr>
          <w:p w:rsidR="00101F25" w:rsidRPr="00542733" w:rsidRDefault="00101F25" w:rsidP="00101F25">
            <w:pPr>
              <w:overflowPunct/>
              <w:autoSpaceDE/>
              <w:autoSpaceDN/>
              <w:adjustRightInd/>
              <w:textAlignment w:val="auto"/>
              <w:rPr>
                <w:sz w:val="18"/>
                <w:szCs w:val="18"/>
              </w:rPr>
            </w:pPr>
          </w:p>
        </w:tc>
        <w:tc>
          <w:tcPr>
            <w:tcW w:w="1989" w:type="dxa"/>
            <w:vMerge/>
            <w:tcBorders>
              <w:top w:val="nil"/>
              <w:left w:val="single" w:sz="4" w:space="0" w:color="auto"/>
              <w:bottom w:val="single" w:sz="4" w:space="0" w:color="auto"/>
              <w:right w:val="single" w:sz="4" w:space="0" w:color="auto"/>
            </w:tcBorders>
            <w:vAlign w:val="center"/>
            <w:hideMark/>
          </w:tcPr>
          <w:p w:rsidR="00101F25" w:rsidRPr="00542733" w:rsidRDefault="00101F25" w:rsidP="00101F25">
            <w:pPr>
              <w:overflowPunct/>
              <w:autoSpaceDE/>
              <w:autoSpaceDN/>
              <w:adjustRightInd/>
              <w:textAlignment w:val="auto"/>
              <w:rPr>
                <w:sz w:val="18"/>
                <w:szCs w:val="18"/>
              </w:rPr>
            </w:pPr>
          </w:p>
        </w:tc>
      </w:tr>
      <w:tr w:rsidR="00101F25" w:rsidRPr="00542733" w:rsidTr="00101F25">
        <w:trPr>
          <w:trHeight w:val="390"/>
        </w:trPr>
        <w:tc>
          <w:tcPr>
            <w:tcW w:w="851" w:type="dxa"/>
            <w:vMerge/>
            <w:tcBorders>
              <w:top w:val="nil"/>
              <w:left w:val="single" w:sz="4" w:space="0" w:color="auto"/>
              <w:bottom w:val="single" w:sz="4" w:space="0" w:color="auto"/>
              <w:right w:val="single" w:sz="4" w:space="0" w:color="auto"/>
            </w:tcBorders>
            <w:vAlign w:val="center"/>
            <w:hideMark/>
          </w:tcPr>
          <w:p w:rsidR="00101F25" w:rsidRPr="00542733" w:rsidRDefault="00101F25" w:rsidP="00101F25">
            <w:pPr>
              <w:overflowPunct/>
              <w:autoSpaceDE/>
              <w:autoSpaceDN/>
              <w:adjustRightInd/>
              <w:textAlignment w:val="auto"/>
              <w:rPr>
                <w:sz w:val="18"/>
                <w:szCs w:val="18"/>
              </w:rPr>
            </w:pPr>
          </w:p>
        </w:tc>
        <w:tc>
          <w:tcPr>
            <w:tcW w:w="2410" w:type="dxa"/>
            <w:vMerge/>
            <w:tcBorders>
              <w:top w:val="single" w:sz="8" w:space="0" w:color="auto"/>
              <w:left w:val="nil"/>
              <w:bottom w:val="single" w:sz="4" w:space="0" w:color="000000"/>
              <w:right w:val="nil"/>
            </w:tcBorders>
            <w:vAlign w:val="center"/>
            <w:hideMark/>
          </w:tcPr>
          <w:p w:rsidR="00101F25" w:rsidRPr="00542733" w:rsidRDefault="00101F25" w:rsidP="00101F25">
            <w:pPr>
              <w:overflowPunct/>
              <w:autoSpaceDE/>
              <w:autoSpaceDN/>
              <w:adjustRightInd/>
              <w:textAlignment w:val="auto"/>
              <w:rPr>
                <w:sz w:val="18"/>
                <w:szCs w:val="18"/>
              </w:rPr>
            </w:pPr>
          </w:p>
        </w:tc>
        <w:tc>
          <w:tcPr>
            <w:tcW w:w="1134" w:type="dxa"/>
            <w:tcBorders>
              <w:top w:val="nil"/>
              <w:left w:val="single" w:sz="4" w:space="0" w:color="auto"/>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textAlignment w:val="auto"/>
              <w:rPr>
                <w:sz w:val="18"/>
                <w:szCs w:val="18"/>
              </w:rPr>
            </w:pPr>
            <w:r w:rsidRPr="00542733">
              <w:rPr>
                <w:sz w:val="18"/>
                <w:szCs w:val="18"/>
              </w:rPr>
              <w:t>ВИ</w:t>
            </w:r>
          </w:p>
        </w:tc>
        <w:tc>
          <w:tcPr>
            <w:tcW w:w="107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16500,00</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16500,00</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107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107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1242" w:type="dxa"/>
            <w:vMerge/>
            <w:tcBorders>
              <w:top w:val="nil"/>
              <w:left w:val="single" w:sz="4" w:space="0" w:color="auto"/>
              <w:bottom w:val="single" w:sz="4" w:space="0" w:color="auto"/>
              <w:right w:val="single" w:sz="4" w:space="0" w:color="auto"/>
            </w:tcBorders>
            <w:vAlign w:val="center"/>
            <w:hideMark/>
          </w:tcPr>
          <w:p w:rsidR="00101F25" w:rsidRPr="00542733" w:rsidRDefault="00101F25" w:rsidP="00101F25">
            <w:pPr>
              <w:overflowPunct/>
              <w:autoSpaceDE/>
              <w:autoSpaceDN/>
              <w:adjustRightInd/>
              <w:textAlignment w:val="auto"/>
              <w:rPr>
                <w:sz w:val="18"/>
                <w:szCs w:val="18"/>
              </w:rPr>
            </w:pPr>
          </w:p>
        </w:tc>
        <w:tc>
          <w:tcPr>
            <w:tcW w:w="1543" w:type="dxa"/>
            <w:gridSpan w:val="2"/>
            <w:vMerge/>
            <w:tcBorders>
              <w:top w:val="nil"/>
              <w:left w:val="single" w:sz="4" w:space="0" w:color="auto"/>
              <w:bottom w:val="single" w:sz="4" w:space="0" w:color="auto"/>
              <w:right w:val="single" w:sz="4" w:space="0" w:color="auto"/>
            </w:tcBorders>
            <w:vAlign w:val="center"/>
            <w:hideMark/>
          </w:tcPr>
          <w:p w:rsidR="00101F25" w:rsidRPr="00542733" w:rsidRDefault="00101F25" w:rsidP="00101F25">
            <w:pPr>
              <w:overflowPunct/>
              <w:autoSpaceDE/>
              <w:autoSpaceDN/>
              <w:adjustRightInd/>
              <w:textAlignment w:val="auto"/>
              <w:rPr>
                <w:sz w:val="18"/>
                <w:szCs w:val="18"/>
              </w:rPr>
            </w:pPr>
          </w:p>
        </w:tc>
        <w:tc>
          <w:tcPr>
            <w:tcW w:w="1989" w:type="dxa"/>
            <w:vMerge/>
            <w:tcBorders>
              <w:top w:val="nil"/>
              <w:left w:val="single" w:sz="4" w:space="0" w:color="auto"/>
              <w:bottom w:val="single" w:sz="4" w:space="0" w:color="auto"/>
              <w:right w:val="single" w:sz="4" w:space="0" w:color="auto"/>
            </w:tcBorders>
            <w:vAlign w:val="center"/>
            <w:hideMark/>
          </w:tcPr>
          <w:p w:rsidR="00101F25" w:rsidRPr="00542733" w:rsidRDefault="00101F25" w:rsidP="00101F25">
            <w:pPr>
              <w:overflowPunct/>
              <w:autoSpaceDE/>
              <w:autoSpaceDN/>
              <w:adjustRightInd/>
              <w:textAlignment w:val="auto"/>
              <w:rPr>
                <w:sz w:val="18"/>
                <w:szCs w:val="18"/>
              </w:rPr>
            </w:pPr>
          </w:p>
        </w:tc>
      </w:tr>
      <w:tr w:rsidR="00101F25" w:rsidRPr="00542733" w:rsidTr="00101F25">
        <w:trPr>
          <w:trHeight w:val="465"/>
        </w:trPr>
        <w:tc>
          <w:tcPr>
            <w:tcW w:w="851" w:type="dxa"/>
            <w:vMerge w:val="restart"/>
            <w:tcBorders>
              <w:top w:val="nil"/>
              <w:left w:val="single" w:sz="4" w:space="0" w:color="auto"/>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r>
              <w:rPr>
                <w:sz w:val="18"/>
                <w:szCs w:val="18"/>
              </w:rPr>
              <w:t>2.2.10.</w:t>
            </w:r>
          </w:p>
        </w:tc>
        <w:tc>
          <w:tcPr>
            <w:tcW w:w="2410" w:type="dxa"/>
            <w:vMerge w:val="restart"/>
            <w:tcBorders>
              <w:top w:val="single" w:sz="8" w:space="0" w:color="auto"/>
              <w:left w:val="nil"/>
              <w:bottom w:val="single" w:sz="4" w:space="0" w:color="000000"/>
              <w:right w:val="nil"/>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xml:space="preserve">Строительство ВЛ-110 </w:t>
            </w:r>
            <w:proofErr w:type="spellStart"/>
            <w:r w:rsidRPr="00542733">
              <w:rPr>
                <w:sz w:val="18"/>
                <w:szCs w:val="18"/>
              </w:rPr>
              <w:t>кВ</w:t>
            </w:r>
            <w:proofErr w:type="spellEnd"/>
            <w:r w:rsidRPr="00542733">
              <w:rPr>
                <w:sz w:val="18"/>
                <w:szCs w:val="18"/>
              </w:rPr>
              <w:t xml:space="preserve"> «Мраморная-Курчатовская», в т.ч. расширение ОРУ-110 </w:t>
            </w:r>
            <w:proofErr w:type="spellStart"/>
            <w:r w:rsidRPr="00542733">
              <w:rPr>
                <w:sz w:val="18"/>
                <w:szCs w:val="18"/>
              </w:rPr>
              <w:t>кВ</w:t>
            </w:r>
            <w:proofErr w:type="spellEnd"/>
            <w:r w:rsidRPr="00542733">
              <w:rPr>
                <w:sz w:val="18"/>
                <w:szCs w:val="18"/>
              </w:rPr>
              <w:t xml:space="preserve"> ПС «Мраморная»</w:t>
            </w:r>
          </w:p>
        </w:tc>
        <w:tc>
          <w:tcPr>
            <w:tcW w:w="1134" w:type="dxa"/>
            <w:tcBorders>
              <w:top w:val="nil"/>
              <w:left w:val="single" w:sz="4" w:space="0" w:color="auto"/>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textAlignment w:val="auto"/>
              <w:rPr>
                <w:sz w:val="18"/>
                <w:szCs w:val="18"/>
              </w:rPr>
            </w:pPr>
            <w:r w:rsidRPr="00542733">
              <w:rPr>
                <w:sz w:val="18"/>
                <w:szCs w:val="18"/>
              </w:rPr>
              <w:t>Всего, в т.ч.</w:t>
            </w:r>
          </w:p>
        </w:tc>
        <w:tc>
          <w:tcPr>
            <w:tcW w:w="107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b/>
                <w:bCs/>
                <w:sz w:val="18"/>
                <w:szCs w:val="18"/>
              </w:rPr>
            </w:pPr>
            <w:r w:rsidRPr="00542733">
              <w:rPr>
                <w:b/>
                <w:bCs/>
                <w:sz w:val="18"/>
                <w:szCs w:val="18"/>
              </w:rPr>
              <w:t>64380,00</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b/>
                <w:bCs/>
                <w:sz w:val="18"/>
                <w:szCs w:val="18"/>
              </w:rPr>
            </w:pPr>
            <w:r w:rsidRPr="00542733">
              <w:rPr>
                <w:b/>
                <w:bCs/>
                <w:sz w:val="18"/>
                <w:szCs w:val="18"/>
              </w:rPr>
              <w:t>32190,00</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b/>
                <w:bCs/>
                <w:sz w:val="18"/>
                <w:szCs w:val="18"/>
              </w:rPr>
            </w:pPr>
            <w:r w:rsidRPr="00542733">
              <w:rPr>
                <w:b/>
                <w:bCs/>
                <w:sz w:val="18"/>
                <w:szCs w:val="18"/>
              </w:rPr>
              <w:t>32190,00</w:t>
            </w:r>
          </w:p>
        </w:tc>
        <w:tc>
          <w:tcPr>
            <w:tcW w:w="107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b/>
                <w:bCs/>
                <w:sz w:val="18"/>
                <w:szCs w:val="18"/>
              </w:rPr>
            </w:pPr>
            <w:r w:rsidRPr="00542733">
              <w:rPr>
                <w:b/>
                <w:bCs/>
                <w:sz w:val="18"/>
                <w:szCs w:val="18"/>
              </w:rPr>
              <w:t> </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b/>
                <w:bCs/>
                <w:sz w:val="18"/>
                <w:szCs w:val="18"/>
              </w:rPr>
            </w:pPr>
            <w:r w:rsidRPr="00542733">
              <w:rPr>
                <w:b/>
                <w:bCs/>
                <w:sz w:val="18"/>
                <w:szCs w:val="18"/>
              </w:rPr>
              <w:t> </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b/>
                <w:bCs/>
                <w:sz w:val="18"/>
                <w:szCs w:val="18"/>
              </w:rPr>
            </w:pPr>
            <w:r w:rsidRPr="00542733">
              <w:rPr>
                <w:b/>
                <w:bCs/>
                <w:sz w:val="18"/>
                <w:szCs w:val="18"/>
              </w:rPr>
              <w:t> </w:t>
            </w:r>
          </w:p>
        </w:tc>
        <w:tc>
          <w:tcPr>
            <w:tcW w:w="107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b/>
                <w:bCs/>
                <w:sz w:val="18"/>
                <w:szCs w:val="18"/>
              </w:rPr>
            </w:pPr>
            <w:r w:rsidRPr="00542733">
              <w:rPr>
                <w:b/>
                <w:bCs/>
                <w:sz w:val="18"/>
                <w:szCs w:val="18"/>
              </w:rPr>
              <w:t> </w:t>
            </w:r>
          </w:p>
        </w:tc>
        <w:tc>
          <w:tcPr>
            <w:tcW w:w="1242" w:type="dxa"/>
            <w:vMerge w:val="restart"/>
            <w:tcBorders>
              <w:top w:val="nil"/>
              <w:left w:val="single" w:sz="4" w:space="0" w:color="auto"/>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Инвестор</w:t>
            </w:r>
          </w:p>
        </w:tc>
        <w:tc>
          <w:tcPr>
            <w:tcW w:w="1543" w:type="dxa"/>
            <w:gridSpan w:val="2"/>
            <w:vMerge w:val="restart"/>
            <w:tcBorders>
              <w:top w:val="nil"/>
              <w:left w:val="single" w:sz="4" w:space="0" w:color="auto"/>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textAlignment w:val="auto"/>
              <w:rPr>
                <w:sz w:val="18"/>
                <w:szCs w:val="18"/>
              </w:rPr>
            </w:pPr>
            <w:r w:rsidRPr="00542733">
              <w:rPr>
                <w:sz w:val="18"/>
                <w:szCs w:val="18"/>
              </w:rPr>
              <w:t> </w:t>
            </w:r>
            <w:r>
              <w:rPr>
                <w:sz w:val="18"/>
                <w:szCs w:val="18"/>
              </w:rPr>
              <w:t>№2.1.2., 2.2., 2.3., 2.9.</w:t>
            </w:r>
          </w:p>
        </w:tc>
        <w:tc>
          <w:tcPr>
            <w:tcW w:w="1989" w:type="dxa"/>
            <w:vMerge w:val="restart"/>
            <w:tcBorders>
              <w:top w:val="nil"/>
              <w:left w:val="single" w:sz="4" w:space="0" w:color="auto"/>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both"/>
              <w:textAlignment w:val="auto"/>
              <w:rPr>
                <w:sz w:val="18"/>
                <w:szCs w:val="18"/>
              </w:rPr>
            </w:pPr>
            <w:r w:rsidRPr="00542733">
              <w:rPr>
                <w:sz w:val="18"/>
                <w:szCs w:val="18"/>
              </w:rPr>
              <w:t> </w:t>
            </w:r>
          </w:p>
        </w:tc>
      </w:tr>
      <w:tr w:rsidR="00101F25" w:rsidRPr="00542733" w:rsidTr="00101F25">
        <w:trPr>
          <w:trHeight w:val="375"/>
        </w:trPr>
        <w:tc>
          <w:tcPr>
            <w:tcW w:w="851" w:type="dxa"/>
            <w:vMerge/>
            <w:tcBorders>
              <w:top w:val="nil"/>
              <w:left w:val="single" w:sz="4" w:space="0" w:color="auto"/>
              <w:bottom w:val="single" w:sz="4" w:space="0" w:color="auto"/>
              <w:right w:val="single" w:sz="4" w:space="0" w:color="auto"/>
            </w:tcBorders>
            <w:vAlign w:val="center"/>
            <w:hideMark/>
          </w:tcPr>
          <w:p w:rsidR="00101F25" w:rsidRPr="00542733" w:rsidRDefault="00101F25" w:rsidP="00101F25">
            <w:pPr>
              <w:overflowPunct/>
              <w:autoSpaceDE/>
              <w:autoSpaceDN/>
              <w:adjustRightInd/>
              <w:textAlignment w:val="auto"/>
              <w:rPr>
                <w:sz w:val="18"/>
                <w:szCs w:val="18"/>
              </w:rPr>
            </w:pPr>
          </w:p>
        </w:tc>
        <w:tc>
          <w:tcPr>
            <w:tcW w:w="2410" w:type="dxa"/>
            <w:vMerge/>
            <w:tcBorders>
              <w:top w:val="single" w:sz="8" w:space="0" w:color="auto"/>
              <w:left w:val="nil"/>
              <w:bottom w:val="single" w:sz="4" w:space="0" w:color="000000"/>
              <w:right w:val="nil"/>
            </w:tcBorders>
            <w:vAlign w:val="center"/>
            <w:hideMark/>
          </w:tcPr>
          <w:p w:rsidR="00101F25" w:rsidRPr="00542733" w:rsidRDefault="00101F25" w:rsidP="00101F25">
            <w:pPr>
              <w:overflowPunct/>
              <w:autoSpaceDE/>
              <w:autoSpaceDN/>
              <w:adjustRightInd/>
              <w:textAlignment w:val="auto"/>
              <w:rPr>
                <w:sz w:val="18"/>
                <w:szCs w:val="18"/>
              </w:rPr>
            </w:pPr>
          </w:p>
        </w:tc>
        <w:tc>
          <w:tcPr>
            <w:tcW w:w="1134" w:type="dxa"/>
            <w:tcBorders>
              <w:top w:val="nil"/>
              <w:left w:val="single" w:sz="4" w:space="0" w:color="auto"/>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textAlignment w:val="auto"/>
              <w:rPr>
                <w:sz w:val="18"/>
                <w:szCs w:val="18"/>
              </w:rPr>
            </w:pPr>
            <w:r w:rsidRPr="00542733">
              <w:rPr>
                <w:sz w:val="18"/>
                <w:szCs w:val="18"/>
              </w:rPr>
              <w:t>МБ</w:t>
            </w:r>
          </w:p>
        </w:tc>
        <w:tc>
          <w:tcPr>
            <w:tcW w:w="1071" w:type="dxa"/>
            <w:tcBorders>
              <w:top w:val="nil"/>
              <w:left w:val="nil"/>
              <w:bottom w:val="single" w:sz="4" w:space="0" w:color="auto"/>
              <w:right w:val="single" w:sz="4" w:space="0" w:color="auto"/>
            </w:tcBorders>
            <w:shd w:val="clear" w:color="auto" w:fill="auto"/>
          </w:tcPr>
          <w:p w:rsidR="00101F25" w:rsidRPr="00542733" w:rsidRDefault="00101F25" w:rsidP="00101F25">
            <w:pPr>
              <w:overflowPunct/>
              <w:autoSpaceDE/>
              <w:autoSpaceDN/>
              <w:adjustRightInd/>
              <w:jc w:val="center"/>
              <w:textAlignment w:val="auto"/>
              <w:rPr>
                <w:sz w:val="18"/>
                <w:szCs w:val="18"/>
              </w:rPr>
            </w:pPr>
          </w:p>
        </w:tc>
        <w:tc>
          <w:tcPr>
            <w:tcW w:w="981" w:type="dxa"/>
            <w:tcBorders>
              <w:top w:val="nil"/>
              <w:left w:val="nil"/>
              <w:bottom w:val="single" w:sz="4" w:space="0" w:color="auto"/>
              <w:right w:val="single" w:sz="4" w:space="0" w:color="auto"/>
            </w:tcBorders>
            <w:shd w:val="clear" w:color="auto" w:fill="auto"/>
          </w:tcPr>
          <w:p w:rsidR="00101F25" w:rsidRPr="00542733" w:rsidRDefault="00101F25" w:rsidP="00101F25">
            <w:pPr>
              <w:overflowPunct/>
              <w:autoSpaceDE/>
              <w:autoSpaceDN/>
              <w:adjustRightInd/>
              <w:jc w:val="center"/>
              <w:textAlignment w:val="auto"/>
              <w:rPr>
                <w:sz w:val="18"/>
                <w:szCs w:val="18"/>
              </w:rPr>
            </w:pP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107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107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1242" w:type="dxa"/>
            <w:vMerge/>
            <w:tcBorders>
              <w:top w:val="nil"/>
              <w:left w:val="single" w:sz="4" w:space="0" w:color="auto"/>
              <w:bottom w:val="single" w:sz="4" w:space="0" w:color="auto"/>
              <w:right w:val="single" w:sz="4" w:space="0" w:color="auto"/>
            </w:tcBorders>
            <w:vAlign w:val="center"/>
            <w:hideMark/>
          </w:tcPr>
          <w:p w:rsidR="00101F25" w:rsidRPr="00542733" w:rsidRDefault="00101F25" w:rsidP="00101F25">
            <w:pPr>
              <w:overflowPunct/>
              <w:autoSpaceDE/>
              <w:autoSpaceDN/>
              <w:adjustRightInd/>
              <w:textAlignment w:val="auto"/>
              <w:rPr>
                <w:sz w:val="18"/>
                <w:szCs w:val="18"/>
              </w:rPr>
            </w:pPr>
          </w:p>
        </w:tc>
        <w:tc>
          <w:tcPr>
            <w:tcW w:w="1543" w:type="dxa"/>
            <w:gridSpan w:val="2"/>
            <w:vMerge/>
            <w:tcBorders>
              <w:top w:val="nil"/>
              <w:left w:val="single" w:sz="4" w:space="0" w:color="auto"/>
              <w:bottom w:val="single" w:sz="4" w:space="0" w:color="auto"/>
              <w:right w:val="single" w:sz="4" w:space="0" w:color="auto"/>
            </w:tcBorders>
            <w:vAlign w:val="center"/>
            <w:hideMark/>
          </w:tcPr>
          <w:p w:rsidR="00101F25" w:rsidRPr="00542733" w:rsidRDefault="00101F25" w:rsidP="00101F25">
            <w:pPr>
              <w:overflowPunct/>
              <w:autoSpaceDE/>
              <w:autoSpaceDN/>
              <w:adjustRightInd/>
              <w:textAlignment w:val="auto"/>
              <w:rPr>
                <w:sz w:val="18"/>
                <w:szCs w:val="18"/>
              </w:rPr>
            </w:pPr>
          </w:p>
        </w:tc>
        <w:tc>
          <w:tcPr>
            <w:tcW w:w="1989" w:type="dxa"/>
            <w:vMerge/>
            <w:tcBorders>
              <w:top w:val="nil"/>
              <w:left w:val="single" w:sz="4" w:space="0" w:color="auto"/>
              <w:bottom w:val="single" w:sz="4" w:space="0" w:color="auto"/>
              <w:right w:val="single" w:sz="4" w:space="0" w:color="auto"/>
            </w:tcBorders>
            <w:vAlign w:val="center"/>
            <w:hideMark/>
          </w:tcPr>
          <w:p w:rsidR="00101F25" w:rsidRPr="00542733" w:rsidRDefault="00101F25" w:rsidP="00101F25">
            <w:pPr>
              <w:overflowPunct/>
              <w:autoSpaceDE/>
              <w:autoSpaceDN/>
              <w:adjustRightInd/>
              <w:textAlignment w:val="auto"/>
              <w:rPr>
                <w:sz w:val="18"/>
                <w:szCs w:val="18"/>
              </w:rPr>
            </w:pPr>
          </w:p>
        </w:tc>
      </w:tr>
      <w:tr w:rsidR="00101F25" w:rsidRPr="00542733" w:rsidTr="00101F25">
        <w:trPr>
          <w:trHeight w:val="390"/>
        </w:trPr>
        <w:tc>
          <w:tcPr>
            <w:tcW w:w="851" w:type="dxa"/>
            <w:vMerge/>
            <w:tcBorders>
              <w:top w:val="nil"/>
              <w:left w:val="single" w:sz="4" w:space="0" w:color="auto"/>
              <w:bottom w:val="single" w:sz="4" w:space="0" w:color="auto"/>
              <w:right w:val="single" w:sz="4" w:space="0" w:color="auto"/>
            </w:tcBorders>
            <w:vAlign w:val="center"/>
            <w:hideMark/>
          </w:tcPr>
          <w:p w:rsidR="00101F25" w:rsidRPr="00542733" w:rsidRDefault="00101F25" w:rsidP="00101F25">
            <w:pPr>
              <w:overflowPunct/>
              <w:autoSpaceDE/>
              <w:autoSpaceDN/>
              <w:adjustRightInd/>
              <w:textAlignment w:val="auto"/>
              <w:rPr>
                <w:sz w:val="18"/>
                <w:szCs w:val="18"/>
              </w:rPr>
            </w:pPr>
          </w:p>
        </w:tc>
        <w:tc>
          <w:tcPr>
            <w:tcW w:w="2410" w:type="dxa"/>
            <w:vMerge/>
            <w:tcBorders>
              <w:top w:val="single" w:sz="8" w:space="0" w:color="auto"/>
              <w:left w:val="nil"/>
              <w:bottom w:val="single" w:sz="4" w:space="0" w:color="000000"/>
              <w:right w:val="nil"/>
            </w:tcBorders>
            <w:vAlign w:val="center"/>
            <w:hideMark/>
          </w:tcPr>
          <w:p w:rsidR="00101F25" w:rsidRPr="00542733" w:rsidRDefault="00101F25" w:rsidP="00101F25">
            <w:pPr>
              <w:overflowPunct/>
              <w:autoSpaceDE/>
              <w:autoSpaceDN/>
              <w:adjustRightInd/>
              <w:textAlignment w:val="auto"/>
              <w:rPr>
                <w:sz w:val="18"/>
                <w:szCs w:val="18"/>
              </w:rPr>
            </w:pPr>
          </w:p>
        </w:tc>
        <w:tc>
          <w:tcPr>
            <w:tcW w:w="1134" w:type="dxa"/>
            <w:tcBorders>
              <w:top w:val="nil"/>
              <w:left w:val="single" w:sz="4" w:space="0" w:color="auto"/>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textAlignment w:val="auto"/>
              <w:rPr>
                <w:sz w:val="18"/>
                <w:szCs w:val="18"/>
              </w:rPr>
            </w:pPr>
            <w:r w:rsidRPr="00542733">
              <w:rPr>
                <w:sz w:val="18"/>
                <w:szCs w:val="18"/>
              </w:rPr>
              <w:t>ВИ</w:t>
            </w:r>
          </w:p>
        </w:tc>
        <w:tc>
          <w:tcPr>
            <w:tcW w:w="107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64380,00</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32190,00</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32190,00</w:t>
            </w:r>
          </w:p>
        </w:tc>
        <w:tc>
          <w:tcPr>
            <w:tcW w:w="107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107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1242" w:type="dxa"/>
            <w:vMerge/>
            <w:tcBorders>
              <w:top w:val="nil"/>
              <w:left w:val="single" w:sz="4" w:space="0" w:color="auto"/>
              <w:bottom w:val="single" w:sz="4" w:space="0" w:color="auto"/>
              <w:right w:val="single" w:sz="4" w:space="0" w:color="auto"/>
            </w:tcBorders>
            <w:vAlign w:val="center"/>
            <w:hideMark/>
          </w:tcPr>
          <w:p w:rsidR="00101F25" w:rsidRPr="00542733" w:rsidRDefault="00101F25" w:rsidP="00101F25">
            <w:pPr>
              <w:overflowPunct/>
              <w:autoSpaceDE/>
              <w:autoSpaceDN/>
              <w:adjustRightInd/>
              <w:textAlignment w:val="auto"/>
              <w:rPr>
                <w:sz w:val="18"/>
                <w:szCs w:val="18"/>
              </w:rPr>
            </w:pPr>
          </w:p>
        </w:tc>
        <w:tc>
          <w:tcPr>
            <w:tcW w:w="1543" w:type="dxa"/>
            <w:gridSpan w:val="2"/>
            <w:vMerge/>
            <w:tcBorders>
              <w:top w:val="nil"/>
              <w:left w:val="single" w:sz="4" w:space="0" w:color="auto"/>
              <w:bottom w:val="single" w:sz="4" w:space="0" w:color="auto"/>
              <w:right w:val="single" w:sz="4" w:space="0" w:color="auto"/>
            </w:tcBorders>
            <w:vAlign w:val="center"/>
            <w:hideMark/>
          </w:tcPr>
          <w:p w:rsidR="00101F25" w:rsidRPr="00542733" w:rsidRDefault="00101F25" w:rsidP="00101F25">
            <w:pPr>
              <w:overflowPunct/>
              <w:autoSpaceDE/>
              <w:autoSpaceDN/>
              <w:adjustRightInd/>
              <w:textAlignment w:val="auto"/>
              <w:rPr>
                <w:sz w:val="18"/>
                <w:szCs w:val="18"/>
              </w:rPr>
            </w:pPr>
          </w:p>
        </w:tc>
        <w:tc>
          <w:tcPr>
            <w:tcW w:w="1989" w:type="dxa"/>
            <w:vMerge/>
            <w:tcBorders>
              <w:top w:val="nil"/>
              <w:left w:val="single" w:sz="4" w:space="0" w:color="auto"/>
              <w:bottom w:val="single" w:sz="4" w:space="0" w:color="auto"/>
              <w:right w:val="single" w:sz="4" w:space="0" w:color="auto"/>
            </w:tcBorders>
            <w:vAlign w:val="center"/>
            <w:hideMark/>
          </w:tcPr>
          <w:p w:rsidR="00101F25" w:rsidRPr="00542733" w:rsidRDefault="00101F25" w:rsidP="00101F25">
            <w:pPr>
              <w:overflowPunct/>
              <w:autoSpaceDE/>
              <w:autoSpaceDN/>
              <w:adjustRightInd/>
              <w:textAlignment w:val="auto"/>
              <w:rPr>
                <w:sz w:val="18"/>
                <w:szCs w:val="18"/>
              </w:rPr>
            </w:pPr>
          </w:p>
        </w:tc>
      </w:tr>
      <w:tr w:rsidR="00101F25" w:rsidRPr="00542733" w:rsidTr="00101F25">
        <w:trPr>
          <w:trHeight w:val="435"/>
        </w:trPr>
        <w:tc>
          <w:tcPr>
            <w:tcW w:w="851" w:type="dxa"/>
            <w:vMerge w:val="restart"/>
            <w:tcBorders>
              <w:top w:val="nil"/>
              <w:left w:val="single" w:sz="4" w:space="0" w:color="auto"/>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r>
              <w:rPr>
                <w:sz w:val="18"/>
                <w:szCs w:val="18"/>
              </w:rPr>
              <w:t>2.2.11.</w:t>
            </w:r>
          </w:p>
        </w:tc>
        <w:tc>
          <w:tcPr>
            <w:tcW w:w="2410" w:type="dxa"/>
            <w:vMerge w:val="restart"/>
            <w:tcBorders>
              <w:top w:val="single" w:sz="8" w:space="0" w:color="auto"/>
              <w:left w:val="nil"/>
              <w:bottom w:val="single" w:sz="4" w:space="0" w:color="000000"/>
              <w:right w:val="nil"/>
            </w:tcBorders>
            <w:shd w:val="clear" w:color="auto" w:fill="auto"/>
            <w:vAlign w:val="center"/>
            <w:hideMark/>
          </w:tcPr>
          <w:p w:rsidR="00101F25" w:rsidRPr="00542733" w:rsidRDefault="00101F25" w:rsidP="00101F25">
            <w:pPr>
              <w:overflowPunct/>
              <w:autoSpaceDE/>
              <w:autoSpaceDN/>
              <w:adjustRightInd/>
              <w:textAlignment w:val="auto"/>
              <w:rPr>
                <w:sz w:val="18"/>
                <w:szCs w:val="18"/>
              </w:rPr>
            </w:pPr>
            <w:r w:rsidRPr="00542733">
              <w:rPr>
                <w:sz w:val="18"/>
                <w:szCs w:val="18"/>
              </w:rPr>
              <w:t>Разработка нового технического задания и выполнение проекта «Схема внешнего электроснабжения ЗАТО г. Снежинск»</w:t>
            </w:r>
          </w:p>
        </w:tc>
        <w:tc>
          <w:tcPr>
            <w:tcW w:w="1134" w:type="dxa"/>
            <w:tcBorders>
              <w:top w:val="nil"/>
              <w:left w:val="single" w:sz="4" w:space="0" w:color="auto"/>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textAlignment w:val="auto"/>
              <w:rPr>
                <w:sz w:val="18"/>
                <w:szCs w:val="18"/>
              </w:rPr>
            </w:pPr>
            <w:r w:rsidRPr="00542733">
              <w:rPr>
                <w:sz w:val="18"/>
                <w:szCs w:val="18"/>
              </w:rPr>
              <w:t>Всего, в т.ч.</w:t>
            </w:r>
          </w:p>
        </w:tc>
        <w:tc>
          <w:tcPr>
            <w:tcW w:w="107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b/>
                <w:bCs/>
                <w:sz w:val="18"/>
                <w:szCs w:val="18"/>
              </w:rPr>
            </w:pPr>
            <w:r w:rsidRPr="00542733">
              <w:rPr>
                <w:b/>
                <w:bCs/>
                <w:sz w:val="18"/>
                <w:szCs w:val="18"/>
              </w:rPr>
              <w:t>3000,00</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b/>
                <w:bCs/>
                <w:sz w:val="18"/>
                <w:szCs w:val="18"/>
              </w:rPr>
            </w:pPr>
            <w:r w:rsidRPr="00542733">
              <w:rPr>
                <w:b/>
                <w:bCs/>
                <w:sz w:val="18"/>
                <w:szCs w:val="18"/>
              </w:rPr>
              <w:t>3000,00</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b/>
                <w:bCs/>
                <w:sz w:val="18"/>
                <w:szCs w:val="18"/>
              </w:rPr>
            </w:pPr>
            <w:r w:rsidRPr="00542733">
              <w:rPr>
                <w:b/>
                <w:bCs/>
                <w:sz w:val="18"/>
                <w:szCs w:val="18"/>
              </w:rPr>
              <w:t> </w:t>
            </w:r>
          </w:p>
        </w:tc>
        <w:tc>
          <w:tcPr>
            <w:tcW w:w="107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b/>
                <w:bCs/>
                <w:sz w:val="18"/>
                <w:szCs w:val="18"/>
              </w:rPr>
            </w:pPr>
            <w:r w:rsidRPr="00542733">
              <w:rPr>
                <w:b/>
                <w:bCs/>
                <w:sz w:val="18"/>
                <w:szCs w:val="18"/>
              </w:rPr>
              <w:t> </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b/>
                <w:bCs/>
                <w:sz w:val="18"/>
                <w:szCs w:val="18"/>
              </w:rPr>
            </w:pPr>
            <w:r w:rsidRPr="00542733">
              <w:rPr>
                <w:b/>
                <w:bCs/>
                <w:sz w:val="18"/>
                <w:szCs w:val="18"/>
              </w:rPr>
              <w:t> </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b/>
                <w:bCs/>
                <w:sz w:val="18"/>
                <w:szCs w:val="18"/>
              </w:rPr>
            </w:pPr>
            <w:r w:rsidRPr="00542733">
              <w:rPr>
                <w:b/>
                <w:bCs/>
                <w:sz w:val="18"/>
                <w:szCs w:val="18"/>
              </w:rPr>
              <w:t> </w:t>
            </w:r>
          </w:p>
        </w:tc>
        <w:tc>
          <w:tcPr>
            <w:tcW w:w="107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b/>
                <w:bCs/>
                <w:sz w:val="18"/>
                <w:szCs w:val="18"/>
              </w:rPr>
            </w:pPr>
            <w:r w:rsidRPr="00542733">
              <w:rPr>
                <w:b/>
                <w:bCs/>
                <w:sz w:val="18"/>
                <w:szCs w:val="18"/>
              </w:rPr>
              <w:t> </w:t>
            </w:r>
          </w:p>
        </w:tc>
        <w:tc>
          <w:tcPr>
            <w:tcW w:w="1242" w:type="dxa"/>
            <w:vMerge w:val="restart"/>
            <w:tcBorders>
              <w:top w:val="nil"/>
              <w:left w:val="single" w:sz="4" w:space="0" w:color="auto"/>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Инвестор</w:t>
            </w:r>
          </w:p>
        </w:tc>
        <w:tc>
          <w:tcPr>
            <w:tcW w:w="1543" w:type="dxa"/>
            <w:gridSpan w:val="2"/>
            <w:vMerge w:val="restart"/>
            <w:tcBorders>
              <w:top w:val="nil"/>
              <w:left w:val="single" w:sz="4" w:space="0" w:color="auto"/>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both"/>
              <w:textAlignment w:val="auto"/>
              <w:rPr>
                <w:sz w:val="18"/>
                <w:szCs w:val="18"/>
              </w:rPr>
            </w:pPr>
            <w:r w:rsidRPr="00542733">
              <w:rPr>
                <w:sz w:val="18"/>
                <w:szCs w:val="18"/>
              </w:rPr>
              <w:t> </w:t>
            </w:r>
          </w:p>
        </w:tc>
        <w:tc>
          <w:tcPr>
            <w:tcW w:w="1989" w:type="dxa"/>
            <w:vMerge w:val="restart"/>
            <w:tcBorders>
              <w:top w:val="nil"/>
              <w:left w:val="single" w:sz="4" w:space="0" w:color="auto"/>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both"/>
              <w:textAlignment w:val="auto"/>
              <w:rPr>
                <w:sz w:val="18"/>
                <w:szCs w:val="18"/>
              </w:rPr>
            </w:pPr>
            <w:r w:rsidRPr="00542733">
              <w:rPr>
                <w:sz w:val="18"/>
                <w:szCs w:val="18"/>
              </w:rPr>
              <w:t> </w:t>
            </w:r>
          </w:p>
        </w:tc>
      </w:tr>
      <w:tr w:rsidR="00101F25" w:rsidRPr="00542733" w:rsidTr="00101F25">
        <w:trPr>
          <w:trHeight w:val="375"/>
        </w:trPr>
        <w:tc>
          <w:tcPr>
            <w:tcW w:w="851" w:type="dxa"/>
            <w:vMerge/>
            <w:tcBorders>
              <w:top w:val="nil"/>
              <w:left w:val="single" w:sz="4" w:space="0" w:color="auto"/>
              <w:bottom w:val="single" w:sz="4" w:space="0" w:color="auto"/>
              <w:right w:val="single" w:sz="4" w:space="0" w:color="auto"/>
            </w:tcBorders>
            <w:vAlign w:val="center"/>
            <w:hideMark/>
          </w:tcPr>
          <w:p w:rsidR="00101F25" w:rsidRPr="00542733" w:rsidRDefault="00101F25" w:rsidP="00101F25">
            <w:pPr>
              <w:overflowPunct/>
              <w:autoSpaceDE/>
              <w:autoSpaceDN/>
              <w:adjustRightInd/>
              <w:textAlignment w:val="auto"/>
              <w:rPr>
                <w:sz w:val="18"/>
                <w:szCs w:val="18"/>
              </w:rPr>
            </w:pPr>
          </w:p>
        </w:tc>
        <w:tc>
          <w:tcPr>
            <w:tcW w:w="2410" w:type="dxa"/>
            <w:vMerge/>
            <w:tcBorders>
              <w:top w:val="single" w:sz="8" w:space="0" w:color="auto"/>
              <w:left w:val="nil"/>
              <w:bottom w:val="single" w:sz="4" w:space="0" w:color="000000"/>
              <w:right w:val="nil"/>
            </w:tcBorders>
            <w:vAlign w:val="center"/>
            <w:hideMark/>
          </w:tcPr>
          <w:p w:rsidR="00101F25" w:rsidRPr="00542733" w:rsidRDefault="00101F25" w:rsidP="00101F25">
            <w:pPr>
              <w:overflowPunct/>
              <w:autoSpaceDE/>
              <w:autoSpaceDN/>
              <w:adjustRightInd/>
              <w:textAlignment w:val="auto"/>
              <w:rPr>
                <w:sz w:val="18"/>
                <w:szCs w:val="18"/>
              </w:rPr>
            </w:pPr>
          </w:p>
        </w:tc>
        <w:tc>
          <w:tcPr>
            <w:tcW w:w="1134" w:type="dxa"/>
            <w:tcBorders>
              <w:top w:val="nil"/>
              <w:left w:val="single" w:sz="4" w:space="0" w:color="auto"/>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textAlignment w:val="auto"/>
              <w:rPr>
                <w:sz w:val="18"/>
                <w:szCs w:val="18"/>
              </w:rPr>
            </w:pPr>
            <w:r w:rsidRPr="00542733">
              <w:rPr>
                <w:sz w:val="18"/>
                <w:szCs w:val="18"/>
              </w:rPr>
              <w:t>МБ</w:t>
            </w:r>
          </w:p>
        </w:tc>
        <w:tc>
          <w:tcPr>
            <w:tcW w:w="107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107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107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1242" w:type="dxa"/>
            <w:vMerge/>
            <w:tcBorders>
              <w:top w:val="nil"/>
              <w:left w:val="single" w:sz="4" w:space="0" w:color="auto"/>
              <w:bottom w:val="single" w:sz="4" w:space="0" w:color="auto"/>
              <w:right w:val="single" w:sz="4" w:space="0" w:color="auto"/>
            </w:tcBorders>
            <w:vAlign w:val="center"/>
            <w:hideMark/>
          </w:tcPr>
          <w:p w:rsidR="00101F25" w:rsidRPr="00542733" w:rsidRDefault="00101F25" w:rsidP="00101F25">
            <w:pPr>
              <w:overflowPunct/>
              <w:autoSpaceDE/>
              <w:autoSpaceDN/>
              <w:adjustRightInd/>
              <w:textAlignment w:val="auto"/>
              <w:rPr>
                <w:sz w:val="18"/>
                <w:szCs w:val="18"/>
              </w:rPr>
            </w:pPr>
          </w:p>
        </w:tc>
        <w:tc>
          <w:tcPr>
            <w:tcW w:w="1543" w:type="dxa"/>
            <w:gridSpan w:val="2"/>
            <w:vMerge/>
            <w:tcBorders>
              <w:top w:val="nil"/>
              <w:left w:val="single" w:sz="4" w:space="0" w:color="auto"/>
              <w:bottom w:val="single" w:sz="4" w:space="0" w:color="auto"/>
              <w:right w:val="single" w:sz="4" w:space="0" w:color="auto"/>
            </w:tcBorders>
            <w:vAlign w:val="center"/>
            <w:hideMark/>
          </w:tcPr>
          <w:p w:rsidR="00101F25" w:rsidRPr="00542733" w:rsidRDefault="00101F25" w:rsidP="00101F25">
            <w:pPr>
              <w:overflowPunct/>
              <w:autoSpaceDE/>
              <w:autoSpaceDN/>
              <w:adjustRightInd/>
              <w:textAlignment w:val="auto"/>
              <w:rPr>
                <w:sz w:val="18"/>
                <w:szCs w:val="18"/>
              </w:rPr>
            </w:pPr>
          </w:p>
        </w:tc>
        <w:tc>
          <w:tcPr>
            <w:tcW w:w="1989" w:type="dxa"/>
            <w:vMerge/>
            <w:tcBorders>
              <w:top w:val="nil"/>
              <w:left w:val="single" w:sz="4" w:space="0" w:color="auto"/>
              <w:bottom w:val="single" w:sz="4" w:space="0" w:color="auto"/>
              <w:right w:val="single" w:sz="4" w:space="0" w:color="auto"/>
            </w:tcBorders>
            <w:vAlign w:val="center"/>
            <w:hideMark/>
          </w:tcPr>
          <w:p w:rsidR="00101F25" w:rsidRPr="00542733" w:rsidRDefault="00101F25" w:rsidP="00101F25">
            <w:pPr>
              <w:overflowPunct/>
              <w:autoSpaceDE/>
              <w:autoSpaceDN/>
              <w:adjustRightInd/>
              <w:textAlignment w:val="auto"/>
              <w:rPr>
                <w:sz w:val="18"/>
                <w:szCs w:val="18"/>
              </w:rPr>
            </w:pPr>
          </w:p>
        </w:tc>
      </w:tr>
      <w:tr w:rsidR="00101F25" w:rsidRPr="00542733" w:rsidTr="00101F25">
        <w:trPr>
          <w:trHeight w:val="390"/>
        </w:trPr>
        <w:tc>
          <w:tcPr>
            <w:tcW w:w="851" w:type="dxa"/>
            <w:vMerge/>
            <w:tcBorders>
              <w:top w:val="nil"/>
              <w:left w:val="single" w:sz="4" w:space="0" w:color="auto"/>
              <w:bottom w:val="single" w:sz="4" w:space="0" w:color="auto"/>
              <w:right w:val="single" w:sz="4" w:space="0" w:color="auto"/>
            </w:tcBorders>
            <w:vAlign w:val="center"/>
            <w:hideMark/>
          </w:tcPr>
          <w:p w:rsidR="00101F25" w:rsidRPr="00542733" w:rsidRDefault="00101F25" w:rsidP="00101F25">
            <w:pPr>
              <w:overflowPunct/>
              <w:autoSpaceDE/>
              <w:autoSpaceDN/>
              <w:adjustRightInd/>
              <w:textAlignment w:val="auto"/>
              <w:rPr>
                <w:sz w:val="18"/>
                <w:szCs w:val="18"/>
              </w:rPr>
            </w:pPr>
          </w:p>
        </w:tc>
        <w:tc>
          <w:tcPr>
            <w:tcW w:w="2410" w:type="dxa"/>
            <w:vMerge/>
            <w:tcBorders>
              <w:top w:val="single" w:sz="8" w:space="0" w:color="auto"/>
              <w:left w:val="nil"/>
              <w:bottom w:val="single" w:sz="4" w:space="0" w:color="000000"/>
              <w:right w:val="nil"/>
            </w:tcBorders>
            <w:vAlign w:val="center"/>
            <w:hideMark/>
          </w:tcPr>
          <w:p w:rsidR="00101F25" w:rsidRPr="00542733" w:rsidRDefault="00101F25" w:rsidP="00101F25">
            <w:pPr>
              <w:overflowPunct/>
              <w:autoSpaceDE/>
              <w:autoSpaceDN/>
              <w:adjustRightInd/>
              <w:textAlignment w:val="auto"/>
              <w:rPr>
                <w:sz w:val="18"/>
                <w:szCs w:val="18"/>
              </w:rPr>
            </w:pPr>
          </w:p>
        </w:tc>
        <w:tc>
          <w:tcPr>
            <w:tcW w:w="1134" w:type="dxa"/>
            <w:tcBorders>
              <w:top w:val="nil"/>
              <w:left w:val="single" w:sz="4" w:space="0" w:color="auto"/>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textAlignment w:val="auto"/>
              <w:rPr>
                <w:sz w:val="18"/>
                <w:szCs w:val="18"/>
              </w:rPr>
            </w:pPr>
            <w:r w:rsidRPr="00542733">
              <w:rPr>
                <w:sz w:val="18"/>
                <w:szCs w:val="18"/>
              </w:rPr>
              <w:t>ВИ</w:t>
            </w:r>
          </w:p>
        </w:tc>
        <w:tc>
          <w:tcPr>
            <w:tcW w:w="107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3000,00</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3000,00</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107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107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1242" w:type="dxa"/>
            <w:vMerge/>
            <w:tcBorders>
              <w:top w:val="nil"/>
              <w:left w:val="single" w:sz="4" w:space="0" w:color="auto"/>
              <w:bottom w:val="single" w:sz="4" w:space="0" w:color="auto"/>
              <w:right w:val="single" w:sz="4" w:space="0" w:color="auto"/>
            </w:tcBorders>
            <w:vAlign w:val="center"/>
            <w:hideMark/>
          </w:tcPr>
          <w:p w:rsidR="00101F25" w:rsidRPr="00542733" w:rsidRDefault="00101F25" w:rsidP="00101F25">
            <w:pPr>
              <w:overflowPunct/>
              <w:autoSpaceDE/>
              <w:autoSpaceDN/>
              <w:adjustRightInd/>
              <w:textAlignment w:val="auto"/>
              <w:rPr>
                <w:sz w:val="18"/>
                <w:szCs w:val="18"/>
              </w:rPr>
            </w:pPr>
          </w:p>
        </w:tc>
        <w:tc>
          <w:tcPr>
            <w:tcW w:w="1543" w:type="dxa"/>
            <w:gridSpan w:val="2"/>
            <w:vMerge/>
            <w:tcBorders>
              <w:top w:val="nil"/>
              <w:left w:val="single" w:sz="4" w:space="0" w:color="auto"/>
              <w:bottom w:val="single" w:sz="4" w:space="0" w:color="auto"/>
              <w:right w:val="single" w:sz="4" w:space="0" w:color="auto"/>
            </w:tcBorders>
            <w:vAlign w:val="center"/>
            <w:hideMark/>
          </w:tcPr>
          <w:p w:rsidR="00101F25" w:rsidRPr="00542733" w:rsidRDefault="00101F25" w:rsidP="00101F25">
            <w:pPr>
              <w:overflowPunct/>
              <w:autoSpaceDE/>
              <w:autoSpaceDN/>
              <w:adjustRightInd/>
              <w:textAlignment w:val="auto"/>
              <w:rPr>
                <w:sz w:val="18"/>
                <w:szCs w:val="18"/>
              </w:rPr>
            </w:pPr>
          </w:p>
        </w:tc>
        <w:tc>
          <w:tcPr>
            <w:tcW w:w="1989" w:type="dxa"/>
            <w:vMerge/>
            <w:tcBorders>
              <w:top w:val="nil"/>
              <w:left w:val="single" w:sz="4" w:space="0" w:color="auto"/>
              <w:bottom w:val="single" w:sz="4" w:space="0" w:color="auto"/>
              <w:right w:val="single" w:sz="4" w:space="0" w:color="auto"/>
            </w:tcBorders>
            <w:vAlign w:val="center"/>
            <w:hideMark/>
          </w:tcPr>
          <w:p w:rsidR="00101F25" w:rsidRPr="00542733" w:rsidRDefault="00101F25" w:rsidP="00101F25">
            <w:pPr>
              <w:overflowPunct/>
              <w:autoSpaceDE/>
              <w:autoSpaceDN/>
              <w:adjustRightInd/>
              <w:textAlignment w:val="auto"/>
              <w:rPr>
                <w:sz w:val="18"/>
                <w:szCs w:val="18"/>
              </w:rPr>
            </w:pPr>
          </w:p>
        </w:tc>
      </w:tr>
      <w:tr w:rsidR="00101F25" w:rsidRPr="00542733" w:rsidTr="00101F25">
        <w:trPr>
          <w:trHeight w:val="465"/>
        </w:trPr>
        <w:tc>
          <w:tcPr>
            <w:tcW w:w="851" w:type="dxa"/>
            <w:vMerge w:val="restart"/>
            <w:tcBorders>
              <w:top w:val="nil"/>
              <w:left w:val="single" w:sz="4" w:space="0" w:color="auto"/>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r>
              <w:rPr>
                <w:sz w:val="18"/>
                <w:szCs w:val="18"/>
              </w:rPr>
              <w:t>2.2.12.</w:t>
            </w:r>
          </w:p>
        </w:tc>
        <w:tc>
          <w:tcPr>
            <w:tcW w:w="2410" w:type="dxa"/>
            <w:vMerge w:val="restart"/>
            <w:tcBorders>
              <w:top w:val="single" w:sz="8" w:space="0" w:color="auto"/>
              <w:left w:val="nil"/>
              <w:bottom w:val="single" w:sz="4" w:space="0" w:color="000000"/>
              <w:right w:val="nil"/>
            </w:tcBorders>
            <w:shd w:val="clear" w:color="auto" w:fill="auto"/>
            <w:vAlign w:val="center"/>
            <w:hideMark/>
          </w:tcPr>
          <w:p w:rsidR="00101F25" w:rsidRPr="00542733" w:rsidRDefault="00101F25" w:rsidP="00101F25">
            <w:pPr>
              <w:overflowPunct/>
              <w:autoSpaceDE/>
              <w:autoSpaceDN/>
              <w:adjustRightInd/>
              <w:textAlignment w:val="auto"/>
              <w:rPr>
                <w:sz w:val="18"/>
                <w:szCs w:val="18"/>
              </w:rPr>
            </w:pPr>
            <w:r w:rsidRPr="00542733">
              <w:rPr>
                <w:sz w:val="18"/>
                <w:szCs w:val="18"/>
              </w:rPr>
              <w:t>Строительство новой ГПП-1 на площадке 9 с увеличением установленной мощности до 100 МВА</w:t>
            </w:r>
          </w:p>
        </w:tc>
        <w:tc>
          <w:tcPr>
            <w:tcW w:w="1134" w:type="dxa"/>
            <w:tcBorders>
              <w:top w:val="nil"/>
              <w:left w:val="single" w:sz="4" w:space="0" w:color="auto"/>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textAlignment w:val="auto"/>
              <w:rPr>
                <w:sz w:val="18"/>
                <w:szCs w:val="18"/>
              </w:rPr>
            </w:pPr>
            <w:r w:rsidRPr="00542733">
              <w:rPr>
                <w:sz w:val="18"/>
                <w:szCs w:val="18"/>
              </w:rPr>
              <w:t>Всего, в т.ч.</w:t>
            </w:r>
          </w:p>
        </w:tc>
        <w:tc>
          <w:tcPr>
            <w:tcW w:w="107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b/>
                <w:bCs/>
                <w:sz w:val="18"/>
                <w:szCs w:val="18"/>
              </w:rPr>
            </w:pPr>
            <w:r w:rsidRPr="00542733">
              <w:rPr>
                <w:b/>
                <w:bCs/>
                <w:sz w:val="18"/>
                <w:szCs w:val="18"/>
              </w:rPr>
              <w:t>600000,00</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b/>
                <w:bCs/>
                <w:sz w:val="18"/>
                <w:szCs w:val="18"/>
              </w:rPr>
            </w:pPr>
            <w:r w:rsidRPr="00542733">
              <w:rPr>
                <w:b/>
                <w:bCs/>
                <w:sz w:val="18"/>
                <w:szCs w:val="18"/>
              </w:rPr>
              <w:t> </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b/>
                <w:bCs/>
                <w:sz w:val="18"/>
                <w:szCs w:val="18"/>
              </w:rPr>
            </w:pPr>
            <w:r w:rsidRPr="00542733">
              <w:rPr>
                <w:b/>
                <w:bCs/>
                <w:sz w:val="18"/>
                <w:szCs w:val="18"/>
              </w:rPr>
              <w:t> </w:t>
            </w:r>
          </w:p>
        </w:tc>
        <w:tc>
          <w:tcPr>
            <w:tcW w:w="107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b/>
                <w:bCs/>
                <w:sz w:val="18"/>
                <w:szCs w:val="18"/>
              </w:rPr>
            </w:pPr>
            <w:r w:rsidRPr="00542733">
              <w:rPr>
                <w:b/>
                <w:bCs/>
                <w:sz w:val="18"/>
                <w:szCs w:val="18"/>
              </w:rPr>
              <w:t> </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b/>
                <w:bCs/>
                <w:sz w:val="18"/>
                <w:szCs w:val="18"/>
              </w:rPr>
            </w:pPr>
            <w:r w:rsidRPr="00542733">
              <w:rPr>
                <w:b/>
                <w:bCs/>
                <w:sz w:val="18"/>
                <w:szCs w:val="18"/>
              </w:rPr>
              <w:t>200000,00</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b/>
                <w:bCs/>
                <w:sz w:val="18"/>
                <w:szCs w:val="18"/>
              </w:rPr>
            </w:pPr>
            <w:r w:rsidRPr="00542733">
              <w:rPr>
                <w:b/>
                <w:bCs/>
                <w:sz w:val="18"/>
                <w:szCs w:val="18"/>
              </w:rPr>
              <w:t>200000,00</w:t>
            </w:r>
          </w:p>
        </w:tc>
        <w:tc>
          <w:tcPr>
            <w:tcW w:w="107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b/>
                <w:bCs/>
                <w:sz w:val="18"/>
                <w:szCs w:val="18"/>
              </w:rPr>
            </w:pPr>
            <w:r w:rsidRPr="00542733">
              <w:rPr>
                <w:b/>
                <w:bCs/>
                <w:sz w:val="18"/>
                <w:szCs w:val="18"/>
              </w:rPr>
              <w:t>200000,00</w:t>
            </w:r>
          </w:p>
        </w:tc>
        <w:tc>
          <w:tcPr>
            <w:tcW w:w="1242" w:type="dxa"/>
            <w:vMerge w:val="restart"/>
            <w:tcBorders>
              <w:top w:val="nil"/>
              <w:left w:val="single" w:sz="4" w:space="0" w:color="auto"/>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Инвестор</w:t>
            </w:r>
          </w:p>
        </w:tc>
        <w:tc>
          <w:tcPr>
            <w:tcW w:w="1543" w:type="dxa"/>
            <w:gridSpan w:val="2"/>
            <w:vMerge w:val="restart"/>
            <w:tcBorders>
              <w:top w:val="nil"/>
              <w:left w:val="single" w:sz="4" w:space="0" w:color="auto"/>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textAlignment w:val="auto"/>
              <w:rPr>
                <w:sz w:val="18"/>
                <w:szCs w:val="18"/>
              </w:rPr>
            </w:pPr>
            <w:r w:rsidRPr="00542733">
              <w:rPr>
                <w:sz w:val="18"/>
                <w:szCs w:val="18"/>
              </w:rPr>
              <w:t> </w:t>
            </w:r>
            <w:r>
              <w:rPr>
                <w:sz w:val="18"/>
                <w:szCs w:val="18"/>
              </w:rPr>
              <w:t>№2.1.2., 2.3., 2.9.</w:t>
            </w:r>
          </w:p>
        </w:tc>
        <w:tc>
          <w:tcPr>
            <w:tcW w:w="1989" w:type="dxa"/>
            <w:vMerge w:val="restart"/>
            <w:tcBorders>
              <w:top w:val="nil"/>
              <w:left w:val="single" w:sz="4" w:space="0" w:color="auto"/>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both"/>
              <w:textAlignment w:val="auto"/>
              <w:rPr>
                <w:sz w:val="18"/>
                <w:szCs w:val="18"/>
              </w:rPr>
            </w:pPr>
            <w:r w:rsidRPr="00542733">
              <w:rPr>
                <w:sz w:val="18"/>
                <w:szCs w:val="18"/>
              </w:rPr>
              <w:t> </w:t>
            </w:r>
          </w:p>
        </w:tc>
      </w:tr>
      <w:tr w:rsidR="00101F25" w:rsidRPr="00542733" w:rsidTr="00101F25">
        <w:trPr>
          <w:trHeight w:val="375"/>
        </w:trPr>
        <w:tc>
          <w:tcPr>
            <w:tcW w:w="851" w:type="dxa"/>
            <w:vMerge/>
            <w:tcBorders>
              <w:top w:val="nil"/>
              <w:left w:val="single" w:sz="4" w:space="0" w:color="auto"/>
              <w:bottom w:val="single" w:sz="4" w:space="0" w:color="auto"/>
              <w:right w:val="single" w:sz="4" w:space="0" w:color="auto"/>
            </w:tcBorders>
            <w:vAlign w:val="center"/>
            <w:hideMark/>
          </w:tcPr>
          <w:p w:rsidR="00101F25" w:rsidRPr="00542733" w:rsidRDefault="00101F25" w:rsidP="00101F25">
            <w:pPr>
              <w:overflowPunct/>
              <w:autoSpaceDE/>
              <w:autoSpaceDN/>
              <w:adjustRightInd/>
              <w:textAlignment w:val="auto"/>
              <w:rPr>
                <w:sz w:val="18"/>
                <w:szCs w:val="18"/>
              </w:rPr>
            </w:pPr>
          </w:p>
        </w:tc>
        <w:tc>
          <w:tcPr>
            <w:tcW w:w="2410" w:type="dxa"/>
            <w:vMerge/>
            <w:tcBorders>
              <w:top w:val="single" w:sz="8" w:space="0" w:color="auto"/>
              <w:left w:val="nil"/>
              <w:bottom w:val="single" w:sz="4" w:space="0" w:color="000000"/>
              <w:right w:val="nil"/>
            </w:tcBorders>
            <w:vAlign w:val="center"/>
            <w:hideMark/>
          </w:tcPr>
          <w:p w:rsidR="00101F25" w:rsidRPr="00542733" w:rsidRDefault="00101F25" w:rsidP="00101F25">
            <w:pPr>
              <w:overflowPunct/>
              <w:autoSpaceDE/>
              <w:autoSpaceDN/>
              <w:adjustRightInd/>
              <w:textAlignment w:val="auto"/>
              <w:rPr>
                <w:sz w:val="18"/>
                <w:szCs w:val="18"/>
              </w:rPr>
            </w:pPr>
          </w:p>
        </w:tc>
        <w:tc>
          <w:tcPr>
            <w:tcW w:w="1134" w:type="dxa"/>
            <w:tcBorders>
              <w:top w:val="nil"/>
              <w:left w:val="single" w:sz="4" w:space="0" w:color="auto"/>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textAlignment w:val="auto"/>
              <w:rPr>
                <w:sz w:val="18"/>
                <w:szCs w:val="18"/>
              </w:rPr>
            </w:pPr>
            <w:r w:rsidRPr="00542733">
              <w:rPr>
                <w:sz w:val="18"/>
                <w:szCs w:val="18"/>
              </w:rPr>
              <w:t>МБ</w:t>
            </w:r>
          </w:p>
        </w:tc>
        <w:tc>
          <w:tcPr>
            <w:tcW w:w="107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107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107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1242" w:type="dxa"/>
            <w:vMerge/>
            <w:tcBorders>
              <w:top w:val="nil"/>
              <w:left w:val="single" w:sz="4" w:space="0" w:color="auto"/>
              <w:bottom w:val="single" w:sz="4" w:space="0" w:color="auto"/>
              <w:right w:val="single" w:sz="4" w:space="0" w:color="auto"/>
            </w:tcBorders>
            <w:vAlign w:val="center"/>
            <w:hideMark/>
          </w:tcPr>
          <w:p w:rsidR="00101F25" w:rsidRPr="00542733" w:rsidRDefault="00101F25" w:rsidP="00101F25">
            <w:pPr>
              <w:overflowPunct/>
              <w:autoSpaceDE/>
              <w:autoSpaceDN/>
              <w:adjustRightInd/>
              <w:textAlignment w:val="auto"/>
              <w:rPr>
                <w:sz w:val="18"/>
                <w:szCs w:val="18"/>
              </w:rPr>
            </w:pPr>
          </w:p>
        </w:tc>
        <w:tc>
          <w:tcPr>
            <w:tcW w:w="1543" w:type="dxa"/>
            <w:gridSpan w:val="2"/>
            <w:vMerge/>
            <w:tcBorders>
              <w:top w:val="nil"/>
              <w:left w:val="single" w:sz="4" w:space="0" w:color="auto"/>
              <w:bottom w:val="single" w:sz="4" w:space="0" w:color="auto"/>
              <w:right w:val="single" w:sz="4" w:space="0" w:color="auto"/>
            </w:tcBorders>
            <w:vAlign w:val="center"/>
            <w:hideMark/>
          </w:tcPr>
          <w:p w:rsidR="00101F25" w:rsidRPr="00542733" w:rsidRDefault="00101F25" w:rsidP="00101F25">
            <w:pPr>
              <w:overflowPunct/>
              <w:autoSpaceDE/>
              <w:autoSpaceDN/>
              <w:adjustRightInd/>
              <w:textAlignment w:val="auto"/>
              <w:rPr>
                <w:sz w:val="18"/>
                <w:szCs w:val="18"/>
              </w:rPr>
            </w:pPr>
          </w:p>
        </w:tc>
        <w:tc>
          <w:tcPr>
            <w:tcW w:w="1989" w:type="dxa"/>
            <w:vMerge/>
            <w:tcBorders>
              <w:top w:val="nil"/>
              <w:left w:val="single" w:sz="4" w:space="0" w:color="auto"/>
              <w:bottom w:val="single" w:sz="4" w:space="0" w:color="auto"/>
              <w:right w:val="single" w:sz="4" w:space="0" w:color="auto"/>
            </w:tcBorders>
            <w:vAlign w:val="center"/>
            <w:hideMark/>
          </w:tcPr>
          <w:p w:rsidR="00101F25" w:rsidRPr="00542733" w:rsidRDefault="00101F25" w:rsidP="00101F25">
            <w:pPr>
              <w:overflowPunct/>
              <w:autoSpaceDE/>
              <w:autoSpaceDN/>
              <w:adjustRightInd/>
              <w:textAlignment w:val="auto"/>
              <w:rPr>
                <w:sz w:val="18"/>
                <w:szCs w:val="18"/>
              </w:rPr>
            </w:pPr>
          </w:p>
        </w:tc>
      </w:tr>
      <w:tr w:rsidR="00101F25" w:rsidRPr="00542733" w:rsidTr="00101F25">
        <w:trPr>
          <w:trHeight w:val="390"/>
        </w:trPr>
        <w:tc>
          <w:tcPr>
            <w:tcW w:w="851" w:type="dxa"/>
            <w:vMerge/>
            <w:tcBorders>
              <w:top w:val="nil"/>
              <w:left w:val="single" w:sz="4" w:space="0" w:color="auto"/>
              <w:bottom w:val="single" w:sz="4" w:space="0" w:color="auto"/>
              <w:right w:val="single" w:sz="4" w:space="0" w:color="auto"/>
            </w:tcBorders>
            <w:vAlign w:val="center"/>
            <w:hideMark/>
          </w:tcPr>
          <w:p w:rsidR="00101F25" w:rsidRPr="00542733" w:rsidRDefault="00101F25" w:rsidP="00101F25">
            <w:pPr>
              <w:overflowPunct/>
              <w:autoSpaceDE/>
              <w:autoSpaceDN/>
              <w:adjustRightInd/>
              <w:textAlignment w:val="auto"/>
              <w:rPr>
                <w:sz w:val="18"/>
                <w:szCs w:val="18"/>
              </w:rPr>
            </w:pPr>
          </w:p>
        </w:tc>
        <w:tc>
          <w:tcPr>
            <w:tcW w:w="2410" w:type="dxa"/>
            <w:vMerge/>
            <w:tcBorders>
              <w:top w:val="single" w:sz="8" w:space="0" w:color="auto"/>
              <w:left w:val="nil"/>
              <w:bottom w:val="single" w:sz="4" w:space="0" w:color="000000"/>
              <w:right w:val="nil"/>
            </w:tcBorders>
            <w:vAlign w:val="center"/>
            <w:hideMark/>
          </w:tcPr>
          <w:p w:rsidR="00101F25" w:rsidRPr="00542733" w:rsidRDefault="00101F25" w:rsidP="00101F25">
            <w:pPr>
              <w:overflowPunct/>
              <w:autoSpaceDE/>
              <w:autoSpaceDN/>
              <w:adjustRightInd/>
              <w:textAlignment w:val="auto"/>
              <w:rPr>
                <w:sz w:val="18"/>
                <w:szCs w:val="18"/>
              </w:rPr>
            </w:pPr>
          </w:p>
        </w:tc>
        <w:tc>
          <w:tcPr>
            <w:tcW w:w="1134" w:type="dxa"/>
            <w:tcBorders>
              <w:top w:val="nil"/>
              <w:left w:val="single" w:sz="4" w:space="0" w:color="auto"/>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textAlignment w:val="auto"/>
              <w:rPr>
                <w:sz w:val="18"/>
                <w:szCs w:val="18"/>
              </w:rPr>
            </w:pPr>
            <w:r w:rsidRPr="00542733">
              <w:rPr>
                <w:sz w:val="18"/>
                <w:szCs w:val="18"/>
              </w:rPr>
              <w:t>ВИ</w:t>
            </w:r>
          </w:p>
        </w:tc>
        <w:tc>
          <w:tcPr>
            <w:tcW w:w="107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600000,00</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107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200000,00</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200000,00</w:t>
            </w:r>
          </w:p>
        </w:tc>
        <w:tc>
          <w:tcPr>
            <w:tcW w:w="107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200000,00</w:t>
            </w:r>
          </w:p>
        </w:tc>
        <w:tc>
          <w:tcPr>
            <w:tcW w:w="1242" w:type="dxa"/>
            <w:vMerge/>
            <w:tcBorders>
              <w:top w:val="nil"/>
              <w:left w:val="single" w:sz="4" w:space="0" w:color="auto"/>
              <w:bottom w:val="single" w:sz="4" w:space="0" w:color="auto"/>
              <w:right w:val="single" w:sz="4" w:space="0" w:color="auto"/>
            </w:tcBorders>
            <w:vAlign w:val="center"/>
            <w:hideMark/>
          </w:tcPr>
          <w:p w:rsidR="00101F25" w:rsidRPr="00542733" w:rsidRDefault="00101F25" w:rsidP="00101F25">
            <w:pPr>
              <w:overflowPunct/>
              <w:autoSpaceDE/>
              <w:autoSpaceDN/>
              <w:adjustRightInd/>
              <w:textAlignment w:val="auto"/>
              <w:rPr>
                <w:sz w:val="18"/>
                <w:szCs w:val="18"/>
              </w:rPr>
            </w:pPr>
          </w:p>
        </w:tc>
        <w:tc>
          <w:tcPr>
            <w:tcW w:w="1543" w:type="dxa"/>
            <w:gridSpan w:val="2"/>
            <w:vMerge/>
            <w:tcBorders>
              <w:top w:val="nil"/>
              <w:left w:val="single" w:sz="4" w:space="0" w:color="auto"/>
              <w:bottom w:val="single" w:sz="4" w:space="0" w:color="auto"/>
              <w:right w:val="single" w:sz="4" w:space="0" w:color="auto"/>
            </w:tcBorders>
            <w:vAlign w:val="center"/>
            <w:hideMark/>
          </w:tcPr>
          <w:p w:rsidR="00101F25" w:rsidRPr="00542733" w:rsidRDefault="00101F25" w:rsidP="00101F25">
            <w:pPr>
              <w:overflowPunct/>
              <w:autoSpaceDE/>
              <w:autoSpaceDN/>
              <w:adjustRightInd/>
              <w:textAlignment w:val="auto"/>
              <w:rPr>
                <w:sz w:val="18"/>
                <w:szCs w:val="18"/>
              </w:rPr>
            </w:pPr>
          </w:p>
        </w:tc>
        <w:tc>
          <w:tcPr>
            <w:tcW w:w="1989" w:type="dxa"/>
            <w:vMerge/>
            <w:tcBorders>
              <w:top w:val="nil"/>
              <w:left w:val="single" w:sz="4" w:space="0" w:color="auto"/>
              <w:bottom w:val="single" w:sz="4" w:space="0" w:color="auto"/>
              <w:right w:val="single" w:sz="4" w:space="0" w:color="auto"/>
            </w:tcBorders>
            <w:vAlign w:val="center"/>
            <w:hideMark/>
          </w:tcPr>
          <w:p w:rsidR="00101F25" w:rsidRPr="00542733" w:rsidRDefault="00101F25" w:rsidP="00101F25">
            <w:pPr>
              <w:overflowPunct/>
              <w:autoSpaceDE/>
              <w:autoSpaceDN/>
              <w:adjustRightInd/>
              <w:textAlignment w:val="auto"/>
              <w:rPr>
                <w:sz w:val="18"/>
                <w:szCs w:val="18"/>
              </w:rPr>
            </w:pPr>
          </w:p>
        </w:tc>
      </w:tr>
      <w:tr w:rsidR="00101F25" w:rsidRPr="00542733" w:rsidTr="00101F25">
        <w:trPr>
          <w:trHeight w:val="420"/>
        </w:trPr>
        <w:tc>
          <w:tcPr>
            <w:tcW w:w="851" w:type="dxa"/>
            <w:vMerge w:val="restart"/>
            <w:tcBorders>
              <w:top w:val="nil"/>
              <w:left w:val="single" w:sz="4" w:space="0" w:color="auto"/>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r>
              <w:rPr>
                <w:sz w:val="18"/>
                <w:szCs w:val="18"/>
              </w:rPr>
              <w:t>2.2.13.</w:t>
            </w:r>
          </w:p>
        </w:tc>
        <w:tc>
          <w:tcPr>
            <w:tcW w:w="2410" w:type="dxa"/>
            <w:vMerge w:val="restart"/>
            <w:tcBorders>
              <w:top w:val="single" w:sz="8" w:space="0" w:color="auto"/>
              <w:left w:val="nil"/>
              <w:bottom w:val="single" w:sz="4" w:space="0" w:color="000000"/>
              <w:right w:val="nil"/>
            </w:tcBorders>
            <w:shd w:val="clear" w:color="auto" w:fill="auto"/>
            <w:vAlign w:val="center"/>
            <w:hideMark/>
          </w:tcPr>
          <w:p w:rsidR="00101F25" w:rsidRPr="00542733" w:rsidRDefault="00101F25" w:rsidP="00101F25">
            <w:pPr>
              <w:overflowPunct/>
              <w:autoSpaceDE/>
              <w:autoSpaceDN/>
              <w:adjustRightInd/>
              <w:textAlignment w:val="auto"/>
              <w:rPr>
                <w:sz w:val="18"/>
                <w:szCs w:val="18"/>
              </w:rPr>
            </w:pPr>
            <w:r w:rsidRPr="00542733">
              <w:rPr>
                <w:sz w:val="18"/>
                <w:szCs w:val="18"/>
              </w:rPr>
              <w:t xml:space="preserve">Строительство РТП-23/1 и сетей 10 </w:t>
            </w:r>
            <w:proofErr w:type="spellStart"/>
            <w:r w:rsidRPr="00542733">
              <w:rPr>
                <w:sz w:val="18"/>
                <w:szCs w:val="18"/>
              </w:rPr>
              <w:t>кВ</w:t>
            </w:r>
            <w:proofErr w:type="spellEnd"/>
            <w:r w:rsidRPr="00542733">
              <w:rPr>
                <w:sz w:val="18"/>
                <w:szCs w:val="18"/>
              </w:rPr>
              <w:t xml:space="preserve"> в </w:t>
            </w:r>
            <w:proofErr w:type="spellStart"/>
            <w:r w:rsidRPr="00542733">
              <w:rPr>
                <w:sz w:val="18"/>
                <w:szCs w:val="18"/>
              </w:rPr>
              <w:t>мкр</w:t>
            </w:r>
            <w:proofErr w:type="spellEnd"/>
            <w:r w:rsidRPr="00542733">
              <w:rPr>
                <w:sz w:val="18"/>
                <w:szCs w:val="18"/>
              </w:rPr>
              <w:t>. 23 жилого поселка №2 в соответствии с перспективной схемой, в т.ч. ПИР</w:t>
            </w:r>
          </w:p>
        </w:tc>
        <w:tc>
          <w:tcPr>
            <w:tcW w:w="1134" w:type="dxa"/>
            <w:tcBorders>
              <w:top w:val="nil"/>
              <w:left w:val="single" w:sz="4" w:space="0" w:color="auto"/>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textAlignment w:val="auto"/>
              <w:rPr>
                <w:sz w:val="18"/>
                <w:szCs w:val="18"/>
              </w:rPr>
            </w:pPr>
            <w:r w:rsidRPr="00542733">
              <w:rPr>
                <w:sz w:val="18"/>
                <w:szCs w:val="18"/>
              </w:rPr>
              <w:t>Всего, в т.ч.</w:t>
            </w:r>
          </w:p>
        </w:tc>
        <w:tc>
          <w:tcPr>
            <w:tcW w:w="107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b/>
                <w:bCs/>
                <w:sz w:val="18"/>
                <w:szCs w:val="18"/>
              </w:rPr>
            </w:pPr>
            <w:r w:rsidRPr="00542733">
              <w:rPr>
                <w:b/>
                <w:bCs/>
                <w:sz w:val="18"/>
                <w:szCs w:val="18"/>
              </w:rPr>
              <w:t>36000,00</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b/>
                <w:bCs/>
                <w:sz w:val="18"/>
                <w:szCs w:val="18"/>
              </w:rPr>
            </w:pPr>
            <w:r w:rsidRPr="00542733">
              <w:rPr>
                <w:b/>
                <w:bCs/>
                <w:sz w:val="18"/>
                <w:szCs w:val="18"/>
              </w:rPr>
              <w:t>36000,00</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b/>
                <w:bCs/>
                <w:sz w:val="18"/>
                <w:szCs w:val="18"/>
              </w:rPr>
            </w:pPr>
            <w:r w:rsidRPr="00542733">
              <w:rPr>
                <w:b/>
                <w:bCs/>
                <w:sz w:val="18"/>
                <w:szCs w:val="18"/>
              </w:rPr>
              <w:t> </w:t>
            </w:r>
          </w:p>
        </w:tc>
        <w:tc>
          <w:tcPr>
            <w:tcW w:w="107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b/>
                <w:bCs/>
                <w:sz w:val="18"/>
                <w:szCs w:val="18"/>
              </w:rPr>
            </w:pPr>
            <w:r w:rsidRPr="00542733">
              <w:rPr>
                <w:b/>
                <w:bCs/>
                <w:sz w:val="18"/>
                <w:szCs w:val="18"/>
              </w:rPr>
              <w:t> </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b/>
                <w:bCs/>
                <w:sz w:val="18"/>
                <w:szCs w:val="18"/>
              </w:rPr>
            </w:pPr>
            <w:r w:rsidRPr="00542733">
              <w:rPr>
                <w:b/>
                <w:bCs/>
                <w:sz w:val="18"/>
                <w:szCs w:val="18"/>
              </w:rPr>
              <w:t> </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b/>
                <w:bCs/>
                <w:sz w:val="18"/>
                <w:szCs w:val="18"/>
              </w:rPr>
            </w:pPr>
            <w:r w:rsidRPr="00542733">
              <w:rPr>
                <w:b/>
                <w:bCs/>
                <w:sz w:val="18"/>
                <w:szCs w:val="18"/>
              </w:rPr>
              <w:t> </w:t>
            </w:r>
          </w:p>
        </w:tc>
        <w:tc>
          <w:tcPr>
            <w:tcW w:w="107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b/>
                <w:bCs/>
                <w:sz w:val="18"/>
                <w:szCs w:val="18"/>
              </w:rPr>
            </w:pPr>
            <w:r w:rsidRPr="00542733">
              <w:rPr>
                <w:b/>
                <w:bCs/>
                <w:sz w:val="18"/>
                <w:szCs w:val="18"/>
              </w:rPr>
              <w:t> </w:t>
            </w:r>
          </w:p>
        </w:tc>
        <w:tc>
          <w:tcPr>
            <w:tcW w:w="1242" w:type="dxa"/>
            <w:vMerge w:val="restart"/>
            <w:tcBorders>
              <w:top w:val="nil"/>
              <w:left w:val="single" w:sz="4" w:space="0" w:color="auto"/>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МКУ "СЗСР"</w:t>
            </w:r>
          </w:p>
        </w:tc>
        <w:tc>
          <w:tcPr>
            <w:tcW w:w="1543" w:type="dxa"/>
            <w:gridSpan w:val="2"/>
            <w:vMerge w:val="restart"/>
            <w:tcBorders>
              <w:top w:val="nil"/>
              <w:left w:val="single" w:sz="4" w:space="0" w:color="auto"/>
              <w:bottom w:val="single" w:sz="4" w:space="0" w:color="auto"/>
              <w:right w:val="single" w:sz="4" w:space="0" w:color="auto"/>
            </w:tcBorders>
            <w:shd w:val="clear" w:color="auto" w:fill="auto"/>
          </w:tcPr>
          <w:p w:rsidR="00101F25" w:rsidRPr="00542733" w:rsidRDefault="00101F25" w:rsidP="00101F25">
            <w:pPr>
              <w:overflowPunct/>
              <w:autoSpaceDE/>
              <w:autoSpaceDN/>
              <w:adjustRightInd/>
              <w:textAlignment w:val="auto"/>
              <w:rPr>
                <w:sz w:val="18"/>
                <w:szCs w:val="18"/>
              </w:rPr>
            </w:pPr>
            <w:r w:rsidRPr="00542733">
              <w:rPr>
                <w:sz w:val="18"/>
                <w:szCs w:val="18"/>
              </w:rPr>
              <w:t> </w:t>
            </w:r>
            <w:r>
              <w:rPr>
                <w:sz w:val="18"/>
                <w:szCs w:val="18"/>
              </w:rPr>
              <w:t>№2.1.2., 2.3., 2.9.</w:t>
            </w:r>
          </w:p>
        </w:tc>
        <w:tc>
          <w:tcPr>
            <w:tcW w:w="1989" w:type="dxa"/>
            <w:vMerge w:val="restart"/>
            <w:tcBorders>
              <w:top w:val="nil"/>
              <w:left w:val="single" w:sz="4" w:space="0" w:color="auto"/>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textAlignment w:val="auto"/>
              <w:rPr>
                <w:sz w:val="18"/>
                <w:szCs w:val="18"/>
              </w:rPr>
            </w:pPr>
            <w:r w:rsidRPr="00542733">
              <w:rPr>
                <w:sz w:val="18"/>
                <w:szCs w:val="18"/>
              </w:rPr>
              <w:t>подпункт 4 п. 1 ст. 16 Федерал</w:t>
            </w:r>
            <w:r>
              <w:rPr>
                <w:sz w:val="18"/>
                <w:szCs w:val="18"/>
              </w:rPr>
              <w:t>ьного закона №131-ФЗ от 06.10.2003</w:t>
            </w:r>
          </w:p>
        </w:tc>
      </w:tr>
      <w:tr w:rsidR="00101F25" w:rsidRPr="00542733" w:rsidTr="00101F25">
        <w:trPr>
          <w:trHeight w:val="375"/>
        </w:trPr>
        <w:tc>
          <w:tcPr>
            <w:tcW w:w="851" w:type="dxa"/>
            <w:vMerge/>
            <w:tcBorders>
              <w:top w:val="nil"/>
              <w:left w:val="single" w:sz="4" w:space="0" w:color="auto"/>
              <w:bottom w:val="single" w:sz="4" w:space="0" w:color="auto"/>
              <w:right w:val="single" w:sz="4" w:space="0" w:color="auto"/>
            </w:tcBorders>
            <w:vAlign w:val="center"/>
            <w:hideMark/>
          </w:tcPr>
          <w:p w:rsidR="00101F25" w:rsidRPr="00542733" w:rsidRDefault="00101F25" w:rsidP="00101F25">
            <w:pPr>
              <w:overflowPunct/>
              <w:autoSpaceDE/>
              <w:autoSpaceDN/>
              <w:adjustRightInd/>
              <w:textAlignment w:val="auto"/>
              <w:rPr>
                <w:sz w:val="18"/>
                <w:szCs w:val="18"/>
              </w:rPr>
            </w:pPr>
          </w:p>
        </w:tc>
        <w:tc>
          <w:tcPr>
            <w:tcW w:w="2410" w:type="dxa"/>
            <w:vMerge/>
            <w:tcBorders>
              <w:top w:val="single" w:sz="8" w:space="0" w:color="auto"/>
              <w:left w:val="nil"/>
              <w:bottom w:val="single" w:sz="4" w:space="0" w:color="000000"/>
              <w:right w:val="nil"/>
            </w:tcBorders>
            <w:vAlign w:val="center"/>
            <w:hideMark/>
          </w:tcPr>
          <w:p w:rsidR="00101F25" w:rsidRPr="00542733" w:rsidRDefault="00101F25" w:rsidP="00101F25">
            <w:pPr>
              <w:overflowPunct/>
              <w:autoSpaceDE/>
              <w:autoSpaceDN/>
              <w:adjustRightInd/>
              <w:textAlignment w:val="auto"/>
              <w:rPr>
                <w:sz w:val="18"/>
                <w:szCs w:val="18"/>
              </w:rPr>
            </w:pPr>
          </w:p>
        </w:tc>
        <w:tc>
          <w:tcPr>
            <w:tcW w:w="1134" w:type="dxa"/>
            <w:tcBorders>
              <w:top w:val="nil"/>
              <w:left w:val="single" w:sz="4" w:space="0" w:color="auto"/>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textAlignment w:val="auto"/>
              <w:rPr>
                <w:sz w:val="18"/>
                <w:szCs w:val="18"/>
              </w:rPr>
            </w:pPr>
            <w:r w:rsidRPr="00542733">
              <w:rPr>
                <w:sz w:val="18"/>
                <w:szCs w:val="18"/>
              </w:rPr>
              <w:t>МБ</w:t>
            </w:r>
          </w:p>
        </w:tc>
        <w:tc>
          <w:tcPr>
            <w:tcW w:w="107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36000,00</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36000,00</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107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107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1242" w:type="dxa"/>
            <w:vMerge/>
            <w:tcBorders>
              <w:top w:val="nil"/>
              <w:left w:val="single" w:sz="4" w:space="0" w:color="auto"/>
              <w:bottom w:val="single" w:sz="4" w:space="0" w:color="auto"/>
              <w:right w:val="single" w:sz="4" w:space="0" w:color="auto"/>
            </w:tcBorders>
            <w:vAlign w:val="center"/>
            <w:hideMark/>
          </w:tcPr>
          <w:p w:rsidR="00101F25" w:rsidRPr="00542733" w:rsidRDefault="00101F25" w:rsidP="00101F25">
            <w:pPr>
              <w:overflowPunct/>
              <w:autoSpaceDE/>
              <w:autoSpaceDN/>
              <w:adjustRightInd/>
              <w:textAlignment w:val="auto"/>
              <w:rPr>
                <w:sz w:val="18"/>
                <w:szCs w:val="18"/>
              </w:rPr>
            </w:pPr>
          </w:p>
        </w:tc>
        <w:tc>
          <w:tcPr>
            <w:tcW w:w="1543" w:type="dxa"/>
            <w:gridSpan w:val="2"/>
            <w:vMerge/>
            <w:tcBorders>
              <w:top w:val="nil"/>
              <w:left w:val="single" w:sz="4" w:space="0" w:color="auto"/>
              <w:bottom w:val="single" w:sz="4" w:space="0" w:color="auto"/>
              <w:right w:val="single" w:sz="4" w:space="0" w:color="auto"/>
            </w:tcBorders>
            <w:vAlign w:val="center"/>
          </w:tcPr>
          <w:p w:rsidR="00101F25" w:rsidRPr="00542733" w:rsidRDefault="00101F25" w:rsidP="00101F25">
            <w:pPr>
              <w:overflowPunct/>
              <w:autoSpaceDE/>
              <w:autoSpaceDN/>
              <w:adjustRightInd/>
              <w:textAlignment w:val="auto"/>
              <w:rPr>
                <w:sz w:val="18"/>
                <w:szCs w:val="18"/>
              </w:rPr>
            </w:pPr>
          </w:p>
        </w:tc>
        <w:tc>
          <w:tcPr>
            <w:tcW w:w="1989" w:type="dxa"/>
            <w:vMerge/>
            <w:tcBorders>
              <w:top w:val="nil"/>
              <w:left w:val="single" w:sz="4" w:space="0" w:color="auto"/>
              <w:bottom w:val="single" w:sz="4" w:space="0" w:color="auto"/>
              <w:right w:val="single" w:sz="4" w:space="0" w:color="auto"/>
            </w:tcBorders>
            <w:vAlign w:val="center"/>
            <w:hideMark/>
          </w:tcPr>
          <w:p w:rsidR="00101F25" w:rsidRPr="00542733" w:rsidRDefault="00101F25" w:rsidP="00101F25">
            <w:pPr>
              <w:overflowPunct/>
              <w:autoSpaceDE/>
              <w:autoSpaceDN/>
              <w:adjustRightInd/>
              <w:textAlignment w:val="auto"/>
              <w:rPr>
                <w:sz w:val="18"/>
                <w:szCs w:val="18"/>
              </w:rPr>
            </w:pPr>
          </w:p>
        </w:tc>
      </w:tr>
      <w:tr w:rsidR="00101F25" w:rsidRPr="00542733" w:rsidTr="00101F25">
        <w:trPr>
          <w:trHeight w:val="390"/>
        </w:trPr>
        <w:tc>
          <w:tcPr>
            <w:tcW w:w="851" w:type="dxa"/>
            <w:vMerge/>
            <w:tcBorders>
              <w:top w:val="nil"/>
              <w:left w:val="single" w:sz="4" w:space="0" w:color="auto"/>
              <w:bottom w:val="single" w:sz="4" w:space="0" w:color="auto"/>
              <w:right w:val="single" w:sz="4" w:space="0" w:color="auto"/>
            </w:tcBorders>
            <w:vAlign w:val="center"/>
            <w:hideMark/>
          </w:tcPr>
          <w:p w:rsidR="00101F25" w:rsidRPr="00542733" w:rsidRDefault="00101F25" w:rsidP="00101F25">
            <w:pPr>
              <w:overflowPunct/>
              <w:autoSpaceDE/>
              <w:autoSpaceDN/>
              <w:adjustRightInd/>
              <w:textAlignment w:val="auto"/>
              <w:rPr>
                <w:sz w:val="18"/>
                <w:szCs w:val="18"/>
              </w:rPr>
            </w:pPr>
          </w:p>
        </w:tc>
        <w:tc>
          <w:tcPr>
            <w:tcW w:w="2410" w:type="dxa"/>
            <w:vMerge/>
            <w:tcBorders>
              <w:top w:val="single" w:sz="8" w:space="0" w:color="auto"/>
              <w:left w:val="nil"/>
              <w:bottom w:val="single" w:sz="4" w:space="0" w:color="000000"/>
              <w:right w:val="nil"/>
            </w:tcBorders>
            <w:vAlign w:val="center"/>
            <w:hideMark/>
          </w:tcPr>
          <w:p w:rsidR="00101F25" w:rsidRPr="00542733" w:rsidRDefault="00101F25" w:rsidP="00101F25">
            <w:pPr>
              <w:overflowPunct/>
              <w:autoSpaceDE/>
              <w:autoSpaceDN/>
              <w:adjustRightInd/>
              <w:textAlignment w:val="auto"/>
              <w:rPr>
                <w:sz w:val="18"/>
                <w:szCs w:val="18"/>
              </w:rPr>
            </w:pPr>
          </w:p>
        </w:tc>
        <w:tc>
          <w:tcPr>
            <w:tcW w:w="1134" w:type="dxa"/>
            <w:tcBorders>
              <w:top w:val="nil"/>
              <w:left w:val="single" w:sz="4" w:space="0" w:color="auto"/>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textAlignment w:val="auto"/>
              <w:rPr>
                <w:sz w:val="18"/>
                <w:szCs w:val="18"/>
              </w:rPr>
            </w:pPr>
            <w:r w:rsidRPr="00542733">
              <w:rPr>
                <w:sz w:val="18"/>
                <w:szCs w:val="18"/>
              </w:rPr>
              <w:t>ВИ</w:t>
            </w:r>
          </w:p>
        </w:tc>
        <w:tc>
          <w:tcPr>
            <w:tcW w:w="107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107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107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1242" w:type="dxa"/>
            <w:vMerge/>
            <w:tcBorders>
              <w:top w:val="nil"/>
              <w:left w:val="single" w:sz="4" w:space="0" w:color="auto"/>
              <w:bottom w:val="single" w:sz="4" w:space="0" w:color="auto"/>
              <w:right w:val="single" w:sz="4" w:space="0" w:color="auto"/>
            </w:tcBorders>
            <w:vAlign w:val="center"/>
            <w:hideMark/>
          </w:tcPr>
          <w:p w:rsidR="00101F25" w:rsidRPr="00542733" w:rsidRDefault="00101F25" w:rsidP="00101F25">
            <w:pPr>
              <w:overflowPunct/>
              <w:autoSpaceDE/>
              <w:autoSpaceDN/>
              <w:adjustRightInd/>
              <w:textAlignment w:val="auto"/>
              <w:rPr>
                <w:sz w:val="18"/>
                <w:szCs w:val="18"/>
              </w:rPr>
            </w:pPr>
          </w:p>
        </w:tc>
        <w:tc>
          <w:tcPr>
            <w:tcW w:w="1543" w:type="dxa"/>
            <w:gridSpan w:val="2"/>
            <w:vMerge/>
            <w:tcBorders>
              <w:top w:val="nil"/>
              <w:left w:val="single" w:sz="4" w:space="0" w:color="auto"/>
              <w:bottom w:val="single" w:sz="4" w:space="0" w:color="auto"/>
              <w:right w:val="single" w:sz="4" w:space="0" w:color="auto"/>
            </w:tcBorders>
            <w:vAlign w:val="center"/>
          </w:tcPr>
          <w:p w:rsidR="00101F25" w:rsidRPr="00542733" w:rsidRDefault="00101F25" w:rsidP="00101F25">
            <w:pPr>
              <w:overflowPunct/>
              <w:autoSpaceDE/>
              <w:autoSpaceDN/>
              <w:adjustRightInd/>
              <w:textAlignment w:val="auto"/>
              <w:rPr>
                <w:sz w:val="18"/>
                <w:szCs w:val="18"/>
              </w:rPr>
            </w:pPr>
          </w:p>
        </w:tc>
        <w:tc>
          <w:tcPr>
            <w:tcW w:w="1989" w:type="dxa"/>
            <w:vMerge/>
            <w:tcBorders>
              <w:top w:val="nil"/>
              <w:left w:val="single" w:sz="4" w:space="0" w:color="auto"/>
              <w:bottom w:val="single" w:sz="4" w:space="0" w:color="auto"/>
              <w:right w:val="single" w:sz="4" w:space="0" w:color="auto"/>
            </w:tcBorders>
            <w:vAlign w:val="center"/>
            <w:hideMark/>
          </w:tcPr>
          <w:p w:rsidR="00101F25" w:rsidRPr="00542733" w:rsidRDefault="00101F25" w:rsidP="00101F25">
            <w:pPr>
              <w:overflowPunct/>
              <w:autoSpaceDE/>
              <w:autoSpaceDN/>
              <w:adjustRightInd/>
              <w:textAlignment w:val="auto"/>
              <w:rPr>
                <w:sz w:val="18"/>
                <w:szCs w:val="18"/>
              </w:rPr>
            </w:pPr>
          </w:p>
        </w:tc>
      </w:tr>
      <w:tr w:rsidR="00101F25" w:rsidRPr="00542733" w:rsidTr="00101F25">
        <w:trPr>
          <w:trHeight w:val="465"/>
        </w:trPr>
        <w:tc>
          <w:tcPr>
            <w:tcW w:w="851" w:type="dxa"/>
            <w:vMerge w:val="restart"/>
            <w:tcBorders>
              <w:top w:val="nil"/>
              <w:left w:val="single" w:sz="4" w:space="0" w:color="auto"/>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r>
              <w:rPr>
                <w:sz w:val="18"/>
                <w:szCs w:val="18"/>
              </w:rPr>
              <w:t>2.2.14.</w:t>
            </w:r>
          </w:p>
        </w:tc>
        <w:tc>
          <w:tcPr>
            <w:tcW w:w="2410" w:type="dxa"/>
            <w:vMerge w:val="restart"/>
            <w:tcBorders>
              <w:top w:val="single" w:sz="8" w:space="0" w:color="auto"/>
              <w:left w:val="nil"/>
              <w:bottom w:val="single" w:sz="4" w:space="0" w:color="000000"/>
              <w:right w:val="nil"/>
            </w:tcBorders>
            <w:shd w:val="clear" w:color="auto" w:fill="auto"/>
            <w:vAlign w:val="center"/>
            <w:hideMark/>
          </w:tcPr>
          <w:p w:rsidR="00101F25" w:rsidRPr="00542733" w:rsidRDefault="00101F25" w:rsidP="00101F25">
            <w:pPr>
              <w:overflowPunct/>
              <w:autoSpaceDE/>
              <w:autoSpaceDN/>
              <w:adjustRightInd/>
              <w:textAlignment w:val="auto"/>
              <w:rPr>
                <w:sz w:val="18"/>
                <w:szCs w:val="18"/>
              </w:rPr>
            </w:pPr>
            <w:r w:rsidRPr="00542733">
              <w:rPr>
                <w:sz w:val="18"/>
                <w:szCs w:val="18"/>
              </w:rPr>
              <w:t xml:space="preserve">Строительство электрических сетей и </w:t>
            </w:r>
            <w:r w:rsidRPr="00542733">
              <w:rPr>
                <w:sz w:val="18"/>
                <w:szCs w:val="18"/>
              </w:rPr>
              <w:lastRenderedPageBreak/>
              <w:t>объектов электроснабжения в парке культуры и отдыха</w:t>
            </w:r>
          </w:p>
        </w:tc>
        <w:tc>
          <w:tcPr>
            <w:tcW w:w="1134" w:type="dxa"/>
            <w:tcBorders>
              <w:top w:val="nil"/>
              <w:left w:val="single" w:sz="4" w:space="0" w:color="auto"/>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textAlignment w:val="auto"/>
              <w:rPr>
                <w:sz w:val="18"/>
                <w:szCs w:val="18"/>
              </w:rPr>
            </w:pPr>
            <w:r w:rsidRPr="00542733">
              <w:rPr>
                <w:sz w:val="18"/>
                <w:szCs w:val="18"/>
              </w:rPr>
              <w:lastRenderedPageBreak/>
              <w:t>Всего, в т.ч.</w:t>
            </w:r>
          </w:p>
        </w:tc>
        <w:tc>
          <w:tcPr>
            <w:tcW w:w="107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b/>
                <w:bCs/>
                <w:sz w:val="18"/>
                <w:szCs w:val="18"/>
              </w:rPr>
            </w:pPr>
            <w:r w:rsidRPr="00542733">
              <w:rPr>
                <w:b/>
                <w:bCs/>
                <w:sz w:val="18"/>
                <w:szCs w:val="18"/>
              </w:rPr>
              <w:t>28100,00</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b/>
                <w:bCs/>
                <w:sz w:val="18"/>
                <w:szCs w:val="18"/>
              </w:rPr>
            </w:pPr>
            <w:r w:rsidRPr="00542733">
              <w:rPr>
                <w:b/>
                <w:bCs/>
                <w:sz w:val="18"/>
                <w:szCs w:val="18"/>
              </w:rPr>
              <w:t>28100,00</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b/>
                <w:bCs/>
                <w:sz w:val="18"/>
                <w:szCs w:val="18"/>
              </w:rPr>
            </w:pPr>
            <w:r w:rsidRPr="00542733">
              <w:rPr>
                <w:b/>
                <w:bCs/>
                <w:sz w:val="18"/>
                <w:szCs w:val="18"/>
              </w:rPr>
              <w:t> </w:t>
            </w:r>
          </w:p>
        </w:tc>
        <w:tc>
          <w:tcPr>
            <w:tcW w:w="107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b/>
                <w:bCs/>
                <w:sz w:val="18"/>
                <w:szCs w:val="18"/>
              </w:rPr>
            </w:pPr>
            <w:r w:rsidRPr="00542733">
              <w:rPr>
                <w:b/>
                <w:bCs/>
                <w:sz w:val="18"/>
                <w:szCs w:val="18"/>
              </w:rPr>
              <w:t> </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b/>
                <w:bCs/>
                <w:sz w:val="18"/>
                <w:szCs w:val="18"/>
              </w:rPr>
            </w:pPr>
            <w:r w:rsidRPr="00542733">
              <w:rPr>
                <w:b/>
                <w:bCs/>
                <w:sz w:val="18"/>
                <w:szCs w:val="18"/>
              </w:rPr>
              <w:t> </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b/>
                <w:bCs/>
                <w:sz w:val="18"/>
                <w:szCs w:val="18"/>
              </w:rPr>
            </w:pPr>
            <w:r w:rsidRPr="00542733">
              <w:rPr>
                <w:b/>
                <w:bCs/>
                <w:sz w:val="18"/>
                <w:szCs w:val="18"/>
              </w:rPr>
              <w:t> </w:t>
            </w:r>
          </w:p>
        </w:tc>
        <w:tc>
          <w:tcPr>
            <w:tcW w:w="107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b/>
                <w:bCs/>
                <w:sz w:val="18"/>
                <w:szCs w:val="18"/>
              </w:rPr>
            </w:pPr>
            <w:r w:rsidRPr="00542733">
              <w:rPr>
                <w:b/>
                <w:bCs/>
                <w:sz w:val="18"/>
                <w:szCs w:val="18"/>
              </w:rPr>
              <w:t> </w:t>
            </w:r>
          </w:p>
        </w:tc>
        <w:tc>
          <w:tcPr>
            <w:tcW w:w="1242" w:type="dxa"/>
            <w:vMerge w:val="restart"/>
            <w:tcBorders>
              <w:top w:val="nil"/>
              <w:left w:val="single" w:sz="4" w:space="0" w:color="auto"/>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МКУ "СЗСР"</w:t>
            </w:r>
          </w:p>
        </w:tc>
        <w:tc>
          <w:tcPr>
            <w:tcW w:w="1543" w:type="dxa"/>
            <w:gridSpan w:val="2"/>
            <w:vMerge w:val="restart"/>
            <w:tcBorders>
              <w:top w:val="nil"/>
              <w:left w:val="single" w:sz="4" w:space="0" w:color="auto"/>
              <w:bottom w:val="single" w:sz="4" w:space="0" w:color="auto"/>
              <w:right w:val="single" w:sz="4" w:space="0" w:color="auto"/>
            </w:tcBorders>
            <w:shd w:val="clear" w:color="auto" w:fill="auto"/>
          </w:tcPr>
          <w:p w:rsidR="00101F25" w:rsidRPr="00542733" w:rsidRDefault="00101F25" w:rsidP="00101F25">
            <w:pPr>
              <w:overflowPunct/>
              <w:autoSpaceDE/>
              <w:autoSpaceDN/>
              <w:adjustRightInd/>
              <w:textAlignment w:val="auto"/>
              <w:rPr>
                <w:sz w:val="18"/>
                <w:szCs w:val="18"/>
              </w:rPr>
            </w:pPr>
            <w:r w:rsidRPr="00542733">
              <w:rPr>
                <w:sz w:val="18"/>
                <w:szCs w:val="18"/>
              </w:rPr>
              <w:t> </w:t>
            </w:r>
            <w:r>
              <w:rPr>
                <w:sz w:val="18"/>
                <w:szCs w:val="18"/>
              </w:rPr>
              <w:t>№2.1.2., 2.2., 2.3., 2.9.</w:t>
            </w:r>
          </w:p>
        </w:tc>
        <w:tc>
          <w:tcPr>
            <w:tcW w:w="1989" w:type="dxa"/>
            <w:vMerge w:val="restart"/>
            <w:tcBorders>
              <w:top w:val="nil"/>
              <w:left w:val="single" w:sz="4" w:space="0" w:color="auto"/>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textAlignment w:val="auto"/>
              <w:rPr>
                <w:sz w:val="18"/>
                <w:szCs w:val="18"/>
              </w:rPr>
            </w:pPr>
            <w:r w:rsidRPr="00542733">
              <w:rPr>
                <w:sz w:val="18"/>
                <w:szCs w:val="18"/>
              </w:rPr>
              <w:t>по</w:t>
            </w:r>
            <w:r>
              <w:rPr>
                <w:sz w:val="18"/>
                <w:szCs w:val="18"/>
              </w:rPr>
              <w:t xml:space="preserve">дпункт 4 п. 1 ст. 16 Федерального закона </w:t>
            </w:r>
            <w:r>
              <w:rPr>
                <w:sz w:val="18"/>
                <w:szCs w:val="18"/>
              </w:rPr>
              <w:lastRenderedPageBreak/>
              <w:t>№131-ФЗ от 06.10.2003</w:t>
            </w:r>
          </w:p>
        </w:tc>
      </w:tr>
      <w:tr w:rsidR="00101F25" w:rsidRPr="00542733" w:rsidTr="00101F25">
        <w:trPr>
          <w:trHeight w:val="375"/>
        </w:trPr>
        <w:tc>
          <w:tcPr>
            <w:tcW w:w="851" w:type="dxa"/>
            <w:vMerge/>
            <w:tcBorders>
              <w:top w:val="nil"/>
              <w:left w:val="single" w:sz="4" w:space="0" w:color="auto"/>
              <w:bottom w:val="single" w:sz="4" w:space="0" w:color="auto"/>
              <w:right w:val="single" w:sz="4" w:space="0" w:color="auto"/>
            </w:tcBorders>
            <w:vAlign w:val="center"/>
            <w:hideMark/>
          </w:tcPr>
          <w:p w:rsidR="00101F25" w:rsidRPr="00542733" w:rsidRDefault="00101F25" w:rsidP="00101F25">
            <w:pPr>
              <w:overflowPunct/>
              <w:autoSpaceDE/>
              <w:autoSpaceDN/>
              <w:adjustRightInd/>
              <w:textAlignment w:val="auto"/>
              <w:rPr>
                <w:sz w:val="18"/>
                <w:szCs w:val="18"/>
              </w:rPr>
            </w:pPr>
          </w:p>
        </w:tc>
        <w:tc>
          <w:tcPr>
            <w:tcW w:w="2410" w:type="dxa"/>
            <w:vMerge/>
            <w:tcBorders>
              <w:top w:val="single" w:sz="8" w:space="0" w:color="auto"/>
              <w:left w:val="nil"/>
              <w:bottom w:val="single" w:sz="4" w:space="0" w:color="000000"/>
              <w:right w:val="nil"/>
            </w:tcBorders>
            <w:vAlign w:val="center"/>
            <w:hideMark/>
          </w:tcPr>
          <w:p w:rsidR="00101F25" w:rsidRPr="00542733" w:rsidRDefault="00101F25" w:rsidP="00101F25">
            <w:pPr>
              <w:overflowPunct/>
              <w:autoSpaceDE/>
              <w:autoSpaceDN/>
              <w:adjustRightInd/>
              <w:textAlignment w:val="auto"/>
              <w:rPr>
                <w:sz w:val="18"/>
                <w:szCs w:val="18"/>
              </w:rPr>
            </w:pPr>
          </w:p>
        </w:tc>
        <w:tc>
          <w:tcPr>
            <w:tcW w:w="1134" w:type="dxa"/>
            <w:tcBorders>
              <w:top w:val="nil"/>
              <w:left w:val="single" w:sz="4" w:space="0" w:color="auto"/>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textAlignment w:val="auto"/>
              <w:rPr>
                <w:sz w:val="18"/>
                <w:szCs w:val="18"/>
              </w:rPr>
            </w:pPr>
            <w:r w:rsidRPr="00542733">
              <w:rPr>
                <w:sz w:val="18"/>
                <w:szCs w:val="18"/>
              </w:rPr>
              <w:t>МБ</w:t>
            </w:r>
          </w:p>
        </w:tc>
        <w:tc>
          <w:tcPr>
            <w:tcW w:w="107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28100,00</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28100,00</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107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107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1242" w:type="dxa"/>
            <w:vMerge/>
            <w:tcBorders>
              <w:top w:val="nil"/>
              <w:left w:val="single" w:sz="4" w:space="0" w:color="auto"/>
              <w:bottom w:val="single" w:sz="4" w:space="0" w:color="auto"/>
              <w:right w:val="single" w:sz="4" w:space="0" w:color="auto"/>
            </w:tcBorders>
            <w:vAlign w:val="center"/>
            <w:hideMark/>
          </w:tcPr>
          <w:p w:rsidR="00101F25" w:rsidRPr="00542733" w:rsidRDefault="00101F25" w:rsidP="00101F25">
            <w:pPr>
              <w:overflowPunct/>
              <w:autoSpaceDE/>
              <w:autoSpaceDN/>
              <w:adjustRightInd/>
              <w:textAlignment w:val="auto"/>
              <w:rPr>
                <w:sz w:val="18"/>
                <w:szCs w:val="18"/>
              </w:rPr>
            </w:pPr>
          </w:p>
        </w:tc>
        <w:tc>
          <w:tcPr>
            <w:tcW w:w="1543" w:type="dxa"/>
            <w:gridSpan w:val="2"/>
            <w:vMerge/>
            <w:tcBorders>
              <w:top w:val="nil"/>
              <w:left w:val="single" w:sz="4" w:space="0" w:color="auto"/>
              <w:bottom w:val="single" w:sz="4" w:space="0" w:color="auto"/>
              <w:right w:val="single" w:sz="4" w:space="0" w:color="auto"/>
            </w:tcBorders>
            <w:vAlign w:val="center"/>
          </w:tcPr>
          <w:p w:rsidR="00101F25" w:rsidRPr="00542733" w:rsidRDefault="00101F25" w:rsidP="00101F25">
            <w:pPr>
              <w:overflowPunct/>
              <w:autoSpaceDE/>
              <w:autoSpaceDN/>
              <w:adjustRightInd/>
              <w:textAlignment w:val="auto"/>
              <w:rPr>
                <w:sz w:val="18"/>
                <w:szCs w:val="18"/>
              </w:rPr>
            </w:pPr>
          </w:p>
        </w:tc>
        <w:tc>
          <w:tcPr>
            <w:tcW w:w="1989" w:type="dxa"/>
            <w:vMerge/>
            <w:tcBorders>
              <w:top w:val="nil"/>
              <w:left w:val="single" w:sz="4" w:space="0" w:color="auto"/>
              <w:bottom w:val="single" w:sz="4" w:space="0" w:color="auto"/>
              <w:right w:val="single" w:sz="4" w:space="0" w:color="auto"/>
            </w:tcBorders>
            <w:vAlign w:val="center"/>
            <w:hideMark/>
          </w:tcPr>
          <w:p w:rsidR="00101F25" w:rsidRPr="00542733" w:rsidRDefault="00101F25" w:rsidP="00101F25">
            <w:pPr>
              <w:overflowPunct/>
              <w:autoSpaceDE/>
              <w:autoSpaceDN/>
              <w:adjustRightInd/>
              <w:textAlignment w:val="auto"/>
              <w:rPr>
                <w:sz w:val="18"/>
                <w:szCs w:val="18"/>
              </w:rPr>
            </w:pPr>
          </w:p>
        </w:tc>
      </w:tr>
      <w:tr w:rsidR="00101F25" w:rsidRPr="00542733" w:rsidTr="00101F25">
        <w:trPr>
          <w:trHeight w:val="375"/>
        </w:trPr>
        <w:tc>
          <w:tcPr>
            <w:tcW w:w="851" w:type="dxa"/>
            <w:vMerge/>
            <w:tcBorders>
              <w:top w:val="nil"/>
              <w:left w:val="single" w:sz="4" w:space="0" w:color="auto"/>
              <w:bottom w:val="single" w:sz="4" w:space="0" w:color="auto"/>
              <w:right w:val="single" w:sz="4" w:space="0" w:color="auto"/>
            </w:tcBorders>
            <w:vAlign w:val="center"/>
            <w:hideMark/>
          </w:tcPr>
          <w:p w:rsidR="00101F25" w:rsidRPr="00542733" w:rsidRDefault="00101F25" w:rsidP="00101F25">
            <w:pPr>
              <w:overflowPunct/>
              <w:autoSpaceDE/>
              <w:autoSpaceDN/>
              <w:adjustRightInd/>
              <w:textAlignment w:val="auto"/>
              <w:rPr>
                <w:sz w:val="18"/>
                <w:szCs w:val="18"/>
              </w:rPr>
            </w:pPr>
          </w:p>
        </w:tc>
        <w:tc>
          <w:tcPr>
            <w:tcW w:w="2410" w:type="dxa"/>
            <w:vMerge/>
            <w:tcBorders>
              <w:top w:val="single" w:sz="8" w:space="0" w:color="auto"/>
              <w:left w:val="nil"/>
              <w:bottom w:val="single" w:sz="4" w:space="0" w:color="000000"/>
              <w:right w:val="nil"/>
            </w:tcBorders>
            <w:vAlign w:val="center"/>
            <w:hideMark/>
          </w:tcPr>
          <w:p w:rsidR="00101F25" w:rsidRPr="00542733" w:rsidRDefault="00101F25" w:rsidP="00101F25">
            <w:pPr>
              <w:overflowPunct/>
              <w:autoSpaceDE/>
              <w:autoSpaceDN/>
              <w:adjustRightInd/>
              <w:textAlignment w:val="auto"/>
              <w:rPr>
                <w:sz w:val="18"/>
                <w:szCs w:val="18"/>
              </w:rPr>
            </w:pPr>
          </w:p>
        </w:tc>
        <w:tc>
          <w:tcPr>
            <w:tcW w:w="1134" w:type="dxa"/>
            <w:tcBorders>
              <w:top w:val="nil"/>
              <w:left w:val="single" w:sz="4" w:space="0" w:color="auto"/>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textAlignment w:val="auto"/>
              <w:rPr>
                <w:sz w:val="18"/>
                <w:szCs w:val="18"/>
              </w:rPr>
            </w:pPr>
            <w:r w:rsidRPr="00542733">
              <w:rPr>
                <w:sz w:val="18"/>
                <w:szCs w:val="18"/>
              </w:rPr>
              <w:t>ВИ</w:t>
            </w:r>
          </w:p>
        </w:tc>
        <w:tc>
          <w:tcPr>
            <w:tcW w:w="107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107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107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1242" w:type="dxa"/>
            <w:vMerge/>
            <w:tcBorders>
              <w:top w:val="nil"/>
              <w:left w:val="single" w:sz="4" w:space="0" w:color="auto"/>
              <w:bottom w:val="single" w:sz="4" w:space="0" w:color="auto"/>
              <w:right w:val="single" w:sz="4" w:space="0" w:color="auto"/>
            </w:tcBorders>
            <w:vAlign w:val="center"/>
            <w:hideMark/>
          </w:tcPr>
          <w:p w:rsidR="00101F25" w:rsidRPr="00542733" w:rsidRDefault="00101F25" w:rsidP="00101F25">
            <w:pPr>
              <w:overflowPunct/>
              <w:autoSpaceDE/>
              <w:autoSpaceDN/>
              <w:adjustRightInd/>
              <w:textAlignment w:val="auto"/>
              <w:rPr>
                <w:sz w:val="18"/>
                <w:szCs w:val="18"/>
              </w:rPr>
            </w:pPr>
          </w:p>
        </w:tc>
        <w:tc>
          <w:tcPr>
            <w:tcW w:w="1543" w:type="dxa"/>
            <w:gridSpan w:val="2"/>
            <w:vMerge/>
            <w:tcBorders>
              <w:top w:val="nil"/>
              <w:left w:val="single" w:sz="4" w:space="0" w:color="auto"/>
              <w:bottom w:val="single" w:sz="4" w:space="0" w:color="auto"/>
              <w:right w:val="single" w:sz="4" w:space="0" w:color="auto"/>
            </w:tcBorders>
            <w:vAlign w:val="center"/>
          </w:tcPr>
          <w:p w:rsidR="00101F25" w:rsidRPr="00542733" w:rsidRDefault="00101F25" w:rsidP="00101F25">
            <w:pPr>
              <w:overflowPunct/>
              <w:autoSpaceDE/>
              <w:autoSpaceDN/>
              <w:adjustRightInd/>
              <w:textAlignment w:val="auto"/>
              <w:rPr>
                <w:sz w:val="18"/>
                <w:szCs w:val="18"/>
              </w:rPr>
            </w:pPr>
          </w:p>
        </w:tc>
        <w:tc>
          <w:tcPr>
            <w:tcW w:w="1989" w:type="dxa"/>
            <w:vMerge/>
            <w:tcBorders>
              <w:top w:val="nil"/>
              <w:left w:val="single" w:sz="4" w:space="0" w:color="auto"/>
              <w:bottom w:val="single" w:sz="4" w:space="0" w:color="auto"/>
              <w:right w:val="single" w:sz="4" w:space="0" w:color="auto"/>
            </w:tcBorders>
            <w:vAlign w:val="center"/>
            <w:hideMark/>
          </w:tcPr>
          <w:p w:rsidR="00101F25" w:rsidRPr="00542733" w:rsidRDefault="00101F25" w:rsidP="00101F25">
            <w:pPr>
              <w:overflowPunct/>
              <w:autoSpaceDE/>
              <w:autoSpaceDN/>
              <w:adjustRightInd/>
              <w:textAlignment w:val="auto"/>
              <w:rPr>
                <w:sz w:val="18"/>
                <w:szCs w:val="18"/>
              </w:rPr>
            </w:pPr>
          </w:p>
        </w:tc>
      </w:tr>
      <w:tr w:rsidR="00101F25" w:rsidRPr="00542733" w:rsidTr="00101F25">
        <w:trPr>
          <w:trHeight w:val="375"/>
        </w:trPr>
        <w:tc>
          <w:tcPr>
            <w:tcW w:w="16306" w:type="dxa"/>
            <w:gridSpan w:val="14"/>
            <w:tcBorders>
              <w:top w:val="single" w:sz="4" w:space="0" w:color="auto"/>
              <w:left w:val="single" w:sz="4" w:space="0" w:color="auto"/>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b/>
                <w:bCs/>
                <w:sz w:val="18"/>
                <w:szCs w:val="18"/>
              </w:rPr>
            </w:pPr>
            <w:r w:rsidRPr="00542733">
              <w:rPr>
                <w:b/>
                <w:bCs/>
                <w:sz w:val="18"/>
                <w:szCs w:val="18"/>
              </w:rPr>
              <w:t>Жилой район «Поселок Сокол»</w:t>
            </w:r>
          </w:p>
          <w:p w:rsidR="00101F25" w:rsidRPr="00542733" w:rsidRDefault="00101F25" w:rsidP="00101F25">
            <w:pPr>
              <w:overflowPunct/>
              <w:autoSpaceDE/>
              <w:autoSpaceDN/>
              <w:adjustRightInd/>
              <w:textAlignment w:val="auto"/>
              <w:rPr>
                <w:rFonts w:ascii="Arial" w:hAnsi="Arial"/>
                <w:sz w:val="18"/>
                <w:szCs w:val="18"/>
              </w:rPr>
            </w:pPr>
            <w:r w:rsidRPr="00542733">
              <w:rPr>
                <w:rFonts w:ascii="Arial" w:hAnsi="Arial"/>
                <w:sz w:val="18"/>
                <w:szCs w:val="18"/>
              </w:rPr>
              <w:t> </w:t>
            </w:r>
          </w:p>
        </w:tc>
      </w:tr>
      <w:tr w:rsidR="00101F25" w:rsidRPr="00542733" w:rsidTr="00101F25">
        <w:trPr>
          <w:trHeight w:val="390"/>
        </w:trPr>
        <w:tc>
          <w:tcPr>
            <w:tcW w:w="16306" w:type="dxa"/>
            <w:gridSpan w:val="14"/>
            <w:tcBorders>
              <w:top w:val="single" w:sz="4" w:space="0" w:color="auto"/>
              <w:left w:val="single" w:sz="4" w:space="0" w:color="auto"/>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textAlignment w:val="auto"/>
              <w:rPr>
                <w:i/>
                <w:iCs/>
                <w:sz w:val="18"/>
                <w:szCs w:val="18"/>
              </w:rPr>
            </w:pPr>
            <w:r w:rsidRPr="00542733">
              <w:rPr>
                <w:i/>
                <w:iCs/>
                <w:sz w:val="18"/>
                <w:szCs w:val="18"/>
              </w:rPr>
              <w:t>Объекты инженерно-транспортной инфраструктуры</w:t>
            </w:r>
          </w:p>
          <w:p w:rsidR="00101F25" w:rsidRPr="00542733" w:rsidRDefault="00101F25" w:rsidP="00101F25">
            <w:pPr>
              <w:overflowPunct/>
              <w:autoSpaceDE/>
              <w:autoSpaceDN/>
              <w:adjustRightInd/>
              <w:textAlignment w:val="auto"/>
              <w:rPr>
                <w:sz w:val="18"/>
                <w:szCs w:val="18"/>
              </w:rPr>
            </w:pPr>
          </w:p>
        </w:tc>
      </w:tr>
      <w:tr w:rsidR="00101F25" w:rsidRPr="00542733" w:rsidTr="00101F25">
        <w:trPr>
          <w:trHeight w:val="435"/>
        </w:trPr>
        <w:tc>
          <w:tcPr>
            <w:tcW w:w="851" w:type="dxa"/>
            <w:vMerge w:val="restart"/>
            <w:tcBorders>
              <w:top w:val="nil"/>
              <w:left w:val="single" w:sz="4" w:space="0" w:color="auto"/>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Pr>
                <w:sz w:val="18"/>
                <w:szCs w:val="18"/>
              </w:rPr>
              <w:t>2.2.15.</w:t>
            </w:r>
            <w:r w:rsidRPr="00542733">
              <w:rPr>
                <w:sz w:val="18"/>
                <w:szCs w:val="18"/>
              </w:rPr>
              <w:t> </w:t>
            </w:r>
          </w:p>
        </w:tc>
        <w:tc>
          <w:tcPr>
            <w:tcW w:w="2410" w:type="dxa"/>
            <w:vMerge w:val="restart"/>
            <w:tcBorders>
              <w:top w:val="single" w:sz="8" w:space="0" w:color="auto"/>
              <w:left w:val="nil"/>
              <w:bottom w:val="single" w:sz="4" w:space="0" w:color="000000"/>
              <w:right w:val="nil"/>
            </w:tcBorders>
            <w:shd w:val="clear" w:color="auto" w:fill="auto"/>
            <w:vAlign w:val="center"/>
            <w:hideMark/>
          </w:tcPr>
          <w:p w:rsidR="00101F25" w:rsidRPr="00542733" w:rsidRDefault="00101F25" w:rsidP="00101F25">
            <w:pPr>
              <w:overflowPunct/>
              <w:autoSpaceDE/>
              <w:autoSpaceDN/>
              <w:adjustRightInd/>
              <w:textAlignment w:val="auto"/>
              <w:rPr>
                <w:sz w:val="18"/>
                <w:szCs w:val="18"/>
              </w:rPr>
            </w:pPr>
            <w:r w:rsidRPr="00542733">
              <w:rPr>
                <w:sz w:val="18"/>
                <w:szCs w:val="18"/>
              </w:rPr>
              <w:t xml:space="preserve">Строительство новых ТП, магистральных сетей электроснабжения 10 </w:t>
            </w:r>
            <w:proofErr w:type="spellStart"/>
            <w:r w:rsidRPr="00542733">
              <w:rPr>
                <w:sz w:val="18"/>
                <w:szCs w:val="18"/>
              </w:rPr>
              <w:t>кВ</w:t>
            </w:r>
            <w:proofErr w:type="spellEnd"/>
            <w:r w:rsidRPr="00542733">
              <w:rPr>
                <w:sz w:val="18"/>
                <w:szCs w:val="18"/>
              </w:rPr>
              <w:t xml:space="preserve"> и 0,4 </w:t>
            </w:r>
            <w:proofErr w:type="spellStart"/>
            <w:r w:rsidRPr="00542733">
              <w:rPr>
                <w:sz w:val="18"/>
                <w:szCs w:val="18"/>
              </w:rPr>
              <w:t>кВ</w:t>
            </w:r>
            <w:proofErr w:type="spellEnd"/>
            <w:r w:rsidRPr="00542733">
              <w:rPr>
                <w:sz w:val="18"/>
                <w:szCs w:val="18"/>
              </w:rPr>
              <w:t xml:space="preserve"> жилого района «Поселок Сокол» в соответствии с планом застройки</w:t>
            </w:r>
          </w:p>
        </w:tc>
        <w:tc>
          <w:tcPr>
            <w:tcW w:w="1134" w:type="dxa"/>
            <w:tcBorders>
              <w:top w:val="nil"/>
              <w:left w:val="single" w:sz="4" w:space="0" w:color="auto"/>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textAlignment w:val="auto"/>
              <w:rPr>
                <w:sz w:val="18"/>
                <w:szCs w:val="18"/>
              </w:rPr>
            </w:pPr>
            <w:r w:rsidRPr="00542733">
              <w:rPr>
                <w:sz w:val="18"/>
                <w:szCs w:val="18"/>
              </w:rPr>
              <w:t>Всего, в т.ч.</w:t>
            </w:r>
          </w:p>
        </w:tc>
        <w:tc>
          <w:tcPr>
            <w:tcW w:w="107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b/>
                <w:bCs/>
                <w:sz w:val="18"/>
                <w:szCs w:val="18"/>
              </w:rPr>
            </w:pPr>
            <w:r w:rsidRPr="00542733">
              <w:rPr>
                <w:b/>
                <w:bCs/>
                <w:sz w:val="18"/>
                <w:szCs w:val="18"/>
              </w:rPr>
              <w:t>15000,00</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b/>
                <w:bCs/>
                <w:sz w:val="18"/>
                <w:szCs w:val="18"/>
              </w:rPr>
            </w:pPr>
            <w:r w:rsidRPr="00542733">
              <w:rPr>
                <w:b/>
                <w:bCs/>
                <w:sz w:val="18"/>
                <w:szCs w:val="18"/>
              </w:rPr>
              <w:t> </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b/>
                <w:bCs/>
                <w:sz w:val="18"/>
                <w:szCs w:val="18"/>
              </w:rPr>
            </w:pPr>
            <w:r w:rsidRPr="00542733">
              <w:rPr>
                <w:b/>
                <w:bCs/>
                <w:sz w:val="18"/>
                <w:szCs w:val="18"/>
              </w:rPr>
              <w:t> </w:t>
            </w:r>
          </w:p>
        </w:tc>
        <w:tc>
          <w:tcPr>
            <w:tcW w:w="107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b/>
                <w:bCs/>
                <w:sz w:val="18"/>
                <w:szCs w:val="18"/>
              </w:rPr>
            </w:pPr>
            <w:r w:rsidRPr="00542733">
              <w:rPr>
                <w:b/>
                <w:bCs/>
                <w:sz w:val="18"/>
                <w:szCs w:val="18"/>
              </w:rPr>
              <w:t>15000,00</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b/>
                <w:bCs/>
                <w:sz w:val="18"/>
                <w:szCs w:val="18"/>
              </w:rPr>
            </w:pPr>
            <w:r w:rsidRPr="00542733">
              <w:rPr>
                <w:b/>
                <w:bCs/>
                <w:sz w:val="18"/>
                <w:szCs w:val="18"/>
              </w:rPr>
              <w:t> </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b/>
                <w:bCs/>
                <w:sz w:val="18"/>
                <w:szCs w:val="18"/>
              </w:rPr>
            </w:pPr>
            <w:r w:rsidRPr="00542733">
              <w:rPr>
                <w:b/>
                <w:bCs/>
                <w:sz w:val="18"/>
                <w:szCs w:val="18"/>
              </w:rPr>
              <w:t> </w:t>
            </w:r>
          </w:p>
        </w:tc>
        <w:tc>
          <w:tcPr>
            <w:tcW w:w="107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b/>
                <w:bCs/>
                <w:sz w:val="18"/>
                <w:szCs w:val="18"/>
              </w:rPr>
            </w:pPr>
            <w:r w:rsidRPr="00542733">
              <w:rPr>
                <w:b/>
                <w:bCs/>
                <w:sz w:val="18"/>
                <w:szCs w:val="18"/>
              </w:rPr>
              <w:t> </w:t>
            </w:r>
          </w:p>
        </w:tc>
        <w:tc>
          <w:tcPr>
            <w:tcW w:w="1242" w:type="dxa"/>
            <w:vMerge w:val="restart"/>
            <w:tcBorders>
              <w:top w:val="nil"/>
              <w:left w:val="single" w:sz="4" w:space="0" w:color="auto"/>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МКУ "СЗСР"</w:t>
            </w:r>
          </w:p>
        </w:tc>
        <w:tc>
          <w:tcPr>
            <w:tcW w:w="1543" w:type="dxa"/>
            <w:gridSpan w:val="2"/>
            <w:vMerge w:val="restart"/>
            <w:tcBorders>
              <w:top w:val="nil"/>
              <w:left w:val="single" w:sz="4" w:space="0" w:color="auto"/>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textAlignment w:val="auto"/>
              <w:rPr>
                <w:sz w:val="18"/>
                <w:szCs w:val="18"/>
              </w:rPr>
            </w:pPr>
            <w:r w:rsidRPr="00542733">
              <w:rPr>
                <w:sz w:val="18"/>
                <w:szCs w:val="18"/>
              </w:rPr>
              <w:t> </w:t>
            </w:r>
            <w:r>
              <w:rPr>
                <w:sz w:val="18"/>
                <w:szCs w:val="18"/>
              </w:rPr>
              <w:t>№2.1.2., 2.3., 2.9.</w:t>
            </w:r>
          </w:p>
        </w:tc>
        <w:tc>
          <w:tcPr>
            <w:tcW w:w="1989" w:type="dxa"/>
            <w:vMerge w:val="restart"/>
            <w:tcBorders>
              <w:top w:val="nil"/>
              <w:left w:val="single" w:sz="4" w:space="0" w:color="auto"/>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textAlignment w:val="auto"/>
              <w:rPr>
                <w:sz w:val="18"/>
                <w:szCs w:val="18"/>
              </w:rPr>
            </w:pPr>
            <w:r w:rsidRPr="00542733">
              <w:rPr>
                <w:sz w:val="18"/>
                <w:szCs w:val="18"/>
              </w:rPr>
              <w:t>по</w:t>
            </w:r>
            <w:r>
              <w:rPr>
                <w:sz w:val="18"/>
                <w:szCs w:val="18"/>
              </w:rPr>
              <w:t>дпункт 4 п. 1 ст. 16 Федерального</w:t>
            </w:r>
            <w:r w:rsidRPr="00542733">
              <w:rPr>
                <w:sz w:val="18"/>
                <w:szCs w:val="18"/>
              </w:rPr>
              <w:t xml:space="preserve"> закон</w:t>
            </w:r>
            <w:r>
              <w:rPr>
                <w:sz w:val="18"/>
                <w:szCs w:val="18"/>
              </w:rPr>
              <w:t>а №131-ФЗ от 06.10.2003</w:t>
            </w:r>
          </w:p>
        </w:tc>
      </w:tr>
      <w:tr w:rsidR="00101F25" w:rsidRPr="00542733" w:rsidTr="00101F25">
        <w:trPr>
          <w:trHeight w:val="375"/>
        </w:trPr>
        <w:tc>
          <w:tcPr>
            <w:tcW w:w="851" w:type="dxa"/>
            <w:vMerge/>
            <w:tcBorders>
              <w:top w:val="nil"/>
              <w:left w:val="single" w:sz="4" w:space="0" w:color="auto"/>
              <w:bottom w:val="single" w:sz="4" w:space="0" w:color="auto"/>
              <w:right w:val="single" w:sz="4" w:space="0" w:color="auto"/>
            </w:tcBorders>
            <w:vAlign w:val="center"/>
            <w:hideMark/>
          </w:tcPr>
          <w:p w:rsidR="00101F25" w:rsidRPr="00542733" w:rsidRDefault="00101F25" w:rsidP="00101F25">
            <w:pPr>
              <w:overflowPunct/>
              <w:autoSpaceDE/>
              <w:autoSpaceDN/>
              <w:adjustRightInd/>
              <w:textAlignment w:val="auto"/>
              <w:rPr>
                <w:sz w:val="18"/>
                <w:szCs w:val="18"/>
              </w:rPr>
            </w:pPr>
          </w:p>
        </w:tc>
        <w:tc>
          <w:tcPr>
            <w:tcW w:w="2410" w:type="dxa"/>
            <w:vMerge/>
            <w:tcBorders>
              <w:top w:val="single" w:sz="8" w:space="0" w:color="auto"/>
              <w:left w:val="nil"/>
              <w:bottom w:val="single" w:sz="4" w:space="0" w:color="000000"/>
              <w:right w:val="nil"/>
            </w:tcBorders>
            <w:vAlign w:val="center"/>
            <w:hideMark/>
          </w:tcPr>
          <w:p w:rsidR="00101F25" w:rsidRPr="00542733" w:rsidRDefault="00101F25" w:rsidP="00101F25">
            <w:pPr>
              <w:overflowPunct/>
              <w:autoSpaceDE/>
              <w:autoSpaceDN/>
              <w:adjustRightInd/>
              <w:textAlignment w:val="auto"/>
              <w:rPr>
                <w:sz w:val="18"/>
                <w:szCs w:val="18"/>
              </w:rPr>
            </w:pPr>
          </w:p>
        </w:tc>
        <w:tc>
          <w:tcPr>
            <w:tcW w:w="1134" w:type="dxa"/>
            <w:tcBorders>
              <w:top w:val="nil"/>
              <w:left w:val="single" w:sz="4" w:space="0" w:color="auto"/>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textAlignment w:val="auto"/>
              <w:rPr>
                <w:sz w:val="18"/>
                <w:szCs w:val="18"/>
              </w:rPr>
            </w:pPr>
            <w:r w:rsidRPr="00542733">
              <w:rPr>
                <w:sz w:val="18"/>
                <w:szCs w:val="18"/>
              </w:rPr>
              <w:t>МБ</w:t>
            </w:r>
          </w:p>
        </w:tc>
        <w:tc>
          <w:tcPr>
            <w:tcW w:w="107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15000,00</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107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15000,00</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107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1242" w:type="dxa"/>
            <w:vMerge/>
            <w:tcBorders>
              <w:top w:val="nil"/>
              <w:left w:val="single" w:sz="4" w:space="0" w:color="auto"/>
              <w:bottom w:val="single" w:sz="4" w:space="0" w:color="auto"/>
              <w:right w:val="single" w:sz="4" w:space="0" w:color="auto"/>
            </w:tcBorders>
            <w:vAlign w:val="center"/>
            <w:hideMark/>
          </w:tcPr>
          <w:p w:rsidR="00101F25" w:rsidRPr="00542733" w:rsidRDefault="00101F25" w:rsidP="00101F25">
            <w:pPr>
              <w:overflowPunct/>
              <w:autoSpaceDE/>
              <w:autoSpaceDN/>
              <w:adjustRightInd/>
              <w:textAlignment w:val="auto"/>
              <w:rPr>
                <w:sz w:val="18"/>
                <w:szCs w:val="18"/>
              </w:rPr>
            </w:pPr>
          </w:p>
        </w:tc>
        <w:tc>
          <w:tcPr>
            <w:tcW w:w="1543" w:type="dxa"/>
            <w:gridSpan w:val="2"/>
            <w:vMerge/>
            <w:tcBorders>
              <w:top w:val="nil"/>
              <w:left w:val="single" w:sz="4" w:space="0" w:color="auto"/>
              <w:bottom w:val="single" w:sz="4" w:space="0" w:color="auto"/>
              <w:right w:val="single" w:sz="4" w:space="0" w:color="auto"/>
            </w:tcBorders>
            <w:vAlign w:val="center"/>
            <w:hideMark/>
          </w:tcPr>
          <w:p w:rsidR="00101F25" w:rsidRPr="00542733" w:rsidRDefault="00101F25" w:rsidP="00101F25">
            <w:pPr>
              <w:overflowPunct/>
              <w:autoSpaceDE/>
              <w:autoSpaceDN/>
              <w:adjustRightInd/>
              <w:textAlignment w:val="auto"/>
              <w:rPr>
                <w:sz w:val="18"/>
                <w:szCs w:val="18"/>
              </w:rPr>
            </w:pPr>
          </w:p>
        </w:tc>
        <w:tc>
          <w:tcPr>
            <w:tcW w:w="1989" w:type="dxa"/>
            <w:vMerge/>
            <w:tcBorders>
              <w:top w:val="nil"/>
              <w:left w:val="single" w:sz="4" w:space="0" w:color="auto"/>
              <w:bottom w:val="single" w:sz="4" w:space="0" w:color="auto"/>
              <w:right w:val="single" w:sz="4" w:space="0" w:color="auto"/>
            </w:tcBorders>
            <w:vAlign w:val="center"/>
            <w:hideMark/>
          </w:tcPr>
          <w:p w:rsidR="00101F25" w:rsidRPr="00542733" w:rsidRDefault="00101F25" w:rsidP="00101F25">
            <w:pPr>
              <w:overflowPunct/>
              <w:autoSpaceDE/>
              <w:autoSpaceDN/>
              <w:adjustRightInd/>
              <w:textAlignment w:val="auto"/>
              <w:rPr>
                <w:sz w:val="18"/>
                <w:szCs w:val="18"/>
              </w:rPr>
            </w:pPr>
          </w:p>
        </w:tc>
      </w:tr>
      <w:tr w:rsidR="00101F25" w:rsidRPr="00542733" w:rsidTr="00101F25">
        <w:trPr>
          <w:trHeight w:val="390"/>
        </w:trPr>
        <w:tc>
          <w:tcPr>
            <w:tcW w:w="851" w:type="dxa"/>
            <w:vMerge/>
            <w:tcBorders>
              <w:top w:val="nil"/>
              <w:left w:val="single" w:sz="4" w:space="0" w:color="auto"/>
              <w:bottom w:val="single" w:sz="4" w:space="0" w:color="auto"/>
              <w:right w:val="single" w:sz="4" w:space="0" w:color="auto"/>
            </w:tcBorders>
            <w:vAlign w:val="center"/>
            <w:hideMark/>
          </w:tcPr>
          <w:p w:rsidR="00101F25" w:rsidRPr="00542733" w:rsidRDefault="00101F25" w:rsidP="00101F25">
            <w:pPr>
              <w:overflowPunct/>
              <w:autoSpaceDE/>
              <w:autoSpaceDN/>
              <w:adjustRightInd/>
              <w:textAlignment w:val="auto"/>
              <w:rPr>
                <w:sz w:val="18"/>
                <w:szCs w:val="18"/>
              </w:rPr>
            </w:pPr>
          </w:p>
        </w:tc>
        <w:tc>
          <w:tcPr>
            <w:tcW w:w="2410" w:type="dxa"/>
            <w:vMerge/>
            <w:tcBorders>
              <w:top w:val="single" w:sz="8" w:space="0" w:color="auto"/>
              <w:left w:val="nil"/>
              <w:bottom w:val="single" w:sz="4" w:space="0" w:color="000000"/>
              <w:right w:val="nil"/>
            </w:tcBorders>
            <w:vAlign w:val="center"/>
            <w:hideMark/>
          </w:tcPr>
          <w:p w:rsidR="00101F25" w:rsidRPr="00542733" w:rsidRDefault="00101F25" w:rsidP="00101F25">
            <w:pPr>
              <w:overflowPunct/>
              <w:autoSpaceDE/>
              <w:autoSpaceDN/>
              <w:adjustRightInd/>
              <w:textAlignment w:val="auto"/>
              <w:rPr>
                <w:sz w:val="18"/>
                <w:szCs w:val="18"/>
              </w:rPr>
            </w:pPr>
          </w:p>
        </w:tc>
        <w:tc>
          <w:tcPr>
            <w:tcW w:w="1134" w:type="dxa"/>
            <w:tcBorders>
              <w:top w:val="nil"/>
              <w:left w:val="single" w:sz="4" w:space="0" w:color="auto"/>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textAlignment w:val="auto"/>
              <w:rPr>
                <w:sz w:val="18"/>
                <w:szCs w:val="18"/>
              </w:rPr>
            </w:pPr>
            <w:r w:rsidRPr="00542733">
              <w:rPr>
                <w:sz w:val="18"/>
                <w:szCs w:val="18"/>
              </w:rPr>
              <w:t>ВИ</w:t>
            </w:r>
          </w:p>
        </w:tc>
        <w:tc>
          <w:tcPr>
            <w:tcW w:w="1071" w:type="dxa"/>
            <w:tcBorders>
              <w:top w:val="nil"/>
              <w:left w:val="nil"/>
              <w:bottom w:val="single" w:sz="4" w:space="0" w:color="auto"/>
              <w:right w:val="single" w:sz="4" w:space="0" w:color="auto"/>
            </w:tcBorders>
            <w:shd w:val="clear" w:color="auto" w:fill="auto"/>
          </w:tcPr>
          <w:p w:rsidR="00101F25" w:rsidRPr="00542733" w:rsidRDefault="00101F25" w:rsidP="00101F25">
            <w:pPr>
              <w:overflowPunct/>
              <w:autoSpaceDE/>
              <w:autoSpaceDN/>
              <w:adjustRightInd/>
              <w:jc w:val="center"/>
              <w:textAlignment w:val="auto"/>
              <w:rPr>
                <w:sz w:val="18"/>
                <w:szCs w:val="18"/>
              </w:rPr>
            </w:pPr>
          </w:p>
        </w:tc>
        <w:tc>
          <w:tcPr>
            <w:tcW w:w="981" w:type="dxa"/>
            <w:tcBorders>
              <w:top w:val="nil"/>
              <w:left w:val="nil"/>
              <w:bottom w:val="single" w:sz="4" w:space="0" w:color="auto"/>
              <w:right w:val="single" w:sz="4" w:space="0" w:color="auto"/>
            </w:tcBorders>
            <w:shd w:val="clear" w:color="auto" w:fill="auto"/>
          </w:tcPr>
          <w:p w:rsidR="00101F25" w:rsidRPr="00542733" w:rsidRDefault="00101F25" w:rsidP="00101F25">
            <w:pPr>
              <w:overflowPunct/>
              <w:autoSpaceDE/>
              <w:autoSpaceDN/>
              <w:adjustRightInd/>
              <w:jc w:val="center"/>
              <w:textAlignment w:val="auto"/>
              <w:rPr>
                <w:sz w:val="18"/>
                <w:szCs w:val="18"/>
              </w:rPr>
            </w:pP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107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107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1242" w:type="dxa"/>
            <w:vMerge/>
            <w:tcBorders>
              <w:top w:val="nil"/>
              <w:left w:val="single" w:sz="4" w:space="0" w:color="auto"/>
              <w:bottom w:val="single" w:sz="4" w:space="0" w:color="auto"/>
              <w:right w:val="single" w:sz="4" w:space="0" w:color="auto"/>
            </w:tcBorders>
            <w:vAlign w:val="center"/>
            <w:hideMark/>
          </w:tcPr>
          <w:p w:rsidR="00101F25" w:rsidRPr="00542733" w:rsidRDefault="00101F25" w:rsidP="00101F25">
            <w:pPr>
              <w:overflowPunct/>
              <w:autoSpaceDE/>
              <w:autoSpaceDN/>
              <w:adjustRightInd/>
              <w:textAlignment w:val="auto"/>
              <w:rPr>
                <w:sz w:val="18"/>
                <w:szCs w:val="18"/>
              </w:rPr>
            </w:pPr>
          </w:p>
        </w:tc>
        <w:tc>
          <w:tcPr>
            <w:tcW w:w="1543" w:type="dxa"/>
            <w:gridSpan w:val="2"/>
            <w:vMerge/>
            <w:tcBorders>
              <w:top w:val="nil"/>
              <w:left w:val="single" w:sz="4" w:space="0" w:color="auto"/>
              <w:bottom w:val="single" w:sz="4" w:space="0" w:color="auto"/>
              <w:right w:val="single" w:sz="4" w:space="0" w:color="auto"/>
            </w:tcBorders>
            <w:vAlign w:val="center"/>
            <w:hideMark/>
          </w:tcPr>
          <w:p w:rsidR="00101F25" w:rsidRPr="00542733" w:rsidRDefault="00101F25" w:rsidP="00101F25">
            <w:pPr>
              <w:overflowPunct/>
              <w:autoSpaceDE/>
              <w:autoSpaceDN/>
              <w:adjustRightInd/>
              <w:textAlignment w:val="auto"/>
              <w:rPr>
                <w:sz w:val="18"/>
                <w:szCs w:val="18"/>
              </w:rPr>
            </w:pPr>
          </w:p>
        </w:tc>
        <w:tc>
          <w:tcPr>
            <w:tcW w:w="1989" w:type="dxa"/>
            <w:vMerge/>
            <w:tcBorders>
              <w:top w:val="nil"/>
              <w:left w:val="single" w:sz="4" w:space="0" w:color="auto"/>
              <w:bottom w:val="single" w:sz="4" w:space="0" w:color="auto"/>
              <w:right w:val="single" w:sz="4" w:space="0" w:color="auto"/>
            </w:tcBorders>
            <w:vAlign w:val="center"/>
            <w:hideMark/>
          </w:tcPr>
          <w:p w:rsidR="00101F25" w:rsidRPr="00542733" w:rsidRDefault="00101F25" w:rsidP="00101F25">
            <w:pPr>
              <w:overflowPunct/>
              <w:autoSpaceDE/>
              <w:autoSpaceDN/>
              <w:adjustRightInd/>
              <w:textAlignment w:val="auto"/>
              <w:rPr>
                <w:sz w:val="18"/>
                <w:szCs w:val="18"/>
              </w:rPr>
            </w:pPr>
          </w:p>
        </w:tc>
      </w:tr>
      <w:tr w:rsidR="00101F25" w:rsidRPr="00542733" w:rsidTr="00101F25">
        <w:trPr>
          <w:trHeight w:val="450"/>
        </w:trPr>
        <w:tc>
          <w:tcPr>
            <w:tcW w:w="851" w:type="dxa"/>
            <w:vMerge w:val="restart"/>
            <w:tcBorders>
              <w:top w:val="nil"/>
              <w:left w:val="single" w:sz="4" w:space="0" w:color="auto"/>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Pr>
                <w:sz w:val="18"/>
                <w:szCs w:val="18"/>
              </w:rPr>
              <w:t>2.2.16.</w:t>
            </w:r>
            <w:r w:rsidRPr="00542733">
              <w:rPr>
                <w:sz w:val="18"/>
                <w:szCs w:val="18"/>
              </w:rPr>
              <w:t> </w:t>
            </w:r>
          </w:p>
        </w:tc>
        <w:tc>
          <w:tcPr>
            <w:tcW w:w="2410" w:type="dxa"/>
            <w:vMerge w:val="restart"/>
            <w:tcBorders>
              <w:top w:val="nil"/>
              <w:left w:val="nil"/>
              <w:bottom w:val="single" w:sz="4" w:space="0" w:color="000000"/>
              <w:right w:val="nil"/>
            </w:tcBorders>
            <w:shd w:val="clear" w:color="auto" w:fill="auto"/>
            <w:vAlign w:val="center"/>
            <w:hideMark/>
          </w:tcPr>
          <w:p w:rsidR="00101F25" w:rsidRPr="00542733" w:rsidRDefault="00101F25" w:rsidP="00101F25">
            <w:pPr>
              <w:overflowPunct/>
              <w:autoSpaceDE/>
              <w:autoSpaceDN/>
              <w:adjustRightInd/>
              <w:textAlignment w:val="auto"/>
              <w:rPr>
                <w:sz w:val="18"/>
                <w:szCs w:val="18"/>
              </w:rPr>
            </w:pPr>
            <w:r w:rsidRPr="00542733">
              <w:rPr>
                <w:sz w:val="18"/>
                <w:szCs w:val="18"/>
              </w:rPr>
              <w:t>Завершение работ и ввод в эксплуатацию  модульных трансформаторных подстанций КТПН 1/21 и 2/21</w:t>
            </w:r>
          </w:p>
        </w:tc>
        <w:tc>
          <w:tcPr>
            <w:tcW w:w="1134" w:type="dxa"/>
            <w:tcBorders>
              <w:top w:val="nil"/>
              <w:left w:val="single" w:sz="4" w:space="0" w:color="auto"/>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textAlignment w:val="auto"/>
              <w:rPr>
                <w:sz w:val="18"/>
                <w:szCs w:val="18"/>
              </w:rPr>
            </w:pPr>
            <w:r w:rsidRPr="00542733">
              <w:rPr>
                <w:sz w:val="18"/>
                <w:szCs w:val="18"/>
              </w:rPr>
              <w:t>Всего, в т.ч.</w:t>
            </w:r>
          </w:p>
        </w:tc>
        <w:tc>
          <w:tcPr>
            <w:tcW w:w="107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b/>
                <w:bCs/>
                <w:sz w:val="18"/>
                <w:szCs w:val="18"/>
              </w:rPr>
            </w:pPr>
            <w:r w:rsidRPr="00542733">
              <w:rPr>
                <w:b/>
                <w:bCs/>
                <w:sz w:val="18"/>
                <w:szCs w:val="18"/>
              </w:rPr>
              <w:t>2000,00</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b/>
                <w:bCs/>
                <w:sz w:val="18"/>
                <w:szCs w:val="18"/>
              </w:rPr>
            </w:pPr>
            <w:r w:rsidRPr="00542733">
              <w:rPr>
                <w:b/>
                <w:bCs/>
                <w:sz w:val="18"/>
                <w:szCs w:val="18"/>
              </w:rPr>
              <w:t>2000,00</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b/>
                <w:bCs/>
                <w:sz w:val="18"/>
                <w:szCs w:val="18"/>
              </w:rPr>
            </w:pPr>
            <w:r w:rsidRPr="00542733">
              <w:rPr>
                <w:b/>
                <w:bCs/>
                <w:sz w:val="18"/>
                <w:szCs w:val="18"/>
              </w:rPr>
              <w:t> </w:t>
            </w:r>
          </w:p>
        </w:tc>
        <w:tc>
          <w:tcPr>
            <w:tcW w:w="107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b/>
                <w:bCs/>
                <w:sz w:val="18"/>
                <w:szCs w:val="18"/>
              </w:rPr>
            </w:pPr>
            <w:r w:rsidRPr="00542733">
              <w:rPr>
                <w:b/>
                <w:bCs/>
                <w:sz w:val="18"/>
                <w:szCs w:val="18"/>
              </w:rPr>
              <w:t> </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b/>
                <w:bCs/>
                <w:sz w:val="18"/>
                <w:szCs w:val="18"/>
              </w:rPr>
            </w:pPr>
            <w:r w:rsidRPr="00542733">
              <w:rPr>
                <w:b/>
                <w:bCs/>
                <w:sz w:val="18"/>
                <w:szCs w:val="18"/>
              </w:rPr>
              <w:t> </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b/>
                <w:bCs/>
                <w:sz w:val="18"/>
                <w:szCs w:val="18"/>
              </w:rPr>
            </w:pPr>
            <w:r w:rsidRPr="00542733">
              <w:rPr>
                <w:b/>
                <w:bCs/>
                <w:sz w:val="18"/>
                <w:szCs w:val="18"/>
              </w:rPr>
              <w:t> </w:t>
            </w:r>
          </w:p>
        </w:tc>
        <w:tc>
          <w:tcPr>
            <w:tcW w:w="107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b/>
                <w:bCs/>
                <w:sz w:val="18"/>
                <w:szCs w:val="18"/>
              </w:rPr>
            </w:pPr>
            <w:r w:rsidRPr="00542733">
              <w:rPr>
                <w:b/>
                <w:bCs/>
                <w:sz w:val="18"/>
                <w:szCs w:val="18"/>
              </w:rPr>
              <w:t> </w:t>
            </w:r>
          </w:p>
        </w:tc>
        <w:tc>
          <w:tcPr>
            <w:tcW w:w="1242" w:type="dxa"/>
            <w:vMerge w:val="restart"/>
            <w:tcBorders>
              <w:top w:val="nil"/>
              <w:left w:val="single" w:sz="4" w:space="0" w:color="auto"/>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МКУ "СЗСР"</w:t>
            </w:r>
          </w:p>
        </w:tc>
        <w:tc>
          <w:tcPr>
            <w:tcW w:w="1543" w:type="dxa"/>
            <w:gridSpan w:val="2"/>
            <w:vMerge w:val="restart"/>
            <w:tcBorders>
              <w:top w:val="nil"/>
              <w:left w:val="single" w:sz="4" w:space="0" w:color="auto"/>
              <w:bottom w:val="single" w:sz="4" w:space="0" w:color="auto"/>
              <w:right w:val="single" w:sz="4" w:space="0" w:color="auto"/>
            </w:tcBorders>
            <w:shd w:val="clear" w:color="auto" w:fill="auto"/>
          </w:tcPr>
          <w:p w:rsidR="00101F25" w:rsidRPr="00542733" w:rsidRDefault="00101F25" w:rsidP="00101F25">
            <w:pPr>
              <w:overflowPunct/>
              <w:autoSpaceDE/>
              <w:autoSpaceDN/>
              <w:adjustRightInd/>
              <w:textAlignment w:val="auto"/>
              <w:rPr>
                <w:sz w:val="18"/>
                <w:szCs w:val="18"/>
              </w:rPr>
            </w:pPr>
            <w:r w:rsidRPr="00542733">
              <w:rPr>
                <w:sz w:val="18"/>
                <w:szCs w:val="18"/>
              </w:rPr>
              <w:t> </w:t>
            </w:r>
            <w:r>
              <w:rPr>
                <w:sz w:val="18"/>
                <w:szCs w:val="18"/>
              </w:rPr>
              <w:t>№2.1.2., 2.3., 2.9.</w:t>
            </w:r>
          </w:p>
        </w:tc>
        <w:tc>
          <w:tcPr>
            <w:tcW w:w="1989" w:type="dxa"/>
            <w:vMerge w:val="restart"/>
            <w:tcBorders>
              <w:top w:val="nil"/>
              <w:left w:val="single" w:sz="4" w:space="0" w:color="auto"/>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textAlignment w:val="auto"/>
              <w:rPr>
                <w:sz w:val="18"/>
                <w:szCs w:val="18"/>
              </w:rPr>
            </w:pPr>
            <w:r w:rsidRPr="00542733">
              <w:rPr>
                <w:sz w:val="18"/>
                <w:szCs w:val="18"/>
              </w:rPr>
              <w:t>по</w:t>
            </w:r>
            <w:r>
              <w:rPr>
                <w:sz w:val="18"/>
                <w:szCs w:val="18"/>
              </w:rPr>
              <w:t>дпункт 4 п. 1 ст. 16 Федерального</w:t>
            </w:r>
            <w:r w:rsidRPr="00542733">
              <w:rPr>
                <w:sz w:val="18"/>
                <w:szCs w:val="18"/>
              </w:rPr>
              <w:t xml:space="preserve"> закон</w:t>
            </w:r>
            <w:r>
              <w:rPr>
                <w:sz w:val="18"/>
                <w:szCs w:val="18"/>
              </w:rPr>
              <w:t>а №131-ФЗ от 06.10.2003</w:t>
            </w:r>
          </w:p>
        </w:tc>
      </w:tr>
      <w:tr w:rsidR="00101F25" w:rsidRPr="00542733" w:rsidTr="00101F25">
        <w:trPr>
          <w:trHeight w:val="375"/>
        </w:trPr>
        <w:tc>
          <w:tcPr>
            <w:tcW w:w="851" w:type="dxa"/>
            <w:vMerge/>
            <w:tcBorders>
              <w:top w:val="nil"/>
              <w:left w:val="single" w:sz="4" w:space="0" w:color="auto"/>
              <w:bottom w:val="single" w:sz="4" w:space="0" w:color="auto"/>
              <w:right w:val="single" w:sz="4" w:space="0" w:color="auto"/>
            </w:tcBorders>
            <w:vAlign w:val="center"/>
            <w:hideMark/>
          </w:tcPr>
          <w:p w:rsidR="00101F25" w:rsidRPr="00542733" w:rsidRDefault="00101F25" w:rsidP="00101F25">
            <w:pPr>
              <w:overflowPunct/>
              <w:autoSpaceDE/>
              <w:autoSpaceDN/>
              <w:adjustRightInd/>
              <w:textAlignment w:val="auto"/>
              <w:rPr>
                <w:sz w:val="18"/>
                <w:szCs w:val="18"/>
              </w:rPr>
            </w:pPr>
          </w:p>
        </w:tc>
        <w:tc>
          <w:tcPr>
            <w:tcW w:w="2410" w:type="dxa"/>
            <w:vMerge/>
            <w:tcBorders>
              <w:top w:val="nil"/>
              <w:left w:val="nil"/>
              <w:bottom w:val="single" w:sz="4" w:space="0" w:color="000000"/>
              <w:right w:val="nil"/>
            </w:tcBorders>
            <w:vAlign w:val="center"/>
            <w:hideMark/>
          </w:tcPr>
          <w:p w:rsidR="00101F25" w:rsidRPr="00542733" w:rsidRDefault="00101F25" w:rsidP="00101F25">
            <w:pPr>
              <w:overflowPunct/>
              <w:autoSpaceDE/>
              <w:autoSpaceDN/>
              <w:adjustRightInd/>
              <w:textAlignment w:val="auto"/>
              <w:rPr>
                <w:sz w:val="18"/>
                <w:szCs w:val="18"/>
              </w:rPr>
            </w:pPr>
          </w:p>
        </w:tc>
        <w:tc>
          <w:tcPr>
            <w:tcW w:w="1134" w:type="dxa"/>
            <w:tcBorders>
              <w:top w:val="nil"/>
              <w:left w:val="single" w:sz="4" w:space="0" w:color="auto"/>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textAlignment w:val="auto"/>
              <w:rPr>
                <w:sz w:val="18"/>
                <w:szCs w:val="18"/>
              </w:rPr>
            </w:pPr>
            <w:r w:rsidRPr="00542733">
              <w:rPr>
                <w:sz w:val="18"/>
                <w:szCs w:val="18"/>
              </w:rPr>
              <w:t>МБ</w:t>
            </w:r>
          </w:p>
        </w:tc>
        <w:tc>
          <w:tcPr>
            <w:tcW w:w="107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2000,00</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2000,00</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107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107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1242" w:type="dxa"/>
            <w:vMerge/>
            <w:tcBorders>
              <w:top w:val="nil"/>
              <w:left w:val="single" w:sz="4" w:space="0" w:color="auto"/>
              <w:bottom w:val="single" w:sz="4" w:space="0" w:color="auto"/>
              <w:right w:val="single" w:sz="4" w:space="0" w:color="auto"/>
            </w:tcBorders>
            <w:vAlign w:val="center"/>
            <w:hideMark/>
          </w:tcPr>
          <w:p w:rsidR="00101F25" w:rsidRPr="00542733" w:rsidRDefault="00101F25" w:rsidP="00101F25">
            <w:pPr>
              <w:overflowPunct/>
              <w:autoSpaceDE/>
              <w:autoSpaceDN/>
              <w:adjustRightInd/>
              <w:textAlignment w:val="auto"/>
              <w:rPr>
                <w:sz w:val="18"/>
                <w:szCs w:val="18"/>
              </w:rPr>
            </w:pPr>
          </w:p>
        </w:tc>
        <w:tc>
          <w:tcPr>
            <w:tcW w:w="1543" w:type="dxa"/>
            <w:gridSpan w:val="2"/>
            <w:vMerge/>
            <w:tcBorders>
              <w:top w:val="nil"/>
              <w:left w:val="single" w:sz="4" w:space="0" w:color="auto"/>
              <w:bottom w:val="single" w:sz="4" w:space="0" w:color="auto"/>
              <w:right w:val="single" w:sz="4" w:space="0" w:color="auto"/>
            </w:tcBorders>
            <w:vAlign w:val="center"/>
            <w:hideMark/>
          </w:tcPr>
          <w:p w:rsidR="00101F25" w:rsidRPr="00542733" w:rsidRDefault="00101F25" w:rsidP="00101F25">
            <w:pPr>
              <w:overflowPunct/>
              <w:autoSpaceDE/>
              <w:autoSpaceDN/>
              <w:adjustRightInd/>
              <w:textAlignment w:val="auto"/>
              <w:rPr>
                <w:sz w:val="18"/>
                <w:szCs w:val="18"/>
              </w:rPr>
            </w:pPr>
          </w:p>
        </w:tc>
        <w:tc>
          <w:tcPr>
            <w:tcW w:w="1989" w:type="dxa"/>
            <w:vMerge/>
            <w:tcBorders>
              <w:top w:val="nil"/>
              <w:left w:val="single" w:sz="4" w:space="0" w:color="auto"/>
              <w:bottom w:val="single" w:sz="4" w:space="0" w:color="auto"/>
              <w:right w:val="single" w:sz="4" w:space="0" w:color="auto"/>
            </w:tcBorders>
            <w:vAlign w:val="center"/>
            <w:hideMark/>
          </w:tcPr>
          <w:p w:rsidR="00101F25" w:rsidRPr="00542733" w:rsidRDefault="00101F25" w:rsidP="00101F25">
            <w:pPr>
              <w:overflowPunct/>
              <w:autoSpaceDE/>
              <w:autoSpaceDN/>
              <w:adjustRightInd/>
              <w:textAlignment w:val="auto"/>
              <w:rPr>
                <w:sz w:val="18"/>
                <w:szCs w:val="18"/>
              </w:rPr>
            </w:pPr>
          </w:p>
        </w:tc>
      </w:tr>
      <w:tr w:rsidR="00101F25" w:rsidRPr="00542733" w:rsidTr="00101F25">
        <w:trPr>
          <w:trHeight w:val="375"/>
        </w:trPr>
        <w:tc>
          <w:tcPr>
            <w:tcW w:w="851" w:type="dxa"/>
            <w:vMerge/>
            <w:tcBorders>
              <w:top w:val="nil"/>
              <w:left w:val="single" w:sz="4" w:space="0" w:color="auto"/>
              <w:bottom w:val="single" w:sz="4" w:space="0" w:color="auto"/>
              <w:right w:val="single" w:sz="4" w:space="0" w:color="auto"/>
            </w:tcBorders>
            <w:vAlign w:val="center"/>
            <w:hideMark/>
          </w:tcPr>
          <w:p w:rsidR="00101F25" w:rsidRPr="00542733" w:rsidRDefault="00101F25" w:rsidP="00101F25">
            <w:pPr>
              <w:overflowPunct/>
              <w:autoSpaceDE/>
              <w:autoSpaceDN/>
              <w:adjustRightInd/>
              <w:textAlignment w:val="auto"/>
              <w:rPr>
                <w:sz w:val="18"/>
                <w:szCs w:val="18"/>
              </w:rPr>
            </w:pPr>
          </w:p>
        </w:tc>
        <w:tc>
          <w:tcPr>
            <w:tcW w:w="2410" w:type="dxa"/>
            <w:vMerge/>
            <w:tcBorders>
              <w:top w:val="nil"/>
              <w:left w:val="nil"/>
              <w:bottom w:val="single" w:sz="4" w:space="0" w:color="000000"/>
              <w:right w:val="nil"/>
            </w:tcBorders>
            <w:vAlign w:val="center"/>
            <w:hideMark/>
          </w:tcPr>
          <w:p w:rsidR="00101F25" w:rsidRPr="00542733" w:rsidRDefault="00101F25" w:rsidP="00101F25">
            <w:pPr>
              <w:overflowPunct/>
              <w:autoSpaceDE/>
              <w:autoSpaceDN/>
              <w:adjustRightInd/>
              <w:textAlignment w:val="auto"/>
              <w:rPr>
                <w:sz w:val="18"/>
                <w:szCs w:val="18"/>
              </w:rPr>
            </w:pPr>
          </w:p>
        </w:tc>
        <w:tc>
          <w:tcPr>
            <w:tcW w:w="1134" w:type="dxa"/>
            <w:tcBorders>
              <w:top w:val="nil"/>
              <w:left w:val="single" w:sz="4" w:space="0" w:color="auto"/>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textAlignment w:val="auto"/>
              <w:rPr>
                <w:sz w:val="18"/>
                <w:szCs w:val="18"/>
              </w:rPr>
            </w:pPr>
            <w:r w:rsidRPr="00542733">
              <w:rPr>
                <w:sz w:val="18"/>
                <w:szCs w:val="18"/>
              </w:rPr>
              <w:t>ВИ</w:t>
            </w:r>
          </w:p>
        </w:tc>
        <w:tc>
          <w:tcPr>
            <w:tcW w:w="1071" w:type="dxa"/>
            <w:tcBorders>
              <w:top w:val="nil"/>
              <w:left w:val="nil"/>
              <w:bottom w:val="single" w:sz="4" w:space="0" w:color="auto"/>
              <w:right w:val="single" w:sz="4" w:space="0" w:color="auto"/>
            </w:tcBorders>
            <w:shd w:val="clear" w:color="auto" w:fill="auto"/>
          </w:tcPr>
          <w:p w:rsidR="00101F25" w:rsidRPr="00542733" w:rsidRDefault="00101F25" w:rsidP="00101F25">
            <w:pPr>
              <w:overflowPunct/>
              <w:autoSpaceDE/>
              <w:autoSpaceDN/>
              <w:adjustRightInd/>
              <w:jc w:val="center"/>
              <w:textAlignment w:val="auto"/>
              <w:rPr>
                <w:sz w:val="18"/>
                <w:szCs w:val="18"/>
              </w:rPr>
            </w:pPr>
          </w:p>
        </w:tc>
        <w:tc>
          <w:tcPr>
            <w:tcW w:w="981" w:type="dxa"/>
            <w:tcBorders>
              <w:top w:val="nil"/>
              <w:left w:val="nil"/>
              <w:bottom w:val="single" w:sz="4" w:space="0" w:color="auto"/>
              <w:right w:val="single" w:sz="4" w:space="0" w:color="auto"/>
            </w:tcBorders>
            <w:shd w:val="clear" w:color="auto" w:fill="auto"/>
          </w:tcPr>
          <w:p w:rsidR="00101F25" w:rsidRPr="00542733" w:rsidRDefault="00101F25" w:rsidP="00101F25">
            <w:pPr>
              <w:overflowPunct/>
              <w:autoSpaceDE/>
              <w:autoSpaceDN/>
              <w:adjustRightInd/>
              <w:jc w:val="center"/>
              <w:textAlignment w:val="auto"/>
              <w:rPr>
                <w:sz w:val="18"/>
                <w:szCs w:val="18"/>
              </w:rPr>
            </w:pP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107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107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1242" w:type="dxa"/>
            <w:vMerge/>
            <w:tcBorders>
              <w:top w:val="nil"/>
              <w:left w:val="single" w:sz="4" w:space="0" w:color="auto"/>
              <w:bottom w:val="single" w:sz="4" w:space="0" w:color="auto"/>
              <w:right w:val="single" w:sz="4" w:space="0" w:color="auto"/>
            </w:tcBorders>
            <w:vAlign w:val="center"/>
            <w:hideMark/>
          </w:tcPr>
          <w:p w:rsidR="00101F25" w:rsidRPr="00542733" w:rsidRDefault="00101F25" w:rsidP="00101F25">
            <w:pPr>
              <w:overflowPunct/>
              <w:autoSpaceDE/>
              <w:autoSpaceDN/>
              <w:adjustRightInd/>
              <w:textAlignment w:val="auto"/>
              <w:rPr>
                <w:sz w:val="18"/>
                <w:szCs w:val="18"/>
              </w:rPr>
            </w:pPr>
          </w:p>
        </w:tc>
        <w:tc>
          <w:tcPr>
            <w:tcW w:w="1543" w:type="dxa"/>
            <w:gridSpan w:val="2"/>
            <w:vMerge/>
            <w:tcBorders>
              <w:top w:val="nil"/>
              <w:left w:val="single" w:sz="4" w:space="0" w:color="auto"/>
              <w:bottom w:val="single" w:sz="4" w:space="0" w:color="auto"/>
              <w:right w:val="single" w:sz="4" w:space="0" w:color="auto"/>
            </w:tcBorders>
            <w:vAlign w:val="center"/>
            <w:hideMark/>
          </w:tcPr>
          <w:p w:rsidR="00101F25" w:rsidRPr="00542733" w:rsidRDefault="00101F25" w:rsidP="00101F25">
            <w:pPr>
              <w:overflowPunct/>
              <w:autoSpaceDE/>
              <w:autoSpaceDN/>
              <w:adjustRightInd/>
              <w:textAlignment w:val="auto"/>
              <w:rPr>
                <w:sz w:val="18"/>
                <w:szCs w:val="18"/>
              </w:rPr>
            </w:pPr>
          </w:p>
        </w:tc>
        <w:tc>
          <w:tcPr>
            <w:tcW w:w="1989" w:type="dxa"/>
            <w:vMerge/>
            <w:tcBorders>
              <w:top w:val="nil"/>
              <w:left w:val="single" w:sz="4" w:space="0" w:color="auto"/>
              <w:bottom w:val="single" w:sz="4" w:space="0" w:color="auto"/>
              <w:right w:val="single" w:sz="4" w:space="0" w:color="auto"/>
            </w:tcBorders>
            <w:vAlign w:val="center"/>
            <w:hideMark/>
          </w:tcPr>
          <w:p w:rsidR="00101F25" w:rsidRPr="00542733" w:rsidRDefault="00101F25" w:rsidP="00101F25">
            <w:pPr>
              <w:overflowPunct/>
              <w:autoSpaceDE/>
              <w:autoSpaceDN/>
              <w:adjustRightInd/>
              <w:textAlignment w:val="auto"/>
              <w:rPr>
                <w:sz w:val="18"/>
                <w:szCs w:val="18"/>
              </w:rPr>
            </w:pPr>
          </w:p>
        </w:tc>
      </w:tr>
      <w:tr w:rsidR="00101F25" w:rsidRPr="00542733" w:rsidTr="00101F25">
        <w:trPr>
          <w:trHeight w:val="375"/>
        </w:trPr>
        <w:tc>
          <w:tcPr>
            <w:tcW w:w="16306" w:type="dxa"/>
            <w:gridSpan w:val="14"/>
            <w:tcBorders>
              <w:top w:val="single" w:sz="4" w:space="0" w:color="auto"/>
              <w:left w:val="single" w:sz="4" w:space="0" w:color="auto"/>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b/>
                <w:bCs/>
                <w:sz w:val="18"/>
                <w:szCs w:val="18"/>
              </w:rPr>
            </w:pPr>
            <w:r w:rsidRPr="00542733">
              <w:rPr>
                <w:b/>
                <w:bCs/>
                <w:sz w:val="18"/>
                <w:szCs w:val="18"/>
              </w:rPr>
              <w:t>Поселок Ближний Береговой</w:t>
            </w:r>
          </w:p>
          <w:p w:rsidR="00101F25" w:rsidRPr="00542733" w:rsidRDefault="00101F25" w:rsidP="00101F25">
            <w:pPr>
              <w:overflowPunct/>
              <w:autoSpaceDE/>
              <w:autoSpaceDN/>
              <w:adjustRightInd/>
              <w:textAlignment w:val="auto"/>
              <w:rPr>
                <w:rFonts w:ascii="Arial" w:hAnsi="Arial"/>
                <w:sz w:val="18"/>
                <w:szCs w:val="18"/>
              </w:rPr>
            </w:pPr>
            <w:r w:rsidRPr="00542733">
              <w:rPr>
                <w:rFonts w:ascii="Arial" w:hAnsi="Arial"/>
                <w:sz w:val="18"/>
                <w:szCs w:val="18"/>
              </w:rPr>
              <w:t> </w:t>
            </w:r>
          </w:p>
        </w:tc>
      </w:tr>
      <w:tr w:rsidR="00101F25" w:rsidRPr="00542733" w:rsidTr="00101F25">
        <w:trPr>
          <w:trHeight w:val="390"/>
        </w:trPr>
        <w:tc>
          <w:tcPr>
            <w:tcW w:w="16306" w:type="dxa"/>
            <w:gridSpan w:val="14"/>
            <w:tcBorders>
              <w:top w:val="single" w:sz="4" w:space="0" w:color="auto"/>
              <w:left w:val="single" w:sz="4" w:space="0" w:color="auto"/>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textAlignment w:val="auto"/>
              <w:rPr>
                <w:i/>
                <w:iCs/>
                <w:sz w:val="18"/>
                <w:szCs w:val="18"/>
              </w:rPr>
            </w:pPr>
            <w:r w:rsidRPr="00542733">
              <w:rPr>
                <w:i/>
                <w:iCs/>
                <w:sz w:val="18"/>
                <w:szCs w:val="18"/>
              </w:rPr>
              <w:t>Объекты инженерно-транспортной инфраструктуры</w:t>
            </w:r>
          </w:p>
          <w:p w:rsidR="00101F25" w:rsidRPr="00542733" w:rsidRDefault="00101F25" w:rsidP="00101F25">
            <w:pPr>
              <w:overflowPunct/>
              <w:autoSpaceDE/>
              <w:autoSpaceDN/>
              <w:adjustRightInd/>
              <w:textAlignment w:val="auto"/>
              <w:rPr>
                <w:sz w:val="18"/>
                <w:szCs w:val="18"/>
              </w:rPr>
            </w:pPr>
          </w:p>
        </w:tc>
      </w:tr>
      <w:tr w:rsidR="00101F25" w:rsidRPr="00542733" w:rsidTr="00101F25">
        <w:trPr>
          <w:trHeight w:val="435"/>
        </w:trPr>
        <w:tc>
          <w:tcPr>
            <w:tcW w:w="851" w:type="dxa"/>
            <w:vMerge w:val="restart"/>
            <w:tcBorders>
              <w:top w:val="nil"/>
              <w:left w:val="single" w:sz="4" w:space="0" w:color="auto"/>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r>
              <w:rPr>
                <w:sz w:val="18"/>
                <w:szCs w:val="18"/>
              </w:rPr>
              <w:t>2.2.17.</w:t>
            </w:r>
          </w:p>
        </w:tc>
        <w:tc>
          <w:tcPr>
            <w:tcW w:w="2410" w:type="dxa"/>
            <w:vMerge w:val="restart"/>
            <w:tcBorders>
              <w:top w:val="single" w:sz="8" w:space="0" w:color="auto"/>
              <w:left w:val="nil"/>
              <w:bottom w:val="single" w:sz="4" w:space="0" w:color="000000"/>
              <w:right w:val="nil"/>
            </w:tcBorders>
            <w:shd w:val="clear" w:color="auto" w:fill="auto"/>
            <w:vAlign w:val="center"/>
            <w:hideMark/>
          </w:tcPr>
          <w:p w:rsidR="00101F25" w:rsidRPr="00542733" w:rsidRDefault="00101F25" w:rsidP="00101F25">
            <w:pPr>
              <w:overflowPunct/>
              <w:autoSpaceDE/>
              <w:autoSpaceDN/>
              <w:adjustRightInd/>
              <w:textAlignment w:val="auto"/>
              <w:rPr>
                <w:sz w:val="18"/>
                <w:szCs w:val="18"/>
              </w:rPr>
            </w:pPr>
            <w:r w:rsidRPr="00542733">
              <w:rPr>
                <w:sz w:val="18"/>
                <w:szCs w:val="18"/>
              </w:rPr>
              <w:t xml:space="preserve">Строительство новых  линий ВЛ 10 </w:t>
            </w:r>
            <w:proofErr w:type="spellStart"/>
            <w:r w:rsidRPr="00542733">
              <w:rPr>
                <w:sz w:val="18"/>
                <w:szCs w:val="18"/>
              </w:rPr>
              <w:t>кВ</w:t>
            </w:r>
            <w:proofErr w:type="spellEnd"/>
            <w:r w:rsidRPr="00542733">
              <w:rPr>
                <w:sz w:val="18"/>
                <w:szCs w:val="18"/>
              </w:rPr>
              <w:t xml:space="preserve"> и ВЛ 0,4 </w:t>
            </w:r>
            <w:proofErr w:type="spellStart"/>
            <w:r w:rsidRPr="00542733">
              <w:rPr>
                <w:sz w:val="18"/>
                <w:szCs w:val="18"/>
              </w:rPr>
              <w:t>кВ</w:t>
            </w:r>
            <w:proofErr w:type="spellEnd"/>
            <w:r w:rsidRPr="00542733">
              <w:rPr>
                <w:sz w:val="18"/>
                <w:szCs w:val="18"/>
              </w:rPr>
              <w:t xml:space="preserve"> </w:t>
            </w:r>
          </w:p>
        </w:tc>
        <w:tc>
          <w:tcPr>
            <w:tcW w:w="1134" w:type="dxa"/>
            <w:tcBorders>
              <w:top w:val="nil"/>
              <w:left w:val="single" w:sz="4" w:space="0" w:color="auto"/>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textAlignment w:val="auto"/>
              <w:rPr>
                <w:sz w:val="18"/>
                <w:szCs w:val="18"/>
              </w:rPr>
            </w:pPr>
            <w:r w:rsidRPr="00542733">
              <w:rPr>
                <w:sz w:val="18"/>
                <w:szCs w:val="18"/>
              </w:rPr>
              <w:t>Всего, в т.ч.</w:t>
            </w:r>
          </w:p>
        </w:tc>
        <w:tc>
          <w:tcPr>
            <w:tcW w:w="107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b/>
                <w:bCs/>
                <w:sz w:val="18"/>
                <w:szCs w:val="18"/>
              </w:rPr>
            </w:pPr>
            <w:r w:rsidRPr="00542733">
              <w:rPr>
                <w:b/>
                <w:bCs/>
                <w:sz w:val="18"/>
                <w:szCs w:val="18"/>
              </w:rPr>
              <w:t>8000,00</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b/>
                <w:bCs/>
                <w:sz w:val="18"/>
                <w:szCs w:val="18"/>
              </w:rPr>
            </w:pPr>
            <w:r w:rsidRPr="00542733">
              <w:rPr>
                <w:b/>
                <w:bCs/>
                <w:sz w:val="18"/>
                <w:szCs w:val="18"/>
              </w:rPr>
              <w:t> </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b/>
                <w:bCs/>
                <w:sz w:val="18"/>
                <w:szCs w:val="18"/>
              </w:rPr>
            </w:pPr>
            <w:r w:rsidRPr="00542733">
              <w:rPr>
                <w:b/>
                <w:bCs/>
                <w:sz w:val="18"/>
                <w:szCs w:val="18"/>
              </w:rPr>
              <w:t>8000,00</w:t>
            </w:r>
          </w:p>
        </w:tc>
        <w:tc>
          <w:tcPr>
            <w:tcW w:w="107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b/>
                <w:bCs/>
                <w:sz w:val="18"/>
                <w:szCs w:val="18"/>
              </w:rPr>
            </w:pPr>
            <w:r w:rsidRPr="00542733">
              <w:rPr>
                <w:b/>
                <w:bCs/>
                <w:sz w:val="18"/>
                <w:szCs w:val="18"/>
              </w:rPr>
              <w:t> </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b/>
                <w:bCs/>
                <w:sz w:val="18"/>
                <w:szCs w:val="18"/>
              </w:rPr>
            </w:pPr>
            <w:r w:rsidRPr="00542733">
              <w:rPr>
                <w:b/>
                <w:bCs/>
                <w:sz w:val="18"/>
                <w:szCs w:val="18"/>
              </w:rPr>
              <w:t> </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b/>
                <w:bCs/>
                <w:sz w:val="18"/>
                <w:szCs w:val="18"/>
              </w:rPr>
            </w:pPr>
            <w:r w:rsidRPr="00542733">
              <w:rPr>
                <w:b/>
                <w:bCs/>
                <w:sz w:val="18"/>
                <w:szCs w:val="18"/>
              </w:rPr>
              <w:t> </w:t>
            </w:r>
          </w:p>
        </w:tc>
        <w:tc>
          <w:tcPr>
            <w:tcW w:w="107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b/>
                <w:bCs/>
                <w:sz w:val="18"/>
                <w:szCs w:val="18"/>
              </w:rPr>
            </w:pPr>
            <w:r w:rsidRPr="00542733">
              <w:rPr>
                <w:b/>
                <w:bCs/>
                <w:sz w:val="18"/>
                <w:szCs w:val="18"/>
              </w:rPr>
              <w:t> </w:t>
            </w:r>
          </w:p>
        </w:tc>
        <w:tc>
          <w:tcPr>
            <w:tcW w:w="1242" w:type="dxa"/>
            <w:vMerge w:val="restart"/>
            <w:tcBorders>
              <w:top w:val="nil"/>
              <w:left w:val="single" w:sz="4" w:space="0" w:color="auto"/>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МКУ "СЗСР"</w:t>
            </w:r>
          </w:p>
        </w:tc>
        <w:tc>
          <w:tcPr>
            <w:tcW w:w="1543" w:type="dxa"/>
            <w:gridSpan w:val="2"/>
            <w:vMerge w:val="restart"/>
            <w:tcBorders>
              <w:top w:val="nil"/>
              <w:left w:val="single" w:sz="4" w:space="0" w:color="auto"/>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textAlignment w:val="auto"/>
              <w:rPr>
                <w:sz w:val="18"/>
                <w:szCs w:val="18"/>
              </w:rPr>
            </w:pPr>
            <w:r w:rsidRPr="00542733">
              <w:rPr>
                <w:sz w:val="18"/>
                <w:szCs w:val="18"/>
              </w:rPr>
              <w:t> </w:t>
            </w:r>
            <w:r>
              <w:rPr>
                <w:sz w:val="18"/>
                <w:szCs w:val="18"/>
              </w:rPr>
              <w:t>№2.1.2., 2.2., 2.3., 2.9.</w:t>
            </w:r>
          </w:p>
        </w:tc>
        <w:tc>
          <w:tcPr>
            <w:tcW w:w="1989" w:type="dxa"/>
            <w:vMerge w:val="restart"/>
            <w:tcBorders>
              <w:top w:val="nil"/>
              <w:left w:val="single" w:sz="4" w:space="0" w:color="auto"/>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textAlignment w:val="auto"/>
              <w:rPr>
                <w:sz w:val="18"/>
                <w:szCs w:val="18"/>
              </w:rPr>
            </w:pPr>
            <w:r w:rsidRPr="00542733">
              <w:rPr>
                <w:sz w:val="18"/>
                <w:szCs w:val="18"/>
              </w:rPr>
              <w:t>по</w:t>
            </w:r>
            <w:r>
              <w:rPr>
                <w:sz w:val="18"/>
                <w:szCs w:val="18"/>
              </w:rPr>
              <w:t>дпункт 4 п. 1 ст. 16 Федерального</w:t>
            </w:r>
            <w:r w:rsidRPr="00542733">
              <w:rPr>
                <w:sz w:val="18"/>
                <w:szCs w:val="18"/>
              </w:rPr>
              <w:t xml:space="preserve"> закон</w:t>
            </w:r>
            <w:r>
              <w:rPr>
                <w:sz w:val="18"/>
                <w:szCs w:val="18"/>
              </w:rPr>
              <w:t>а №131-ФЗ от 06.10.2003</w:t>
            </w:r>
          </w:p>
        </w:tc>
      </w:tr>
      <w:tr w:rsidR="00101F25" w:rsidRPr="00542733" w:rsidTr="00101F25">
        <w:trPr>
          <w:trHeight w:val="375"/>
        </w:trPr>
        <w:tc>
          <w:tcPr>
            <w:tcW w:w="851" w:type="dxa"/>
            <w:vMerge/>
            <w:tcBorders>
              <w:top w:val="nil"/>
              <w:left w:val="single" w:sz="4" w:space="0" w:color="auto"/>
              <w:bottom w:val="single" w:sz="4" w:space="0" w:color="auto"/>
              <w:right w:val="single" w:sz="4" w:space="0" w:color="auto"/>
            </w:tcBorders>
            <w:vAlign w:val="center"/>
            <w:hideMark/>
          </w:tcPr>
          <w:p w:rsidR="00101F25" w:rsidRPr="00542733" w:rsidRDefault="00101F25" w:rsidP="00101F25">
            <w:pPr>
              <w:overflowPunct/>
              <w:autoSpaceDE/>
              <w:autoSpaceDN/>
              <w:adjustRightInd/>
              <w:textAlignment w:val="auto"/>
              <w:rPr>
                <w:sz w:val="18"/>
                <w:szCs w:val="18"/>
              </w:rPr>
            </w:pPr>
          </w:p>
        </w:tc>
        <w:tc>
          <w:tcPr>
            <w:tcW w:w="2410" w:type="dxa"/>
            <w:vMerge/>
            <w:tcBorders>
              <w:top w:val="single" w:sz="8" w:space="0" w:color="auto"/>
              <w:left w:val="nil"/>
              <w:bottom w:val="single" w:sz="4" w:space="0" w:color="000000"/>
              <w:right w:val="nil"/>
            </w:tcBorders>
            <w:vAlign w:val="center"/>
            <w:hideMark/>
          </w:tcPr>
          <w:p w:rsidR="00101F25" w:rsidRPr="00542733" w:rsidRDefault="00101F25" w:rsidP="00101F25">
            <w:pPr>
              <w:overflowPunct/>
              <w:autoSpaceDE/>
              <w:autoSpaceDN/>
              <w:adjustRightInd/>
              <w:textAlignment w:val="auto"/>
              <w:rPr>
                <w:sz w:val="18"/>
                <w:szCs w:val="18"/>
              </w:rPr>
            </w:pPr>
          </w:p>
        </w:tc>
        <w:tc>
          <w:tcPr>
            <w:tcW w:w="1134" w:type="dxa"/>
            <w:tcBorders>
              <w:top w:val="nil"/>
              <w:left w:val="single" w:sz="4" w:space="0" w:color="auto"/>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textAlignment w:val="auto"/>
              <w:rPr>
                <w:sz w:val="18"/>
                <w:szCs w:val="18"/>
              </w:rPr>
            </w:pPr>
            <w:r w:rsidRPr="00542733">
              <w:rPr>
                <w:sz w:val="18"/>
                <w:szCs w:val="18"/>
              </w:rPr>
              <w:t>МБ</w:t>
            </w:r>
          </w:p>
        </w:tc>
        <w:tc>
          <w:tcPr>
            <w:tcW w:w="107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8000,00</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8000,00</w:t>
            </w:r>
          </w:p>
        </w:tc>
        <w:tc>
          <w:tcPr>
            <w:tcW w:w="107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107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1242" w:type="dxa"/>
            <w:vMerge/>
            <w:tcBorders>
              <w:top w:val="nil"/>
              <w:left w:val="single" w:sz="4" w:space="0" w:color="auto"/>
              <w:bottom w:val="single" w:sz="4" w:space="0" w:color="auto"/>
              <w:right w:val="single" w:sz="4" w:space="0" w:color="auto"/>
            </w:tcBorders>
            <w:vAlign w:val="center"/>
            <w:hideMark/>
          </w:tcPr>
          <w:p w:rsidR="00101F25" w:rsidRPr="00542733" w:rsidRDefault="00101F25" w:rsidP="00101F25">
            <w:pPr>
              <w:overflowPunct/>
              <w:autoSpaceDE/>
              <w:autoSpaceDN/>
              <w:adjustRightInd/>
              <w:textAlignment w:val="auto"/>
              <w:rPr>
                <w:sz w:val="18"/>
                <w:szCs w:val="18"/>
              </w:rPr>
            </w:pPr>
          </w:p>
        </w:tc>
        <w:tc>
          <w:tcPr>
            <w:tcW w:w="1543" w:type="dxa"/>
            <w:gridSpan w:val="2"/>
            <w:vMerge/>
            <w:tcBorders>
              <w:top w:val="nil"/>
              <w:left w:val="single" w:sz="4" w:space="0" w:color="auto"/>
              <w:bottom w:val="single" w:sz="4" w:space="0" w:color="auto"/>
              <w:right w:val="single" w:sz="4" w:space="0" w:color="auto"/>
            </w:tcBorders>
            <w:vAlign w:val="center"/>
            <w:hideMark/>
          </w:tcPr>
          <w:p w:rsidR="00101F25" w:rsidRPr="00542733" w:rsidRDefault="00101F25" w:rsidP="00101F25">
            <w:pPr>
              <w:overflowPunct/>
              <w:autoSpaceDE/>
              <w:autoSpaceDN/>
              <w:adjustRightInd/>
              <w:textAlignment w:val="auto"/>
              <w:rPr>
                <w:sz w:val="18"/>
                <w:szCs w:val="18"/>
              </w:rPr>
            </w:pPr>
          </w:p>
        </w:tc>
        <w:tc>
          <w:tcPr>
            <w:tcW w:w="1989" w:type="dxa"/>
            <w:vMerge/>
            <w:tcBorders>
              <w:top w:val="nil"/>
              <w:left w:val="single" w:sz="4" w:space="0" w:color="auto"/>
              <w:bottom w:val="single" w:sz="4" w:space="0" w:color="auto"/>
              <w:right w:val="single" w:sz="4" w:space="0" w:color="auto"/>
            </w:tcBorders>
            <w:vAlign w:val="center"/>
            <w:hideMark/>
          </w:tcPr>
          <w:p w:rsidR="00101F25" w:rsidRPr="00542733" w:rsidRDefault="00101F25" w:rsidP="00101F25">
            <w:pPr>
              <w:overflowPunct/>
              <w:autoSpaceDE/>
              <w:autoSpaceDN/>
              <w:adjustRightInd/>
              <w:textAlignment w:val="auto"/>
              <w:rPr>
                <w:sz w:val="18"/>
                <w:szCs w:val="18"/>
              </w:rPr>
            </w:pPr>
          </w:p>
        </w:tc>
      </w:tr>
      <w:tr w:rsidR="00101F25" w:rsidRPr="00542733" w:rsidTr="00101F25">
        <w:trPr>
          <w:trHeight w:val="375"/>
        </w:trPr>
        <w:tc>
          <w:tcPr>
            <w:tcW w:w="851" w:type="dxa"/>
            <w:vMerge/>
            <w:tcBorders>
              <w:top w:val="nil"/>
              <w:left w:val="single" w:sz="4" w:space="0" w:color="auto"/>
              <w:bottom w:val="single" w:sz="4" w:space="0" w:color="auto"/>
              <w:right w:val="single" w:sz="4" w:space="0" w:color="auto"/>
            </w:tcBorders>
            <w:vAlign w:val="center"/>
            <w:hideMark/>
          </w:tcPr>
          <w:p w:rsidR="00101F25" w:rsidRPr="00542733" w:rsidRDefault="00101F25" w:rsidP="00101F25">
            <w:pPr>
              <w:overflowPunct/>
              <w:autoSpaceDE/>
              <w:autoSpaceDN/>
              <w:adjustRightInd/>
              <w:textAlignment w:val="auto"/>
              <w:rPr>
                <w:sz w:val="18"/>
                <w:szCs w:val="18"/>
              </w:rPr>
            </w:pPr>
          </w:p>
        </w:tc>
        <w:tc>
          <w:tcPr>
            <w:tcW w:w="2410" w:type="dxa"/>
            <w:vMerge/>
            <w:tcBorders>
              <w:top w:val="single" w:sz="8" w:space="0" w:color="auto"/>
              <w:left w:val="nil"/>
              <w:bottom w:val="single" w:sz="4" w:space="0" w:color="000000"/>
              <w:right w:val="nil"/>
            </w:tcBorders>
            <w:vAlign w:val="center"/>
            <w:hideMark/>
          </w:tcPr>
          <w:p w:rsidR="00101F25" w:rsidRPr="00542733" w:rsidRDefault="00101F25" w:rsidP="00101F25">
            <w:pPr>
              <w:overflowPunct/>
              <w:autoSpaceDE/>
              <w:autoSpaceDN/>
              <w:adjustRightInd/>
              <w:textAlignment w:val="auto"/>
              <w:rPr>
                <w:sz w:val="18"/>
                <w:szCs w:val="18"/>
              </w:rPr>
            </w:pPr>
          </w:p>
        </w:tc>
        <w:tc>
          <w:tcPr>
            <w:tcW w:w="1134" w:type="dxa"/>
            <w:tcBorders>
              <w:top w:val="nil"/>
              <w:left w:val="single" w:sz="4" w:space="0" w:color="auto"/>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textAlignment w:val="auto"/>
              <w:rPr>
                <w:sz w:val="18"/>
                <w:szCs w:val="18"/>
              </w:rPr>
            </w:pPr>
            <w:r w:rsidRPr="00542733">
              <w:rPr>
                <w:sz w:val="18"/>
                <w:szCs w:val="18"/>
              </w:rPr>
              <w:t>ВИ</w:t>
            </w:r>
          </w:p>
        </w:tc>
        <w:tc>
          <w:tcPr>
            <w:tcW w:w="107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107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107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1242" w:type="dxa"/>
            <w:vMerge/>
            <w:tcBorders>
              <w:top w:val="nil"/>
              <w:left w:val="single" w:sz="4" w:space="0" w:color="auto"/>
              <w:bottom w:val="single" w:sz="4" w:space="0" w:color="auto"/>
              <w:right w:val="single" w:sz="4" w:space="0" w:color="auto"/>
            </w:tcBorders>
            <w:vAlign w:val="center"/>
            <w:hideMark/>
          </w:tcPr>
          <w:p w:rsidR="00101F25" w:rsidRPr="00542733" w:rsidRDefault="00101F25" w:rsidP="00101F25">
            <w:pPr>
              <w:overflowPunct/>
              <w:autoSpaceDE/>
              <w:autoSpaceDN/>
              <w:adjustRightInd/>
              <w:textAlignment w:val="auto"/>
              <w:rPr>
                <w:sz w:val="18"/>
                <w:szCs w:val="18"/>
              </w:rPr>
            </w:pPr>
          </w:p>
        </w:tc>
        <w:tc>
          <w:tcPr>
            <w:tcW w:w="1543" w:type="dxa"/>
            <w:gridSpan w:val="2"/>
            <w:vMerge/>
            <w:tcBorders>
              <w:top w:val="nil"/>
              <w:left w:val="single" w:sz="4" w:space="0" w:color="auto"/>
              <w:bottom w:val="single" w:sz="4" w:space="0" w:color="auto"/>
              <w:right w:val="single" w:sz="4" w:space="0" w:color="auto"/>
            </w:tcBorders>
            <w:vAlign w:val="center"/>
            <w:hideMark/>
          </w:tcPr>
          <w:p w:rsidR="00101F25" w:rsidRPr="00542733" w:rsidRDefault="00101F25" w:rsidP="00101F25">
            <w:pPr>
              <w:overflowPunct/>
              <w:autoSpaceDE/>
              <w:autoSpaceDN/>
              <w:adjustRightInd/>
              <w:textAlignment w:val="auto"/>
              <w:rPr>
                <w:sz w:val="18"/>
                <w:szCs w:val="18"/>
              </w:rPr>
            </w:pPr>
          </w:p>
        </w:tc>
        <w:tc>
          <w:tcPr>
            <w:tcW w:w="1989" w:type="dxa"/>
            <w:vMerge/>
            <w:tcBorders>
              <w:top w:val="nil"/>
              <w:left w:val="single" w:sz="4" w:space="0" w:color="auto"/>
              <w:bottom w:val="single" w:sz="4" w:space="0" w:color="auto"/>
              <w:right w:val="single" w:sz="4" w:space="0" w:color="auto"/>
            </w:tcBorders>
            <w:vAlign w:val="center"/>
            <w:hideMark/>
          </w:tcPr>
          <w:p w:rsidR="00101F25" w:rsidRPr="00542733" w:rsidRDefault="00101F25" w:rsidP="00101F25">
            <w:pPr>
              <w:overflowPunct/>
              <w:autoSpaceDE/>
              <w:autoSpaceDN/>
              <w:adjustRightInd/>
              <w:textAlignment w:val="auto"/>
              <w:rPr>
                <w:sz w:val="18"/>
                <w:szCs w:val="18"/>
              </w:rPr>
            </w:pPr>
          </w:p>
        </w:tc>
      </w:tr>
      <w:tr w:rsidR="00101F25" w:rsidRPr="00542733" w:rsidTr="00101F25">
        <w:trPr>
          <w:trHeight w:val="450"/>
        </w:trPr>
        <w:tc>
          <w:tcPr>
            <w:tcW w:w="851" w:type="dxa"/>
            <w:vMerge w:val="restart"/>
            <w:tcBorders>
              <w:top w:val="nil"/>
              <w:left w:val="single" w:sz="4" w:space="0" w:color="auto"/>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2410" w:type="dxa"/>
            <w:vMerge w:val="restart"/>
            <w:tcBorders>
              <w:top w:val="nil"/>
              <w:left w:val="single" w:sz="4" w:space="0" w:color="auto"/>
              <w:bottom w:val="single" w:sz="4" w:space="0" w:color="auto"/>
              <w:right w:val="single" w:sz="4" w:space="0" w:color="auto"/>
            </w:tcBorders>
            <w:shd w:val="clear" w:color="auto" w:fill="auto"/>
            <w:vAlign w:val="center"/>
            <w:hideMark/>
          </w:tcPr>
          <w:p w:rsidR="00101F25" w:rsidRPr="00542733" w:rsidRDefault="00101F25" w:rsidP="00101F25">
            <w:pPr>
              <w:overflowPunct/>
              <w:autoSpaceDE/>
              <w:autoSpaceDN/>
              <w:adjustRightInd/>
              <w:jc w:val="center"/>
              <w:textAlignment w:val="auto"/>
              <w:rPr>
                <w:b/>
                <w:bCs/>
                <w:sz w:val="18"/>
                <w:szCs w:val="18"/>
              </w:rPr>
            </w:pPr>
            <w:r w:rsidRPr="00542733">
              <w:rPr>
                <w:b/>
                <w:bCs/>
                <w:sz w:val="18"/>
                <w:szCs w:val="18"/>
              </w:rPr>
              <w:t>Итого по строительству:</w:t>
            </w:r>
          </w:p>
        </w:tc>
        <w:tc>
          <w:tcPr>
            <w:tcW w:w="1134" w:type="dxa"/>
            <w:tcBorders>
              <w:top w:val="nil"/>
              <w:left w:val="nil"/>
              <w:bottom w:val="single" w:sz="4" w:space="0" w:color="auto"/>
              <w:right w:val="single" w:sz="4" w:space="0" w:color="auto"/>
            </w:tcBorders>
            <w:shd w:val="clear" w:color="000000" w:fill="CCFFCC"/>
            <w:hideMark/>
          </w:tcPr>
          <w:p w:rsidR="00101F25" w:rsidRPr="00542733" w:rsidRDefault="00101F25" w:rsidP="00101F25">
            <w:pPr>
              <w:overflowPunct/>
              <w:autoSpaceDE/>
              <w:autoSpaceDN/>
              <w:adjustRightInd/>
              <w:textAlignment w:val="auto"/>
              <w:rPr>
                <w:b/>
                <w:bCs/>
                <w:sz w:val="18"/>
                <w:szCs w:val="18"/>
              </w:rPr>
            </w:pPr>
            <w:r w:rsidRPr="00542733">
              <w:rPr>
                <w:b/>
                <w:bCs/>
                <w:sz w:val="18"/>
                <w:szCs w:val="18"/>
              </w:rPr>
              <w:t>Всего, в т.ч.</w:t>
            </w:r>
          </w:p>
        </w:tc>
        <w:tc>
          <w:tcPr>
            <w:tcW w:w="1071" w:type="dxa"/>
            <w:tcBorders>
              <w:top w:val="nil"/>
              <w:left w:val="nil"/>
              <w:bottom w:val="single" w:sz="4" w:space="0" w:color="auto"/>
              <w:right w:val="single" w:sz="4" w:space="0" w:color="auto"/>
            </w:tcBorders>
            <w:shd w:val="clear" w:color="000000" w:fill="CCFFCC"/>
            <w:hideMark/>
          </w:tcPr>
          <w:p w:rsidR="00101F25" w:rsidRPr="00542733" w:rsidRDefault="00101F25" w:rsidP="00101F25">
            <w:pPr>
              <w:overflowPunct/>
              <w:autoSpaceDE/>
              <w:autoSpaceDN/>
              <w:adjustRightInd/>
              <w:jc w:val="center"/>
              <w:textAlignment w:val="auto"/>
              <w:rPr>
                <w:b/>
                <w:bCs/>
                <w:sz w:val="18"/>
                <w:szCs w:val="18"/>
              </w:rPr>
            </w:pPr>
            <w:r w:rsidRPr="00542733">
              <w:rPr>
                <w:b/>
                <w:bCs/>
                <w:sz w:val="18"/>
                <w:szCs w:val="18"/>
              </w:rPr>
              <w:t>894870,00</w:t>
            </w:r>
          </w:p>
        </w:tc>
        <w:tc>
          <w:tcPr>
            <w:tcW w:w="981" w:type="dxa"/>
            <w:tcBorders>
              <w:top w:val="nil"/>
              <w:left w:val="nil"/>
              <w:bottom w:val="single" w:sz="4" w:space="0" w:color="auto"/>
              <w:right w:val="single" w:sz="4" w:space="0" w:color="auto"/>
            </w:tcBorders>
            <w:shd w:val="clear" w:color="000000" w:fill="CCFFCC"/>
            <w:hideMark/>
          </w:tcPr>
          <w:p w:rsidR="00101F25" w:rsidRPr="00542733" w:rsidRDefault="00101F25" w:rsidP="00101F25">
            <w:pPr>
              <w:overflowPunct/>
              <w:autoSpaceDE/>
              <w:autoSpaceDN/>
              <w:adjustRightInd/>
              <w:jc w:val="center"/>
              <w:textAlignment w:val="auto"/>
              <w:rPr>
                <w:b/>
                <w:bCs/>
                <w:sz w:val="18"/>
                <w:szCs w:val="18"/>
              </w:rPr>
            </w:pPr>
            <w:r w:rsidRPr="00542733">
              <w:rPr>
                <w:b/>
                <w:bCs/>
                <w:sz w:val="18"/>
                <w:szCs w:val="18"/>
              </w:rPr>
              <w:t>140790,00</w:t>
            </w:r>
          </w:p>
        </w:tc>
        <w:tc>
          <w:tcPr>
            <w:tcW w:w="981" w:type="dxa"/>
            <w:tcBorders>
              <w:top w:val="nil"/>
              <w:left w:val="nil"/>
              <w:bottom w:val="single" w:sz="4" w:space="0" w:color="auto"/>
              <w:right w:val="single" w:sz="4" w:space="0" w:color="auto"/>
            </w:tcBorders>
            <w:shd w:val="clear" w:color="000000" w:fill="CCFFCC"/>
            <w:hideMark/>
          </w:tcPr>
          <w:p w:rsidR="00101F25" w:rsidRPr="00542733" w:rsidRDefault="00101F25" w:rsidP="00101F25">
            <w:pPr>
              <w:overflowPunct/>
              <w:autoSpaceDE/>
              <w:autoSpaceDN/>
              <w:adjustRightInd/>
              <w:jc w:val="center"/>
              <w:textAlignment w:val="auto"/>
              <w:rPr>
                <w:b/>
                <w:bCs/>
                <w:sz w:val="18"/>
                <w:szCs w:val="18"/>
              </w:rPr>
            </w:pPr>
            <w:r w:rsidRPr="00542733">
              <w:rPr>
                <w:b/>
                <w:bCs/>
                <w:sz w:val="18"/>
                <w:szCs w:val="18"/>
              </w:rPr>
              <w:t>96293,00</w:t>
            </w:r>
          </w:p>
        </w:tc>
        <w:tc>
          <w:tcPr>
            <w:tcW w:w="1071" w:type="dxa"/>
            <w:tcBorders>
              <w:top w:val="nil"/>
              <w:left w:val="nil"/>
              <w:bottom w:val="single" w:sz="4" w:space="0" w:color="auto"/>
              <w:right w:val="single" w:sz="4" w:space="0" w:color="auto"/>
            </w:tcBorders>
            <w:shd w:val="clear" w:color="000000" w:fill="CCFFCC"/>
            <w:hideMark/>
          </w:tcPr>
          <w:p w:rsidR="00101F25" w:rsidRPr="00542733" w:rsidRDefault="00101F25" w:rsidP="00101F25">
            <w:pPr>
              <w:overflowPunct/>
              <w:autoSpaceDE/>
              <w:autoSpaceDN/>
              <w:adjustRightInd/>
              <w:jc w:val="center"/>
              <w:textAlignment w:val="auto"/>
              <w:rPr>
                <w:b/>
                <w:bCs/>
                <w:sz w:val="18"/>
                <w:szCs w:val="18"/>
              </w:rPr>
            </w:pPr>
            <w:r w:rsidRPr="00542733">
              <w:rPr>
                <w:b/>
                <w:bCs/>
                <w:sz w:val="18"/>
                <w:szCs w:val="18"/>
              </w:rPr>
              <w:t>27904,00</w:t>
            </w:r>
          </w:p>
        </w:tc>
        <w:tc>
          <w:tcPr>
            <w:tcW w:w="981" w:type="dxa"/>
            <w:tcBorders>
              <w:top w:val="nil"/>
              <w:left w:val="nil"/>
              <w:bottom w:val="single" w:sz="4" w:space="0" w:color="auto"/>
              <w:right w:val="single" w:sz="4" w:space="0" w:color="auto"/>
            </w:tcBorders>
            <w:shd w:val="clear" w:color="000000" w:fill="CCFFCC"/>
            <w:hideMark/>
          </w:tcPr>
          <w:p w:rsidR="00101F25" w:rsidRPr="00542733" w:rsidRDefault="00101F25" w:rsidP="00101F25">
            <w:pPr>
              <w:overflowPunct/>
              <w:autoSpaceDE/>
              <w:autoSpaceDN/>
              <w:adjustRightInd/>
              <w:jc w:val="center"/>
              <w:textAlignment w:val="auto"/>
              <w:rPr>
                <w:b/>
                <w:bCs/>
                <w:sz w:val="18"/>
                <w:szCs w:val="18"/>
              </w:rPr>
            </w:pPr>
            <w:r w:rsidRPr="00542733">
              <w:rPr>
                <w:b/>
                <w:bCs/>
                <w:sz w:val="18"/>
                <w:szCs w:val="18"/>
              </w:rPr>
              <w:t>219201,00</w:t>
            </w:r>
          </w:p>
        </w:tc>
        <w:tc>
          <w:tcPr>
            <w:tcW w:w="981" w:type="dxa"/>
            <w:tcBorders>
              <w:top w:val="nil"/>
              <w:left w:val="nil"/>
              <w:bottom w:val="single" w:sz="4" w:space="0" w:color="auto"/>
              <w:right w:val="single" w:sz="4" w:space="0" w:color="auto"/>
            </w:tcBorders>
            <w:shd w:val="clear" w:color="000000" w:fill="CCFFCC"/>
            <w:hideMark/>
          </w:tcPr>
          <w:p w:rsidR="00101F25" w:rsidRPr="00542733" w:rsidRDefault="00101F25" w:rsidP="00101F25">
            <w:pPr>
              <w:overflowPunct/>
              <w:autoSpaceDE/>
              <w:autoSpaceDN/>
              <w:adjustRightInd/>
              <w:jc w:val="center"/>
              <w:textAlignment w:val="auto"/>
              <w:rPr>
                <w:b/>
                <w:bCs/>
                <w:sz w:val="18"/>
                <w:szCs w:val="18"/>
              </w:rPr>
            </w:pPr>
            <w:r w:rsidRPr="00542733">
              <w:rPr>
                <w:b/>
                <w:bCs/>
                <w:sz w:val="18"/>
                <w:szCs w:val="18"/>
              </w:rPr>
              <w:t>200000,00</w:t>
            </w:r>
          </w:p>
        </w:tc>
        <w:tc>
          <w:tcPr>
            <w:tcW w:w="1071" w:type="dxa"/>
            <w:tcBorders>
              <w:top w:val="nil"/>
              <w:left w:val="nil"/>
              <w:bottom w:val="single" w:sz="4" w:space="0" w:color="auto"/>
              <w:right w:val="single" w:sz="4" w:space="0" w:color="auto"/>
            </w:tcBorders>
            <w:shd w:val="clear" w:color="000000" w:fill="CCFFCC"/>
            <w:hideMark/>
          </w:tcPr>
          <w:p w:rsidR="00101F25" w:rsidRPr="00542733" w:rsidRDefault="00101F25" w:rsidP="00101F25">
            <w:pPr>
              <w:overflowPunct/>
              <w:autoSpaceDE/>
              <w:autoSpaceDN/>
              <w:adjustRightInd/>
              <w:jc w:val="center"/>
              <w:textAlignment w:val="auto"/>
              <w:rPr>
                <w:b/>
                <w:bCs/>
                <w:sz w:val="18"/>
                <w:szCs w:val="18"/>
              </w:rPr>
            </w:pPr>
            <w:r w:rsidRPr="00542733">
              <w:rPr>
                <w:b/>
                <w:bCs/>
                <w:sz w:val="18"/>
                <w:szCs w:val="18"/>
              </w:rPr>
              <w:t>210682,00</w:t>
            </w:r>
          </w:p>
        </w:tc>
        <w:tc>
          <w:tcPr>
            <w:tcW w:w="1242" w:type="dxa"/>
            <w:vMerge w:val="restart"/>
            <w:tcBorders>
              <w:top w:val="nil"/>
              <w:left w:val="single" w:sz="4" w:space="0" w:color="auto"/>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b/>
                <w:bCs/>
                <w:sz w:val="18"/>
                <w:szCs w:val="18"/>
              </w:rPr>
            </w:pPr>
            <w:r w:rsidRPr="00542733">
              <w:rPr>
                <w:b/>
                <w:bCs/>
                <w:sz w:val="18"/>
                <w:szCs w:val="18"/>
              </w:rPr>
              <w:t> </w:t>
            </w:r>
          </w:p>
        </w:tc>
        <w:tc>
          <w:tcPr>
            <w:tcW w:w="1543" w:type="dxa"/>
            <w:gridSpan w:val="2"/>
            <w:vMerge w:val="restart"/>
            <w:tcBorders>
              <w:top w:val="nil"/>
              <w:left w:val="single" w:sz="4" w:space="0" w:color="auto"/>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1989" w:type="dxa"/>
            <w:vMerge w:val="restart"/>
            <w:tcBorders>
              <w:top w:val="nil"/>
              <w:left w:val="single" w:sz="4" w:space="0" w:color="auto"/>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r>
      <w:tr w:rsidR="00101F25" w:rsidRPr="00542733" w:rsidTr="00101F25">
        <w:trPr>
          <w:trHeight w:val="375"/>
        </w:trPr>
        <w:tc>
          <w:tcPr>
            <w:tcW w:w="851" w:type="dxa"/>
            <w:vMerge/>
            <w:tcBorders>
              <w:top w:val="nil"/>
              <w:left w:val="single" w:sz="4" w:space="0" w:color="auto"/>
              <w:bottom w:val="single" w:sz="4" w:space="0" w:color="auto"/>
              <w:right w:val="single" w:sz="4" w:space="0" w:color="auto"/>
            </w:tcBorders>
            <w:vAlign w:val="center"/>
            <w:hideMark/>
          </w:tcPr>
          <w:p w:rsidR="00101F25" w:rsidRPr="00542733" w:rsidRDefault="00101F25" w:rsidP="00101F25">
            <w:pPr>
              <w:overflowPunct/>
              <w:autoSpaceDE/>
              <w:autoSpaceDN/>
              <w:adjustRightInd/>
              <w:textAlignment w:val="auto"/>
              <w:rPr>
                <w:sz w:val="18"/>
                <w:szCs w:val="18"/>
              </w:rPr>
            </w:pPr>
          </w:p>
        </w:tc>
        <w:tc>
          <w:tcPr>
            <w:tcW w:w="2410" w:type="dxa"/>
            <w:vMerge/>
            <w:tcBorders>
              <w:top w:val="nil"/>
              <w:left w:val="single" w:sz="4" w:space="0" w:color="auto"/>
              <w:bottom w:val="single" w:sz="4" w:space="0" w:color="auto"/>
              <w:right w:val="single" w:sz="4" w:space="0" w:color="auto"/>
            </w:tcBorders>
            <w:vAlign w:val="center"/>
            <w:hideMark/>
          </w:tcPr>
          <w:p w:rsidR="00101F25" w:rsidRPr="00542733" w:rsidRDefault="00101F25" w:rsidP="00101F25">
            <w:pPr>
              <w:overflowPunct/>
              <w:autoSpaceDE/>
              <w:autoSpaceDN/>
              <w:adjustRightInd/>
              <w:textAlignment w:val="auto"/>
              <w:rPr>
                <w:b/>
                <w:bCs/>
                <w:sz w:val="18"/>
                <w:szCs w:val="18"/>
              </w:rPr>
            </w:pPr>
          </w:p>
        </w:tc>
        <w:tc>
          <w:tcPr>
            <w:tcW w:w="1134"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textAlignment w:val="auto"/>
              <w:rPr>
                <w:sz w:val="18"/>
                <w:szCs w:val="18"/>
              </w:rPr>
            </w:pPr>
            <w:r w:rsidRPr="00542733">
              <w:rPr>
                <w:sz w:val="18"/>
                <w:szCs w:val="18"/>
              </w:rPr>
              <w:t>МБ</w:t>
            </w:r>
          </w:p>
        </w:tc>
        <w:tc>
          <w:tcPr>
            <w:tcW w:w="107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152100,00</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89100,00</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38000,00</w:t>
            </w:r>
          </w:p>
        </w:tc>
        <w:tc>
          <w:tcPr>
            <w:tcW w:w="107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25000,00</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0,00</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0,00</w:t>
            </w:r>
          </w:p>
        </w:tc>
        <w:tc>
          <w:tcPr>
            <w:tcW w:w="107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0,00</w:t>
            </w:r>
          </w:p>
        </w:tc>
        <w:tc>
          <w:tcPr>
            <w:tcW w:w="1242" w:type="dxa"/>
            <w:vMerge/>
            <w:tcBorders>
              <w:top w:val="nil"/>
              <w:left w:val="single" w:sz="4" w:space="0" w:color="auto"/>
              <w:bottom w:val="single" w:sz="4" w:space="0" w:color="auto"/>
              <w:right w:val="single" w:sz="4" w:space="0" w:color="auto"/>
            </w:tcBorders>
            <w:vAlign w:val="center"/>
            <w:hideMark/>
          </w:tcPr>
          <w:p w:rsidR="00101F25" w:rsidRPr="00542733" w:rsidRDefault="00101F25" w:rsidP="00101F25">
            <w:pPr>
              <w:overflowPunct/>
              <w:autoSpaceDE/>
              <w:autoSpaceDN/>
              <w:adjustRightInd/>
              <w:textAlignment w:val="auto"/>
              <w:rPr>
                <w:b/>
                <w:bCs/>
                <w:sz w:val="18"/>
                <w:szCs w:val="18"/>
              </w:rPr>
            </w:pPr>
          </w:p>
        </w:tc>
        <w:tc>
          <w:tcPr>
            <w:tcW w:w="1543" w:type="dxa"/>
            <w:gridSpan w:val="2"/>
            <w:vMerge/>
            <w:tcBorders>
              <w:top w:val="nil"/>
              <w:left w:val="single" w:sz="4" w:space="0" w:color="auto"/>
              <w:bottom w:val="single" w:sz="4" w:space="0" w:color="auto"/>
              <w:right w:val="single" w:sz="4" w:space="0" w:color="auto"/>
            </w:tcBorders>
            <w:vAlign w:val="center"/>
            <w:hideMark/>
          </w:tcPr>
          <w:p w:rsidR="00101F25" w:rsidRPr="00542733" w:rsidRDefault="00101F25" w:rsidP="00101F25">
            <w:pPr>
              <w:overflowPunct/>
              <w:autoSpaceDE/>
              <w:autoSpaceDN/>
              <w:adjustRightInd/>
              <w:textAlignment w:val="auto"/>
              <w:rPr>
                <w:sz w:val="18"/>
                <w:szCs w:val="18"/>
              </w:rPr>
            </w:pPr>
          </w:p>
        </w:tc>
        <w:tc>
          <w:tcPr>
            <w:tcW w:w="1989" w:type="dxa"/>
            <w:vMerge/>
            <w:tcBorders>
              <w:top w:val="nil"/>
              <w:left w:val="single" w:sz="4" w:space="0" w:color="auto"/>
              <w:bottom w:val="single" w:sz="4" w:space="0" w:color="auto"/>
              <w:right w:val="single" w:sz="4" w:space="0" w:color="auto"/>
            </w:tcBorders>
            <w:vAlign w:val="center"/>
            <w:hideMark/>
          </w:tcPr>
          <w:p w:rsidR="00101F25" w:rsidRPr="00542733" w:rsidRDefault="00101F25" w:rsidP="00101F25">
            <w:pPr>
              <w:overflowPunct/>
              <w:autoSpaceDE/>
              <w:autoSpaceDN/>
              <w:adjustRightInd/>
              <w:textAlignment w:val="auto"/>
              <w:rPr>
                <w:sz w:val="18"/>
                <w:szCs w:val="18"/>
              </w:rPr>
            </w:pPr>
          </w:p>
        </w:tc>
      </w:tr>
      <w:tr w:rsidR="00101F25" w:rsidRPr="00542733" w:rsidTr="00101F25">
        <w:trPr>
          <w:trHeight w:val="375"/>
        </w:trPr>
        <w:tc>
          <w:tcPr>
            <w:tcW w:w="851" w:type="dxa"/>
            <w:vMerge/>
            <w:tcBorders>
              <w:top w:val="nil"/>
              <w:left w:val="single" w:sz="4" w:space="0" w:color="auto"/>
              <w:bottom w:val="single" w:sz="4" w:space="0" w:color="auto"/>
              <w:right w:val="single" w:sz="4" w:space="0" w:color="auto"/>
            </w:tcBorders>
            <w:vAlign w:val="center"/>
            <w:hideMark/>
          </w:tcPr>
          <w:p w:rsidR="00101F25" w:rsidRPr="00542733" w:rsidRDefault="00101F25" w:rsidP="00101F25">
            <w:pPr>
              <w:overflowPunct/>
              <w:autoSpaceDE/>
              <w:autoSpaceDN/>
              <w:adjustRightInd/>
              <w:textAlignment w:val="auto"/>
              <w:rPr>
                <w:sz w:val="18"/>
                <w:szCs w:val="18"/>
              </w:rPr>
            </w:pPr>
          </w:p>
        </w:tc>
        <w:tc>
          <w:tcPr>
            <w:tcW w:w="2410" w:type="dxa"/>
            <w:vMerge/>
            <w:tcBorders>
              <w:top w:val="nil"/>
              <w:left w:val="single" w:sz="4" w:space="0" w:color="auto"/>
              <w:bottom w:val="single" w:sz="4" w:space="0" w:color="auto"/>
              <w:right w:val="single" w:sz="4" w:space="0" w:color="auto"/>
            </w:tcBorders>
            <w:vAlign w:val="center"/>
            <w:hideMark/>
          </w:tcPr>
          <w:p w:rsidR="00101F25" w:rsidRPr="00542733" w:rsidRDefault="00101F25" w:rsidP="00101F25">
            <w:pPr>
              <w:overflowPunct/>
              <w:autoSpaceDE/>
              <w:autoSpaceDN/>
              <w:adjustRightInd/>
              <w:textAlignment w:val="auto"/>
              <w:rPr>
                <w:b/>
                <w:bCs/>
                <w:sz w:val="18"/>
                <w:szCs w:val="18"/>
              </w:rPr>
            </w:pPr>
          </w:p>
        </w:tc>
        <w:tc>
          <w:tcPr>
            <w:tcW w:w="1134"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textAlignment w:val="auto"/>
              <w:rPr>
                <w:sz w:val="18"/>
                <w:szCs w:val="18"/>
              </w:rPr>
            </w:pPr>
            <w:r w:rsidRPr="00542733">
              <w:rPr>
                <w:sz w:val="18"/>
                <w:szCs w:val="18"/>
              </w:rPr>
              <w:t>ВИ</w:t>
            </w:r>
          </w:p>
        </w:tc>
        <w:tc>
          <w:tcPr>
            <w:tcW w:w="107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742770,00</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51690,00</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58293,00</w:t>
            </w:r>
          </w:p>
        </w:tc>
        <w:tc>
          <w:tcPr>
            <w:tcW w:w="107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2904,00</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219201,00</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200000,00</w:t>
            </w:r>
          </w:p>
        </w:tc>
        <w:tc>
          <w:tcPr>
            <w:tcW w:w="107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210682,00</w:t>
            </w:r>
          </w:p>
        </w:tc>
        <w:tc>
          <w:tcPr>
            <w:tcW w:w="1242" w:type="dxa"/>
            <w:vMerge/>
            <w:tcBorders>
              <w:top w:val="nil"/>
              <w:left w:val="single" w:sz="4" w:space="0" w:color="auto"/>
              <w:bottom w:val="single" w:sz="4" w:space="0" w:color="auto"/>
              <w:right w:val="single" w:sz="4" w:space="0" w:color="auto"/>
            </w:tcBorders>
            <w:vAlign w:val="center"/>
            <w:hideMark/>
          </w:tcPr>
          <w:p w:rsidR="00101F25" w:rsidRPr="00542733" w:rsidRDefault="00101F25" w:rsidP="00101F25">
            <w:pPr>
              <w:overflowPunct/>
              <w:autoSpaceDE/>
              <w:autoSpaceDN/>
              <w:adjustRightInd/>
              <w:textAlignment w:val="auto"/>
              <w:rPr>
                <w:b/>
                <w:bCs/>
                <w:sz w:val="18"/>
                <w:szCs w:val="18"/>
              </w:rPr>
            </w:pPr>
          </w:p>
        </w:tc>
        <w:tc>
          <w:tcPr>
            <w:tcW w:w="1543" w:type="dxa"/>
            <w:gridSpan w:val="2"/>
            <w:vMerge/>
            <w:tcBorders>
              <w:top w:val="nil"/>
              <w:left w:val="single" w:sz="4" w:space="0" w:color="auto"/>
              <w:bottom w:val="single" w:sz="4" w:space="0" w:color="auto"/>
              <w:right w:val="single" w:sz="4" w:space="0" w:color="auto"/>
            </w:tcBorders>
            <w:vAlign w:val="center"/>
            <w:hideMark/>
          </w:tcPr>
          <w:p w:rsidR="00101F25" w:rsidRPr="00542733" w:rsidRDefault="00101F25" w:rsidP="00101F25">
            <w:pPr>
              <w:overflowPunct/>
              <w:autoSpaceDE/>
              <w:autoSpaceDN/>
              <w:adjustRightInd/>
              <w:textAlignment w:val="auto"/>
              <w:rPr>
                <w:sz w:val="18"/>
                <w:szCs w:val="18"/>
              </w:rPr>
            </w:pPr>
          </w:p>
        </w:tc>
        <w:tc>
          <w:tcPr>
            <w:tcW w:w="1989" w:type="dxa"/>
            <w:vMerge/>
            <w:tcBorders>
              <w:top w:val="nil"/>
              <w:left w:val="single" w:sz="4" w:space="0" w:color="auto"/>
              <w:bottom w:val="single" w:sz="4" w:space="0" w:color="auto"/>
              <w:right w:val="single" w:sz="4" w:space="0" w:color="auto"/>
            </w:tcBorders>
            <w:vAlign w:val="center"/>
            <w:hideMark/>
          </w:tcPr>
          <w:p w:rsidR="00101F25" w:rsidRPr="00542733" w:rsidRDefault="00101F25" w:rsidP="00101F25">
            <w:pPr>
              <w:overflowPunct/>
              <w:autoSpaceDE/>
              <w:autoSpaceDN/>
              <w:adjustRightInd/>
              <w:textAlignment w:val="auto"/>
              <w:rPr>
                <w:sz w:val="18"/>
                <w:szCs w:val="18"/>
              </w:rPr>
            </w:pPr>
          </w:p>
        </w:tc>
      </w:tr>
      <w:tr w:rsidR="00101F25" w:rsidRPr="00542733" w:rsidTr="00101F25">
        <w:trPr>
          <w:trHeight w:val="435"/>
        </w:trPr>
        <w:tc>
          <w:tcPr>
            <w:tcW w:w="851" w:type="dxa"/>
            <w:vMerge w:val="restart"/>
            <w:tcBorders>
              <w:top w:val="nil"/>
              <w:left w:val="single" w:sz="4" w:space="0" w:color="auto"/>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2410" w:type="dxa"/>
            <w:vMerge w:val="restart"/>
            <w:tcBorders>
              <w:top w:val="nil"/>
              <w:left w:val="single" w:sz="4" w:space="0" w:color="auto"/>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b/>
                <w:bCs/>
                <w:sz w:val="18"/>
                <w:szCs w:val="18"/>
              </w:rPr>
            </w:pPr>
            <w:r w:rsidRPr="00542733">
              <w:rPr>
                <w:b/>
                <w:bCs/>
                <w:sz w:val="18"/>
                <w:szCs w:val="18"/>
              </w:rPr>
              <w:t>Всего по разделу 2:</w:t>
            </w:r>
          </w:p>
        </w:tc>
        <w:tc>
          <w:tcPr>
            <w:tcW w:w="1134" w:type="dxa"/>
            <w:tcBorders>
              <w:top w:val="nil"/>
              <w:left w:val="nil"/>
              <w:bottom w:val="single" w:sz="4" w:space="0" w:color="auto"/>
              <w:right w:val="single" w:sz="4" w:space="0" w:color="auto"/>
            </w:tcBorders>
            <w:shd w:val="clear" w:color="000000" w:fill="FFFF99"/>
            <w:hideMark/>
          </w:tcPr>
          <w:p w:rsidR="00101F25" w:rsidRPr="00542733" w:rsidRDefault="00101F25" w:rsidP="00101F25">
            <w:pPr>
              <w:overflowPunct/>
              <w:autoSpaceDE/>
              <w:autoSpaceDN/>
              <w:adjustRightInd/>
              <w:jc w:val="center"/>
              <w:textAlignment w:val="auto"/>
              <w:rPr>
                <w:b/>
                <w:bCs/>
                <w:sz w:val="18"/>
                <w:szCs w:val="18"/>
              </w:rPr>
            </w:pPr>
            <w:r w:rsidRPr="00542733">
              <w:rPr>
                <w:b/>
                <w:bCs/>
                <w:sz w:val="18"/>
                <w:szCs w:val="18"/>
              </w:rPr>
              <w:t>Всего, в т.ч.</w:t>
            </w:r>
          </w:p>
        </w:tc>
        <w:tc>
          <w:tcPr>
            <w:tcW w:w="1071" w:type="dxa"/>
            <w:tcBorders>
              <w:top w:val="nil"/>
              <w:left w:val="nil"/>
              <w:bottom w:val="single" w:sz="4" w:space="0" w:color="auto"/>
              <w:right w:val="single" w:sz="4" w:space="0" w:color="auto"/>
            </w:tcBorders>
            <w:shd w:val="clear" w:color="000000" w:fill="FFFF99"/>
            <w:hideMark/>
          </w:tcPr>
          <w:p w:rsidR="00101F25" w:rsidRPr="00542733" w:rsidRDefault="00101F25" w:rsidP="00101F25">
            <w:pPr>
              <w:overflowPunct/>
              <w:autoSpaceDE/>
              <w:autoSpaceDN/>
              <w:adjustRightInd/>
              <w:jc w:val="center"/>
              <w:textAlignment w:val="auto"/>
              <w:rPr>
                <w:b/>
                <w:bCs/>
                <w:sz w:val="18"/>
                <w:szCs w:val="18"/>
              </w:rPr>
            </w:pPr>
            <w:r w:rsidRPr="00542733">
              <w:rPr>
                <w:b/>
                <w:bCs/>
                <w:sz w:val="18"/>
                <w:szCs w:val="18"/>
              </w:rPr>
              <w:t>1499454,00</w:t>
            </w:r>
          </w:p>
        </w:tc>
        <w:tc>
          <w:tcPr>
            <w:tcW w:w="981" w:type="dxa"/>
            <w:tcBorders>
              <w:top w:val="nil"/>
              <w:left w:val="nil"/>
              <w:bottom w:val="single" w:sz="4" w:space="0" w:color="auto"/>
              <w:right w:val="single" w:sz="4" w:space="0" w:color="auto"/>
            </w:tcBorders>
            <w:shd w:val="clear" w:color="000000" w:fill="FFFF99"/>
            <w:hideMark/>
          </w:tcPr>
          <w:p w:rsidR="00101F25" w:rsidRPr="00542733" w:rsidRDefault="00101F25" w:rsidP="00101F25">
            <w:pPr>
              <w:overflowPunct/>
              <w:autoSpaceDE/>
              <w:autoSpaceDN/>
              <w:adjustRightInd/>
              <w:jc w:val="center"/>
              <w:textAlignment w:val="auto"/>
              <w:rPr>
                <w:b/>
                <w:bCs/>
                <w:sz w:val="18"/>
                <w:szCs w:val="18"/>
              </w:rPr>
            </w:pPr>
            <w:r w:rsidRPr="00542733">
              <w:rPr>
                <w:b/>
                <w:bCs/>
                <w:sz w:val="18"/>
                <w:szCs w:val="18"/>
              </w:rPr>
              <w:t>148512,00</w:t>
            </w:r>
          </w:p>
        </w:tc>
        <w:tc>
          <w:tcPr>
            <w:tcW w:w="981" w:type="dxa"/>
            <w:tcBorders>
              <w:top w:val="nil"/>
              <w:left w:val="nil"/>
              <w:bottom w:val="single" w:sz="4" w:space="0" w:color="auto"/>
              <w:right w:val="single" w:sz="4" w:space="0" w:color="auto"/>
            </w:tcBorders>
            <w:shd w:val="clear" w:color="000000" w:fill="FFFF99"/>
            <w:hideMark/>
          </w:tcPr>
          <w:p w:rsidR="00101F25" w:rsidRPr="00542733" w:rsidRDefault="00101F25" w:rsidP="00101F25">
            <w:pPr>
              <w:overflowPunct/>
              <w:autoSpaceDE/>
              <w:autoSpaceDN/>
              <w:adjustRightInd/>
              <w:jc w:val="center"/>
              <w:textAlignment w:val="auto"/>
              <w:rPr>
                <w:b/>
                <w:bCs/>
                <w:sz w:val="18"/>
                <w:szCs w:val="18"/>
              </w:rPr>
            </w:pPr>
            <w:r w:rsidRPr="00542733">
              <w:rPr>
                <w:b/>
                <w:bCs/>
                <w:sz w:val="18"/>
                <w:szCs w:val="18"/>
              </w:rPr>
              <w:t>117243,00</w:t>
            </w:r>
          </w:p>
        </w:tc>
        <w:tc>
          <w:tcPr>
            <w:tcW w:w="1071" w:type="dxa"/>
            <w:tcBorders>
              <w:top w:val="nil"/>
              <w:left w:val="nil"/>
              <w:bottom w:val="single" w:sz="4" w:space="0" w:color="auto"/>
              <w:right w:val="single" w:sz="4" w:space="0" w:color="auto"/>
            </w:tcBorders>
            <w:shd w:val="clear" w:color="000000" w:fill="FFFF99"/>
            <w:hideMark/>
          </w:tcPr>
          <w:p w:rsidR="00101F25" w:rsidRPr="00542733" w:rsidRDefault="00101F25" w:rsidP="00101F25">
            <w:pPr>
              <w:overflowPunct/>
              <w:autoSpaceDE/>
              <w:autoSpaceDN/>
              <w:adjustRightInd/>
              <w:jc w:val="center"/>
              <w:textAlignment w:val="auto"/>
              <w:rPr>
                <w:b/>
                <w:bCs/>
                <w:sz w:val="18"/>
                <w:szCs w:val="18"/>
              </w:rPr>
            </w:pPr>
            <w:r w:rsidRPr="00542733">
              <w:rPr>
                <w:b/>
                <w:bCs/>
                <w:sz w:val="18"/>
                <w:szCs w:val="18"/>
              </w:rPr>
              <w:t>54016,00</w:t>
            </w:r>
          </w:p>
        </w:tc>
        <w:tc>
          <w:tcPr>
            <w:tcW w:w="981" w:type="dxa"/>
            <w:tcBorders>
              <w:top w:val="nil"/>
              <w:left w:val="nil"/>
              <w:bottom w:val="single" w:sz="4" w:space="0" w:color="auto"/>
              <w:right w:val="single" w:sz="4" w:space="0" w:color="auto"/>
            </w:tcBorders>
            <w:shd w:val="clear" w:color="000000" w:fill="FFFF99"/>
            <w:hideMark/>
          </w:tcPr>
          <w:p w:rsidR="00101F25" w:rsidRPr="00542733" w:rsidRDefault="00101F25" w:rsidP="00101F25">
            <w:pPr>
              <w:overflowPunct/>
              <w:autoSpaceDE/>
              <w:autoSpaceDN/>
              <w:adjustRightInd/>
              <w:jc w:val="center"/>
              <w:textAlignment w:val="auto"/>
              <w:rPr>
                <w:b/>
                <w:bCs/>
                <w:sz w:val="18"/>
                <w:szCs w:val="18"/>
              </w:rPr>
            </w:pPr>
            <w:r w:rsidRPr="00542733">
              <w:rPr>
                <w:b/>
                <w:bCs/>
                <w:sz w:val="18"/>
                <w:szCs w:val="18"/>
              </w:rPr>
              <w:t>223701,00</w:t>
            </w:r>
          </w:p>
        </w:tc>
        <w:tc>
          <w:tcPr>
            <w:tcW w:w="981" w:type="dxa"/>
            <w:tcBorders>
              <w:top w:val="nil"/>
              <w:left w:val="nil"/>
              <w:bottom w:val="single" w:sz="4" w:space="0" w:color="auto"/>
              <w:right w:val="single" w:sz="4" w:space="0" w:color="auto"/>
            </w:tcBorders>
            <w:shd w:val="clear" w:color="000000" w:fill="FFFF99"/>
            <w:hideMark/>
          </w:tcPr>
          <w:p w:rsidR="00101F25" w:rsidRPr="00542733" w:rsidRDefault="00101F25" w:rsidP="00101F25">
            <w:pPr>
              <w:overflowPunct/>
              <w:autoSpaceDE/>
              <w:autoSpaceDN/>
              <w:adjustRightInd/>
              <w:jc w:val="center"/>
              <w:textAlignment w:val="auto"/>
              <w:rPr>
                <w:b/>
                <w:bCs/>
                <w:sz w:val="18"/>
                <w:szCs w:val="18"/>
              </w:rPr>
            </w:pPr>
            <w:r w:rsidRPr="00542733">
              <w:rPr>
                <w:b/>
                <w:bCs/>
                <w:sz w:val="18"/>
                <w:szCs w:val="18"/>
              </w:rPr>
              <w:t>204000,00</w:t>
            </w:r>
          </w:p>
        </w:tc>
        <w:tc>
          <w:tcPr>
            <w:tcW w:w="1071" w:type="dxa"/>
            <w:tcBorders>
              <w:top w:val="nil"/>
              <w:left w:val="nil"/>
              <w:bottom w:val="single" w:sz="4" w:space="0" w:color="auto"/>
              <w:right w:val="single" w:sz="4" w:space="0" w:color="auto"/>
            </w:tcBorders>
            <w:shd w:val="clear" w:color="000000" w:fill="FFFF99"/>
            <w:hideMark/>
          </w:tcPr>
          <w:p w:rsidR="00101F25" w:rsidRPr="00542733" w:rsidRDefault="00101F25" w:rsidP="00101F25">
            <w:pPr>
              <w:overflowPunct/>
              <w:autoSpaceDE/>
              <w:autoSpaceDN/>
              <w:adjustRightInd/>
              <w:jc w:val="center"/>
              <w:textAlignment w:val="auto"/>
              <w:rPr>
                <w:b/>
                <w:bCs/>
                <w:sz w:val="18"/>
                <w:szCs w:val="18"/>
              </w:rPr>
            </w:pPr>
            <w:r w:rsidRPr="00542733">
              <w:rPr>
                <w:b/>
                <w:bCs/>
                <w:sz w:val="18"/>
                <w:szCs w:val="18"/>
              </w:rPr>
              <w:t>751982,00</w:t>
            </w:r>
          </w:p>
        </w:tc>
        <w:tc>
          <w:tcPr>
            <w:tcW w:w="1242" w:type="dxa"/>
            <w:vMerge w:val="restart"/>
            <w:tcBorders>
              <w:top w:val="nil"/>
              <w:left w:val="single" w:sz="4" w:space="0" w:color="auto"/>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1543" w:type="dxa"/>
            <w:gridSpan w:val="2"/>
            <w:vMerge w:val="restart"/>
            <w:tcBorders>
              <w:top w:val="nil"/>
              <w:left w:val="single" w:sz="4" w:space="0" w:color="auto"/>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1989" w:type="dxa"/>
            <w:vMerge w:val="restart"/>
            <w:tcBorders>
              <w:top w:val="nil"/>
              <w:left w:val="single" w:sz="4" w:space="0" w:color="auto"/>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r>
      <w:tr w:rsidR="00101F25" w:rsidRPr="00542733" w:rsidTr="00101F25">
        <w:trPr>
          <w:trHeight w:val="375"/>
        </w:trPr>
        <w:tc>
          <w:tcPr>
            <w:tcW w:w="851" w:type="dxa"/>
            <w:vMerge/>
            <w:tcBorders>
              <w:top w:val="nil"/>
              <w:left w:val="single" w:sz="4" w:space="0" w:color="auto"/>
              <w:bottom w:val="single" w:sz="4" w:space="0" w:color="auto"/>
              <w:right w:val="single" w:sz="4" w:space="0" w:color="auto"/>
            </w:tcBorders>
            <w:vAlign w:val="center"/>
            <w:hideMark/>
          </w:tcPr>
          <w:p w:rsidR="00101F25" w:rsidRPr="00542733" w:rsidRDefault="00101F25" w:rsidP="00101F25">
            <w:pPr>
              <w:overflowPunct/>
              <w:autoSpaceDE/>
              <w:autoSpaceDN/>
              <w:adjustRightInd/>
              <w:textAlignment w:val="auto"/>
              <w:rPr>
                <w:sz w:val="18"/>
                <w:szCs w:val="18"/>
              </w:rPr>
            </w:pPr>
          </w:p>
        </w:tc>
        <w:tc>
          <w:tcPr>
            <w:tcW w:w="2410" w:type="dxa"/>
            <w:vMerge/>
            <w:tcBorders>
              <w:top w:val="nil"/>
              <w:left w:val="single" w:sz="4" w:space="0" w:color="auto"/>
              <w:bottom w:val="single" w:sz="4" w:space="0" w:color="auto"/>
              <w:right w:val="single" w:sz="4" w:space="0" w:color="auto"/>
            </w:tcBorders>
            <w:vAlign w:val="center"/>
            <w:hideMark/>
          </w:tcPr>
          <w:p w:rsidR="00101F25" w:rsidRPr="00542733" w:rsidRDefault="00101F25" w:rsidP="00101F25">
            <w:pPr>
              <w:overflowPunct/>
              <w:autoSpaceDE/>
              <w:autoSpaceDN/>
              <w:adjustRightInd/>
              <w:textAlignment w:val="auto"/>
              <w:rPr>
                <w:b/>
                <w:bCs/>
                <w:sz w:val="18"/>
                <w:szCs w:val="18"/>
              </w:rPr>
            </w:pPr>
          </w:p>
        </w:tc>
        <w:tc>
          <w:tcPr>
            <w:tcW w:w="1134" w:type="dxa"/>
            <w:tcBorders>
              <w:top w:val="nil"/>
              <w:left w:val="nil"/>
              <w:bottom w:val="single" w:sz="4" w:space="0" w:color="auto"/>
              <w:right w:val="single" w:sz="4" w:space="0" w:color="auto"/>
            </w:tcBorders>
            <w:shd w:val="clear" w:color="000000" w:fill="FFFF99"/>
            <w:hideMark/>
          </w:tcPr>
          <w:p w:rsidR="00101F25" w:rsidRPr="00542733" w:rsidRDefault="00101F25" w:rsidP="00101F25">
            <w:pPr>
              <w:overflowPunct/>
              <w:autoSpaceDE/>
              <w:autoSpaceDN/>
              <w:adjustRightInd/>
              <w:textAlignment w:val="auto"/>
              <w:rPr>
                <w:sz w:val="18"/>
                <w:szCs w:val="18"/>
              </w:rPr>
            </w:pPr>
            <w:r w:rsidRPr="00542733">
              <w:rPr>
                <w:sz w:val="18"/>
                <w:szCs w:val="18"/>
              </w:rPr>
              <w:t>МБ</w:t>
            </w:r>
          </w:p>
        </w:tc>
        <w:tc>
          <w:tcPr>
            <w:tcW w:w="1071" w:type="dxa"/>
            <w:tcBorders>
              <w:top w:val="nil"/>
              <w:left w:val="nil"/>
              <w:bottom w:val="single" w:sz="4" w:space="0" w:color="auto"/>
              <w:right w:val="single" w:sz="4" w:space="0" w:color="auto"/>
            </w:tcBorders>
            <w:shd w:val="clear" w:color="000000" w:fill="FFFF99"/>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199272,00</w:t>
            </w:r>
          </w:p>
        </w:tc>
        <w:tc>
          <w:tcPr>
            <w:tcW w:w="981" w:type="dxa"/>
            <w:tcBorders>
              <w:top w:val="nil"/>
              <w:left w:val="nil"/>
              <w:bottom w:val="single" w:sz="4" w:space="0" w:color="auto"/>
              <w:right w:val="single" w:sz="4" w:space="0" w:color="auto"/>
            </w:tcBorders>
            <w:shd w:val="clear" w:color="000000" w:fill="FFFF99"/>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96822,00</w:t>
            </w:r>
          </w:p>
        </w:tc>
        <w:tc>
          <w:tcPr>
            <w:tcW w:w="981" w:type="dxa"/>
            <w:tcBorders>
              <w:top w:val="nil"/>
              <w:left w:val="nil"/>
              <w:bottom w:val="single" w:sz="4" w:space="0" w:color="auto"/>
              <w:right w:val="single" w:sz="4" w:space="0" w:color="auto"/>
            </w:tcBorders>
            <w:shd w:val="clear" w:color="000000" w:fill="FFFF99"/>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56450,00</w:t>
            </w:r>
          </w:p>
        </w:tc>
        <w:tc>
          <w:tcPr>
            <w:tcW w:w="1071" w:type="dxa"/>
            <w:tcBorders>
              <w:top w:val="nil"/>
              <w:left w:val="nil"/>
              <w:bottom w:val="single" w:sz="4" w:space="0" w:color="auto"/>
              <w:right w:val="single" w:sz="4" w:space="0" w:color="auto"/>
            </w:tcBorders>
            <w:shd w:val="clear" w:color="000000" w:fill="FFFF99"/>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30000,00</w:t>
            </w:r>
          </w:p>
        </w:tc>
        <w:tc>
          <w:tcPr>
            <w:tcW w:w="981" w:type="dxa"/>
            <w:tcBorders>
              <w:top w:val="nil"/>
              <w:left w:val="nil"/>
              <w:bottom w:val="single" w:sz="4" w:space="0" w:color="auto"/>
              <w:right w:val="single" w:sz="4" w:space="0" w:color="auto"/>
            </w:tcBorders>
            <w:shd w:val="clear" w:color="000000" w:fill="FFFF99"/>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4000,00</w:t>
            </w:r>
          </w:p>
        </w:tc>
        <w:tc>
          <w:tcPr>
            <w:tcW w:w="981" w:type="dxa"/>
            <w:tcBorders>
              <w:top w:val="nil"/>
              <w:left w:val="nil"/>
              <w:bottom w:val="single" w:sz="4" w:space="0" w:color="auto"/>
              <w:right w:val="single" w:sz="4" w:space="0" w:color="auto"/>
            </w:tcBorders>
            <w:shd w:val="clear" w:color="000000" w:fill="FFFF99"/>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2000,00</w:t>
            </w:r>
          </w:p>
        </w:tc>
        <w:tc>
          <w:tcPr>
            <w:tcW w:w="1071" w:type="dxa"/>
            <w:tcBorders>
              <w:top w:val="nil"/>
              <w:left w:val="nil"/>
              <w:bottom w:val="single" w:sz="4" w:space="0" w:color="auto"/>
              <w:right w:val="single" w:sz="4" w:space="0" w:color="auto"/>
            </w:tcBorders>
            <w:shd w:val="clear" w:color="000000" w:fill="FFFF99"/>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10000,00</w:t>
            </w:r>
          </w:p>
        </w:tc>
        <w:tc>
          <w:tcPr>
            <w:tcW w:w="1242" w:type="dxa"/>
            <w:vMerge/>
            <w:tcBorders>
              <w:top w:val="nil"/>
              <w:left w:val="single" w:sz="4" w:space="0" w:color="auto"/>
              <w:bottom w:val="single" w:sz="4" w:space="0" w:color="auto"/>
              <w:right w:val="single" w:sz="4" w:space="0" w:color="auto"/>
            </w:tcBorders>
            <w:vAlign w:val="center"/>
            <w:hideMark/>
          </w:tcPr>
          <w:p w:rsidR="00101F25" w:rsidRPr="00542733" w:rsidRDefault="00101F25" w:rsidP="00101F25">
            <w:pPr>
              <w:overflowPunct/>
              <w:autoSpaceDE/>
              <w:autoSpaceDN/>
              <w:adjustRightInd/>
              <w:textAlignment w:val="auto"/>
              <w:rPr>
                <w:sz w:val="18"/>
                <w:szCs w:val="18"/>
              </w:rPr>
            </w:pPr>
          </w:p>
        </w:tc>
        <w:tc>
          <w:tcPr>
            <w:tcW w:w="1543" w:type="dxa"/>
            <w:gridSpan w:val="2"/>
            <w:vMerge/>
            <w:tcBorders>
              <w:top w:val="nil"/>
              <w:left w:val="single" w:sz="4" w:space="0" w:color="auto"/>
              <w:bottom w:val="single" w:sz="4" w:space="0" w:color="auto"/>
              <w:right w:val="single" w:sz="4" w:space="0" w:color="auto"/>
            </w:tcBorders>
            <w:vAlign w:val="center"/>
            <w:hideMark/>
          </w:tcPr>
          <w:p w:rsidR="00101F25" w:rsidRPr="00542733" w:rsidRDefault="00101F25" w:rsidP="00101F25">
            <w:pPr>
              <w:overflowPunct/>
              <w:autoSpaceDE/>
              <w:autoSpaceDN/>
              <w:adjustRightInd/>
              <w:textAlignment w:val="auto"/>
              <w:rPr>
                <w:sz w:val="18"/>
                <w:szCs w:val="18"/>
              </w:rPr>
            </w:pPr>
          </w:p>
        </w:tc>
        <w:tc>
          <w:tcPr>
            <w:tcW w:w="1989" w:type="dxa"/>
            <w:vMerge/>
            <w:tcBorders>
              <w:top w:val="nil"/>
              <w:left w:val="single" w:sz="4" w:space="0" w:color="auto"/>
              <w:bottom w:val="single" w:sz="4" w:space="0" w:color="auto"/>
              <w:right w:val="single" w:sz="4" w:space="0" w:color="auto"/>
            </w:tcBorders>
            <w:vAlign w:val="center"/>
            <w:hideMark/>
          </w:tcPr>
          <w:p w:rsidR="00101F25" w:rsidRPr="00542733" w:rsidRDefault="00101F25" w:rsidP="00101F25">
            <w:pPr>
              <w:overflowPunct/>
              <w:autoSpaceDE/>
              <w:autoSpaceDN/>
              <w:adjustRightInd/>
              <w:textAlignment w:val="auto"/>
              <w:rPr>
                <w:sz w:val="18"/>
                <w:szCs w:val="18"/>
              </w:rPr>
            </w:pPr>
          </w:p>
        </w:tc>
      </w:tr>
      <w:tr w:rsidR="00101F25" w:rsidRPr="00542733" w:rsidTr="00101F25">
        <w:trPr>
          <w:trHeight w:val="375"/>
        </w:trPr>
        <w:tc>
          <w:tcPr>
            <w:tcW w:w="851" w:type="dxa"/>
            <w:vMerge/>
            <w:tcBorders>
              <w:top w:val="nil"/>
              <w:left w:val="single" w:sz="4" w:space="0" w:color="auto"/>
              <w:bottom w:val="single" w:sz="4" w:space="0" w:color="auto"/>
              <w:right w:val="single" w:sz="4" w:space="0" w:color="auto"/>
            </w:tcBorders>
            <w:vAlign w:val="center"/>
            <w:hideMark/>
          </w:tcPr>
          <w:p w:rsidR="00101F25" w:rsidRPr="00542733" w:rsidRDefault="00101F25" w:rsidP="00101F25">
            <w:pPr>
              <w:overflowPunct/>
              <w:autoSpaceDE/>
              <w:autoSpaceDN/>
              <w:adjustRightInd/>
              <w:textAlignment w:val="auto"/>
              <w:rPr>
                <w:sz w:val="18"/>
                <w:szCs w:val="18"/>
              </w:rPr>
            </w:pPr>
          </w:p>
        </w:tc>
        <w:tc>
          <w:tcPr>
            <w:tcW w:w="2410" w:type="dxa"/>
            <w:vMerge/>
            <w:tcBorders>
              <w:top w:val="nil"/>
              <w:left w:val="single" w:sz="4" w:space="0" w:color="auto"/>
              <w:bottom w:val="single" w:sz="4" w:space="0" w:color="auto"/>
              <w:right w:val="single" w:sz="4" w:space="0" w:color="auto"/>
            </w:tcBorders>
            <w:vAlign w:val="center"/>
            <w:hideMark/>
          </w:tcPr>
          <w:p w:rsidR="00101F25" w:rsidRPr="00542733" w:rsidRDefault="00101F25" w:rsidP="00101F25">
            <w:pPr>
              <w:overflowPunct/>
              <w:autoSpaceDE/>
              <w:autoSpaceDN/>
              <w:adjustRightInd/>
              <w:textAlignment w:val="auto"/>
              <w:rPr>
                <w:b/>
                <w:bCs/>
                <w:sz w:val="18"/>
                <w:szCs w:val="18"/>
              </w:rPr>
            </w:pPr>
          </w:p>
        </w:tc>
        <w:tc>
          <w:tcPr>
            <w:tcW w:w="1134" w:type="dxa"/>
            <w:tcBorders>
              <w:top w:val="nil"/>
              <w:left w:val="nil"/>
              <w:bottom w:val="single" w:sz="4" w:space="0" w:color="auto"/>
              <w:right w:val="single" w:sz="4" w:space="0" w:color="auto"/>
            </w:tcBorders>
            <w:shd w:val="clear" w:color="000000" w:fill="FFFF99"/>
            <w:hideMark/>
          </w:tcPr>
          <w:p w:rsidR="00101F25" w:rsidRPr="00542733" w:rsidRDefault="00101F25" w:rsidP="00101F25">
            <w:pPr>
              <w:overflowPunct/>
              <w:autoSpaceDE/>
              <w:autoSpaceDN/>
              <w:adjustRightInd/>
              <w:textAlignment w:val="auto"/>
              <w:rPr>
                <w:sz w:val="18"/>
                <w:szCs w:val="18"/>
              </w:rPr>
            </w:pPr>
            <w:r w:rsidRPr="00542733">
              <w:rPr>
                <w:sz w:val="18"/>
                <w:szCs w:val="18"/>
              </w:rPr>
              <w:t>ВИ</w:t>
            </w:r>
          </w:p>
        </w:tc>
        <w:tc>
          <w:tcPr>
            <w:tcW w:w="1071" w:type="dxa"/>
            <w:tcBorders>
              <w:top w:val="nil"/>
              <w:left w:val="nil"/>
              <w:bottom w:val="single" w:sz="4" w:space="0" w:color="auto"/>
              <w:right w:val="single" w:sz="4" w:space="0" w:color="auto"/>
            </w:tcBorders>
            <w:shd w:val="clear" w:color="000000" w:fill="FFFF99"/>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1300182,00</w:t>
            </w:r>
          </w:p>
        </w:tc>
        <w:tc>
          <w:tcPr>
            <w:tcW w:w="981" w:type="dxa"/>
            <w:tcBorders>
              <w:top w:val="nil"/>
              <w:left w:val="nil"/>
              <w:bottom w:val="single" w:sz="4" w:space="0" w:color="auto"/>
              <w:right w:val="single" w:sz="4" w:space="0" w:color="auto"/>
            </w:tcBorders>
            <w:shd w:val="clear" w:color="000000" w:fill="FFFF99"/>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51690,00</w:t>
            </w:r>
          </w:p>
        </w:tc>
        <w:tc>
          <w:tcPr>
            <w:tcW w:w="981" w:type="dxa"/>
            <w:tcBorders>
              <w:top w:val="nil"/>
              <w:left w:val="nil"/>
              <w:bottom w:val="single" w:sz="4" w:space="0" w:color="auto"/>
              <w:right w:val="single" w:sz="4" w:space="0" w:color="auto"/>
            </w:tcBorders>
            <w:shd w:val="clear" w:color="000000" w:fill="FFFF99"/>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60793,00</w:t>
            </w:r>
          </w:p>
        </w:tc>
        <w:tc>
          <w:tcPr>
            <w:tcW w:w="1071" w:type="dxa"/>
            <w:tcBorders>
              <w:top w:val="nil"/>
              <w:left w:val="nil"/>
              <w:bottom w:val="single" w:sz="4" w:space="0" w:color="auto"/>
              <w:right w:val="single" w:sz="4" w:space="0" w:color="auto"/>
            </w:tcBorders>
            <w:shd w:val="clear" w:color="000000" w:fill="FFFF99"/>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24016,00</w:t>
            </w:r>
          </w:p>
        </w:tc>
        <w:tc>
          <w:tcPr>
            <w:tcW w:w="981" w:type="dxa"/>
            <w:tcBorders>
              <w:top w:val="nil"/>
              <w:left w:val="nil"/>
              <w:bottom w:val="single" w:sz="4" w:space="0" w:color="auto"/>
              <w:right w:val="single" w:sz="4" w:space="0" w:color="auto"/>
            </w:tcBorders>
            <w:shd w:val="clear" w:color="000000" w:fill="FFFF99"/>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219701,00</w:t>
            </w:r>
          </w:p>
        </w:tc>
        <w:tc>
          <w:tcPr>
            <w:tcW w:w="981" w:type="dxa"/>
            <w:tcBorders>
              <w:top w:val="nil"/>
              <w:left w:val="nil"/>
              <w:bottom w:val="single" w:sz="4" w:space="0" w:color="auto"/>
              <w:right w:val="single" w:sz="4" w:space="0" w:color="auto"/>
            </w:tcBorders>
            <w:shd w:val="clear" w:color="000000" w:fill="FFFF99"/>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202000,00</w:t>
            </w:r>
          </w:p>
        </w:tc>
        <w:tc>
          <w:tcPr>
            <w:tcW w:w="1071" w:type="dxa"/>
            <w:tcBorders>
              <w:top w:val="nil"/>
              <w:left w:val="nil"/>
              <w:bottom w:val="single" w:sz="4" w:space="0" w:color="auto"/>
              <w:right w:val="single" w:sz="4" w:space="0" w:color="auto"/>
            </w:tcBorders>
            <w:shd w:val="clear" w:color="000000" w:fill="FFFF99"/>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741982,00</w:t>
            </w:r>
          </w:p>
        </w:tc>
        <w:tc>
          <w:tcPr>
            <w:tcW w:w="1242" w:type="dxa"/>
            <w:vMerge/>
            <w:tcBorders>
              <w:top w:val="nil"/>
              <w:left w:val="single" w:sz="4" w:space="0" w:color="auto"/>
              <w:bottom w:val="single" w:sz="4" w:space="0" w:color="auto"/>
              <w:right w:val="single" w:sz="4" w:space="0" w:color="auto"/>
            </w:tcBorders>
            <w:vAlign w:val="center"/>
            <w:hideMark/>
          </w:tcPr>
          <w:p w:rsidR="00101F25" w:rsidRPr="00542733" w:rsidRDefault="00101F25" w:rsidP="00101F25">
            <w:pPr>
              <w:overflowPunct/>
              <w:autoSpaceDE/>
              <w:autoSpaceDN/>
              <w:adjustRightInd/>
              <w:textAlignment w:val="auto"/>
              <w:rPr>
                <w:sz w:val="18"/>
                <w:szCs w:val="18"/>
              </w:rPr>
            </w:pPr>
          </w:p>
        </w:tc>
        <w:tc>
          <w:tcPr>
            <w:tcW w:w="1543" w:type="dxa"/>
            <w:gridSpan w:val="2"/>
            <w:vMerge/>
            <w:tcBorders>
              <w:top w:val="nil"/>
              <w:left w:val="single" w:sz="4" w:space="0" w:color="auto"/>
              <w:bottom w:val="single" w:sz="4" w:space="0" w:color="auto"/>
              <w:right w:val="single" w:sz="4" w:space="0" w:color="auto"/>
            </w:tcBorders>
            <w:vAlign w:val="center"/>
            <w:hideMark/>
          </w:tcPr>
          <w:p w:rsidR="00101F25" w:rsidRPr="00542733" w:rsidRDefault="00101F25" w:rsidP="00101F25">
            <w:pPr>
              <w:overflowPunct/>
              <w:autoSpaceDE/>
              <w:autoSpaceDN/>
              <w:adjustRightInd/>
              <w:textAlignment w:val="auto"/>
              <w:rPr>
                <w:sz w:val="18"/>
                <w:szCs w:val="18"/>
              </w:rPr>
            </w:pPr>
          </w:p>
        </w:tc>
        <w:tc>
          <w:tcPr>
            <w:tcW w:w="1989" w:type="dxa"/>
            <w:vMerge/>
            <w:tcBorders>
              <w:top w:val="nil"/>
              <w:left w:val="single" w:sz="4" w:space="0" w:color="auto"/>
              <w:bottom w:val="single" w:sz="4" w:space="0" w:color="auto"/>
              <w:right w:val="single" w:sz="4" w:space="0" w:color="auto"/>
            </w:tcBorders>
            <w:vAlign w:val="center"/>
            <w:hideMark/>
          </w:tcPr>
          <w:p w:rsidR="00101F25" w:rsidRPr="00542733" w:rsidRDefault="00101F25" w:rsidP="00101F25">
            <w:pPr>
              <w:overflowPunct/>
              <w:autoSpaceDE/>
              <w:autoSpaceDN/>
              <w:adjustRightInd/>
              <w:textAlignment w:val="auto"/>
              <w:rPr>
                <w:sz w:val="18"/>
                <w:szCs w:val="18"/>
              </w:rPr>
            </w:pPr>
          </w:p>
        </w:tc>
      </w:tr>
      <w:tr w:rsidR="00101F25" w:rsidRPr="00542733" w:rsidTr="00101F25">
        <w:trPr>
          <w:trHeight w:val="375"/>
        </w:trPr>
        <w:tc>
          <w:tcPr>
            <w:tcW w:w="16306" w:type="dxa"/>
            <w:gridSpan w:val="14"/>
            <w:tcBorders>
              <w:top w:val="single" w:sz="4" w:space="0" w:color="auto"/>
              <w:left w:val="single" w:sz="4" w:space="0" w:color="auto"/>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both"/>
              <w:textAlignment w:val="auto"/>
              <w:rPr>
                <w:b/>
                <w:bCs/>
                <w:sz w:val="18"/>
                <w:szCs w:val="18"/>
              </w:rPr>
            </w:pPr>
            <w:r w:rsidRPr="00542733">
              <w:rPr>
                <w:b/>
                <w:bCs/>
                <w:sz w:val="18"/>
                <w:szCs w:val="18"/>
              </w:rPr>
              <w:t>3. КОММУНАЛЬНЫЕ СИСТЕМЫ ВОДОСНАБЖЕНИЯ</w:t>
            </w:r>
          </w:p>
          <w:p w:rsidR="00101F25" w:rsidRPr="00542733" w:rsidRDefault="00101F25" w:rsidP="00101F25">
            <w:pPr>
              <w:overflowPunct/>
              <w:autoSpaceDE/>
              <w:autoSpaceDN/>
              <w:adjustRightInd/>
              <w:textAlignment w:val="auto"/>
              <w:rPr>
                <w:rFonts w:ascii="Arial" w:hAnsi="Arial"/>
                <w:sz w:val="18"/>
                <w:szCs w:val="18"/>
              </w:rPr>
            </w:pPr>
            <w:r w:rsidRPr="00542733">
              <w:rPr>
                <w:rFonts w:ascii="Arial" w:hAnsi="Arial"/>
                <w:sz w:val="18"/>
                <w:szCs w:val="18"/>
              </w:rPr>
              <w:t> </w:t>
            </w:r>
          </w:p>
        </w:tc>
      </w:tr>
      <w:tr w:rsidR="00101F25" w:rsidRPr="00542733" w:rsidTr="00101F25">
        <w:trPr>
          <w:trHeight w:val="375"/>
        </w:trPr>
        <w:tc>
          <w:tcPr>
            <w:tcW w:w="16306" w:type="dxa"/>
            <w:gridSpan w:val="14"/>
            <w:tcBorders>
              <w:top w:val="single" w:sz="4" w:space="0" w:color="auto"/>
              <w:left w:val="single" w:sz="4" w:space="0" w:color="auto"/>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textAlignment w:val="auto"/>
              <w:rPr>
                <w:b/>
                <w:bCs/>
                <w:sz w:val="18"/>
                <w:szCs w:val="18"/>
              </w:rPr>
            </w:pPr>
            <w:r w:rsidRPr="00542733">
              <w:rPr>
                <w:b/>
                <w:bCs/>
                <w:sz w:val="18"/>
                <w:szCs w:val="18"/>
              </w:rPr>
              <w:t xml:space="preserve">       3.1. Модернизация</w:t>
            </w:r>
          </w:p>
          <w:p w:rsidR="00101F25" w:rsidRPr="00542733" w:rsidRDefault="00101F25" w:rsidP="00101F25">
            <w:pPr>
              <w:overflowPunct/>
              <w:autoSpaceDE/>
              <w:autoSpaceDN/>
              <w:adjustRightInd/>
              <w:textAlignment w:val="auto"/>
              <w:rPr>
                <w:rFonts w:ascii="Arial" w:hAnsi="Arial"/>
                <w:sz w:val="18"/>
                <w:szCs w:val="18"/>
              </w:rPr>
            </w:pPr>
            <w:r w:rsidRPr="00542733">
              <w:rPr>
                <w:rFonts w:ascii="Arial" w:hAnsi="Arial"/>
                <w:sz w:val="18"/>
                <w:szCs w:val="18"/>
              </w:rPr>
              <w:t> </w:t>
            </w:r>
          </w:p>
        </w:tc>
      </w:tr>
      <w:tr w:rsidR="00101F25" w:rsidRPr="00542733" w:rsidTr="00101F25">
        <w:trPr>
          <w:trHeight w:val="375"/>
        </w:trPr>
        <w:tc>
          <w:tcPr>
            <w:tcW w:w="16306" w:type="dxa"/>
            <w:gridSpan w:val="14"/>
            <w:tcBorders>
              <w:top w:val="single" w:sz="4" w:space="0" w:color="auto"/>
              <w:left w:val="single" w:sz="4" w:space="0" w:color="auto"/>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b/>
                <w:bCs/>
                <w:sz w:val="18"/>
                <w:szCs w:val="18"/>
              </w:rPr>
            </w:pPr>
            <w:r w:rsidRPr="00542733">
              <w:rPr>
                <w:b/>
                <w:bCs/>
                <w:sz w:val="18"/>
                <w:szCs w:val="18"/>
              </w:rPr>
              <w:lastRenderedPageBreak/>
              <w:t>Город Снежинск</w:t>
            </w:r>
          </w:p>
          <w:p w:rsidR="00101F25" w:rsidRPr="00542733" w:rsidRDefault="00101F25" w:rsidP="00101F25">
            <w:pPr>
              <w:overflowPunct/>
              <w:autoSpaceDE/>
              <w:autoSpaceDN/>
              <w:adjustRightInd/>
              <w:textAlignment w:val="auto"/>
              <w:rPr>
                <w:rFonts w:ascii="Arial" w:hAnsi="Arial"/>
                <w:sz w:val="18"/>
                <w:szCs w:val="18"/>
              </w:rPr>
            </w:pPr>
            <w:r w:rsidRPr="00542733">
              <w:rPr>
                <w:rFonts w:ascii="Arial" w:hAnsi="Arial"/>
                <w:sz w:val="18"/>
                <w:szCs w:val="18"/>
              </w:rPr>
              <w:t> </w:t>
            </w:r>
          </w:p>
        </w:tc>
      </w:tr>
      <w:tr w:rsidR="00101F25" w:rsidRPr="00542733" w:rsidTr="00101F25">
        <w:trPr>
          <w:trHeight w:val="390"/>
        </w:trPr>
        <w:tc>
          <w:tcPr>
            <w:tcW w:w="16306" w:type="dxa"/>
            <w:gridSpan w:val="14"/>
            <w:tcBorders>
              <w:top w:val="single" w:sz="4" w:space="0" w:color="auto"/>
              <w:left w:val="single" w:sz="4" w:space="0" w:color="auto"/>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both"/>
              <w:textAlignment w:val="auto"/>
              <w:rPr>
                <w:i/>
                <w:iCs/>
                <w:sz w:val="18"/>
                <w:szCs w:val="18"/>
              </w:rPr>
            </w:pPr>
            <w:r w:rsidRPr="00542733">
              <w:rPr>
                <w:i/>
                <w:iCs/>
                <w:sz w:val="18"/>
                <w:szCs w:val="18"/>
              </w:rPr>
              <w:t>Объекты инженерно-транспортной инфраструктуры</w:t>
            </w:r>
          </w:p>
          <w:p w:rsidR="00101F25" w:rsidRPr="00542733" w:rsidRDefault="00101F25" w:rsidP="00101F25">
            <w:pPr>
              <w:overflowPunct/>
              <w:autoSpaceDE/>
              <w:autoSpaceDN/>
              <w:adjustRightInd/>
              <w:textAlignment w:val="auto"/>
              <w:rPr>
                <w:sz w:val="18"/>
                <w:szCs w:val="18"/>
              </w:rPr>
            </w:pPr>
            <w:r w:rsidRPr="00542733">
              <w:rPr>
                <w:sz w:val="18"/>
                <w:szCs w:val="18"/>
              </w:rPr>
              <w:t> </w:t>
            </w:r>
          </w:p>
        </w:tc>
      </w:tr>
      <w:tr w:rsidR="00101F25" w:rsidRPr="00542733" w:rsidTr="00101F25">
        <w:trPr>
          <w:trHeight w:val="435"/>
        </w:trPr>
        <w:tc>
          <w:tcPr>
            <w:tcW w:w="85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r>
              <w:rPr>
                <w:sz w:val="18"/>
                <w:szCs w:val="18"/>
              </w:rPr>
              <w:t>3.1.1.</w:t>
            </w:r>
          </w:p>
        </w:tc>
        <w:tc>
          <w:tcPr>
            <w:tcW w:w="2410" w:type="dxa"/>
            <w:vMerge w:val="restart"/>
            <w:tcBorders>
              <w:top w:val="single" w:sz="8" w:space="0" w:color="auto"/>
              <w:left w:val="nil"/>
              <w:bottom w:val="single" w:sz="4" w:space="0" w:color="000000"/>
              <w:right w:val="nil"/>
            </w:tcBorders>
            <w:shd w:val="clear" w:color="auto" w:fill="auto"/>
            <w:vAlign w:val="center"/>
            <w:hideMark/>
          </w:tcPr>
          <w:p w:rsidR="00101F25" w:rsidRPr="00542733" w:rsidRDefault="00101F25" w:rsidP="00101F25">
            <w:pPr>
              <w:overflowPunct/>
              <w:autoSpaceDE/>
              <w:autoSpaceDN/>
              <w:adjustRightInd/>
              <w:textAlignment w:val="auto"/>
              <w:rPr>
                <w:sz w:val="18"/>
                <w:szCs w:val="18"/>
              </w:rPr>
            </w:pPr>
            <w:r w:rsidRPr="00542733">
              <w:rPr>
                <w:sz w:val="18"/>
                <w:szCs w:val="18"/>
              </w:rPr>
              <w:t>Внедрение системы очистки промывных вод на очистных сооруж</w:t>
            </w:r>
            <w:r w:rsidR="00255FA6">
              <w:rPr>
                <w:sz w:val="18"/>
                <w:szCs w:val="18"/>
              </w:rPr>
              <w:t>е</w:t>
            </w:r>
            <w:r w:rsidRPr="00542733">
              <w:rPr>
                <w:sz w:val="18"/>
                <w:szCs w:val="18"/>
              </w:rPr>
              <w:t>ниях пл.29</w:t>
            </w:r>
          </w:p>
        </w:tc>
        <w:tc>
          <w:tcPr>
            <w:tcW w:w="1134" w:type="dxa"/>
            <w:tcBorders>
              <w:top w:val="nil"/>
              <w:left w:val="single" w:sz="4" w:space="0" w:color="auto"/>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textAlignment w:val="auto"/>
              <w:rPr>
                <w:sz w:val="18"/>
                <w:szCs w:val="18"/>
              </w:rPr>
            </w:pPr>
            <w:r w:rsidRPr="00542733">
              <w:rPr>
                <w:sz w:val="18"/>
                <w:szCs w:val="18"/>
              </w:rPr>
              <w:t>Всего, в т.ч.</w:t>
            </w:r>
          </w:p>
        </w:tc>
        <w:tc>
          <w:tcPr>
            <w:tcW w:w="107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b/>
                <w:bCs/>
                <w:sz w:val="18"/>
                <w:szCs w:val="18"/>
              </w:rPr>
            </w:pPr>
            <w:r w:rsidRPr="00542733">
              <w:rPr>
                <w:b/>
                <w:bCs/>
                <w:sz w:val="18"/>
                <w:szCs w:val="18"/>
              </w:rPr>
              <w:t>54500,00</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b/>
                <w:bCs/>
                <w:sz w:val="18"/>
                <w:szCs w:val="18"/>
              </w:rPr>
            </w:pPr>
            <w:r w:rsidRPr="00542733">
              <w:rPr>
                <w:b/>
                <w:bCs/>
                <w:sz w:val="18"/>
                <w:szCs w:val="18"/>
              </w:rPr>
              <w:t> </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b/>
                <w:bCs/>
                <w:sz w:val="18"/>
                <w:szCs w:val="18"/>
              </w:rPr>
            </w:pPr>
            <w:r w:rsidRPr="00542733">
              <w:rPr>
                <w:b/>
                <w:bCs/>
                <w:sz w:val="18"/>
                <w:szCs w:val="18"/>
              </w:rPr>
              <w:t> </w:t>
            </w:r>
          </w:p>
        </w:tc>
        <w:tc>
          <w:tcPr>
            <w:tcW w:w="107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b/>
                <w:bCs/>
                <w:sz w:val="18"/>
                <w:szCs w:val="18"/>
              </w:rPr>
            </w:pPr>
            <w:r w:rsidRPr="00542733">
              <w:rPr>
                <w:b/>
                <w:bCs/>
                <w:sz w:val="18"/>
                <w:szCs w:val="18"/>
              </w:rPr>
              <w:t>54500,00</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b/>
                <w:bCs/>
                <w:sz w:val="18"/>
                <w:szCs w:val="18"/>
              </w:rPr>
            </w:pPr>
            <w:r w:rsidRPr="00542733">
              <w:rPr>
                <w:b/>
                <w:bCs/>
                <w:sz w:val="18"/>
                <w:szCs w:val="18"/>
              </w:rPr>
              <w:t> </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b/>
                <w:bCs/>
                <w:sz w:val="18"/>
                <w:szCs w:val="18"/>
              </w:rPr>
            </w:pPr>
            <w:r w:rsidRPr="00542733">
              <w:rPr>
                <w:b/>
                <w:bCs/>
                <w:sz w:val="18"/>
                <w:szCs w:val="18"/>
              </w:rPr>
              <w:t> </w:t>
            </w:r>
          </w:p>
        </w:tc>
        <w:tc>
          <w:tcPr>
            <w:tcW w:w="107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b/>
                <w:bCs/>
                <w:sz w:val="18"/>
                <w:szCs w:val="18"/>
              </w:rPr>
            </w:pPr>
            <w:r w:rsidRPr="00542733">
              <w:rPr>
                <w:b/>
                <w:bCs/>
                <w:sz w:val="18"/>
                <w:szCs w:val="18"/>
              </w:rPr>
              <w:t> </w:t>
            </w:r>
          </w:p>
        </w:tc>
        <w:tc>
          <w:tcPr>
            <w:tcW w:w="1242" w:type="dxa"/>
            <w:vMerge w:val="restart"/>
            <w:tcBorders>
              <w:top w:val="nil"/>
              <w:left w:val="single" w:sz="4" w:space="0" w:color="auto"/>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Инвестор</w:t>
            </w:r>
          </w:p>
        </w:tc>
        <w:tc>
          <w:tcPr>
            <w:tcW w:w="1543" w:type="dxa"/>
            <w:gridSpan w:val="2"/>
            <w:vMerge w:val="restart"/>
            <w:tcBorders>
              <w:top w:val="nil"/>
              <w:left w:val="single" w:sz="4" w:space="0" w:color="auto"/>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textAlignment w:val="auto"/>
              <w:rPr>
                <w:sz w:val="18"/>
                <w:szCs w:val="18"/>
              </w:rPr>
            </w:pPr>
            <w:r w:rsidRPr="00542733">
              <w:rPr>
                <w:sz w:val="18"/>
                <w:szCs w:val="18"/>
              </w:rPr>
              <w:t> </w:t>
            </w:r>
            <w:r>
              <w:rPr>
                <w:sz w:val="18"/>
                <w:szCs w:val="18"/>
              </w:rPr>
              <w:t>№3.4.3., 3.4.4. 3.9.</w:t>
            </w:r>
          </w:p>
        </w:tc>
        <w:tc>
          <w:tcPr>
            <w:tcW w:w="1989" w:type="dxa"/>
            <w:vMerge w:val="restart"/>
            <w:tcBorders>
              <w:top w:val="nil"/>
              <w:left w:val="single" w:sz="4" w:space="0" w:color="auto"/>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both"/>
              <w:textAlignment w:val="auto"/>
              <w:rPr>
                <w:sz w:val="18"/>
                <w:szCs w:val="18"/>
              </w:rPr>
            </w:pPr>
            <w:r w:rsidRPr="00542733">
              <w:rPr>
                <w:sz w:val="18"/>
                <w:szCs w:val="18"/>
              </w:rPr>
              <w:t> </w:t>
            </w:r>
          </w:p>
        </w:tc>
      </w:tr>
      <w:tr w:rsidR="00101F25" w:rsidRPr="00542733" w:rsidTr="00101F25">
        <w:trPr>
          <w:trHeight w:val="375"/>
        </w:trPr>
        <w:tc>
          <w:tcPr>
            <w:tcW w:w="851" w:type="dxa"/>
            <w:vMerge/>
            <w:tcBorders>
              <w:top w:val="single" w:sz="4" w:space="0" w:color="auto"/>
              <w:left w:val="single" w:sz="4" w:space="0" w:color="auto"/>
              <w:bottom w:val="single" w:sz="4" w:space="0" w:color="auto"/>
              <w:right w:val="single" w:sz="4" w:space="0" w:color="auto"/>
            </w:tcBorders>
            <w:vAlign w:val="center"/>
            <w:hideMark/>
          </w:tcPr>
          <w:p w:rsidR="00101F25" w:rsidRPr="00542733" w:rsidRDefault="00101F25" w:rsidP="00101F25">
            <w:pPr>
              <w:overflowPunct/>
              <w:autoSpaceDE/>
              <w:autoSpaceDN/>
              <w:adjustRightInd/>
              <w:textAlignment w:val="auto"/>
              <w:rPr>
                <w:sz w:val="18"/>
                <w:szCs w:val="18"/>
              </w:rPr>
            </w:pPr>
          </w:p>
        </w:tc>
        <w:tc>
          <w:tcPr>
            <w:tcW w:w="2410" w:type="dxa"/>
            <w:vMerge/>
            <w:tcBorders>
              <w:top w:val="single" w:sz="8" w:space="0" w:color="auto"/>
              <w:left w:val="nil"/>
              <w:bottom w:val="single" w:sz="4" w:space="0" w:color="000000"/>
              <w:right w:val="nil"/>
            </w:tcBorders>
            <w:vAlign w:val="center"/>
            <w:hideMark/>
          </w:tcPr>
          <w:p w:rsidR="00101F25" w:rsidRPr="00542733" w:rsidRDefault="00101F25" w:rsidP="00101F25">
            <w:pPr>
              <w:overflowPunct/>
              <w:autoSpaceDE/>
              <w:autoSpaceDN/>
              <w:adjustRightInd/>
              <w:textAlignment w:val="auto"/>
              <w:rPr>
                <w:sz w:val="18"/>
                <w:szCs w:val="18"/>
              </w:rPr>
            </w:pPr>
          </w:p>
        </w:tc>
        <w:tc>
          <w:tcPr>
            <w:tcW w:w="1134" w:type="dxa"/>
            <w:tcBorders>
              <w:top w:val="nil"/>
              <w:left w:val="single" w:sz="4" w:space="0" w:color="auto"/>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textAlignment w:val="auto"/>
              <w:rPr>
                <w:sz w:val="18"/>
                <w:szCs w:val="18"/>
              </w:rPr>
            </w:pPr>
            <w:r w:rsidRPr="00542733">
              <w:rPr>
                <w:sz w:val="18"/>
                <w:szCs w:val="18"/>
              </w:rPr>
              <w:t>МБ</w:t>
            </w:r>
          </w:p>
        </w:tc>
        <w:tc>
          <w:tcPr>
            <w:tcW w:w="107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107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107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1242" w:type="dxa"/>
            <w:vMerge/>
            <w:tcBorders>
              <w:top w:val="nil"/>
              <w:left w:val="single" w:sz="4" w:space="0" w:color="auto"/>
              <w:bottom w:val="single" w:sz="4" w:space="0" w:color="auto"/>
              <w:right w:val="single" w:sz="4" w:space="0" w:color="auto"/>
            </w:tcBorders>
            <w:vAlign w:val="center"/>
            <w:hideMark/>
          </w:tcPr>
          <w:p w:rsidR="00101F25" w:rsidRPr="00542733" w:rsidRDefault="00101F25" w:rsidP="00101F25">
            <w:pPr>
              <w:overflowPunct/>
              <w:autoSpaceDE/>
              <w:autoSpaceDN/>
              <w:adjustRightInd/>
              <w:textAlignment w:val="auto"/>
              <w:rPr>
                <w:sz w:val="18"/>
                <w:szCs w:val="18"/>
              </w:rPr>
            </w:pPr>
          </w:p>
        </w:tc>
        <w:tc>
          <w:tcPr>
            <w:tcW w:w="1543" w:type="dxa"/>
            <w:gridSpan w:val="2"/>
            <w:vMerge/>
            <w:tcBorders>
              <w:top w:val="nil"/>
              <w:left w:val="single" w:sz="4" w:space="0" w:color="auto"/>
              <w:bottom w:val="single" w:sz="4" w:space="0" w:color="auto"/>
              <w:right w:val="single" w:sz="4" w:space="0" w:color="auto"/>
            </w:tcBorders>
            <w:vAlign w:val="center"/>
            <w:hideMark/>
          </w:tcPr>
          <w:p w:rsidR="00101F25" w:rsidRPr="00542733" w:rsidRDefault="00101F25" w:rsidP="00101F25">
            <w:pPr>
              <w:overflowPunct/>
              <w:autoSpaceDE/>
              <w:autoSpaceDN/>
              <w:adjustRightInd/>
              <w:textAlignment w:val="auto"/>
              <w:rPr>
                <w:sz w:val="18"/>
                <w:szCs w:val="18"/>
              </w:rPr>
            </w:pPr>
          </w:p>
        </w:tc>
        <w:tc>
          <w:tcPr>
            <w:tcW w:w="1989" w:type="dxa"/>
            <w:vMerge/>
            <w:tcBorders>
              <w:top w:val="nil"/>
              <w:left w:val="single" w:sz="4" w:space="0" w:color="auto"/>
              <w:bottom w:val="single" w:sz="4" w:space="0" w:color="auto"/>
              <w:right w:val="single" w:sz="4" w:space="0" w:color="auto"/>
            </w:tcBorders>
            <w:vAlign w:val="center"/>
            <w:hideMark/>
          </w:tcPr>
          <w:p w:rsidR="00101F25" w:rsidRPr="00542733" w:rsidRDefault="00101F25" w:rsidP="00101F25">
            <w:pPr>
              <w:overflowPunct/>
              <w:autoSpaceDE/>
              <w:autoSpaceDN/>
              <w:adjustRightInd/>
              <w:textAlignment w:val="auto"/>
              <w:rPr>
                <w:sz w:val="18"/>
                <w:szCs w:val="18"/>
              </w:rPr>
            </w:pPr>
          </w:p>
        </w:tc>
      </w:tr>
      <w:tr w:rsidR="00101F25" w:rsidRPr="00542733" w:rsidTr="00101F25">
        <w:trPr>
          <w:trHeight w:val="390"/>
        </w:trPr>
        <w:tc>
          <w:tcPr>
            <w:tcW w:w="851" w:type="dxa"/>
            <w:vMerge/>
            <w:tcBorders>
              <w:top w:val="single" w:sz="4" w:space="0" w:color="auto"/>
              <w:left w:val="single" w:sz="4" w:space="0" w:color="auto"/>
              <w:bottom w:val="single" w:sz="4" w:space="0" w:color="auto"/>
              <w:right w:val="single" w:sz="4" w:space="0" w:color="auto"/>
            </w:tcBorders>
            <w:vAlign w:val="center"/>
            <w:hideMark/>
          </w:tcPr>
          <w:p w:rsidR="00101F25" w:rsidRPr="00542733" w:rsidRDefault="00101F25" w:rsidP="00101F25">
            <w:pPr>
              <w:overflowPunct/>
              <w:autoSpaceDE/>
              <w:autoSpaceDN/>
              <w:adjustRightInd/>
              <w:textAlignment w:val="auto"/>
              <w:rPr>
                <w:sz w:val="18"/>
                <w:szCs w:val="18"/>
              </w:rPr>
            </w:pPr>
          </w:p>
        </w:tc>
        <w:tc>
          <w:tcPr>
            <w:tcW w:w="2410" w:type="dxa"/>
            <w:vMerge/>
            <w:tcBorders>
              <w:top w:val="single" w:sz="8" w:space="0" w:color="auto"/>
              <w:left w:val="nil"/>
              <w:bottom w:val="single" w:sz="4" w:space="0" w:color="000000"/>
              <w:right w:val="nil"/>
            </w:tcBorders>
            <w:vAlign w:val="center"/>
            <w:hideMark/>
          </w:tcPr>
          <w:p w:rsidR="00101F25" w:rsidRPr="00542733" w:rsidRDefault="00101F25" w:rsidP="00101F25">
            <w:pPr>
              <w:overflowPunct/>
              <w:autoSpaceDE/>
              <w:autoSpaceDN/>
              <w:adjustRightInd/>
              <w:textAlignment w:val="auto"/>
              <w:rPr>
                <w:sz w:val="18"/>
                <w:szCs w:val="18"/>
              </w:rPr>
            </w:pPr>
          </w:p>
        </w:tc>
        <w:tc>
          <w:tcPr>
            <w:tcW w:w="1134" w:type="dxa"/>
            <w:tcBorders>
              <w:top w:val="nil"/>
              <w:left w:val="single" w:sz="4" w:space="0" w:color="auto"/>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textAlignment w:val="auto"/>
              <w:rPr>
                <w:sz w:val="18"/>
                <w:szCs w:val="18"/>
              </w:rPr>
            </w:pPr>
            <w:r w:rsidRPr="00542733">
              <w:rPr>
                <w:sz w:val="18"/>
                <w:szCs w:val="18"/>
              </w:rPr>
              <w:t>ВИ</w:t>
            </w:r>
          </w:p>
        </w:tc>
        <w:tc>
          <w:tcPr>
            <w:tcW w:w="107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54500,00</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107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54500,00</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107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1242" w:type="dxa"/>
            <w:vMerge/>
            <w:tcBorders>
              <w:top w:val="nil"/>
              <w:left w:val="single" w:sz="4" w:space="0" w:color="auto"/>
              <w:bottom w:val="single" w:sz="4" w:space="0" w:color="auto"/>
              <w:right w:val="single" w:sz="4" w:space="0" w:color="auto"/>
            </w:tcBorders>
            <w:vAlign w:val="center"/>
            <w:hideMark/>
          </w:tcPr>
          <w:p w:rsidR="00101F25" w:rsidRPr="00542733" w:rsidRDefault="00101F25" w:rsidP="00101F25">
            <w:pPr>
              <w:overflowPunct/>
              <w:autoSpaceDE/>
              <w:autoSpaceDN/>
              <w:adjustRightInd/>
              <w:textAlignment w:val="auto"/>
              <w:rPr>
                <w:sz w:val="18"/>
                <w:szCs w:val="18"/>
              </w:rPr>
            </w:pPr>
          </w:p>
        </w:tc>
        <w:tc>
          <w:tcPr>
            <w:tcW w:w="1543" w:type="dxa"/>
            <w:gridSpan w:val="2"/>
            <w:vMerge/>
            <w:tcBorders>
              <w:top w:val="nil"/>
              <w:left w:val="single" w:sz="4" w:space="0" w:color="auto"/>
              <w:bottom w:val="single" w:sz="4" w:space="0" w:color="auto"/>
              <w:right w:val="single" w:sz="4" w:space="0" w:color="auto"/>
            </w:tcBorders>
            <w:vAlign w:val="center"/>
            <w:hideMark/>
          </w:tcPr>
          <w:p w:rsidR="00101F25" w:rsidRPr="00542733" w:rsidRDefault="00101F25" w:rsidP="00101F25">
            <w:pPr>
              <w:overflowPunct/>
              <w:autoSpaceDE/>
              <w:autoSpaceDN/>
              <w:adjustRightInd/>
              <w:textAlignment w:val="auto"/>
              <w:rPr>
                <w:sz w:val="18"/>
                <w:szCs w:val="18"/>
              </w:rPr>
            </w:pPr>
          </w:p>
        </w:tc>
        <w:tc>
          <w:tcPr>
            <w:tcW w:w="1989" w:type="dxa"/>
            <w:vMerge/>
            <w:tcBorders>
              <w:top w:val="nil"/>
              <w:left w:val="single" w:sz="4" w:space="0" w:color="auto"/>
              <w:bottom w:val="single" w:sz="4" w:space="0" w:color="auto"/>
              <w:right w:val="single" w:sz="4" w:space="0" w:color="auto"/>
            </w:tcBorders>
            <w:vAlign w:val="center"/>
            <w:hideMark/>
          </w:tcPr>
          <w:p w:rsidR="00101F25" w:rsidRPr="00542733" w:rsidRDefault="00101F25" w:rsidP="00101F25">
            <w:pPr>
              <w:overflowPunct/>
              <w:autoSpaceDE/>
              <w:autoSpaceDN/>
              <w:adjustRightInd/>
              <w:textAlignment w:val="auto"/>
              <w:rPr>
                <w:sz w:val="18"/>
                <w:szCs w:val="18"/>
              </w:rPr>
            </w:pPr>
          </w:p>
        </w:tc>
      </w:tr>
      <w:tr w:rsidR="00101F25" w:rsidRPr="00542733" w:rsidTr="00101F25">
        <w:trPr>
          <w:trHeight w:val="450"/>
        </w:trPr>
        <w:tc>
          <w:tcPr>
            <w:tcW w:w="851" w:type="dxa"/>
            <w:vMerge w:val="restart"/>
            <w:tcBorders>
              <w:top w:val="nil"/>
              <w:left w:val="single" w:sz="4" w:space="0" w:color="auto"/>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r>
              <w:rPr>
                <w:sz w:val="18"/>
                <w:szCs w:val="18"/>
              </w:rPr>
              <w:t>3.1.2.</w:t>
            </w:r>
          </w:p>
        </w:tc>
        <w:tc>
          <w:tcPr>
            <w:tcW w:w="2410" w:type="dxa"/>
            <w:vMerge w:val="restart"/>
            <w:tcBorders>
              <w:top w:val="single" w:sz="8" w:space="0" w:color="auto"/>
              <w:left w:val="nil"/>
              <w:bottom w:val="single" w:sz="4" w:space="0" w:color="000000"/>
              <w:right w:val="nil"/>
            </w:tcBorders>
            <w:shd w:val="clear" w:color="auto" w:fill="auto"/>
            <w:vAlign w:val="center"/>
            <w:hideMark/>
          </w:tcPr>
          <w:p w:rsidR="00101F25" w:rsidRPr="00542733" w:rsidRDefault="00101F25" w:rsidP="00101F25">
            <w:pPr>
              <w:overflowPunct/>
              <w:autoSpaceDE/>
              <w:autoSpaceDN/>
              <w:adjustRightInd/>
              <w:textAlignment w:val="auto"/>
              <w:rPr>
                <w:sz w:val="18"/>
                <w:szCs w:val="18"/>
              </w:rPr>
            </w:pPr>
            <w:r w:rsidRPr="00542733">
              <w:rPr>
                <w:sz w:val="18"/>
                <w:szCs w:val="18"/>
              </w:rPr>
              <w:t>Внедрение метода ультрафиолетового обеззараживания воды на насосной станции пл.29</w:t>
            </w:r>
          </w:p>
        </w:tc>
        <w:tc>
          <w:tcPr>
            <w:tcW w:w="1134" w:type="dxa"/>
            <w:tcBorders>
              <w:top w:val="nil"/>
              <w:left w:val="single" w:sz="4" w:space="0" w:color="auto"/>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textAlignment w:val="auto"/>
              <w:rPr>
                <w:sz w:val="18"/>
                <w:szCs w:val="18"/>
              </w:rPr>
            </w:pPr>
            <w:r w:rsidRPr="00542733">
              <w:rPr>
                <w:sz w:val="18"/>
                <w:szCs w:val="18"/>
              </w:rPr>
              <w:t>Всего, в т.ч.</w:t>
            </w:r>
          </w:p>
        </w:tc>
        <w:tc>
          <w:tcPr>
            <w:tcW w:w="107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b/>
                <w:bCs/>
                <w:sz w:val="18"/>
                <w:szCs w:val="18"/>
              </w:rPr>
            </w:pPr>
            <w:r w:rsidRPr="00542733">
              <w:rPr>
                <w:b/>
                <w:bCs/>
                <w:sz w:val="18"/>
                <w:szCs w:val="18"/>
              </w:rPr>
              <w:t>35100,00</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b/>
                <w:bCs/>
                <w:sz w:val="18"/>
                <w:szCs w:val="18"/>
              </w:rPr>
            </w:pPr>
            <w:r w:rsidRPr="00542733">
              <w:rPr>
                <w:b/>
                <w:bCs/>
                <w:sz w:val="18"/>
                <w:szCs w:val="18"/>
              </w:rPr>
              <w:t> </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b/>
                <w:bCs/>
                <w:sz w:val="18"/>
                <w:szCs w:val="18"/>
              </w:rPr>
            </w:pPr>
            <w:r w:rsidRPr="00542733">
              <w:rPr>
                <w:b/>
                <w:bCs/>
                <w:sz w:val="18"/>
                <w:szCs w:val="18"/>
              </w:rPr>
              <w:t> </w:t>
            </w:r>
          </w:p>
        </w:tc>
        <w:tc>
          <w:tcPr>
            <w:tcW w:w="107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b/>
                <w:bCs/>
                <w:sz w:val="18"/>
                <w:szCs w:val="18"/>
              </w:rPr>
            </w:pPr>
            <w:r w:rsidRPr="00542733">
              <w:rPr>
                <w:b/>
                <w:bCs/>
                <w:sz w:val="18"/>
                <w:szCs w:val="18"/>
              </w:rPr>
              <w:t> </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b/>
                <w:bCs/>
                <w:sz w:val="18"/>
                <w:szCs w:val="18"/>
              </w:rPr>
            </w:pPr>
            <w:r w:rsidRPr="00542733">
              <w:rPr>
                <w:b/>
                <w:bCs/>
                <w:sz w:val="18"/>
                <w:szCs w:val="18"/>
              </w:rPr>
              <w:t>35100,00</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b/>
                <w:bCs/>
                <w:sz w:val="18"/>
                <w:szCs w:val="18"/>
              </w:rPr>
            </w:pPr>
            <w:r w:rsidRPr="00542733">
              <w:rPr>
                <w:b/>
                <w:bCs/>
                <w:sz w:val="18"/>
                <w:szCs w:val="18"/>
              </w:rPr>
              <w:t> </w:t>
            </w:r>
          </w:p>
        </w:tc>
        <w:tc>
          <w:tcPr>
            <w:tcW w:w="107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b/>
                <w:bCs/>
                <w:sz w:val="18"/>
                <w:szCs w:val="18"/>
              </w:rPr>
            </w:pPr>
            <w:r w:rsidRPr="00542733">
              <w:rPr>
                <w:b/>
                <w:bCs/>
                <w:sz w:val="18"/>
                <w:szCs w:val="18"/>
              </w:rPr>
              <w:t> </w:t>
            </w:r>
          </w:p>
        </w:tc>
        <w:tc>
          <w:tcPr>
            <w:tcW w:w="1242" w:type="dxa"/>
            <w:vMerge w:val="restart"/>
            <w:tcBorders>
              <w:top w:val="nil"/>
              <w:left w:val="single" w:sz="4" w:space="0" w:color="auto"/>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Инвестор</w:t>
            </w:r>
          </w:p>
        </w:tc>
        <w:tc>
          <w:tcPr>
            <w:tcW w:w="1543" w:type="dxa"/>
            <w:gridSpan w:val="2"/>
            <w:vMerge w:val="restart"/>
            <w:tcBorders>
              <w:top w:val="nil"/>
              <w:left w:val="single" w:sz="4" w:space="0" w:color="auto"/>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textAlignment w:val="auto"/>
              <w:rPr>
                <w:sz w:val="18"/>
                <w:szCs w:val="18"/>
              </w:rPr>
            </w:pPr>
            <w:r w:rsidRPr="00542733">
              <w:rPr>
                <w:sz w:val="18"/>
                <w:szCs w:val="18"/>
              </w:rPr>
              <w:t> </w:t>
            </w:r>
            <w:r>
              <w:rPr>
                <w:sz w:val="18"/>
                <w:szCs w:val="18"/>
              </w:rPr>
              <w:t>№3.4.3., 3.4.4., 3.9.</w:t>
            </w:r>
          </w:p>
        </w:tc>
        <w:tc>
          <w:tcPr>
            <w:tcW w:w="1989" w:type="dxa"/>
            <w:vMerge w:val="restart"/>
            <w:tcBorders>
              <w:top w:val="nil"/>
              <w:left w:val="single" w:sz="4" w:space="0" w:color="auto"/>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both"/>
              <w:textAlignment w:val="auto"/>
              <w:rPr>
                <w:sz w:val="18"/>
                <w:szCs w:val="18"/>
              </w:rPr>
            </w:pPr>
            <w:r w:rsidRPr="00542733">
              <w:rPr>
                <w:sz w:val="18"/>
                <w:szCs w:val="18"/>
              </w:rPr>
              <w:t> </w:t>
            </w:r>
          </w:p>
        </w:tc>
      </w:tr>
      <w:tr w:rsidR="00101F25" w:rsidRPr="00542733" w:rsidTr="00101F25">
        <w:trPr>
          <w:trHeight w:val="375"/>
        </w:trPr>
        <w:tc>
          <w:tcPr>
            <w:tcW w:w="851" w:type="dxa"/>
            <w:vMerge/>
            <w:tcBorders>
              <w:top w:val="nil"/>
              <w:left w:val="single" w:sz="4" w:space="0" w:color="auto"/>
              <w:bottom w:val="single" w:sz="4" w:space="0" w:color="auto"/>
              <w:right w:val="single" w:sz="4" w:space="0" w:color="auto"/>
            </w:tcBorders>
            <w:vAlign w:val="center"/>
            <w:hideMark/>
          </w:tcPr>
          <w:p w:rsidR="00101F25" w:rsidRPr="00542733" w:rsidRDefault="00101F25" w:rsidP="00101F25">
            <w:pPr>
              <w:overflowPunct/>
              <w:autoSpaceDE/>
              <w:autoSpaceDN/>
              <w:adjustRightInd/>
              <w:textAlignment w:val="auto"/>
              <w:rPr>
                <w:sz w:val="18"/>
                <w:szCs w:val="18"/>
              </w:rPr>
            </w:pPr>
          </w:p>
        </w:tc>
        <w:tc>
          <w:tcPr>
            <w:tcW w:w="2410" w:type="dxa"/>
            <w:vMerge/>
            <w:tcBorders>
              <w:top w:val="single" w:sz="8" w:space="0" w:color="auto"/>
              <w:left w:val="nil"/>
              <w:bottom w:val="single" w:sz="4" w:space="0" w:color="000000"/>
              <w:right w:val="nil"/>
            </w:tcBorders>
            <w:vAlign w:val="center"/>
            <w:hideMark/>
          </w:tcPr>
          <w:p w:rsidR="00101F25" w:rsidRPr="00542733" w:rsidRDefault="00101F25" w:rsidP="00101F25">
            <w:pPr>
              <w:overflowPunct/>
              <w:autoSpaceDE/>
              <w:autoSpaceDN/>
              <w:adjustRightInd/>
              <w:textAlignment w:val="auto"/>
              <w:rPr>
                <w:sz w:val="18"/>
                <w:szCs w:val="18"/>
              </w:rPr>
            </w:pPr>
          </w:p>
        </w:tc>
        <w:tc>
          <w:tcPr>
            <w:tcW w:w="1134" w:type="dxa"/>
            <w:tcBorders>
              <w:top w:val="nil"/>
              <w:left w:val="single" w:sz="4" w:space="0" w:color="auto"/>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textAlignment w:val="auto"/>
              <w:rPr>
                <w:sz w:val="18"/>
                <w:szCs w:val="18"/>
              </w:rPr>
            </w:pPr>
            <w:r w:rsidRPr="00542733">
              <w:rPr>
                <w:sz w:val="18"/>
                <w:szCs w:val="18"/>
              </w:rPr>
              <w:t>МБ</w:t>
            </w:r>
            <w:bookmarkStart w:id="1" w:name="_GoBack"/>
            <w:bookmarkEnd w:id="1"/>
          </w:p>
        </w:tc>
        <w:tc>
          <w:tcPr>
            <w:tcW w:w="107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107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107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1242" w:type="dxa"/>
            <w:vMerge/>
            <w:tcBorders>
              <w:top w:val="nil"/>
              <w:left w:val="single" w:sz="4" w:space="0" w:color="auto"/>
              <w:bottom w:val="single" w:sz="4" w:space="0" w:color="auto"/>
              <w:right w:val="single" w:sz="4" w:space="0" w:color="auto"/>
            </w:tcBorders>
            <w:vAlign w:val="center"/>
            <w:hideMark/>
          </w:tcPr>
          <w:p w:rsidR="00101F25" w:rsidRPr="00542733" w:rsidRDefault="00101F25" w:rsidP="00101F25">
            <w:pPr>
              <w:overflowPunct/>
              <w:autoSpaceDE/>
              <w:autoSpaceDN/>
              <w:adjustRightInd/>
              <w:textAlignment w:val="auto"/>
              <w:rPr>
                <w:sz w:val="18"/>
                <w:szCs w:val="18"/>
              </w:rPr>
            </w:pPr>
          </w:p>
        </w:tc>
        <w:tc>
          <w:tcPr>
            <w:tcW w:w="1543" w:type="dxa"/>
            <w:gridSpan w:val="2"/>
            <w:vMerge/>
            <w:tcBorders>
              <w:top w:val="nil"/>
              <w:left w:val="single" w:sz="4" w:space="0" w:color="auto"/>
              <w:bottom w:val="single" w:sz="4" w:space="0" w:color="auto"/>
              <w:right w:val="single" w:sz="4" w:space="0" w:color="auto"/>
            </w:tcBorders>
            <w:vAlign w:val="center"/>
            <w:hideMark/>
          </w:tcPr>
          <w:p w:rsidR="00101F25" w:rsidRPr="00542733" w:rsidRDefault="00101F25" w:rsidP="00101F25">
            <w:pPr>
              <w:overflowPunct/>
              <w:autoSpaceDE/>
              <w:autoSpaceDN/>
              <w:adjustRightInd/>
              <w:textAlignment w:val="auto"/>
              <w:rPr>
                <w:sz w:val="18"/>
                <w:szCs w:val="18"/>
              </w:rPr>
            </w:pPr>
          </w:p>
        </w:tc>
        <w:tc>
          <w:tcPr>
            <w:tcW w:w="1989" w:type="dxa"/>
            <w:vMerge/>
            <w:tcBorders>
              <w:top w:val="nil"/>
              <w:left w:val="single" w:sz="4" w:space="0" w:color="auto"/>
              <w:bottom w:val="single" w:sz="4" w:space="0" w:color="auto"/>
              <w:right w:val="single" w:sz="4" w:space="0" w:color="auto"/>
            </w:tcBorders>
            <w:vAlign w:val="center"/>
            <w:hideMark/>
          </w:tcPr>
          <w:p w:rsidR="00101F25" w:rsidRPr="00542733" w:rsidRDefault="00101F25" w:rsidP="00101F25">
            <w:pPr>
              <w:overflowPunct/>
              <w:autoSpaceDE/>
              <w:autoSpaceDN/>
              <w:adjustRightInd/>
              <w:textAlignment w:val="auto"/>
              <w:rPr>
                <w:sz w:val="18"/>
                <w:szCs w:val="18"/>
              </w:rPr>
            </w:pPr>
          </w:p>
        </w:tc>
      </w:tr>
      <w:tr w:rsidR="00101F25" w:rsidRPr="00542733" w:rsidTr="00101F25">
        <w:trPr>
          <w:trHeight w:val="390"/>
        </w:trPr>
        <w:tc>
          <w:tcPr>
            <w:tcW w:w="851" w:type="dxa"/>
            <w:vMerge/>
            <w:tcBorders>
              <w:top w:val="nil"/>
              <w:left w:val="single" w:sz="4" w:space="0" w:color="auto"/>
              <w:bottom w:val="single" w:sz="4" w:space="0" w:color="auto"/>
              <w:right w:val="single" w:sz="4" w:space="0" w:color="auto"/>
            </w:tcBorders>
            <w:vAlign w:val="center"/>
            <w:hideMark/>
          </w:tcPr>
          <w:p w:rsidR="00101F25" w:rsidRPr="00542733" w:rsidRDefault="00101F25" w:rsidP="00101F25">
            <w:pPr>
              <w:overflowPunct/>
              <w:autoSpaceDE/>
              <w:autoSpaceDN/>
              <w:adjustRightInd/>
              <w:textAlignment w:val="auto"/>
              <w:rPr>
                <w:sz w:val="18"/>
                <w:szCs w:val="18"/>
              </w:rPr>
            </w:pPr>
          </w:p>
        </w:tc>
        <w:tc>
          <w:tcPr>
            <w:tcW w:w="2410" w:type="dxa"/>
            <w:vMerge/>
            <w:tcBorders>
              <w:top w:val="single" w:sz="8" w:space="0" w:color="auto"/>
              <w:left w:val="nil"/>
              <w:bottom w:val="single" w:sz="4" w:space="0" w:color="000000"/>
              <w:right w:val="nil"/>
            </w:tcBorders>
            <w:vAlign w:val="center"/>
            <w:hideMark/>
          </w:tcPr>
          <w:p w:rsidR="00101F25" w:rsidRPr="00542733" w:rsidRDefault="00101F25" w:rsidP="00101F25">
            <w:pPr>
              <w:overflowPunct/>
              <w:autoSpaceDE/>
              <w:autoSpaceDN/>
              <w:adjustRightInd/>
              <w:textAlignment w:val="auto"/>
              <w:rPr>
                <w:sz w:val="18"/>
                <w:szCs w:val="18"/>
              </w:rPr>
            </w:pPr>
          </w:p>
        </w:tc>
        <w:tc>
          <w:tcPr>
            <w:tcW w:w="1134" w:type="dxa"/>
            <w:tcBorders>
              <w:top w:val="nil"/>
              <w:left w:val="single" w:sz="4" w:space="0" w:color="auto"/>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textAlignment w:val="auto"/>
              <w:rPr>
                <w:sz w:val="18"/>
                <w:szCs w:val="18"/>
              </w:rPr>
            </w:pPr>
            <w:r w:rsidRPr="00542733">
              <w:rPr>
                <w:sz w:val="18"/>
                <w:szCs w:val="18"/>
              </w:rPr>
              <w:t>ВИ</w:t>
            </w:r>
          </w:p>
        </w:tc>
        <w:tc>
          <w:tcPr>
            <w:tcW w:w="107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35100,00</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107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35100,00</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107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1242" w:type="dxa"/>
            <w:vMerge/>
            <w:tcBorders>
              <w:top w:val="nil"/>
              <w:left w:val="single" w:sz="4" w:space="0" w:color="auto"/>
              <w:bottom w:val="single" w:sz="4" w:space="0" w:color="auto"/>
              <w:right w:val="single" w:sz="4" w:space="0" w:color="auto"/>
            </w:tcBorders>
            <w:vAlign w:val="center"/>
            <w:hideMark/>
          </w:tcPr>
          <w:p w:rsidR="00101F25" w:rsidRPr="00542733" w:rsidRDefault="00101F25" w:rsidP="00101F25">
            <w:pPr>
              <w:overflowPunct/>
              <w:autoSpaceDE/>
              <w:autoSpaceDN/>
              <w:adjustRightInd/>
              <w:textAlignment w:val="auto"/>
              <w:rPr>
                <w:sz w:val="18"/>
                <w:szCs w:val="18"/>
              </w:rPr>
            </w:pPr>
          </w:p>
        </w:tc>
        <w:tc>
          <w:tcPr>
            <w:tcW w:w="1543" w:type="dxa"/>
            <w:gridSpan w:val="2"/>
            <w:vMerge/>
            <w:tcBorders>
              <w:top w:val="nil"/>
              <w:left w:val="single" w:sz="4" w:space="0" w:color="auto"/>
              <w:bottom w:val="single" w:sz="4" w:space="0" w:color="auto"/>
              <w:right w:val="single" w:sz="4" w:space="0" w:color="auto"/>
            </w:tcBorders>
            <w:vAlign w:val="center"/>
            <w:hideMark/>
          </w:tcPr>
          <w:p w:rsidR="00101F25" w:rsidRPr="00542733" w:rsidRDefault="00101F25" w:rsidP="00101F25">
            <w:pPr>
              <w:overflowPunct/>
              <w:autoSpaceDE/>
              <w:autoSpaceDN/>
              <w:adjustRightInd/>
              <w:textAlignment w:val="auto"/>
              <w:rPr>
                <w:sz w:val="18"/>
                <w:szCs w:val="18"/>
              </w:rPr>
            </w:pPr>
          </w:p>
        </w:tc>
        <w:tc>
          <w:tcPr>
            <w:tcW w:w="1989" w:type="dxa"/>
            <w:vMerge/>
            <w:tcBorders>
              <w:top w:val="nil"/>
              <w:left w:val="single" w:sz="4" w:space="0" w:color="auto"/>
              <w:bottom w:val="single" w:sz="4" w:space="0" w:color="auto"/>
              <w:right w:val="single" w:sz="4" w:space="0" w:color="auto"/>
            </w:tcBorders>
            <w:vAlign w:val="center"/>
            <w:hideMark/>
          </w:tcPr>
          <w:p w:rsidR="00101F25" w:rsidRPr="00542733" w:rsidRDefault="00101F25" w:rsidP="00101F25">
            <w:pPr>
              <w:overflowPunct/>
              <w:autoSpaceDE/>
              <w:autoSpaceDN/>
              <w:adjustRightInd/>
              <w:textAlignment w:val="auto"/>
              <w:rPr>
                <w:sz w:val="18"/>
                <w:szCs w:val="18"/>
              </w:rPr>
            </w:pPr>
          </w:p>
        </w:tc>
      </w:tr>
      <w:tr w:rsidR="00101F25" w:rsidRPr="00542733" w:rsidTr="00101F25">
        <w:trPr>
          <w:trHeight w:val="581"/>
        </w:trPr>
        <w:tc>
          <w:tcPr>
            <w:tcW w:w="851" w:type="dxa"/>
            <w:vMerge w:val="restart"/>
            <w:tcBorders>
              <w:top w:val="nil"/>
              <w:left w:val="single" w:sz="4" w:space="0" w:color="auto"/>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r>
              <w:rPr>
                <w:sz w:val="18"/>
                <w:szCs w:val="18"/>
              </w:rPr>
              <w:t>3.1.3.</w:t>
            </w:r>
          </w:p>
        </w:tc>
        <w:tc>
          <w:tcPr>
            <w:tcW w:w="2410" w:type="dxa"/>
            <w:vMerge w:val="restart"/>
            <w:tcBorders>
              <w:top w:val="single" w:sz="8" w:space="0" w:color="auto"/>
              <w:left w:val="nil"/>
              <w:bottom w:val="single" w:sz="4" w:space="0" w:color="000000"/>
              <w:right w:val="nil"/>
            </w:tcBorders>
            <w:shd w:val="clear" w:color="auto" w:fill="auto"/>
            <w:vAlign w:val="center"/>
            <w:hideMark/>
          </w:tcPr>
          <w:p w:rsidR="00101F25" w:rsidRPr="00542733" w:rsidRDefault="00101F25" w:rsidP="00101F25">
            <w:pPr>
              <w:overflowPunct/>
              <w:autoSpaceDE/>
              <w:autoSpaceDN/>
              <w:adjustRightInd/>
              <w:textAlignment w:val="auto"/>
              <w:rPr>
                <w:sz w:val="18"/>
                <w:szCs w:val="18"/>
              </w:rPr>
            </w:pPr>
            <w:r w:rsidRPr="00542733">
              <w:rPr>
                <w:sz w:val="18"/>
                <w:szCs w:val="18"/>
              </w:rPr>
              <w:t>Реконструкция водопроводных очистных сооружений с внедрением мембранной технологии очистки воды</w:t>
            </w:r>
          </w:p>
        </w:tc>
        <w:tc>
          <w:tcPr>
            <w:tcW w:w="1134" w:type="dxa"/>
            <w:tcBorders>
              <w:top w:val="nil"/>
              <w:left w:val="single" w:sz="4" w:space="0" w:color="auto"/>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textAlignment w:val="auto"/>
              <w:rPr>
                <w:sz w:val="18"/>
                <w:szCs w:val="18"/>
              </w:rPr>
            </w:pPr>
            <w:r w:rsidRPr="00542733">
              <w:rPr>
                <w:sz w:val="18"/>
                <w:szCs w:val="18"/>
              </w:rPr>
              <w:t>Всего, в т.ч.</w:t>
            </w:r>
          </w:p>
        </w:tc>
        <w:tc>
          <w:tcPr>
            <w:tcW w:w="107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b/>
                <w:bCs/>
                <w:sz w:val="18"/>
                <w:szCs w:val="18"/>
              </w:rPr>
            </w:pPr>
            <w:r w:rsidRPr="00542733">
              <w:rPr>
                <w:b/>
                <w:bCs/>
                <w:sz w:val="18"/>
                <w:szCs w:val="18"/>
              </w:rPr>
              <w:t>300000,00</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b/>
                <w:bCs/>
                <w:sz w:val="18"/>
                <w:szCs w:val="18"/>
              </w:rPr>
            </w:pPr>
            <w:r w:rsidRPr="00542733">
              <w:rPr>
                <w:b/>
                <w:bCs/>
                <w:sz w:val="18"/>
                <w:szCs w:val="18"/>
              </w:rPr>
              <w:t>50000,00</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b/>
                <w:bCs/>
                <w:sz w:val="18"/>
                <w:szCs w:val="18"/>
              </w:rPr>
            </w:pPr>
            <w:r w:rsidRPr="00542733">
              <w:rPr>
                <w:b/>
                <w:bCs/>
                <w:sz w:val="18"/>
                <w:szCs w:val="18"/>
              </w:rPr>
              <w:t>100000,00</w:t>
            </w:r>
          </w:p>
        </w:tc>
        <w:tc>
          <w:tcPr>
            <w:tcW w:w="107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b/>
                <w:bCs/>
                <w:sz w:val="18"/>
                <w:szCs w:val="18"/>
              </w:rPr>
            </w:pPr>
            <w:r w:rsidRPr="00542733">
              <w:rPr>
                <w:b/>
                <w:bCs/>
                <w:sz w:val="18"/>
                <w:szCs w:val="18"/>
              </w:rPr>
              <w:t>150000,00</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b/>
                <w:bCs/>
                <w:sz w:val="18"/>
                <w:szCs w:val="18"/>
              </w:rPr>
            </w:pPr>
            <w:r w:rsidRPr="00542733">
              <w:rPr>
                <w:b/>
                <w:bCs/>
                <w:sz w:val="18"/>
                <w:szCs w:val="18"/>
              </w:rPr>
              <w:t> </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b/>
                <w:bCs/>
                <w:sz w:val="18"/>
                <w:szCs w:val="18"/>
              </w:rPr>
            </w:pPr>
            <w:r w:rsidRPr="00542733">
              <w:rPr>
                <w:b/>
                <w:bCs/>
                <w:sz w:val="18"/>
                <w:szCs w:val="18"/>
              </w:rPr>
              <w:t> </w:t>
            </w:r>
          </w:p>
        </w:tc>
        <w:tc>
          <w:tcPr>
            <w:tcW w:w="107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b/>
                <w:bCs/>
                <w:sz w:val="18"/>
                <w:szCs w:val="18"/>
              </w:rPr>
            </w:pPr>
            <w:r w:rsidRPr="00542733">
              <w:rPr>
                <w:b/>
                <w:bCs/>
                <w:sz w:val="18"/>
                <w:szCs w:val="18"/>
              </w:rPr>
              <w:t> </w:t>
            </w:r>
          </w:p>
        </w:tc>
        <w:tc>
          <w:tcPr>
            <w:tcW w:w="1242" w:type="dxa"/>
            <w:vMerge w:val="restart"/>
            <w:tcBorders>
              <w:top w:val="nil"/>
              <w:left w:val="single" w:sz="4" w:space="0" w:color="auto"/>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МКУ "СЗСР"</w:t>
            </w:r>
          </w:p>
        </w:tc>
        <w:tc>
          <w:tcPr>
            <w:tcW w:w="1543" w:type="dxa"/>
            <w:gridSpan w:val="2"/>
            <w:vMerge w:val="restart"/>
            <w:tcBorders>
              <w:top w:val="nil"/>
              <w:left w:val="single" w:sz="4" w:space="0" w:color="auto"/>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textAlignment w:val="auto"/>
              <w:rPr>
                <w:sz w:val="18"/>
                <w:szCs w:val="18"/>
              </w:rPr>
            </w:pPr>
            <w:r w:rsidRPr="00542733">
              <w:rPr>
                <w:sz w:val="18"/>
                <w:szCs w:val="18"/>
              </w:rPr>
              <w:t> </w:t>
            </w:r>
            <w:r>
              <w:rPr>
                <w:sz w:val="18"/>
                <w:szCs w:val="18"/>
              </w:rPr>
              <w:t>№3.4.3., 3.4.4., 3.9.</w:t>
            </w:r>
          </w:p>
        </w:tc>
        <w:tc>
          <w:tcPr>
            <w:tcW w:w="1989" w:type="dxa"/>
            <w:vMerge w:val="restart"/>
            <w:tcBorders>
              <w:top w:val="nil"/>
              <w:left w:val="single" w:sz="4" w:space="0" w:color="auto"/>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textAlignment w:val="auto"/>
              <w:rPr>
                <w:sz w:val="18"/>
                <w:szCs w:val="18"/>
              </w:rPr>
            </w:pPr>
            <w:r w:rsidRPr="00542733">
              <w:rPr>
                <w:sz w:val="18"/>
                <w:szCs w:val="18"/>
              </w:rPr>
              <w:t>подпункт 4 п. 1 ст. 16, подпункт 4.3 п. 1 ст</w:t>
            </w:r>
            <w:r>
              <w:rPr>
                <w:sz w:val="18"/>
                <w:szCs w:val="18"/>
              </w:rPr>
              <w:t>. 17 Федерального</w:t>
            </w:r>
            <w:r w:rsidRPr="00542733">
              <w:rPr>
                <w:sz w:val="18"/>
                <w:szCs w:val="18"/>
              </w:rPr>
              <w:t xml:space="preserve"> закон</w:t>
            </w:r>
            <w:r>
              <w:rPr>
                <w:sz w:val="18"/>
                <w:szCs w:val="18"/>
              </w:rPr>
              <w:t>а №131-ФЗ от 06.10.2003</w:t>
            </w:r>
            <w:r w:rsidRPr="00542733">
              <w:rPr>
                <w:sz w:val="18"/>
                <w:szCs w:val="18"/>
              </w:rPr>
              <w:t>, подпункт 1 п. 1 ст. 6 Федерального закона №416-ФЗ от 07.12.2011 "О водоснабжении и водоотведении"</w:t>
            </w:r>
          </w:p>
        </w:tc>
      </w:tr>
      <w:tr w:rsidR="00101F25" w:rsidRPr="00542733" w:rsidTr="00101F25">
        <w:trPr>
          <w:trHeight w:val="547"/>
        </w:trPr>
        <w:tc>
          <w:tcPr>
            <w:tcW w:w="851" w:type="dxa"/>
            <w:vMerge/>
            <w:tcBorders>
              <w:top w:val="nil"/>
              <w:left w:val="single" w:sz="4" w:space="0" w:color="auto"/>
              <w:bottom w:val="single" w:sz="4" w:space="0" w:color="auto"/>
              <w:right w:val="single" w:sz="4" w:space="0" w:color="auto"/>
            </w:tcBorders>
            <w:vAlign w:val="center"/>
            <w:hideMark/>
          </w:tcPr>
          <w:p w:rsidR="00101F25" w:rsidRPr="00542733" w:rsidRDefault="00101F25" w:rsidP="00101F25">
            <w:pPr>
              <w:overflowPunct/>
              <w:autoSpaceDE/>
              <w:autoSpaceDN/>
              <w:adjustRightInd/>
              <w:textAlignment w:val="auto"/>
              <w:rPr>
                <w:sz w:val="18"/>
                <w:szCs w:val="18"/>
              </w:rPr>
            </w:pPr>
          </w:p>
        </w:tc>
        <w:tc>
          <w:tcPr>
            <w:tcW w:w="2410" w:type="dxa"/>
            <w:vMerge/>
            <w:tcBorders>
              <w:top w:val="single" w:sz="8" w:space="0" w:color="auto"/>
              <w:left w:val="nil"/>
              <w:bottom w:val="single" w:sz="4" w:space="0" w:color="000000"/>
              <w:right w:val="nil"/>
            </w:tcBorders>
            <w:vAlign w:val="center"/>
            <w:hideMark/>
          </w:tcPr>
          <w:p w:rsidR="00101F25" w:rsidRPr="00542733" w:rsidRDefault="00101F25" w:rsidP="00101F25">
            <w:pPr>
              <w:overflowPunct/>
              <w:autoSpaceDE/>
              <w:autoSpaceDN/>
              <w:adjustRightInd/>
              <w:textAlignment w:val="auto"/>
              <w:rPr>
                <w:sz w:val="18"/>
                <w:szCs w:val="18"/>
              </w:rPr>
            </w:pPr>
          </w:p>
        </w:tc>
        <w:tc>
          <w:tcPr>
            <w:tcW w:w="1134" w:type="dxa"/>
            <w:tcBorders>
              <w:top w:val="nil"/>
              <w:left w:val="single" w:sz="4" w:space="0" w:color="auto"/>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textAlignment w:val="auto"/>
              <w:rPr>
                <w:sz w:val="18"/>
                <w:szCs w:val="18"/>
              </w:rPr>
            </w:pPr>
            <w:r w:rsidRPr="00542733">
              <w:rPr>
                <w:sz w:val="18"/>
                <w:szCs w:val="18"/>
              </w:rPr>
              <w:t>МБ</w:t>
            </w:r>
          </w:p>
        </w:tc>
        <w:tc>
          <w:tcPr>
            <w:tcW w:w="107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300000,00</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50000,00</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100000,00</w:t>
            </w:r>
          </w:p>
        </w:tc>
        <w:tc>
          <w:tcPr>
            <w:tcW w:w="107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150000,00</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107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1242" w:type="dxa"/>
            <w:vMerge/>
            <w:tcBorders>
              <w:top w:val="nil"/>
              <w:left w:val="single" w:sz="4" w:space="0" w:color="auto"/>
              <w:bottom w:val="single" w:sz="4" w:space="0" w:color="auto"/>
              <w:right w:val="single" w:sz="4" w:space="0" w:color="auto"/>
            </w:tcBorders>
            <w:vAlign w:val="center"/>
            <w:hideMark/>
          </w:tcPr>
          <w:p w:rsidR="00101F25" w:rsidRPr="00542733" w:rsidRDefault="00101F25" w:rsidP="00101F25">
            <w:pPr>
              <w:overflowPunct/>
              <w:autoSpaceDE/>
              <w:autoSpaceDN/>
              <w:adjustRightInd/>
              <w:textAlignment w:val="auto"/>
              <w:rPr>
                <w:sz w:val="18"/>
                <w:szCs w:val="18"/>
              </w:rPr>
            </w:pPr>
          </w:p>
        </w:tc>
        <w:tc>
          <w:tcPr>
            <w:tcW w:w="1543" w:type="dxa"/>
            <w:gridSpan w:val="2"/>
            <w:vMerge/>
            <w:tcBorders>
              <w:top w:val="nil"/>
              <w:left w:val="single" w:sz="4" w:space="0" w:color="auto"/>
              <w:bottom w:val="single" w:sz="4" w:space="0" w:color="auto"/>
              <w:right w:val="single" w:sz="4" w:space="0" w:color="auto"/>
            </w:tcBorders>
            <w:vAlign w:val="center"/>
            <w:hideMark/>
          </w:tcPr>
          <w:p w:rsidR="00101F25" w:rsidRPr="00542733" w:rsidRDefault="00101F25" w:rsidP="00101F25">
            <w:pPr>
              <w:overflowPunct/>
              <w:autoSpaceDE/>
              <w:autoSpaceDN/>
              <w:adjustRightInd/>
              <w:textAlignment w:val="auto"/>
              <w:rPr>
                <w:sz w:val="18"/>
                <w:szCs w:val="18"/>
              </w:rPr>
            </w:pPr>
          </w:p>
        </w:tc>
        <w:tc>
          <w:tcPr>
            <w:tcW w:w="1989" w:type="dxa"/>
            <w:vMerge/>
            <w:tcBorders>
              <w:top w:val="nil"/>
              <w:left w:val="single" w:sz="4" w:space="0" w:color="auto"/>
              <w:bottom w:val="single" w:sz="4" w:space="0" w:color="auto"/>
              <w:right w:val="single" w:sz="4" w:space="0" w:color="auto"/>
            </w:tcBorders>
            <w:vAlign w:val="center"/>
            <w:hideMark/>
          </w:tcPr>
          <w:p w:rsidR="00101F25" w:rsidRPr="00542733" w:rsidRDefault="00101F25" w:rsidP="00101F25">
            <w:pPr>
              <w:overflowPunct/>
              <w:autoSpaceDE/>
              <w:autoSpaceDN/>
              <w:adjustRightInd/>
              <w:textAlignment w:val="auto"/>
              <w:rPr>
                <w:sz w:val="18"/>
                <w:szCs w:val="18"/>
              </w:rPr>
            </w:pPr>
          </w:p>
        </w:tc>
      </w:tr>
      <w:tr w:rsidR="00101F25" w:rsidRPr="00542733" w:rsidTr="00101F25">
        <w:trPr>
          <w:trHeight w:val="735"/>
        </w:trPr>
        <w:tc>
          <w:tcPr>
            <w:tcW w:w="851" w:type="dxa"/>
            <w:vMerge/>
            <w:tcBorders>
              <w:top w:val="nil"/>
              <w:left w:val="single" w:sz="4" w:space="0" w:color="auto"/>
              <w:bottom w:val="single" w:sz="4" w:space="0" w:color="auto"/>
              <w:right w:val="single" w:sz="4" w:space="0" w:color="auto"/>
            </w:tcBorders>
            <w:vAlign w:val="center"/>
            <w:hideMark/>
          </w:tcPr>
          <w:p w:rsidR="00101F25" w:rsidRPr="00542733" w:rsidRDefault="00101F25" w:rsidP="00101F25">
            <w:pPr>
              <w:overflowPunct/>
              <w:autoSpaceDE/>
              <w:autoSpaceDN/>
              <w:adjustRightInd/>
              <w:textAlignment w:val="auto"/>
              <w:rPr>
                <w:sz w:val="18"/>
                <w:szCs w:val="18"/>
              </w:rPr>
            </w:pPr>
          </w:p>
        </w:tc>
        <w:tc>
          <w:tcPr>
            <w:tcW w:w="2410" w:type="dxa"/>
            <w:vMerge/>
            <w:tcBorders>
              <w:top w:val="single" w:sz="8" w:space="0" w:color="auto"/>
              <w:left w:val="nil"/>
              <w:bottom w:val="single" w:sz="4" w:space="0" w:color="000000"/>
              <w:right w:val="nil"/>
            </w:tcBorders>
            <w:vAlign w:val="center"/>
            <w:hideMark/>
          </w:tcPr>
          <w:p w:rsidR="00101F25" w:rsidRPr="00542733" w:rsidRDefault="00101F25" w:rsidP="00101F25">
            <w:pPr>
              <w:overflowPunct/>
              <w:autoSpaceDE/>
              <w:autoSpaceDN/>
              <w:adjustRightInd/>
              <w:textAlignment w:val="auto"/>
              <w:rPr>
                <w:sz w:val="18"/>
                <w:szCs w:val="18"/>
              </w:rPr>
            </w:pPr>
          </w:p>
        </w:tc>
        <w:tc>
          <w:tcPr>
            <w:tcW w:w="1134" w:type="dxa"/>
            <w:tcBorders>
              <w:top w:val="nil"/>
              <w:left w:val="single" w:sz="4" w:space="0" w:color="auto"/>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textAlignment w:val="auto"/>
              <w:rPr>
                <w:sz w:val="18"/>
                <w:szCs w:val="18"/>
              </w:rPr>
            </w:pPr>
            <w:r w:rsidRPr="00542733">
              <w:rPr>
                <w:sz w:val="18"/>
                <w:szCs w:val="18"/>
              </w:rPr>
              <w:t>ВИ</w:t>
            </w:r>
          </w:p>
        </w:tc>
        <w:tc>
          <w:tcPr>
            <w:tcW w:w="107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107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107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1242" w:type="dxa"/>
            <w:vMerge/>
            <w:tcBorders>
              <w:top w:val="nil"/>
              <w:left w:val="single" w:sz="4" w:space="0" w:color="auto"/>
              <w:bottom w:val="single" w:sz="4" w:space="0" w:color="auto"/>
              <w:right w:val="single" w:sz="4" w:space="0" w:color="auto"/>
            </w:tcBorders>
            <w:vAlign w:val="center"/>
            <w:hideMark/>
          </w:tcPr>
          <w:p w:rsidR="00101F25" w:rsidRPr="00542733" w:rsidRDefault="00101F25" w:rsidP="00101F25">
            <w:pPr>
              <w:overflowPunct/>
              <w:autoSpaceDE/>
              <w:autoSpaceDN/>
              <w:adjustRightInd/>
              <w:textAlignment w:val="auto"/>
              <w:rPr>
                <w:sz w:val="18"/>
                <w:szCs w:val="18"/>
              </w:rPr>
            </w:pPr>
          </w:p>
        </w:tc>
        <w:tc>
          <w:tcPr>
            <w:tcW w:w="1543" w:type="dxa"/>
            <w:gridSpan w:val="2"/>
            <w:vMerge/>
            <w:tcBorders>
              <w:top w:val="nil"/>
              <w:left w:val="single" w:sz="4" w:space="0" w:color="auto"/>
              <w:bottom w:val="single" w:sz="4" w:space="0" w:color="auto"/>
              <w:right w:val="single" w:sz="4" w:space="0" w:color="auto"/>
            </w:tcBorders>
            <w:vAlign w:val="center"/>
            <w:hideMark/>
          </w:tcPr>
          <w:p w:rsidR="00101F25" w:rsidRPr="00542733" w:rsidRDefault="00101F25" w:rsidP="00101F25">
            <w:pPr>
              <w:overflowPunct/>
              <w:autoSpaceDE/>
              <w:autoSpaceDN/>
              <w:adjustRightInd/>
              <w:textAlignment w:val="auto"/>
              <w:rPr>
                <w:sz w:val="18"/>
                <w:szCs w:val="18"/>
              </w:rPr>
            </w:pPr>
          </w:p>
        </w:tc>
        <w:tc>
          <w:tcPr>
            <w:tcW w:w="1989" w:type="dxa"/>
            <w:vMerge/>
            <w:tcBorders>
              <w:top w:val="nil"/>
              <w:left w:val="single" w:sz="4" w:space="0" w:color="auto"/>
              <w:bottom w:val="single" w:sz="4" w:space="0" w:color="auto"/>
              <w:right w:val="single" w:sz="4" w:space="0" w:color="auto"/>
            </w:tcBorders>
            <w:vAlign w:val="center"/>
            <w:hideMark/>
          </w:tcPr>
          <w:p w:rsidR="00101F25" w:rsidRPr="00542733" w:rsidRDefault="00101F25" w:rsidP="00101F25">
            <w:pPr>
              <w:overflowPunct/>
              <w:autoSpaceDE/>
              <w:autoSpaceDN/>
              <w:adjustRightInd/>
              <w:textAlignment w:val="auto"/>
              <w:rPr>
                <w:sz w:val="18"/>
                <w:szCs w:val="18"/>
              </w:rPr>
            </w:pPr>
          </w:p>
        </w:tc>
      </w:tr>
      <w:tr w:rsidR="00101F25" w:rsidRPr="00542733" w:rsidTr="00101F25">
        <w:trPr>
          <w:trHeight w:val="465"/>
        </w:trPr>
        <w:tc>
          <w:tcPr>
            <w:tcW w:w="851" w:type="dxa"/>
            <w:vMerge w:val="restart"/>
            <w:tcBorders>
              <w:top w:val="nil"/>
              <w:left w:val="single" w:sz="4" w:space="0" w:color="auto"/>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r>
              <w:rPr>
                <w:sz w:val="18"/>
                <w:szCs w:val="18"/>
              </w:rPr>
              <w:t>3.1.4.</w:t>
            </w:r>
          </w:p>
        </w:tc>
        <w:tc>
          <w:tcPr>
            <w:tcW w:w="2410" w:type="dxa"/>
            <w:vMerge w:val="restart"/>
            <w:tcBorders>
              <w:top w:val="single" w:sz="8" w:space="0" w:color="auto"/>
              <w:left w:val="nil"/>
              <w:bottom w:val="single" w:sz="4" w:space="0" w:color="000000"/>
              <w:right w:val="nil"/>
            </w:tcBorders>
            <w:shd w:val="clear" w:color="auto" w:fill="auto"/>
            <w:vAlign w:val="center"/>
            <w:hideMark/>
          </w:tcPr>
          <w:p w:rsidR="00101F25" w:rsidRPr="00542733" w:rsidRDefault="00101F25" w:rsidP="00101F25">
            <w:pPr>
              <w:overflowPunct/>
              <w:autoSpaceDE/>
              <w:autoSpaceDN/>
              <w:adjustRightInd/>
              <w:textAlignment w:val="auto"/>
              <w:rPr>
                <w:sz w:val="18"/>
                <w:szCs w:val="18"/>
              </w:rPr>
            </w:pPr>
            <w:r w:rsidRPr="00542733">
              <w:rPr>
                <w:sz w:val="18"/>
                <w:szCs w:val="18"/>
              </w:rPr>
              <w:t xml:space="preserve">Реконструкция   участка водопровода  </w:t>
            </w:r>
            <w:proofErr w:type="spellStart"/>
            <w:r w:rsidRPr="00542733">
              <w:rPr>
                <w:sz w:val="18"/>
                <w:szCs w:val="18"/>
              </w:rPr>
              <w:t>Ду</w:t>
            </w:r>
            <w:proofErr w:type="spellEnd"/>
            <w:r w:rsidRPr="00542733">
              <w:rPr>
                <w:sz w:val="18"/>
                <w:szCs w:val="18"/>
              </w:rPr>
              <w:t>=500мм L=982м  от  кол. К131  по  ул. Щелкина  до  кол. К-119  по  ул. Дзержинского</w:t>
            </w:r>
          </w:p>
        </w:tc>
        <w:tc>
          <w:tcPr>
            <w:tcW w:w="1134" w:type="dxa"/>
            <w:tcBorders>
              <w:top w:val="nil"/>
              <w:left w:val="single" w:sz="4" w:space="0" w:color="auto"/>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textAlignment w:val="auto"/>
              <w:rPr>
                <w:sz w:val="18"/>
                <w:szCs w:val="18"/>
              </w:rPr>
            </w:pPr>
            <w:r w:rsidRPr="00542733">
              <w:rPr>
                <w:sz w:val="18"/>
                <w:szCs w:val="18"/>
              </w:rPr>
              <w:t>Всего, в т.ч.</w:t>
            </w:r>
          </w:p>
        </w:tc>
        <w:tc>
          <w:tcPr>
            <w:tcW w:w="107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b/>
                <w:bCs/>
                <w:sz w:val="18"/>
                <w:szCs w:val="18"/>
              </w:rPr>
            </w:pPr>
            <w:r w:rsidRPr="00542733">
              <w:rPr>
                <w:b/>
                <w:bCs/>
                <w:sz w:val="18"/>
                <w:szCs w:val="18"/>
              </w:rPr>
              <w:t>7000,00</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b/>
                <w:bCs/>
                <w:sz w:val="18"/>
                <w:szCs w:val="18"/>
              </w:rPr>
            </w:pPr>
            <w:r w:rsidRPr="00542733">
              <w:rPr>
                <w:b/>
                <w:bCs/>
                <w:sz w:val="18"/>
                <w:szCs w:val="18"/>
              </w:rPr>
              <w:t> </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b/>
                <w:bCs/>
                <w:sz w:val="18"/>
                <w:szCs w:val="18"/>
              </w:rPr>
            </w:pPr>
            <w:r w:rsidRPr="00542733">
              <w:rPr>
                <w:b/>
                <w:bCs/>
                <w:sz w:val="18"/>
                <w:szCs w:val="18"/>
              </w:rPr>
              <w:t>7000,00</w:t>
            </w:r>
          </w:p>
        </w:tc>
        <w:tc>
          <w:tcPr>
            <w:tcW w:w="107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b/>
                <w:bCs/>
                <w:sz w:val="18"/>
                <w:szCs w:val="18"/>
              </w:rPr>
            </w:pPr>
            <w:r w:rsidRPr="00542733">
              <w:rPr>
                <w:b/>
                <w:bCs/>
                <w:sz w:val="18"/>
                <w:szCs w:val="18"/>
              </w:rPr>
              <w:t> </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b/>
                <w:bCs/>
                <w:sz w:val="18"/>
                <w:szCs w:val="18"/>
              </w:rPr>
            </w:pPr>
            <w:r w:rsidRPr="00542733">
              <w:rPr>
                <w:b/>
                <w:bCs/>
                <w:sz w:val="18"/>
                <w:szCs w:val="18"/>
              </w:rPr>
              <w:t> </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b/>
                <w:bCs/>
                <w:sz w:val="18"/>
                <w:szCs w:val="18"/>
              </w:rPr>
            </w:pPr>
            <w:r w:rsidRPr="00542733">
              <w:rPr>
                <w:b/>
                <w:bCs/>
                <w:sz w:val="18"/>
                <w:szCs w:val="18"/>
              </w:rPr>
              <w:t> </w:t>
            </w:r>
          </w:p>
        </w:tc>
        <w:tc>
          <w:tcPr>
            <w:tcW w:w="107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b/>
                <w:bCs/>
                <w:sz w:val="18"/>
                <w:szCs w:val="18"/>
              </w:rPr>
            </w:pPr>
            <w:r w:rsidRPr="00542733">
              <w:rPr>
                <w:b/>
                <w:bCs/>
                <w:sz w:val="18"/>
                <w:szCs w:val="18"/>
              </w:rPr>
              <w:t> </w:t>
            </w:r>
          </w:p>
        </w:tc>
        <w:tc>
          <w:tcPr>
            <w:tcW w:w="1242" w:type="dxa"/>
            <w:vMerge w:val="restart"/>
            <w:tcBorders>
              <w:top w:val="nil"/>
              <w:left w:val="single" w:sz="4" w:space="0" w:color="auto"/>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Инвестор</w:t>
            </w:r>
          </w:p>
        </w:tc>
        <w:tc>
          <w:tcPr>
            <w:tcW w:w="1543" w:type="dxa"/>
            <w:gridSpan w:val="2"/>
            <w:vMerge w:val="restart"/>
            <w:tcBorders>
              <w:top w:val="nil"/>
              <w:left w:val="single" w:sz="4" w:space="0" w:color="auto"/>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textAlignment w:val="auto"/>
              <w:rPr>
                <w:sz w:val="18"/>
                <w:szCs w:val="18"/>
              </w:rPr>
            </w:pPr>
            <w:r w:rsidRPr="00542733">
              <w:rPr>
                <w:sz w:val="18"/>
                <w:szCs w:val="18"/>
              </w:rPr>
              <w:t> </w:t>
            </w:r>
            <w:r>
              <w:rPr>
                <w:sz w:val="18"/>
                <w:szCs w:val="18"/>
              </w:rPr>
              <w:t>№3.2., 3.4.1., 3.4.2., 3.6., 3.7., 3.8.</w:t>
            </w:r>
          </w:p>
        </w:tc>
        <w:tc>
          <w:tcPr>
            <w:tcW w:w="1989" w:type="dxa"/>
            <w:vMerge w:val="restart"/>
            <w:tcBorders>
              <w:top w:val="nil"/>
              <w:left w:val="single" w:sz="4" w:space="0" w:color="auto"/>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both"/>
              <w:textAlignment w:val="auto"/>
              <w:rPr>
                <w:sz w:val="18"/>
                <w:szCs w:val="18"/>
              </w:rPr>
            </w:pPr>
            <w:r w:rsidRPr="00542733">
              <w:rPr>
                <w:sz w:val="18"/>
                <w:szCs w:val="18"/>
              </w:rPr>
              <w:t> </w:t>
            </w:r>
          </w:p>
        </w:tc>
      </w:tr>
      <w:tr w:rsidR="00101F25" w:rsidRPr="00542733" w:rsidTr="00101F25">
        <w:trPr>
          <w:trHeight w:val="375"/>
        </w:trPr>
        <w:tc>
          <w:tcPr>
            <w:tcW w:w="851" w:type="dxa"/>
            <w:vMerge/>
            <w:tcBorders>
              <w:top w:val="nil"/>
              <w:left w:val="single" w:sz="4" w:space="0" w:color="auto"/>
              <w:bottom w:val="single" w:sz="4" w:space="0" w:color="auto"/>
              <w:right w:val="single" w:sz="4" w:space="0" w:color="auto"/>
            </w:tcBorders>
            <w:vAlign w:val="center"/>
            <w:hideMark/>
          </w:tcPr>
          <w:p w:rsidR="00101F25" w:rsidRPr="00542733" w:rsidRDefault="00101F25" w:rsidP="00101F25">
            <w:pPr>
              <w:overflowPunct/>
              <w:autoSpaceDE/>
              <w:autoSpaceDN/>
              <w:adjustRightInd/>
              <w:textAlignment w:val="auto"/>
              <w:rPr>
                <w:sz w:val="18"/>
                <w:szCs w:val="18"/>
              </w:rPr>
            </w:pPr>
          </w:p>
        </w:tc>
        <w:tc>
          <w:tcPr>
            <w:tcW w:w="2410" w:type="dxa"/>
            <w:vMerge/>
            <w:tcBorders>
              <w:top w:val="single" w:sz="8" w:space="0" w:color="auto"/>
              <w:left w:val="nil"/>
              <w:bottom w:val="single" w:sz="4" w:space="0" w:color="000000"/>
              <w:right w:val="nil"/>
            </w:tcBorders>
            <w:vAlign w:val="center"/>
            <w:hideMark/>
          </w:tcPr>
          <w:p w:rsidR="00101F25" w:rsidRPr="00542733" w:rsidRDefault="00101F25" w:rsidP="00101F25">
            <w:pPr>
              <w:overflowPunct/>
              <w:autoSpaceDE/>
              <w:autoSpaceDN/>
              <w:adjustRightInd/>
              <w:textAlignment w:val="auto"/>
              <w:rPr>
                <w:sz w:val="18"/>
                <w:szCs w:val="18"/>
              </w:rPr>
            </w:pPr>
          </w:p>
        </w:tc>
        <w:tc>
          <w:tcPr>
            <w:tcW w:w="1134" w:type="dxa"/>
            <w:tcBorders>
              <w:top w:val="nil"/>
              <w:left w:val="single" w:sz="4" w:space="0" w:color="auto"/>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textAlignment w:val="auto"/>
              <w:rPr>
                <w:sz w:val="18"/>
                <w:szCs w:val="18"/>
              </w:rPr>
            </w:pPr>
            <w:r w:rsidRPr="00542733">
              <w:rPr>
                <w:sz w:val="18"/>
                <w:szCs w:val="18"/>
              </w:rPr>
              <w:t>МБ</w:t>
            </w:r>
          </w:p>
        </w:tc>
        <w:tc>
          <w:tcPr>
            <w:tcW w:w="107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107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107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1242" w:type="dxa"/>
            <w:vMerge/>
            <w:tcBorders>
              <w:top w:val="nil"/>
              <w:left w:val="single" w:sz="4" w:space="0" w:color="auto"/>
              <w:bottom w:val="single" w:sz="4" w:space="0" w:color="auto"/>
              <w:right w:val="single" w:sz="4" w:space="0" w:color="auto"/>
            </w:tcBorders>
            <w:vAlign w:val="center"/>
            <w:hideMark/>
          </w:tcPr>
          <w:p w:rsidR="00101F25" w:rsidRPr="00542733" w:rsidRDefault="00101F25" w:rsidP="00101F25">
            <w:pPr>
              <w:overflowPunct/>
              <w:autoSpaceDE/>
              <w:autoSpaceDN/>
              <w:adjustRightInd/>
              <w:textAlignment w:val="auto"/>
              <w:rPr>
                <w:sz w:val="18"/>
                <w:szCs w:val="18"/>
              </w:rPr>
            </w:pPr>
          </w:p>
        </w:tc>
        <w:tc>
          <w:tcPr>
            <w:tcW w:w="1543" w:type="dxa"/>
            <w:gridSpan w:val="2"/>
            <w:vMerge/>
            <w:tcBorders>
              <w:top w:val="nil"/>
              <w:left w:val="single" w:sz="4" w:space="0" w:color="auto"/>
              <w:bottom w:val="single" w:sz="4" w:space="0" w:color="auto"/>
              <w:right w:val="single" w:sz="4" w:space="0" w:color="auto"/>
            </w:tcBorders>
            <w:vAlign w:val="center"/>
            <w:hideMark/>
          </w:tcPr>
          <w:p w:rsidR="00101F25" w:rsidRPr="00542733" w:rsidRDefault="00101F25" w:rsidP="00101F25">
            <w:pPr>
              <w:overflowPunct/>
              <w:autoSpaceDE/>
              <w:autoSpaceDN/>
              <w:adjustRightInd/>
              <w:textAlignment w:val="auto"/>
              <w:rPr>
                <w:sz w:val="18"/>
                <w:szCs w:val="18"/>
              </w:rPr>
            </w:pPr>
          </w:p>
        </w:tc>
        <w:tc>
          <w:tcPr>
            <w:tcW w:w="1989" w:type="dxa"/>
            <w:vMerge/>
            <w:tcBorders>
              <w:top w:val="nil"/>
              <w:left w:val="single" w:sz="4" w:space="0" w:color="auto"/>
              <w:bottom w:val="single" w:sz="4" w:space="0" w:color="auto"/>
              <w:right w:val="single" w:sz="4" w:space="0" w:color="auto"/>
            </w:tcBorders>
            <w:vAlign w:val="center"/>
            <w:hideMark/>
          </w:tcPr>
          <w:p w:rsidR="00101F25" w:rsidRPr="00542733" w:rsidRDefault="00101F25" w:rsidP="00101F25">
            <w:pPr>
              <w:overflowPunct/>
              <w:autoSpaceDE/>
              <w:autoSpaceDN/>
              <w:adjustRightInd/>
              <w:textAlignment w:val="auto"/>
              <w:rPr>
                <w:sz w:val="18"/>
                <w:szCs w:val="18"/>
              </w:rPr>
            </w:pPr>
          </w:p>
        </w:tc>
      </w:tr>
      <w:tr w:rsidR="00101F25" w:rsidRPr="00542733" w:rsidTr="00101F25">
        <w:trPr>
          <w:trHeight w:val="390"/>
        </w:trPr>
        <w:tc>
          <w:tcPr>
            <w:tcW w:w="851" w:type="dxa"/>
            <w:vMerge/>
            <w:tcBorders>
              <w:top w:val="nil"/>
              <w:left w:val="single" w:sz="4" w:space="0" w:color="auto"/>
              <w:bottom w:val="single" w:sz="4" w:space="0" w:color="auto"/>
              <w:right w:val="single" w:sz="4" w:space="0" w:color="auto"/>
            </w:tcBorders>
            <w:vAlign w:val="center"/>
            <w:hideMark/>
          </w:tcPr>
          <w:p w:rsidR="00101F25" w:rsidRPr="00542733" w:rsidRDefault="00101F25" w:rsidP="00101F25">
            <w:pPr>
              <w:overflowPunct/>
              <w:autoSpaceDE/>
              <w:autoSpaceDN/>
              <w:adjustRightInd/>
              <w:textAlignment w:val="auto"/>
              <w:rPr>
                <w:sz w:val="18"/>
                <w:szCs w:val="18"/>
              </w:rPr>
            </w:pPr>
          </w:p>
        </w:tc>
        <w:tc>
          <w:tcPr>
            <w:tcW w:w="2410" w:type="dxa"/>
            <w:vMerge/>
            <w:tcBorders>
              <w:top w:val="single" w:sz="8" w:space="0" w:color="auto"/>
              <w:left w:val="nil"/>
              <w:bottom w:val="single" w:sz="4" w:space="0" w:color="000000"/>
              <w:right w:val="nil"/>
            </w:tcBorders>
            <w:vAlign w:val="center"/>
            <w:hideMark/>
          </w:tcPr>
          <w:p w:rsidR="00101F25" w:rsidRPr="00542733" w:rsidRDefault="00101F25" w:rsidP="00101F25">
            <w:pPr>
              <w:overflowPunct/>
              <w:autoSpaceDE/>
              <w:autoSpaceDN/>
              <w:adjustRightInd/>
              <w:textAlignment w:val="auto"/>
              <w:rPr>
                <w:sz w:val="18"/>
                <w:szCs w:val="18"/>
              </w:rPr>
            </w:pPr>
          </w:p>
        </w:tc>
        <w:tc>
          <w:tcPr>
            <w:tcW w:w="1134" w:type="dxa"/>
            <w:tcBorders>
              <w:top w:val="nil"/>
              <w:left w:val="single" w:sz="4" w:space="0" w:color="auto"/>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textAlignment w:val="auto"/>
              <w:rPr>
                <w:sz w:val="18"/>
                <w:szCs w:val="18"/>
              </w:rPr>
            </w:pPr>
            <w:r w:rsidRPr="00542733">
              <w:rPr>
                <w:sz w:val="18"/>
                <w:szCs w:val="18"/>
              </w:rPr>
              <w:t>ВИ</w:t>
            </w:r>
          </w:p>
        </w:tc>
        <w:tc>
          <w:tcPr>
            <w:tcW w:w="107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7000,00</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7000,00</w:t>
            </w:r>
          </w:p>
        </w:tc>
        <w:tc>
          <w:tcPr>
            <w:tcW w:w="107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107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1242" w:type="dxa"/>
            <w:vMerge/>
            <w:tcBorders>
              <w:top w:val="nil"/>
              <w:left w:val="single" w:sz="4" w:space="0" w:color="auto"/>
              <w:bottom w:val="single" w:sz="4" w:space="0" w:color="auto"/>
              <w:right w:val="single" w:sz="4" w:space="0" w:color="auto"/>
            </w:tcBorders>
            <w:vAlign w:val="center"/>
            <w:hideMark/>
          </w:tcPr>
          <w:p w:rsidR="00101F25" w:rsidRPr="00542733" w:rsidRDefault="00101F25" w:rsidP="00101F25">
            <w:pPr>
              <w:overflowPunct/>
              <w:autoSpaceDE/>
              <w:autoSpaceDN/>
              <w:adjustRightInd/>
              <w:textAlignment w:val="auto"/>
              <w:rPr>
                <w:sz w:val="18"/>
                <w:szCs w:val="18"/>
              </w:rPr>
            </w:pPr>
          </w:p>
        </w:tc>
        <w:tc>
          <w:tcPr>
            <w:tcW w:w="1543" w:type="dxa"/>
            <w:gridSpan w:val="2"/>
            <w:vMerge/>
            <w:tcBorders>
              <w:top w:val="nil"/>
              <w:left w:val="single" w:sz="4" w:space="0" w:color="auto"/>
              <w:bottom w:val="single" w:sz="4" w:space="0" w:color="auto"/>
              <w:right w:val="single" w:sz="4" w:space="0" w:color="auto"/>
            </w:tcBorders>
            <w:vAlign w:val="center"/>
            <w:hideMark/>
          </w:tcPr>
          <w:p w:rsidR="00101F25" w:rsidRPr="00542733" w:rsidRDefault="00101F25" w:rsidP="00101F25">
            <w:pPr>
              <w:overflowPunct/>
              <w:autoSpaceDE/>
              <w:autoSpaceDN/>
              <w:adjustRightInd/>
              <w:textAlignment w:val="auto"/>
              <w:rPr>
                <w:sz w:val="18"/>
                <w:szCs w:val="18"/>
              </w:rPr>
            </w:pPr>
          </w:p>
        </w:tc>
        <w:tc>
          <w:tcPr>
            <w:tcW w:w="1989" w:type="dxa"/>
            <w:vMerge/>
            <w:tcBorders>
              <w:top w:val="nil"/>
              <w:left w:val="single" w:sz="4" w:space="0" w:color="auto"/>
              <w:bottom w:val="single" w:sz="4" w:space="0" w:color="auto"/>
              <w:right w:val="single" w:sz="4" w:space="0" w:color="auto"/>
            </w:tcBorders>
            <w:vAlign w:val="center"/>
            <w:hideMark/>
          </w:tcPr>
          <w:p w:rsidR="00101F25" w:rsidRPr="00542733" w:rsidRDefault="00101F25" w:rsidP="00101F25">
            <w:pPr>
              <w:overflowPunct/>
              <w:autoSpaceDE/>
              <w:autoSpaceDN/>
              <w:adjustRightInd/>
              <w:textAlignment w:val="auto"/>
              <w:rPr>
                <w:sz w:val="18"/>
                <w:szCs w:val="18"/>
              </w:rPr>
            </w:pPr>
          </w:p>
        </w:tc>
      </w:tr>
      <w:tr w:rsidR="00101F25" w:rsidRPr="00542733" w:rsidTr="00101F25">
        <w:trPr>
          <w:trHeight w:val="450"/>
        </w:trPr>
        <w:tc>
          <w:tcPr>
            <w:tcW w:w="851" w:type="dxa"/>
            <w:vMerge w:val="restart"/>
            <w:tcBorders>
              <w:top w:val="nil"/>
              <w:left w:val="single" w:sz="4" w:space="0" w:color="auto"/>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r>
              <w:rPr>
                <w:sz w:val="18"/>
                <w:szCs w:val="18"/>
              </w:rPr>
              <w:t>3.1.5.</w:t>
            </w:r>
          </w:p>
        </w:tc>
        <w:tc>
          <w:tcPr>
            <w:tcW w:w="2410" w:type="dxa"/>
            <w:vMerge w:val="restart"/>
            <w:tcBorders>
              <w:top w:val="single" w:sz="8" w:space="0" w:color="auto"/>
              <w:left w:val="nil"/>
              <w:bottom w:val="single" w:sz="4" w:space="0" w:color="000000"/>
              <w:right w:val="nil"/>
            </w:tcBorders>
            <w:shd w:val="clear" w:color="auto" w:fill="auto"/>
            <w:vAlign w:val="center"/>
            <w:hideMark/>
          </w:tcPr>
          <w:p w:rsidR="00101F25" w:rsidRPr="00542733" w:rsidRDefault="00101F25" w:rsidP="00101F25">
            <w:pPr>
              <w:overflowPunct/>
              <w:autoSpaceDE/>
              <w:autoSpaceDN/>
              <w:adjustRightInd/>
              <w:textAlignment w:val="auto"/>
              <w:rPr>
                <w:sz w:val="18"/>
                <w:szCs w:val="18"/>
              </w:rPr>
            </w:pPr>
            <w:r w:rsidRPr="00542733">
              <w:rPr>
                <w:sz w:val="18"/>
                <w:szCs w:val="18"/>
              </w:rPr>
              <w:t xml:space="preserve">Замена  участка водопровода  </w:t>
            </w:r>
            <w:r w:rsidRPr="00542733">
              <w:rPr>
                <w:rFonts w:ascii="Symbol" w:hAnsi="Symbol"/>
                <w:sz w:val="18"/>
                <w:szCs w:val="18"/>
              </w:rPr>
              <w:t></w:t>
            </w:r>
            <w:r w:rsidRPr="00542733">
              <w:rPr>
                <w:sz w:val="18"/>
                <w:szCs w:val="18"/>
              </w:rPr>
              <w:t>100-150мм  L=730м  по  ул. Школьная  на  участке  от ул. Северная  до  ул. Лесная</w:t>
            </w:r>
          </w:p>
        </w:tc>
        <w:tc>
          <w:tcPr>
            <w:tcW w:w="1134" w:type="dxa"/>
            <w:tcBorders>
              <w:top w:val="nil"/>
              <w:left w:val="single" w:sz="4" w:space="0" w:color="auto"/>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textAlignment w:val="auto"/>
              <w:rPr>
                <w:sz w:val="18"/>
                <w:szCs w:val="18"/>
              </w:rPr>
            </w:pPr>
            <w:r w:rsidRPr="00542733">
              <w:rPr>
                <w:sz w:val="18"/>
                <w:szCs w:val="18"/>
              </w:rPr>
              <w:t>Всего, в т.ч.</w:t>
            </w:r>
          </w:p>
        </w:tc>
        <w:tc>
          <w:tcPr>
            <w:tcW w:w="107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b/>
                <w:bCs/>
                <w:sz w:val="18"/>
                <w:szCs w:val="18"/>
              </w:rPr>
            </w:pPr>
            <w:r w:rsidRPr="00542733">
              <w:rPr>
                <w:b/>
                <w:bCs/>
                <w:sz w:val="18"/>
                <w:szCs w:val="18"/>
              </w:rPr>
              <w:t>5883,00</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b/>
                <w:bCs/>
                <w:sz w:val="18"/>
                <w:szCs w:val="18"/>
              </w:rPr>
            </w:pPr>
            <w:r w:rsidRPr="00542733">
              <w:rPr>
                <w:b/>
                <w:bCs/>
                <w:sz w:val="18"/>
                <w:szCs w:val="18"/>
              </w:rPr>
              <w:t>5883,00</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b/>
                <w:bCs/>
                <w:sz w:val="18"/>
                <w:szCs w:val="18"/>
              </w:rPr>
            </w:pPr>
            <w:r w:rsidRPr="00542733">
              <w:rPr>
                <w:b/>
                <w:bCs/>
                <w:sz w:val="18"/>
                <w:szCs w:val="18"/>
              </w:rPr>
              <w:t> </w:t>
            </w:r>
          </w:p>
        </w:tc>
        <w:tc>
          <w:tcPr>
            <w:tcW w:w="107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b/>
                <w:bCs/>
                <w:sz w:val="18"/>
                <w:szCs w:val="18"/>
              </w:rPr>
            </w:pPr>
            <w:r w:rsidRPr="00542733">
              <w:rPr>
                <w:b/>
                <w:bCs/>
                <w:sz w:val="18"/>
                <w:szCs w:val="18"/>
              </w:rPr>
              <w:t> </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b/>
                <w:bCs/>
                <w:sz w:val="18"/>
                <w:szCs w:val="18"/>
              </w:rPr>
            </w:pPr>
            <w:r w:rsidRPr="00542733">
              <w:rPr>
                <w:b/>
                <w:bCs/>
                <w:sz w:val="18"/>
                <w:szCs w:val="18"/>
              </w:rPr>
              <w:t> </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b/>
                <w:bCs/>
                <w:sz w:val="18"/>
                <w:szCs w:val="18"/>
              </w:rPr>
            </w:pPr>
            <w:r w:rsidRPr="00542733">
              <w:rPr>
                <w:b/>
                <w:bCs/>
                <w:sz w:val="18"/>
                <w:szCs w:val="18"/>
              </w:rPr>
              <w:t> </w:t>
            </w:r>
          </w:p>
        </w:tc>
        <w:tc>
          <w:tcPr>
            <w:tcW w:w="107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b/>
                <w:bCs/>
                <w:sz w:val="18"/>
                <w:szCs w:val="18"/>
              </w:rPr>
            </w:pPr>
            <w:r w:rsidRPr="00542733">
              <w:rPr>
                <w:b/>
                <w:bCs/>
                <w:sz w:val="18"/>
                <w:szCs w:val="18"/>
              </w:rPr>
              <w:t> </w:t>
            </w:r>
          </w:p>
        </w:tc>
        <w:tc>
          <w:tcPr>
            <w:tcW w:w="1242" w:type="dxa"/>
            <w:vMerge w:val="restart"/>
            <w:tcBorders>
              <w:top w:val="nil"/>
              <w:left w:val="single" w:sz="4" w:space="0" w:color="auto"/>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Инвестор</w:t>
            </w:r>
          </w:p>
        </w:tc>
        <w:tc>
          <w:tcPr>
            <w:tcW w:w="1543" w:type="dxa"/>
            <w:gridSpan w:val="2"/>
            <w:vMerge w:val="restart"/>
            <w:tcBorders>
              <w:top w:val="nil"/>
              <w:left w:val="single" w:sz="4" w:space="0" w:color="auto"/>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textAlignment w:val="auto"/>
              <w:rPr>
                <w:sz w:val="18"/>
                <w:szCs w:val="18"/>
              </w:rPr>
            </w:pPr>
            <w:r w:rsidRPr="00542733">
              <w:rPr>
                <w:sz w:val="18"/>
                <w:szCs w:val="18"/>
              </w:rPr>
              <w:t> </w:t>
            </w:r>
            <w:r>
              <w:rPr>
                <w:sz w:val="18"/>
                <w:szCs w:val="18"/>
              </w:rPr>
              <w:t>№3.2., 3.4.1., 3.4.2., 3.6., 3.7., 3.8.</w:t>
            </w:r>
          </w:p>
        </w:tc>
        <w:tc>
          <w:tcPr>
            <w:tcW w:w="1989" w:type="dxa"/>
            <w:vMerge w:val="restart"/>
            <w:tcBorders>
              <w:top w:val="nil"/>
              <w:left w:val="single" w:sz="4" w:space="0" w:color="auto"/>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both"/>
              <w:textAlignment w:val="auto"/>
              <w:rPr>
                <w:sz w:val="18"/>
                <w:szCs w:val="18"/>
              </w:rPr>
            </w:pPr>
            <w:r w:rsidRPr="00542733">
              <w:rPr>
                <w:sz w:val="18"/>
                <w:szCs w:val="18"/>
              </w:rPr>
              <w:t> </w:t>
            </w:r>
          </w:p>
        </w:tc>
      </w:tr>
      <w:tr w:rsidR="00101F25" w:rsidRPr="00542733" w:rsidTr="00101F25">
        <w:trPr>
          <w:trHeight w:val="375"/>
        </w:trPr>
        <w:tc>
          <w:tcPr>
            <w:tcW w:w="851" w:type="dxa"/>
            <w:vMerge/>
            <w:tcBorders>
              <w:top w:val="nil"/>
              <w:left w:val="single" w:sz="4" w:space="0" w:color="auto"/>
              <w:bottom w:val="single" w:sz="4" w:space="0" w:color="auto"/>
              <w:right w:val="single" w:sz="4" w:space="0" w:color="auto"/>
            </w:tcBorders>
            <w:vAlign w:val="center"/>
            <w:hideMark/>
          </w:tcPr>
          <w:p w:rsidR="00101F25" w:rsidRPr="00542733" w:rsidRDefault="00101F25" w:rsidP="00101F25">
            <w:pPr>
              <w:overflowPunct/>
              <w:autoSpaceDE/>
              <w:autoSpaceDN/>
              <w:adjustRightInd/>
              <w:textAlignment w:val="auto"/>
              <w:rPr>
                <w:sz w:val="18"/>
                <w:szCs w:val="18"/>
              </w:rPr>
            </w:pPr>
          </w:p>
        </w:tc>
        <w:tc>
          <w:tcPr>
            <w:tcW w:w="2410" w:type="dxa"/>
            <w:vMerge/>
            <w:tcBorders>
              <w:top w:val="single" w:sz="8" w:space="0" w:color="auto"/>
              <w:left w:val="nil"/>
              <w:bottom w:val="single" w:sz="4" w:space="0" w:color="000000"/>
              <w:right w:val="nil"/>
            </w:tcBorders>
            <w:vAlign w:val="center"/>
            <w:hideMark/>
          </w:tcPr>
          <w:p w:rsidR="00101F25" w:rsidRPr="00542733" w:rsidRDefault="00101F25" w:rsidP="00101F25">
            <w:pPr>
              <w:overflowPunct/>
              <w:autoSpaceDE/>
              <w:autoSpaceDN/>
              <w:adjustRightInd/>
              <w:textAlignment w:val="auto"/>
              <w:rPr>
                <w:sz w:val="18"/>
                <w:szCs w:val="18"/>
              </w:rPr>
            </w:pPr>
          </w:p>
        </w:tc>
        <w:tc>
          <w:tcPr>
            <w:tcW w:w="1134" w:type="dxa"/>
            <w:tcBorders>
              <w:top w:val="nil"/>
              <w:left w:val="single" w:sz="4" w:space="0" w:color="auto"/>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textAlignment w:val="auto"/>
              <w:rPr>
                <w:sz w:val="18"/>
                <w:szCs w:val="18"/>
              </w:rPr>
            </w:pPr>
            <w:r w:rsidRPr="00542733">
              <w:rPr>
                <w:sz w:val="18"/>
                <w:szCs w:val="18"/>
              </w:rPr>
              <w:t>МБ</w:t>
            </w:r>
          </w:p>
        </w:tc>
        <w:tc>
          <w:tcPr>
            <w:tcW w:w="107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107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107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1242" w:type="dxa"/>
            <w:vMerge/>
            <w:tcBorders>
              <w:top w:val="nil"/>
              <w:left w:val="single" w:sz="4" w:space="0" w:color="auto"/>
              <w:bottom w:val="single" w:sz="4" w:space="0" w:color="auto"/>
              <w:right w:val="single" w:sz="4" w:space="0" w:color="auto"/>
            </w:tcBorders>
            <w:vAlign w:val="center"/>
            <w:hideMark/>
          </w:tcPr>
          <w:p w:rsidR="00101F25" w:rsidRPr="00542733" w:rsidRDefault="00101F25" w:rsidP="00101F25">
            <w:pPr>
              <w:overflowPunct/>
              <w:autoSpaceDE/>
              <w:autoSpaceDN/>
              <w:adjustRightInd/>
              <w:textAlignment w:val="auto"/>
              <w:rPr>
                <w:sz w:val="18"/>
                <w:szCs w:val="18"/>
              </w:rPr>
            </w:pPr>
          </w:p>
        </w:tc>
        <w:tc>
          <w:tcPr>
            <w:tcW w:w="1543" w:type="dxa"/>
            <w:gridSpan w:val="2"/>
            <w:vMerge/>
            <w:tcBorders>
              <w:top w:val="nil"/>
              <w:left w:val="single" w:sz="4" w:space="0" w:color="auto"/>
              <w:bottom w:val="single" w:sz="4" w:space="0" w:color="auto"/>
              <w:right w:val="single" w:sz="4" w:space="0" w:color="auto"/>
            </w:tcBorders>
            <w:vAlign w:val="center"/>
            <w:hideMark/>
          </w:tcPr>
          <w:p w:rsidR="00101F25" w:rsidRPr="00542733" w:rsidRDefault="00101F25" w:rsidP="00101F25">
            <w:pPr>
              <w:overflowPunct/>
              <w:autoSpaceDE/>
              <w:autoSpaceDN/>
              <w:adjustRightInd/>
              <w:textAlignment w:val="auto"/>
              <w:rPr>
                <w:sz w:val="18"/>
                <w:szCs w:val="18"/>
              </w:rPr>
            </w:pPr>
          </w:p>
        </w:tc>
        <w:tc>
          <w:tcPr>
            <w:tcW w:w="1989" w:type="dxa"/>
            <w:vMerge/>
            <w:tcBorders>
              <w:top w:val="nil"/>
              <w:left w:val="single" w:sz="4" w:space="0" w:color="auto"/>
              <w:bottom w:val="single" w:sz="4" w:space="0" w:color="auto"/>
              <w:right w:val="single" w:sz="4" w:space="0" w:color="auto"/>
            </w:tcBorders>
            <w:vAlign w:val="center"/>
            <w:hideMark/>
          </w:tcPr>
          <w:p w:rsidR="00101F25" w:rsidRPr="00542733" w:rsidRDefault="00101F25" w:rsidP="00101F25">
            <w:pPr>
              <w:overflowPunct/>
              <w:autoSpaceDE/>
              <w:autoSpaceDN/>
              <w:adjustRightInd/>
              <w:textAlignment w:val="auto"/>
              <w:rPr>
                <w:sz w:val="18"/>
                <w:szCs w:val="18"/>
              </w:rPr>
            </w:pPr>
          </w:p>
        </w:tc>
      </w:tr>
      <w:tr w:rsidR="00101F25" w:rsidRPr="00542733" w:rsidTr="00101F25">
        <w:trPr>
          <w:trHeight w:val="390"/>
        </w:trPr>
        <w:tc>
          <w:tcPr>
            <w:tcW w:w="851" w:type="dxa"/>
            <w:vMerge/>
            <w:tcBorders>
              <w:top w:val="nil"/>
              <w:left w:val="single" w:sz="4" w:space="0" w:color="auto"/>
              <w:bottom w:val="single" w:sz="4" w:space="0" w:color="auto"/>
              <w:right w:val="single" w:sz="4" w:space="0" w:color="auto"/>
            </w:tcBorders>
            <w:vAlign w:val="center"/>
            <w:hideMark/>
          </w:tcPr>
          <w:p w:rsidR="00101F25" w:rsidRPr="00542733" w:rsidRDefault="00101F25" w:rsidP="00101F25">
            <w:pPr>
              <w:overflowPunct/>
              <w:autoSpaceDE/>
              <w:autoSpaceDN/>
              <w:adjustRightInd/>
              <w:textAlignment w:val="auto"/>
              <w:rPr>
                <w:sz w:val="18"/>
                <w:szCs w:val="18"/>
              </w:rPr>
            </w:pPr>
          </w:p>
        </w:tc>
        <w:tc>
          <w:tcPr>
            <w:tcW w:w="2410" w:type="dxa"/>
            <w:vMerge/>
            <w:tcBorders>
              <w:top w:val="single" w:sz="8" w:space="0" w:color="auto"/>
              <w:left w:val="nil"/>
              <w:bottom w:val="single" w:sz="4" w:space="0" w:color="000000"/>
              <w:right w:val="nil"/>
            </w:tcBorders>
            <w:vAlign w:val="center"/>
            <w:hideMark/>
          </w:tcPr>
          <w:p w:rsidR="00101F25" w:rsidRPr="00542733" w:rsidRDefault="00101F25" w:rsidP="00101F25">
            <w:pPr>
              <w:overflowPunct/>
              <w:autoSpaceDE/>
              <w:autoSpaceDN/>
              <w:adjustRightInd/>
              <w:textAlignment w:val="auto"/>
              <w:rPr>
                <w:sz w:val="18"/>
                <w:szCs w:val="18"/>
              </w:rPr>
            </w:pPr>
          </w:p>
        </w:tc>
        <w:tc>
          <w:tcPr>
            <w:tcW w:w="1134" w:type="dxa"/>
            <w:tcBorders>
              <w:top w:val="nil"/>
              <w:left w:val="single" w:sz="4" w:space="0" w:color="auto"/>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textAlignment w:val="auto"/>
              <w:rPr>
                <w:sz w:val="18"/>
                <w:szCs w:val="18"/>
              </w:rPr>
            </w:pPr>
            <w:r w:rsidRPr="00542733">
              <w:rPr>
                <w:sz w:val="18"/>
                <w:szCs w:val="18"/>
              </w:rPr>
              <w:t>ВИ</w:t>
            </w:r>
          </w:p>
        </w:tc>
        <w:tc>
          <w:tcPr>
            <w:tcW w:w="107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5883,00</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5883,00</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107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107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1242" w:type="dxa"/>
            <w:vMerge/>
            <w:tcBorders>
              <w:top w:val="nil"/>
              <w:left w:val="single" w:sz="4" w:space="0" w:color="auto"/>
              <w:bottom w:val="single" w:sz="4" w:space="0" w:color="auto"/>
              <w:right w:val="single" w:sz="4" w:space="0" w:color="auto"/>
            </w:tcBorders>
            <w:vAlign w:val="center"/>
            <w:hideMark/>
          </w:tcPr>
          <w:p w:rsidR="00101F25" w:rsidRPr="00542733" w:rsidRDefault="00101F25" w:rsidP="00101F25">
            <w:pPr>
              <w:overflowPunct/>
              <w:autoSpaceDE/>
              <w:autoSpaceDN/>
              <w:adjustRightInd/>
              <w:textAlignment w:val="auto"/>
              <w:rPr>
                <w:sz w:val="18"/>
                <w:szCs w:val="18"/>
              </w:rPr>
            </w:pPr>
          </w:p>
        </w:tc>
        <w:tc>
          <w:tcPr>
            <w:tcW w:w="1543" w:type="dxa"/>
            <w:gridSpan w:val="2"/>
            <w:vMerge/>
            <w:tcBorders>
              <w:top w:val="nil"/>
              <w:left w:val="single" w:sz="4" w:space="0" w:color="auto"/>
              <w:bottom w:val="single" w:sz="4" w:space="0" w:color="auto"/>
              <w:right w:val="single" w:sz="4" w:space="0" w:color="auto"/>
            </w:tcBorders>
            <w:vAlign w:val="center"/>
            <w:hideMark/>
          </w:tcPr>
          <w:p w:rsidR="00101F25" w:rsidRPr="00542733" w:rsidRDefault="00101F25" w:rsidP="00101F25">
            <w:pPr>
              <w:overflowPunct/>
              <w:autoSpaceDE/>
              <w:autoSpaceDN/>
              <w:adjustRightInd/>
              <w:textAlignment w:val="auto"/>
              <w:rPr>
                <w:sz w:val="18"/>
                <w:szCs w:val="18"/>
              </w:rPr>
            </w:pPr>
          </w:p>
        </w:tc>
        <w:tc>
          <w:tcPr>
            <w:tcW w:w="1989" w:type="dxa"/>
            <w:vMerge/>
            <w:tcBorders>
              <w:top w:val="nil"/>
              <w:left w:val="single" w:sz="4" w:space="0" w:color="auto"/>
              <w:bottom w:val="single" w:sz="4" w:space="0" w:color="auto"/>
              <w:right w:val="single" w:sz="4" w:space="0" w:color="auto"/>
            </w:tcBorders>
            <w:vAlign w:val="center"/>
            <w:hideMark/>
          </w:tcPr>
          <w:p w:rsidR="00101F25" w:rsidRPr="00542733" w:rsidRDefault="00101F25" w:rsidP="00101F25">
            <w:pPr>
              <w:overflowPunct/>
              <w:autoSpaceDE/>
              <w:autoSpaceDN/>
              <w:adjustRightInd/>
              <w:textAlignment w:val="auto"/>
              <w:rPr>
                <w:sz w:val="18"/>
                <w:szCs w:val="18"/>
              </w:rPr>
            </w:pPr>
          </w:p>
        </w:tc>
      </w:tr>
      <w:tr w:rsidR="00101F25" w:rsidRPr="00542733" w:rsidTr="00101F25">
        <w:trPr>
          <w:trHeight w:val="420"/>
        </w:trPr>
        <w:tc>
          <w:tcPr>
            <w:tcW w:w="851" w:type="dxa"/>
            <w:vMerge w:val="restart"/>
            <w:tcBorders>
              <w:top w:val="nil"/>
              <w:left w:val="single" w:sz="4" w:space="0" w:color="auto"/>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r>
              <w:rPr>
                <w:sz w:val="18"/>
                <w:szCs w:val="18"/>
              </w:rPr>
              <w:t>3.1.6.</w:t>
            </w:r>
          </w:p>
        </w:tc>
        <w:tc>
          <w:tcPr>
            <w:tcW w:w="2410" w:type="dxa"/>
            <w:vMerge w:val="restart"/>
            <w:tcBorders>
              <w:top w:val="single" w:sz="8" w:space="0" w:color="auto"/>
              <w:left w:val="nil"/>
              <w:bottom w:val="single" w:sz="4" w:space="0" w:color="000000"/>
              <w:right w:val="nil"/>
            </w:tcBorders>
            <w:shd w:val="clear" w:color="auto" w:fill="auto"/>
            <w:vAlign w:val="center"/>
            <w:hideMark/>
          </w:tcPr>
          <w:p w:rsidR="00101F25" w:rsidRPr="00542733" w:rsidRDefault="00101F25" w:rsidP="00101F25">
            <w:pPr>
              <w:overflowPunct/>
              <w:autoSpaceDE/>
              <w:autoSpaceDN/>
              <w:adjustRightInd/>
              <w:textAlignment w:val="auto"/>
              <w:rPr>
                <w:sz w:val="18"/>
                <w:szCs w:val="18"/>
              </w:rPr>
            </w:pPr>
            <w:r w:rsidRPr="00542733">
              <w:rPr>
                <w:sz w:val="18"/>
                <w:szCs w:val="18"/>
              </w:rPr>
              <w:t xml:space="preserve">Замена  участка  водопровода  пл.19  </w:t>
            </w:r>
            <w:r w:rsidRPr="00542733">
              <w:rPr>
                <w:rFonts w:ascii="Symbol" w:hAnsi="Symbol"/>
                <w:sz w:val="18"/>
                <w:szCs w:val="18"/>
              </w:rPr>
              <w:t></w:t>
            </w:r>
            <w:r w:rsidRPr="00542733">
              <w:rPr>
                <w:sz w:val="18"/>
                <w:szCs w:val="18"/>
              </w:rPr>
              <w:t xml:space="preserve">150мм  L=920м,  </w:t>
            </w:r>
            <w:r w:rsidRPr="00542733">
              <w:rPr>
                <w:rFonts w:ascii="Symbol" w:hAnsi="Symbol"/>
                <w:sz w:val="18"/>
                <w:szCs w:val="18"/>
              </w:rPr>
              <w:t></w:t>
            </w:r>
            <w:r w:rsidRPr="00542733">
              <w:rPr>
                <w:sz w:val="18"/>
                <w:szCs w:val="18"/>
              </w:rPr>
              <w:t>100мм  L=250м</w:t>
            </w:r>
          </w:p>
        </w:tc>
        <w:tc>
          <w:tcPr>
            <w:tcW w:w="1134" w:type="dxa"/>
            <w:tcBorders>
              <w:top w:val="nil"/>
              <w:left w:val="single" w:sz="4" w:space="0" w:color="auto"/>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textAlignment w:val="auto"/>
              <w:rPr>
                <w:sz w:val="18"/>
                <w:szCs w:val="18"/>
              </w:rPr>
            </w:pPr>
            <w:r w:rsidRPr="00542733">
              <w:rPr>
                <w:sz w:val="18"/>
                <w:szCs w:val="18"/>
              </w:rPr>
              <w:t>Всего, в т.ч.</w:t>
            </w:r>
          </w:p>
        </w:tc>
        <w:tc>
          <w:tcPr>
            <w:tcW w:w="107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b/>
                <w:bCs/>
                <w:sz w:val="18"/>
                <w:szCs w:val="18"/>
              </w:rPr>
            </w:pPr>
            <w:r w:rsidRPr="00542733">
              <w:rPr>
                <w:b/>
                <w:bCs/>
                <w:sz w:val="18"/>
                <w:szCs w:val="18"/>
              </w:rPr>
              <w:t>9246,00</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b/>
                <w:bCs/>
                <w:sz w:val="18"/>
                <w:szCs w:val="18"/>
              </w:rPr>
            </w:pPr>
            <w:r w:rsidRPr="00542733">
              <w:rPr>
                <w:b/>
                <w:bCs/>
                <w:sz w:val="18"/>
                <w:szCs w:val="18"/>
              </w:rPr>
              <w:t> </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b/>
                <w:bCs/>
                <w:sz w:val="18"/>
                <w:szCs w:val="18"/>
              </w:rPr>
            </w:pPr>
            <w:r w:rsidRPr="00542733">
              <w:rPr>
                <w:b/>
                <w:bCs/>
                <w:sz w:val="18"/>
                <w:szCs w:val="18"/>
              </w:rPr>
              <w:t> </w:t>
            </w:r>
          </w:p>
        </w:tc>
        <w:tc>
          <w:tcPr>
            <w:tcW w:w="107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b/>
                <w:bCs/>
                <w:sz w:val="18"/>
                <w:szCs w:val="18"/>
              </w:rPr>
            </w:pPr>
            <w:r w:rsidRPr="00542733">
              <w:rPr>
                <w:b/>
                <w:bCs/>
                <w:sz w:val="18"/>
                <w:szCs w:val="18"/>
              </w:rPr>
              <w:t> </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b/>
                <w:bCs/>
                <w:sz w:val="18"/>
                <w:szCs w:val="18"/>
              </w:rPr>
            </w:pPr>
            <w:r w:rsidRPr="00542733">
              <w:rPr>
                <w:b/>
                <w:bCs/>
                <w:sz w:val="18"/>
                <w:szCs w:val="18"/>
              </w:rPr>
              <w:t>9246,00</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b/>
                <w:bCs/>
                <w:sz w:val="18"/>
                <w:szCs w:val="18"/>
              </w:rPr>
            </w:pPr>
            <w:r w:rsidRPr="00542733">
              <w:rPr>
                <w:b/>
                <w:bCs/>
                <w:sz w:val="18"/>
                <w:szCs w:val="18"/>
              </w:rPr>
              <w:t> </w:t>
            </w:r>
          </w:p>
        </w:tc>
        <w:tc>
          <w:tcPr>
            <w:tcW w:w="107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b/>
                <w:bCs/>
                <w:sz w:val="18"/>
                <w:szCs w:val="18"/>
              </w:rPr>
            </w:pPr>
            <w:r w:rsidRPr="00542733">
              <w:rPr>
                <w:b/>
                <w:bCs/>
                <w:sz w:val="18"/>
                <w:szCs w:val="18"/>
              </w:rPr>
              <w:t> </w:t>
            </w:r>
          </w:p>
        </w:tc>
        <w:tc>
          <w:tcPr>
            <w:tcW w:w="1242" w:type="dxa"/>
            <w:vMerge w:val="restart"/>
            <w:tcBorders>
              <w:top w:val="nil"/>
              <w:left w:val="single" w:sz="4" w:space="0" w:color="auto"/>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Инвестор</w:t>
            </w:r>
          </w:p>
        </w:tc>
        <w:tc>
          <w:tcPr>
            <w:tcW w:w="1543" w:type="dxa"/>
            <w:gridSpan w:val="2"/>
            <w:vMerge w:val="restart"/>
            <w:tcBorders>
              <w:top w:val="nil"/>
              <w:left w:val="single" w:sz="4" w:space="0" w:color="auto"/>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textAlignment w:val="auto"/>
              <w:rPr>
                <w:sz w:val="18"/>
                <w:szCs w:val="18"/>
              </w:rPr>
            </w:pPr>
            <w:r w:rsidRPr="00542733">
              <w:rPr>
                <w:sz w:val="18"/>
                <w:szCs w:val="18"/>
              </w:rPr>
              <w:t> </w:t>
            </w:r>
            <w:r>
              <w:rPr>
                <w:sz w:val="18"/>
                <w:szCs w:val="18"/>
              </w:rPr>
              <w:t>№3.2., 3.4.1., 3.4.2., 3.6., 3.7., 3.8.</w:t>
            </w:r>
          </w:p>
        </w:tc>
        <w:tc>
          <w:tcPr>
            <w:tcW w:w="1989" w:type="dxa"/>
            <w:vMerge w:val="restart"/>
            <w:tcBorders>
              <w:top w:val="nil"/>
              <w:left w:val="single" w:sz="4" w:space="0" w:color="auto"/>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both"/>
              <w:textAlignment w:val="auto"/>
              <w:rPr>
                <w:sz w:val="18"/>
                <w:szCs w:val="18"/>
              </w:rPr>
            </w:pPr>
            <w:r w:rsidRPr="00542733">
              <w:rPr>
                <w:sz w:val="18"/>
                <w:szCs w:val="18"/>
              </w:rPr>
              <w:t> </w:t>
            </w:r>
          </w:p>
        </w:tc>
      </w:tr>
      <w:tr w:rsidR="00101F25" w:rsidRPr="00542733" w:rsidTr="00101F25">
        <w:trPr>
          <w:trHeight w:val="375"/>
        </w:trPr>
        <w:tc>
          <w:tcPr>
            <w:tcW w:w="851" w:type="dxa"/>
            <w:vMerge/>
            <w:tcBorders>
              <w:top w:val="nil"/>
              <w:left w:val="single" w:sz="4" w:space="0" w:color="auto"/>
              <w:bottom w:val="single" w:sz="4" w:space="0" w:color="auto"/>
              <w:right w:val="single" w:sz="4" w:space="0" w:color="auto"/>
            </w:tcBorders>
            <w:vAlign w:val="center"/>
            <w:hideMark/>
          </w:tcPr>
          <w:p w:rsidR="00101F25" w:rsidRPr="00542733" w:rsidRDefault="00101F25" w:rsidP="00101F25">
            <w:pPr>
              <w:overflowPunct/>
              <w:autoSpaceDE/>
              <w:autoSpaceDN/>
              <w:adjustRightInd/>
              <w:textAlignment w:val="auto"/>
              <w:rPr>
                <w:sz w:val="18"/>
                <w:szCs w:val="18"/>
              </w:rPr>
            </w:pPr>
          </w:p>
        </w:tc>
        <w:tc>
          <w:tcPr>
            <w:tcW w:w="2410" w:type="dxa"/>
            <w:vMerge/>
            <w:tcBorders>
              <w:top w:val="single" w:sz="8" w:space="0" w:color="auto"/>
              <w:left w:val="nil"/>
              <w:bottom w:val="single" w:sz="4" w:space="0" w:color="000000"/>
              <w:right w:val="nil"/>
            </w:tcBorders>
            <w:vAlign w:val="center"/>
            <w:hideMark/>
          </w:tcPr>
          <w:p w:rsidR="00101F25" w:rsidRPr="00542733" w:rsidRDefault="00101F25" w:rsidP="00101F25">
            <w:pPr>
              <w:overflowPunct/>
              <w:autoSpaceDE/>
              <w:autoSpaceDN/>
              <w:adjustRightInd/>
              <w:textAlignment w:val="auto"/>
              <w:rPr>
                <w:sz w:val="18"/>
                <w:szCs w:val="18"/>
              </w:rPr>
            </w:pPr>
          </w:p>
        </w:tc>
        <w:tc>
          <w:tcPr>
            <w:tcW w:w="1134" w:type="dxa"/>
            <w:tcBorders>
              <w:top w:val="nil"/>
              <w:left w:val="single" w:sz="4" w:space="0" w:color="auto"/>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textAlignment w:val="auto"/>
              <w:rPr>
                <w:sz w:val="18"/>
                <w:szCs w:val="18"/>
              </w:rPr>
            </w:pPr>
            <w:r w:rsidRPr="00542733">
              <w:rPr>
                <w:sz w:val="18"/>
                <w:szCs w:val="18"/>
              </w:rPr>
              <w:t>МБ</w:t>
            </w:r>
          </w:p>
        </w:tc>
        <w:tc>
          <w:tcPr>
            <w:tcW w:w="107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107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107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1242" w:type="dxa"/>
            <w:vMerge/>
            <w:tcBorders>
              <w:top w:val="nil"/>
              <w:left w:val="single" w:sz="4" w:space="0" w:color="auto"/>
              <w:bottom w:val="single" w:sz="4" w:space="0" w:color="auto"/>
              <w:right w:val="single" w:sz="4" w:space="0" w:color="auto"/>
            </w:tcBorders>
            <w:vAlign w:val="center"/>
            <w:hideMark/>
          </w:tcPr>
          <w:p w:rsidR="00101F25" w:rsidRPr="00542733" w:rsidRDefault="00101F25" w:rsidP="00101F25">
            <w:pPr>
              <w:overflowPunct/>
              <w:autoSpaceDE/>
              <w:autoSpaceDN/>
              <w:adjustRightInd/>
              <w:textAlignment w:val="auto"/>
              <w:rPr>
                <w:sz w:val="18"/>
                <w:szCs w:val="18"/>
              </w:rPr>
            </w:pPr>
          </w:p>
        </w:tc>
        <w:tc>
          <w:tcPr>
            <w:tcW w:w="1543" w:type="dxa"/>
            <w:gridSpan w:val="2"/>
            <w:vMerge/>
            <w:tcBorders>
              <w:top w:val="nil"/>
              <w:left w:val="single" w:sz="4" w:space="0" w:color="auto"/>
              <w:bottom w:val="single" w:sz="4" w:space="0" w:color="auto"/>
              <w:right w:val="single" w:sz="4" w:space="0" w:color="auto"/>
            </w:tcBorders>
            <w:vAlign w:val="center"/>
            <w:hideMark/>
          </w:tcPr>
          <w:p w:rsidR="00101F25" w:rsidRPr="00542733" w:rsidRDefault="00101F25" w:rsidP="00101F25">
            <w:pPr>
              <w:overflowPunct/>
              <w:autoSpaceDE/>
              <w:autoSpaceDN/>
              <w:adjustRightInd/>
              <w:textAlignment w:val="auto"/>
              <w:rPr>
                <w:sz w:val="18"/>
                <w:szCs w:val="18"/>
              </w:rPr>
            </w:pPr>
          </w:p>
        </w:tc>
        <w:tc>
          <w:tcPr>
            <w:tcW w:w="1989" w:type="dxa"/>
            <w:vMerge/>
            <w:tcBorders>
              <w:top w:val="nil"/>
              <w:left w:val="single" w:sz="4" w:space="0" w:color="auto"/>
              <w:bottom w:val="single" w:sz="4" w:space="0" w:color="auto"/>
              <w:right w:val="single" w:sz="4" w:space="0" w:color="auto"/>
            </w:tcBorders>
            <w:vAlign w:val="center"/>
            <w:hideMark/>
          </w:tcPr>
          <w:p w:rsidR="00101F25" w:rsidRPr="00542733" w:rsidRDefault="00101F25" w:rsidP="00101F25">
            <w:pPr>
              <w:overflowPunct/>
              <w:autoSpaceDE/>
              <w:autoSpaceDN/>
              <w:adjustRightInd/>
              <w:textAlignment w:val="auto"/>
              <w:rPr>
                <w:sz w:val="18"/>
                <w:szCs w:val="18"/>
              </w:rPr>
            </w:pPr>
          </w:p>
        </w:tc>
      </w:tr>
      <w:tr w:rsidR="00101F25" w:rsidRPr="00542733" w:rsidTr="00101F25">
        <w:trPr>
          <w:trHeight w:val="390"/>
        </w:trPr>
        <w:tc>
          <w:tcPr>
            <w:tcW w:w="851" w:type="dxa"/>
            <w:vMerge/>
            <w:tcBorders>
              <w:top w:val="nil"/>
              <w:left w:val="single" w:sz="4" w:space="0" w:color="auto"/>
              <w:bottom w:val="single" w:sz="4" w:space="0" w:color="auto"/>
              <w:right w:val="single" w:sz="4" w:space="0" w:color="auto"/>
            </w:tcBorders>
            <w:vAlign w:val="center"/>
            <w:hideMark/>
          </w:tcPr>
          <w:p w:rsidR="00101F25" w:rsidRPr="00542733" w:rsidRDefault="00101F25" w:rsidP="00101F25">
            <w:pPr>
              <w:overflowPunct/>
              <w:autoSpaceDE/>
              <w:autoSpaceDN/>
              <w:adjustRightInd/>
              <w:textAlignment w:val="auto"/>
              <w:rPr>
                <w:sz w:val="18"/>
                <w:szCs w:val="18"/>
              </w:rPr>
            </w:pPr>
          </w:p>
        </w:tc>
        <w:tc>
          <w:tcPr>
            <w:tcW w:w="2410" w:type="dxa"/>
            <w:vMerge/>
            <w:tcBorders>
              <w:top w:val="single" w:sz="8" w:space="0" w:color="auto"/>
              <w:left w:val="nil"/>
              <w:bottom w:val="single" w:sz="4" w:space="0" w:color="000000"/>
              <w:right w:val="nil"/>
            </w:tcBorders>
            <w:vAlign w:val="center"/>
            <w:hideMark/>
          </w:tcPr>
          <w:p w:rsidR="00101F25" w:rsidRPr="00542733" w:rsidRDefault="00101F25" w:rsidP="00101F25">
            <w:pPr>
              <w:overflowPunct/>
              <w:autoSpaceDE/>
              <w:autoSpaceDN/>
              <w:adjustRightInd/>
              <w:textAlignment w:val="auto"/>
              <w:rPr>
                <w:sz w:val="18"/>
                <w:szCs w:val="18"/>
              </w:rPr>
            </w:pPr>
          </w:p>
        </w:tc>
        <w:tc>
          <w:tcPr>
            <w:tcW w:w="1134" w:type="dxa"/>
            <w:tcBorders>
              <w:top w:val="nil"/>
              <w:left w:val="single" w:sz="4" w:space="0" w:color="auto"/>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textAlignment w:val="auto"/>
              <w:rPr>
                <w:sz w:val="18"/>
                <w:szCs w:val="18"/>
              </w:rPr>
            </w:pPr>
            <w:r w:rsidRPr="00542733">
              <w:rPr>
                <w:sz w:val="18"/>
                <w:szCs w:val="18"/>
              </w:rPr>
              <w:t>ВИ</w:t>
            </w:r>
          </w:p>
        </w:tc>
        <w:tc>
          <w:tcPr>
            <w:tcW w:w="107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9246,00</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107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9246,00</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107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1242" w:type="dxa"/>
            <w:vMerge/>
            <w:tcBorders>
              <w:top w:val="nil"/>
              <w:left w:val="single" w:sz="4" w:space="0" w:color="auto"/>
              <w:bottom w:val="single" w:sz="4" w:space="0" w:color="auto"/>
              <w:right w:val="single" w:sz="4" w:space="0" w:color="auto"/>
            </w:tcBorders>
            <w:vAlign w:val="center"/>
            <w:hideMark/>
          </w:tcPr>
          <w:p w:rsidR="00101F25" w:rsidRPr="00542733" w:rsidRDefault="00101F25" w:rsidP="00101F25">
            <w:pPr>
              <w:overflowPunct/>
              <w:autoSpaceDE/>
              <w:autoSpaceDN/>
              <w:adjustRightInd/>
              <w:textAlignment w:val="auto"/>
              <w:rPr>
                <w:sz w:val="18"/>
                <w:szCs w:val="18"/>
              </w:rPr>
            </w:pPr>
          </w:p>
        </w:tc>
        <w:tc>
          <w:tcPr>
            <w:tcW w:w="1543" w:type="dxa"/>
            <w:gridSpan w:val="2"/>
            <w:vMerge/>
            <w:tcBorders>
              <w:top w:val="nil"/>
              <w:left w:val="single" w:sz="4" w:space="0" w:color="auto"/>
              <w:bottom w:val="single" w:sz="4" w:space="0" w:color="auto"/>
              <w:right w:val="single" w:sz="4" w:space="0" w:color="auto"/>
            </w:tcBorders>
            <w:vAlign w:val="center"/>
            <w:hideMark/>
          </w:tcPr>
          <w:p w:rsidR="00101F25" w:rsidRPr="00542733" w:rsidRDefault="00101F25" w:rsidP="00101F25">
            <w:pPr>
              <w:overflowPunct/>
              <w:autoSpaceDE/>
              <w:autoSpaceDN/>
              <w:adjustRightInd/>
              <w:textAlignment w:val="auto"/>
              <w:rPr>
                <w:sz w:val="18"/>
                <w:szCs w:val="18"/>
              </w:rPr>
            </w:pPr>
          </w:p>
        </w:tc>
        <w:tc>
          <w:tcPr>
            <w:tcW w:w="1989" w:type="dxa"/>
            <w:vMerge/>
            <w:tcBorders>
              <w:top w:val="nil"/>
              <w:left w:val="single" w:sz="4" w:space="0" w:color="auto"/>
              <w:bottom w:val="single" w:sz="4" w:space="0" w:color="auto"/>
              <w:right w:val="single" w:sz="4" w:space="0" w:color="auto"/>
            </w:tcBorders>
            <w:vAlign w:val="center"/>
            <w:hideMark/>
          </w:tcPr>
          <w:p w:rsidR="00101F25" w:rsidRPr="00542733" w:rsidRDefault="00101F25" w:rsidP="00101F25">
            <w:pPr>
              <w:overflowPunct/>
              <w:autoSpaceDE/>
              <w:autoSpaceDN/>
              <w:adjustRightInd/>
              <w:textAlignment w:val="auto"/>
              <w:rPr>
                <w:sz w:val="18"/>
                <w:szCs w:val="18"/>
              </w:rPr>
            </w:pPr>
          </w:p>
        </w:tc>
      </w:tr>
      <w:tr w:rsidR="00101F25" w:rsidRPr="00542733" w:rsidTr="00101F25">
        <w:trPr>
          <w:trHeight w:val="435"/>
        </w:trPr>
        <w:tc>
          <w:tcPr>
            <w:tcW w:w="851" w:type="dxa"/>
            <w:vMerge w:val="restart"/>
            <w:tcBorders>
              <w:top w:val="nil"/>
              <w:left w:val="single" w:sz="4" w:space="0" w:color="auto"/>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lastRenderedPageBreak/>
              <w:t> </w:t>
            </w:r>
            <w:r>
              <w:rPr>
                <w:sz w:val="18"/>
                <w:szCs w:val="18"/>
              </w:rPr>
              <w:t>3.1.7.</w:t>
            </w:r>
          </w:p>
        </w:tc>
        <w:tc>
          <w:tcPr>
            <w:tcW w:w="2410" w:type="dxa"/>
            <w:vMerge w:val="restart"/>
            <w:tcBorders>
              <w:top w:val="single" w:sz="8" w:space="0" w:color="auto"/>
              <w:left w:val="nil"/>
              <w:bottom w:val="single" w:sz="4" w:space="0" w:color="000000"/>
              <w:right w:val="nil"/>
            </w:tcBorders>
            <w:shd w:val="clear" w:color="auto" w:fill="auto"/>
            <w:vAlign w:val="center"/>
            <w:hideMark/>
          </w:tcPr>
          <w:p w:rsidR="00101F25" w:rsidRPr="00542733" w:rsidRDefault="00101F25" w:rsidP="00101F25">
            <w:pPr>
              <w:overflowPunct/>
              <w:autoSpaceDE/>
              <w:autoSpaceDN/>
              <w:adjustRightInd/>
              <w:textAlignment w:val="auto"/>
              <w:rPr>
                <w:sz w:val="18"/>
                <w:szCs w:val="18"/>
              </w:rPr>
            </w:pPr>
            <w:r w:rsidRPr="00542733">
              <w:rPr>
                <w:sz w:val="18"/>
                <w:szCs w:val="18"/>
              </w:rPr>
              <w:t xml:space="preserve">Реконструкция участка водопровода второго подъема от кол. К116А до кол. К118 </w:t>
            </w:r>
            <w:r w:rsidRPr="00542733">
              <w:rPr>
                <w:rFonts w:ascii="Symbol" w:hAnsi="Symbol"/>
                <w:sz w:val="18"/>
                <w:szCs w:val="18"/>
              </w:rPr>
              <w:t></w:t>
            </w:r>
            <w:r w:rsidRPr="00542733">
              <w:rPr>
                <w:sz w:val="18"/>
                <w:szCs w:val="18"/>
              </w:rPr>
              <w:t xml:space="preserve">600мм  L=170м  </w:t>
            </w:r>
          </w:p>
        </w:tc>
        <w:tc>
          <w:tcPr>
            <w:tcW w:w="1134" w:type="dxa"/>
            <w:tcBorders>
              <w:top w:val="nil"/>
              <w:left w:val="single" w:sz="4" w:space="0" w:color="auto"/>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textAlignment w:val="auto"/>
              <w:rPr>
                <w:sz w:val="18"/>
                <w:szCs w:val="18"/>
              </w:rPr>
            </w:pPr>
            <w:r w:rsidRPr="00542733">
              <w:rPr>
                <w:sz w:val="18"/>
                <w:szCs w:val="18"/>
              </w:rPr>
              <w:t>Всего, в т.ч.</w:t>
            </w:r>
          </w:p>
        </w:tc>
        <w:tc>
          <w:tcPr>
            <w:tcW w:w="107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b/>
                <w:bCs/>
                <w:sz w:val="18"/>
                <w:szCs w:val="18"/>
              </w:rPr>
            </w:pPr>
            <w:r w:rsidRPr="00542733">
              <w:rPr>
                <w:b/>
                <w:bCs/>
                <w:sz w:val="18"/>
                <w:szCs w:val="18"/>
              </w:rPr>
              <w:t>2000,00</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b/>
                <w:bCs/>
                <w:sz w:val="18"/>
                <w:szCs w:val="18"/>
              </w:rPr>
            </w:pPr>
            <w:r w:rsidRPr="00542733">
              <w:rPr>
                <w:b/>
                <w:bCs/>
                <w:sz w:val="18"/>
                <w:szCs w:val="18"/>
              </w:rPr>
              <w:t> </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b/>
                <w:bCs/>
                <w:sz w:val="18"/>
                <w:szCs w:val="18"/>
              </w:rPr>
            </w:pPr>
            <w:r w:rsidRPr="00542733">
              <w:rPr>
                <w:b/>
                <w:bCs/>
                <w:sz w:val="18"/>
                <w:szCs w:val="18"/>
              </w:rPr>
              <w:t>2000,00</w:t>
            </w:r>
          </w:p>
        </w:tc>
        <w:tc>
          <w:tcPr>
            <w:tcW w:w="107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b/>
                <w:bCs/>
                <w:sz w:val="18"/>
                <w:szCs w:val="18"/>
              </w:rPr>
            </w:pPr>
            <w:r w:rsidRPr="00542733">
              <w:rPr>
                <w:b/>
                <w:bCs/>
                <w:sz w:val="18"/>
                <w:szCs w:val="18"/>
              </w:rPr>
              <w:t> </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b/>
                <w:bCs/>
                <w:sz w:val="18"/>
                <w:szCs w:val="18"/>
              </w:rPr>
            </w:pPr>
            <w:r w:rsidRPr="00542733">
              <w:rPr>
                <w:b/>
                <w:bCs/>
                <w:sz w:val="18"/>
                <w:szCs w:val="18"/>
              </w:rPr>
              <w:t> </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b/>
                <w:bCs/>
                <w:sz w:val="18"/>
                <w:szCs w:val="18"/>
              </w:rPr>
            </w:pPr>
            <w:r w:rsidRPr="00542733">
              <w:rPr>
                <w:b/>
                <w:bCs/>
                <w:sz w:val="18"/>
                <w:szCs w:val="18"/>
              </w:rPr>
              <w:t> </w:t>
            </w:r>
          </w:p>
        </w:tc>
        <w:tc>
          <w:tcPr>
            <w:tcW w:w="107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b/>
                <w:bCs/>
                <w:sz w:val="18"/>
                <w:szCs w:val="18"/>
              </w:rPr>
            </w:pPr>
            <w:r w:rsidRPr="00542733">
              <w:rPr>
                <w:b/>
                <w:bCs/>
                <w:sz w:val="18"/>
                <w:szCs w:val="18"/>
              </w:rPr>
              <w:t> </w:t>
            </w:r>
          </w:p>
        </w:tc>
        <w:tc>
          <w:tcPr>
            <w:tcW w:w="1242" w:type="dxa"/>
            <w:vMerge w:val="restart"/>
            <w:tcBorders>
              <w:top w:val="nil"/>
              <w:left w:val="single" w:sz="4" w:space="0" w:color="auto"/>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Инвестор</w:t>
            </w:r>
          </w:p>
        </w:tc>
        <w:tc>
          <w:tcPr>
            <w:tcW w:w="1543" w:type="dxa"/>
            <w:gridSpan w:val="2"/>
            <w:vMerge w:val="restart"/>
            <w:tcBorders>
              <w:top w:val="nil"/>
              <w:left w:val="single" w:sz="4" w:space="0" w:color="auto"/>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textAlignment w:val="auto"/>
              <w:rPr>
                <w:sz w:val="18"/>
                <w:szCs w:val="18"/>
              </w:rPr>
            </w:pPr>
            <w:r w:rsidRPr="00542733">
              <w:rPr>
                <w:sz w:val="18"/>
                <w:szCs w:val="18"/>
              </w:rPr>
              <w:t> </w:t>
            </w:r>
            <w:r>
              <w:rPr>
                <w:sz w:val="18"/>
                <w:szCs w:val="18"/>
              </w:rPr>
              <w:t>№3.2., 3.4.1., 3.4.2., 3.6., 3.7., 3.8.</w:t>
            </w:r>
          </w:p>
        </w:tc>
        <w:tc>
          <w:tcPr>
            <w:tcW w:w="1989" w:type="dxa"/>
            <w:vMerge w:val="restart"/>
            <w:tcBorders>
              <w:top w:val="nil"/>
              <w:left w:val="single" w:sz="4" w:space="0" w:color="auto"/>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both"/>
              <w:textAlignment w:val="auto"/>
              <w:rPr>
                <w:sz w:val="18"/>
                <w:szCs w:val="18"/>
              </w:rPr>
            </w:pPr>
            <w:r w:rsidRPr="00542733">
              <w:rPr>
                <w:sz w:val="18"/>
                <w:szCs w:val="18"/>
              </w:rPr>
              <w:t> </w:t>
            </w:r>
          </w:p>
        </w:tc>
      </w:tr>
      <w:tr w:rsidR="00101F25" w:rsidRPr="00542733" w:rsidTr="00101F25">
        <w:trPr>
          <w:trHeight w:val="375"/>
        </w:trPr>
        <w:tc>
          <w:tcPr>
            <w:tcW w:w="851" w:type="dxa"/>
            <w:vMerge/>
            <w:tcBorders>
              <w:top w:val="nil"/>
              <w:left w:val="single" w:sz="4" w:space="0" w:color="auto"/>
              <w:bottom w:val="single" w:sz="4" w:space="0" w:color="auto"/>
              <w:right w:val="single" w:sz="4" w:space="0" w:color="auto"/>
            </w:tcBorders>
            <w:vAlign w:val="center"/>
            <w:hideMark/>
          </w:tcPr>
          <w:p w:rsidR="00101F25" w:rsidRPr="00542733" w:rsidRDefault="00101F25" w:rsidP="00101F25">
            <w:pPr>
              <w:overflowPunct/>
              <w:autoSpaceDE/>
              <w:autoSpaceDN/>
              <w:adjustRightInd/>
              <w:textAlignment w:val="auto"/>
              <w:rPr>
                <w:sz w:val="18"/>
                <w:szCs w:val="18"/>
              </w:rPr>
            </w:pPr>
          </w:p>
        </w:tc>
        <w:tc>
          <w:tcPr>
            <w:tcW w:w="2410" w:type="dxa"/>
            <w:vMerge/>
            <w:tcBorders>
              <w:top w:val="single" w:sz="8" w:space="0" w:color="auto"/>
              <w:left w:val="nil"/>
              <w:bottom w:val="single" w:sz="4" w:space="0" w:color="000000"/>
              <w:right w:val="nil"/>
            </w:tcBorders>
            <w:vAlign w:val="center"/>
            <w:hideMark/>
          </w:tcPr>
          <w:p w:rsidR="00101F25" w:rsidRPr="00542733" w:rsidRDefault="00101F25" w:rsidP="00101F25">
            <w:pPr>
              <w:overflowPunct/>
              <w:autoSpaceDE/>
              <w:autoSpaceDN/>
              <w:adjustRightInd/>
              <w:textAlignment w:val="auto"/>
              <w:rPr>
                <w:sz w:val="18"/>
                <w:szCs w:val="18"/>
              </w:rPr>
            </w:pPr>
          </w:p>
        </w:tc>
        <w:tc>
          <w:tcPr>
            <w:tcW w:w="1134" w:type="dxa"/>
            <w:tcBorders>
              <w:top w:val="nil"/>
              <w:left w:val="single" w:sz="4" w:space="0" w:color="auto"/>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textAlignment w:val="auto"/>
              <w:rPr>
                <w:sz w:val="18"/>
                <w:szCs w:val="18"/>
              </w:rPr>
            </w:pPr>
            <w:r w:rsidRPr="00542733">
              <w:rPr>
                <w:sz w:val="18"/>
                <w:szCs w:val="18"/>
              </w:rPr>
              <w:t>МБ</w:t>
            </w:r>
          </w:p>
        </w:tc>
        <w:tc>
          <w:tcPr>
            <w:tcW w:w="107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107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107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1242" w:type="dxa"/>
            <w:vMerge/>
            <w:tcBorders>
              <w:top w:val="nil"/>
              <w:left w:val="single" w:sz="4" w:space="0" w:color="auto"/>
              <w:bottom w:val="single" w:sz="4" w:space="0" w:color="auto"/>
              <w:right w:val="single" w:sz="4" w:space="0" w:color="auto"/>
            </w:tcBorders>
            <w:vAlign w:val="center"/>
            <w:hideMark/>
          </w:tcPr>
          <w:p w:rsidR="00101F25" w:rsidRPr="00542733" w:rsidRDefault="00101F25" w:rsidP="00101F25">
            <w:pPr>
              <w:overflowPunct/>
              <w:autoSpaceDE/>
              <w:autoSpaceDN/>
              <w:adjustRightInd/>
              <w:textAlignment w:val="auto"/>
              <w:rPr>
                <w:sz w:val="18"/>
                <w:szCs w:val="18"/>
              </w:rPr>
            </w:pPr>
          </w:p>
        </w:tc>
        <w:tc>
          <w:tcPr>
            <w:tcW w:w="1543" w:type="dxa"/>
            <w:gridSpan w:val="2"/>
            <w:vMerge/>
            <w:tcBorders>
              <w:top w:val="nil"/>
              <w:left w:val="single" w:sz="4" w:space="0" w:color="auto"/>
              <w:bottom w:val="single" w:sz="4" w:space="0" w:color="auto"/>
              <w:right w:val="single" w:sz="4" w:space="0" w:color="auto"/>
            </w:tcBorders>
            <w:vAlign w:val="center"/>
            <w:hideMark/>
          </w:tcPr>
          <w:p w:rsidR="00101F25" w:rsidRPr="00542733" w:rsidRDefault="00101F25" w:rsidP="00101F25">
            <w:pPr>
              <w:overflowPunct/>
              <w:autoSpaceDE/>
              <w:autoSpaceDN/>
              <w:adjustRightInd/>
              <w:textAlignment w:val="auto"/>
              <w:rPr>
                <w:sz w:val="18"/>
                <w:szCs w:val="18"/>
              </w:rPr>
            </w:pPr>
          </w:p>
        </w:tc>
        <w:tc>
          <w:tcPr>
            <w:tcW w:w="1989" w:type="dxa"/>
            <w:vMerge/>
            <w:tcBorders>
              <w:top w:val="nil"/>
              <w:left w:val="single" w:sz="4" w:space="0" w:color="auto"/>
              <w:bottom w:val="single" w:sz="4" w:space="0" w:color="auto"/>
              <w:right w:val="single" w:sz="4" w:space="0" w:color="auto"/>
            </w:tcBorders>
            <w:vAlign w:val="center"/>
            <w:hideMark/>
          </w:tcPr>
          <w:p w:rsidR="00101F25" w:rsidRPr="00542733" w:rsidRDefault="00101F25" w:rsidP="00101F25">
            <w:pPr>
              <w:overflowPunct/>
              <w:autoSpaceDE/>
              <w:autoSpaceDN/>
              <w:adjustRightInd/>
              <w:textAlignment w:val="auto"/>
              <w:rPr>
                <w:sz w:val="18"/>
                <w:szCs w:val="18"/>
              </w:rPr>
            </w:pPr>
          </w:p>
        </w:tc>
      </w:tr>
      <w:tr w:rsidR="00101F25" w:rsidRPr="00542733" w:rsidTr="00101F25">
        <w:trPr>
          <w:trHeight w:val="390"/>
        </w:trPr>
        <w:tc>
          <w:tcPr>
            <w:tcW w:w="851" w:type="dxa"/>
            <w:vMerge/>
            <w:tcBorders>
              <w:top w:val="nil"/>
              <w:left w:val="single" w:sz="4" w:space="0" w:color="auto"/>
              <w:bottom w:val="single" w:sz="4" w:space="0" w:color="auto"/>
              <w:right w:val="single" w:sz="4" w:space="0" w:color="auto"/>
            </w:tcBorders>
            <w:vAlign w:val="center"/>
            <w:hideMark/>
          </w:tcPr>
          <w:p w:rsidR="00101F25" w:rsidRPr="00542733" w:rsidRDefault="00101F25" w:rsidP="00101F25">
            <w:pPr>
              <w:overflowPunct/>
              <w:autoSpaceDE/>
              <w:autoSpaceDN/>
              <w:adjustRightInd/>
              <w:textAlignment w:val="auto"/>
              <w:rPr>
                <w:sz w:val="18"/>
                <w:szCs w:val="18"/>
              </w:rPr>
            </w:pPr>
          </w:p>
        </w:tc>
        <w:tc>
          <w:tcPr>
            <w:tcW w:w="2410" w:type="dxa"/>
            <w:vMerge/>
            <w:tcBorders>
              <w:top w:val="single" w:sz="8" w:space="0" w:color="auto"/>
              <w:left w:val="nil"/>
              <w:bottom w:val="single" w:sz="4" w:space="0" w:color="000000"/>
              <w:right w:val="nil"/>
            </w:tcBorders>
            <w:vAlign w:val="center"/>
            <w:hideMark/>
          </w:tcPr>
          <w:p w:rsidR="00101F25" w:rsidRPr="00542733" w:rsidRDefault="00101F25" w:rsidP="00101F25">
            <w:pPr>
              <w:overflowPunct/>
              <w:autoSpaceDE/>
              <w:autoSpaceDN/>
              <w:adjustRightInd/>
              <w:textAlignment w:val="auto"/>
              <w:rPr>
                <w:sz w:val="18"/>
                <w:szCs w:val="18"/>
              </w:rPr>
            </w:pPr>
          </w:p>
        </w:tc>
        <w:tc>
          <w:tcPr>
            <w:tcW w:w="1134" w:type="dxa"/>
            <w:tcBorders>
              <w:top w:val="nil"/>
              <w:left w:val="single" w:sz="4" w:space="0" w:color="auto"/>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textAlignment w:val="auto"/>
              <w:rPr>
                <w:sz w:val="18"/>
                <w:szCs w:val="18"/>
              </w:rPr>
            </w:pPr>
            <w:r w:rsidRPr="00542733">
              <w:rPr>
                <w:sz w:val="18"/>
                <w:szCs w:val="18"/>
              </w:rPr>
              <w:t>ВИ</w:t>
            </w:r>
          </w:p>
        </w:tc>
        <w:tc>
          <w:tcPr>
            <w:tcW w:w="107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2000,00</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2000,00</w:t>
            </w:r>
          </w:p>
        </w:tc>
        <w:tc>
          <w:tcPr>
            <w:tcW w:w="107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107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1242" w:type="dxa"/>
            <w:vMerge/>
            <w:tcBorders>
              <w:top w:val="nil"/>
              <w:left w:val="single" w:sz="4" w:space="0" w:color="auto"/>
              <w:bottom w:val="single" w:sz="4" w:space="0" w:color="auto"/>
              <w:right w:val="single" w:sz="4" w:space="0" w:color="auto"/>
            </w:tcBorders>
            <w:vAlign w:val="center"/>
            <w:hideMark/>
          </w:tcPr>
          <w:p w:rsidR="00101F25" w:rsidRPr="00542733" w:rsidRDefault="00101F25" w:rsidP="00101F25">
            <w:pPr>
              <w:overflowPunct/>
              <w:autoSpaceDE/>
              <w:autoSpaceDN/>
              <w:adjustRightInd/>
              <w:textAlignment w:val="auto"/>
              <w:rPr>
                <w:sz w:val="18"/>
                <w:szCs w:val="18"/>
              </w:rPr>
            </w:pPr>
          </w:p>
        </w:tc>
        <w:tc>
          <w:tcPr>
            <w:tcW w:w="1543" w:type="dxa"/>
            <w:gridSpan w:val="2"/>
            <w:vMerge/>
            <w:tcBorders>
              <w:top w:val="nil"/>
              <w:left w:val="single" w:sz="4" w:space="0" w:color="auto"/>
              <w:bottom w:val="single" w:sz="4" w:space="0" w:color="auto"/>
              <w:right w:val="single" w:sz="4" w:space="0" w:color="auto"/>
            </w:tcBorders>
            <w:vAlign w:val="center"/>
            <w:hideMark/>
          </w:tcPr>
          <w:p w:rsidR="00101F25" w:rsidRPr="00542733" w:rsidRDefault="00101F25" w:rsidP="00101F25">
            <w:pPr>
              <w:overflowPunct/>
              <w:autoSpaceDE/>
              <w:autoSpaceDN/>
              <w:adjustRightInd/>
              <w:textAlignment w:val="auto"/>
              <w:rPr>
                <w:sz w:val="18"/>
                <w:szCs w:val="18"/>
              </w:rPr>
            </w:pPr>
          </w:p>
        </w:tc>
        <w:tc>
          <w:tcPr>
            <w:tcW w:w="1989" w:type="dxa"/>
            <w:vMerge/>
            <w:tcBorders>
              <w:top w:val="nil"/>
              <w:left w:val="single" w:sz="4" w:space="0" w:color="auto"/>
              <w:bottom w:val="single" w:sz="4" w:space="0" w:color="auto"/>
              <w:right w:val="single" w:sz="4" w:space="0" w:color="auto"/>
            </w:tcBorders>
            <w:vAlign w:val="center"/>
            <w:hideMark/>
          </w:tcPr>
          <w:p w:rsidR="00101F25" w:rsidRPr="00542733" w:rsidRDefault="00101F25" w:rsidP="00101F25">
            <w:pPr>
              <w:overflowPunct/>
              <w:autoSpaceDE/>
              <w:autoSpaceDN/>
              <w:adjustRightInd/>
              <w:textAlignment w:val="auto"/>
              <w:rPr>
                <w:sz w:val="18"/>
                <w:szCs w:val="18"/>
              </w:rPr>
            </w:pPr>
          </w:p>
        </w:tc>
      </w:tr>
      <w:tr w:rsidR="00101F25" w:rsidRPr="00542733" w:rsidTr="00101F25">
        <w:trPr>
          <w:trHeight w:val="465"/>
        </w:trPr>
        <w:tc>
          <w:tcPr>
            <w:tcW w:w="851" w:type="dxa"/>
            <w:vMerge w:val="restart"/>
            <w:tcBorders>
              <w:top w:val="nil"/>
              <w:left w:val="single" w:sz="4" w:space="0" w:color="auto"/>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Pr>
                <w:sz w:val="18"/>
                <w:szCs w:val="18"/>
              </w:rPr>
              <w:t>3.1.8.</w:t>
            </w:r>
            <w:r w:rsidRPr="00542733">
              <w:rPr>
                <w:sz w:val="18"/>
                <w:szCs w:val="18"/>
              </w:rPr>
              <w:t> </w:t>
            </w:r>
          </w:p>
        </w:tc>
        <w:tc>
          <w:tcPr>
            <w:tcW w:w="2410" w:type="dxa"/>
            <w:vMerge w:val="restart"/>
            <w:tcBorders>
              <w:top w:val="single" w:sz="8" w:space="0" w:color="auto"/>
              <w:left w:val="nil"/>
              <w:bottom w:val="single" w:sz="4" w:space="0" w:color="000000"/>
              <w:right w:val="nil"/>
            </w:tcBorders>
            <w:shd w:val="clear" w:color="auto" w:fill="auto"/>
            <w:vAlign w:val="center"/>
            <w:hideMark/>
          </w:tcPr>
          <w:p w:rsidR="00101F25" w:rsidRPr="00542733" w:rsidRDefault="00101F25" w:rsidP="00101F25">
            <w:pPr>
              <w:overflowPunct/>
              <w:autoSpaceDE/>
              <w:autoSpaceDN/>
              <w:adjustRightInd/>
              <w:textAlignment w:val="auto"/>
              <w:rPr>
                <w:sz w:val="18"/>
                <w:szCs w:val="18"/>
              </w:rPr>
            </w:pPr>
            <w:r w:rsidRPr="00542733">
              <w:rPr>
                <w:sz w:val="18"/>
                <w:szCs w:val="18"/>
              </w:rPr>
              <w:t xml:space="preserve">Реконструкция участка водопровода от кол. К106 до кол. К121 </w:t>
            </w:r>
            <w:r w:rsidRPr="00542733">
              <w:rPr>
                <w:rFonts w:ascii="Symbol" w:hAnsi="Symbol"/>
                <w:sz w:val="18"/>
                <w:szCs w:val="18"/>
              </w:rPr>
              <w:t></w:t>
            </w:r>
            <w:r w:rsidRPr="00542733">
              <w:rPr>
                <w:sz w:val="18"/>
                <w:szCs w:val="18"/>
              </w:rPr>
              <w:t xml:space="preserve">300мм  L=2395м  </w:t>
            </w:r>
          </w:p>
        </w:tc>
        <w:tc>
          <w:tcPr>
            <w:tcW w:w="1134" w:type="dxa"/>
            <w:tcBorders>
              <w:top w:val="nil"/>
              <w:left w:val="single" w:sz="4" w:space="0" w:color="auto"/>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textAlignment w:val="auto"/>
              <w:rPr>
                <w:sz w:val="18"/>
                <w:szCs w:val="18"/>
              </w:rPr>
            </w:pPr>
            <w:r w:rsidRPr="00542733">
              <w:rPr>
                <w:sz w:val="18"/>
                <w:szCs w:val="18"/>
              </w:rPr>
              <w:t>Всего, в т.ч.</w:t>
            </w:r>
          </w:p>
        </w:tc>
        <w:tc>
          <w:tcPr>
            <w:tcW w:w="107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b/>
                <w:bCs/>
                <w:sz w:val="18"/>
                <w:szCs w:val="18"/>
              </w:rPr>
            </w:pPr>
            <w:r w:rsidRPr="00542733">
              <w:rPr>
                <w:b/>
                <w:bCs/>
                <w:sz w:val="18"/>
                <w:szCs w:val="18"/>
              </w:rPr>
              <w:t>7000,00</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b/>
                <w:bCs/>
                <w:sz w:val="18"/>
                <w:szCs w:val="18"/>
              </w:rPr>
            </w:pPr>
            <w:r w:rsidRPr="00542733">
              <w:rPr>
                <w:b/>
                <w:bCs/>
                <w:sz w:val="18"/>
                <w:szCs w:val="18"/>
              </w:rPr>
              <w:t> </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b/>
                <w:bCs/>
                <w:sz w:val="18"/>
                <w:szCs w:val="18"/>
              </w:rPr>
            </w:pPr>
            <w:r w:rsidRPr="00542733">
              <w:rPr>
                <w:b/>
                <w:bCs/>
                <w:sz w:val="18"/>
                <w:szCs w:val="18"/>
              </w:rPr>
              <w:t> </w:t>
            </w:r>
          </w:p>
        </w:tc>
        <w:tc>
          <w:tcPr>
            <w:tcW w:w="107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b/>
                <w:bCs/>
                <w:sz w:val="18"/>
                <w:szCs w:val="18"/>
              </w:rPr>
            </w:pPr>
            <w:r w:rsidRPr="00542733">
              <w:rPr>
                <w:b/>
                <w:bCs/>
                <w:sz w:val="18"/>
                <w:szCs w:val="18"/>
              </w:rPr>
              <w:t>5000,00</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b/>
                <w:bCs/>
                <w:sz w:val="18"/>
                <w:szCs w:val="18"/>
              </w:rPr>
            </w:pPr>
            <w:r w:rsidRPr="00542733">
              <w:rPr>
                <w:b/>
                <w:bCs/>
                <w:sz w:val="18"/>
                <w:szCs w:val="18"/>
              </w:rPr>
              <w:t>500,00</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b/>
                <w:bCs/>
                <w:sz w:val="18"/>
                <w:szCs w:val="18"/>
              </w:rPr>
            </w:pPr>
            <w:r w:rsidRPr="00542733">
              <w:rPr>
                <w:b/>
                <w:bCs/>
                <w:sz w:val="18"/>
                <w:szCs w:val="18"/>
              </w:rPr>
              <w:t>500,00</w:t>
            </w:r>
          </w:p>
        </w:tc>
        <w:tc>
          <w:tcPr>
            <w:tcW w:w="107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b/>
                <w:bCs/>
                <w:sz w:val="18"/>
                <w:szCs w:val="18"/>
              </w:rPr>
            </w:pPr>
            <w:r w:rsidRPr="00542733">
              <w:rPr>
                <w:b/>
                <w:bCs/>
                <w:sz w:val="18"/>
                <w:szCs w:val="18"/>
              </w:rPr>
              <w:t>1000,00</w:t>
            </w:r>
          </w:p>
        </w:tc>
        <w:tc>
          <w:tcPr>
            <w:tcW w:w="1242" w:type="dxa"/>
            <w:vMerge w:val="restart"/>
            <w:tcBorders>
              <w:top w:val="nil"/>
              <w:left w:val="single" w:sz="4" w:space="0" w:color="auto"/>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Инвестор</w:t>
            </w:r>
          </w:p>
        </w:tc>
        <w:tc>
          <w:tcPr>
            <w:tcW w:w="1543" w:type="dxa"/>
            <w:gridSpan w:val="2"/>
            <w:vMerge w:val="restart"/>
            <w:tcBorders>
              <w:top w:val="nil"/>
              <w:left w:val="single" w:sz="4" w:space="0" w:color="auto"/>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textAlignment w:val="auto"/>
              <w:rPr>
                <w:sz w:val="18"/>
                <w:szCs w:val="18"/>
              </w:rPr>
            </w:pPr>
            <w:r w:rsidRPr="00542733">
              <w:rPr>
                <w:sz w:val="18"/>
                <w:szCs w:val="18"/>
              </w:rPr>
              <w:t> </w:t>
            </w:r>
            <w:r>
              <w:rPr>
                <w:sz w:val="18"/>
                <w:szCs w:val="18"/>
              </w:rPr>
              <w:t>№3.2., 3.4.1., 3.4.2., 3.6., 3.7., 3.8.</w:t>
            </w:r>
          </w:p>
        </w:tc>
        <w:tc>
          <w:tcPr>
            <w:tcW w:w="1989" w:type="dxa"/>
            <w:vMerge w:val="restart"/>
            <w:tcBorders>
              <w:top w:val="nil"/>
              <w:left w:val="single" w:sz="4" w:space="0" w:color="auto"/>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both"/>
              <w:textAlignment w:val="auto"/>
              <w:rPr>
                <w:sz w:val="18"/>
                <w:szCs w:val="18"/>
              </w:rPr>
            </w:pPr>
            <w:r w:rsidRPr="00542733">
              <w:rPr>
                <w:sz w:val="18"/>
                <w:szCs w:val="18"/>
              </w:rPr>
              <w:t> </w:t>
            </w:r>
          </w:p>
        </w:tc>
      </w:tr>
      <w:tr w:rsidR="00101F25" w:rsidRPr="00542733" w:rsidTr="00101F25">
        <w:trPr>
          <w:trHeight w:val="375"/>
        </w:trPr>
        <w:tc>
          <w:tcPr>
            <w:tcW w:w="851" w:type="dxa"/>
            <w:vMerge/>
            <w:tcBorders>
              <w:top w:val="nil"/>
              <w:left w:val="single" w:sz="4" w:space="0" w:color="auto"/>
              <w:bottom w:val="single" w:sz="4" w:space="0" w:color="auto"/>
              <w:right w:val="single" w:sz="4" w:space="0" w:color="auto"/>
            </w:tcBorders>
            <w:vAlign w:val="center"/>
            <w:hideMark/>
          </w:tcPr>
          <w:p w:rsidR="00101F25" w:rsidRPr="00542733" w:rsidRDefault="00101F25" w:rsidP="00101F25">
            <w:pPr>
              <w:overflowPunct/>
              <w:autoSpaceDE/>
              <w:autoSpaceDN/>
              <w:adjustRightInd/>
              <w:textAlignment w:val="auto"/>
              <w:rPr>
                <w:sz w:val="18"/>
                <w:szCs w:val="18"/>
              </w:rPr>
            </w:pPr>
          </w:p>
        </w:tc>
        <w:tc>
          <w:tcPr>
            <w:tcW w:w="2410" w:type="dxa"/>
            <w:vMerge/>
            <w:tcBorders>
              <w:top w:val="single" w:sz="8" w:space="0" w:color="auto"/>
              <w:left w:val="nil"/>
              <w:bottom w:val="single" w:sz="4" w:space="0" w:color="000000"/>
              <w:right w:val="nil"/>
            </w:tcBorders>
            <w:vAlign w:val="center"/>
            <w:hideMark/>
          </w:tcPr>
          <w:p w:rsidR="00101F25" w:rsidRPr="00542733" w:rsidRDefault="00101F25" w:rsidP="00101F25">
            <w:pPr>
              <w:overflowPunct/>
              <w:autoSpaceDE/>
              <w:autoSpaceDN/>
              <w:adjustRightInd/>
              <w:textAlignment w:val="auto"/>
              <w:rPr>
                <w:sz w:val="18"/>
                <w:szCs w:val="18"/>
              </w:rPr>
            </w:pPr>
          </w:p>
        </w:tc>
        <w:tc>
          <w:tcPr>
            <w:tcW w:w="1134" w:type="dxa"/>
            <w:tcBorders>
              <w:top w:val="nil"/>
              <w:left w:val="single" w:sz="4" w:space="0" w:color="auto"/>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textAlignment w:val="auto"/>
              <w:rPr>
                <w:sz w:val="18"/>
                <w:szCs w:val="18"/>
              </w:rPr>
            </w:pPr>
            <w:r w:rsidRPr="00542733">
              <w:rPr>
                <w:sz w:val="18"/>
                <w:szCs w:val="18"/>
              </w:rPr>
              <w:t>МБ</w:t>
            </w:r>
          </w:p>
        </w:tc>
        <w:tc>
          <w:tcPr>
            <w:tcW w:w="107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107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107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1242" w:type="dxa"/>
            <w:vMerge/>
            <w:tcBorders>
              <w:top w:val="nil"/>
              <w:left w:val="single" w:sz="4" w:space="0" w:color="auto"/>
              <w:bottom w:val="single" w:sz="4" w:space="0" w:color="auto"/>
              <w:right w:val="single" w:sz="4" w:space="0" w:color="auto"/>
            </w:tcBorders>
            <w:vAlign w:val="center"/>
            <w:hideMark/>
          </w:tcPr>
          <w:p w:rsidR="00101F25" w:rsidRPr="00542733" w:rsidRDefault="00101F25" w:rsidP="00101F25">
            <w:pPr>
              <w:overflowPunct/>
              <w:autoSpaceDE/>
              <w:autoSpaceDN/>
              <w:adjustRightInd/>
              <w:textAlignment w:val="auto"/>
              <w:rPr>
                <w:sz w:val="18"/>
                <w:szCs w:val="18"/>
              </w:rPr>
            </w:pPr>
          </w:p>
        </w:tc>
        <w:tc>
          <w:tcPr>
            <w:tcW w:w="1543" w:type="dxa"/>
            <w:gridSpan w:val="2"/>
            <w:vMerge/>
            <w:tcBorders>
              <w:top w:val="nil"/>
              <w:left w:val="single" w:sz="4" w:space="0" w:color="auto"/>
              <w:bottom w:val="single" w:sz="4" w:space="0" w:color="auto"/>
              <w:right w:val="single" w:sz="4" w:space="0" w:color="auto"/>
            </w:tcBorders>
            <w:vAlign w:val="center"/>
            <w:hideMark/>
          </w:tcPr>
          <w:p w:rsidR="00101F25" w:rsidRPr="00542733" w:rsidRDefault="00101F25" w:rsidP="00101F25">
            <w:pPr>
              <w:overflowPunct/>
              <w:autoSpaceDE/>
              <w:autoSpaceDN/>
              <w:adjustRightInd/>
              <w:textAlignment w:val="auto"/>
              <w:rPr>
                <w:sz w:val="18"/>
                <w:szCs w:val="18"/>
              </w:rPr>
            </w:pPr>
          </w:p>
        </w:tc>
        <w:tc>
          <w:tcPr>
            <w:tcW w:w="1989" w:type="dxa"/>
            <w:vMerge/>
            <w:tcBorders>
              <w:top w:val="nil"/>
              <w:left w:val="single" w:sz="4" w:space="0" w:color="auto"/>
              <w:bottom w:val="single" w:sz="4" w:space="0" w:color="auto"/>
              <w:right w:val="single" w:sz="4" w:space="0" w:color="auto"/>
            </w:tcBorders>
            <w:vAlign w:val="center"/>
            <w:hideMark/>
          </w:tcPr>
          <w:p w:rsidR="00101F25" w:rsidRPr="00542733" w:rsidRDefault="00101F25" w:rsidP="00101F25">
            <w:pPr>
              <w:overflowPunct/>
              <w:autoSpaceDE/>
              <w:autoSpaceDN/>
              <w:adjustRightInd/>
              <w:textAlignment w:val="auto"/>
              <w:rPr>
                <w:sz w:val="18"/>
                <w:szCs w:val="18"/>
              </w:rPr>
            </w:pPr>
          </w:p>
        </w:tc>
      </w:tr>
      <w:tr w:rsidR="00101F25" w:rsidRPr="00542733" w:rsidTr="00101F25">
        <w:trPr>
          <w:trHeight w:val="390"/>
        </w:trPr>
        <w:tc>
          <w:tcPr>
            <w:tcW w:w="851" w:type="dxa"/>
            <w:vMerge/>
            <w:tcBorders>
              <w:top w:val="nil"/>
              <w:left w:val="single" w:sz="4" w:space="0" w:color="auto"/>
              <w:bottom w:val="single" w:sz="4" w:space="0" w:color="auto"/>
              <w:right w:val="single" w:sz="4" w:space="0" w:color="auto"/>
            </w:tcBorders>
            <w:vAlign w:val="center"/>
            <w:hideMark/>
          </w:tcPr>
          <w:p w:rsidR="00101F25" w:rsidRPr="00542733" w:rsidRDefault="00101F25" w:rsidP="00101F25">
            <w:pPr>
              <w:overflowPunct/>
              <w:autoSpaceDE/>
              <w:autoSpaceDN/>
              <w:adjustRightInd/>
              <w:textAlignment w:val="auto"/>
              <w:rPr>
                <w:sz w:val="18"/>
                <w:szCs w:val="18"/>
              </w:rPr>
            </w:pPr>
          </w:p>
        </w:tc>
        <w:tc>
          <w:tcPr>
            <w:tcW w:w="2410" w:type="dxa"/>
            <w:vMerge/>
            <w:tcBorders>
              <w:top w:val="single" w:sz="8" w:space="0" w:color="auto"/>
              <w:left w:val="nil"/>
              <w:bottom w:val="single" w:sz="4" w:space="0" w:color="000000"/>
              <w:right w:val="nil"/>
            </w:tcBorders>
            <w:vAlign w:val="center"/>
            <w:hideMark/>
          </w:tcPr>
          <w:p w:rsidR="00101F25" w:rsidRPr="00542733" w:rsidRDefault="00101F25" w:rsidP="00101F25">
            <w:pPr>
              <w:overflowPunct/>
              <w:autoSpaceDE/>
              <w:autoSpaceDN/>
              <w:adjustRightInd/>
              <w:textAlignment w:val="auto"/>
              <w:rPr>
                <w:sz w:val="18"/>
                <w:szCs w:val="18"/>
              </w:rPr>
            </w:pPr>
          </w:p>
        </w:tc>
        <w:tc>
          <w:tcPr>
            <w:tcW w:w="1134" w:type="dxa"/>
            <w:tcBorders>
              <w:top w:val="nil"/>
              <w:left w:val="single" w:sz="4" w:space="0" w:color="auto"/>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textAlignment w:val="auto"/>
              <w:rPr>
                <w:sz w:val="18"/>
                <w:szCs w:val="18"/>
              </w:rPr>
            </w:pPr>
            <w:r w:rsidRPr="00542733">
              <w:rPr>
                <w:sz w:val="18"/>
                <w:szCs w:val="18"/>
              </w:rPr>
              <w:t>ВИ</w:t>
            </w:r>
          </w:p>
        </w:tc>
        <w:tc>
          <w:tcPr>
            <w:tcW w:w="107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7000,00</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107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5000,00</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500,00</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500,00</w:t>
            </w:r>
          </w:p>
        </w:tc>
        <w:tc>
          <w:tcPr>
            <w:tcW w:w="107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1000,00</w:t>
            </w:r>
          </w:p>
        </w:tc>
        <w:tc>
          <w:tcPr>
            <w:tcW w:w="1242" w:type="dxa"/>
            <w:vMerge/>
            <w:tcBorders>
              <w:top w:val="nil"/>
              <w:left w:val="single" w:sz="4" w:space="0" w:color="auto"/>
              <w:bottom w:val="single" w:sz="4" w:space="0" w:color="auto"/>
              <w:right w:val="single" w:sz="4" w:space="0" w:color="auto"/>
            </w:tcBorders>
            <w:vAlign w:val="center"/>
            <w:hideMark/>
          </w:tcPr>
          <w:p w:rsidR="00101F25" w:rsidRPr="00542733" w:rsidRDefault="00101F25" w:rsidP="00101F25">
            <w:pPr>
              <w:overflowPunct/>
              <w:autoSpaceDE/>
              <w:autoSpaceDN/>
              <w:adjustRightInd/>
              <w:textAlignment w:val="auto"/>
              <w:rPr>
                <w:sz w:val="18"/>
                <w:szCs w:val="18"/>
              </w:rPr>
            </w:pPr>
          </w:p>
        </w:tc>
        <w:tc>
          <w:tcPr>
            <w:tcW w:w="1543" w:type="dxa"/>
            <w:gridSpan w:val="2"/>
            <w:vMerge/>
            <w:tcBorders>
              <w:top w:val="nil"/>
              <w:left w:val="single" w:sz="4" w:space="0" w:color="auto"/>
              <w:bottom w:val="single" w:sz="4" w:space="0" w:color="auto"/>
              <w:right w:val="single" w:sz="4" w:space="0" w:color="auto"/>
            </w:tcBorders>
            <w:vAlign w:val="center"/>
            <w:hideMark/>
          </w:tcPr>
          <w:p w:rsidR="00101F25" w:rsidRPr="00542733" w:rsidRDefault="00101F25" w:rsidP="00101F25">
            <w:pPr>
              <w:overflowPunct/>
              <w:autoSpaceDE/>
              <w:autoSpaceDN/>
              <w:adjustRightInd/>
              <w:textAlignment w:val="auto"/>
              <w:rPr>
                <w:sz w:val="18"/>
                <w:szCs w:val="18"/>
              </w:rPr>
            </w:pPr>
          </w:p>
        </w:tc>
        <w:tc>
          <w:tcPr>
            <w:tcW w:w="1989" w:type="dxa"/>
            <w:vMerge/>
            <w:tcBorders>
              <w:top w:val="nil"/>
              <w:left w:val="single" w:sz="4" w:space="0" w:color="auto"/>
              <w:bottom w:val="single" w:sz="4" w:space="0" w:color="auto"/>
              <w:right w:val="single" w:sz="4" w:space="0" w:color="auto"/>
            </w:tcBorders>
            <w:vAlign w:val="center"/>
            <w:hideMark/>
          </w:tcPr>
          <w:p w:rsidR="00101F25" w:rsidRPr="00542733" w:rsidRDefault="00101F25" w:rsidP="00101F25">
            <w:pPr>
              <w:overflowPunct/>
              <w:autoSpaceDE/>
              <w:autoSpaceDN/>
              <w:adjustRightInd/>
              <w:textAlignment w:val="auto"/>
              <w:rPr>
                <w:sz w:val="18"/>
                <w:szCs w:val="18"/>
              </w:rPr>
            </w:pPr>
          </w:p>
        </w:tc>
      </w:tr>
      <w:tr w:rsidR="00101F25" w:rsidRPr="00542733" w:rsidTr="00101F25">
        <w:trPr>
          <w:trHeight w:val="435"/>
        </w:trPr>
        <w:tc>
          <w:tcPr>
            <w:tcW w:w="851" w:type="dxa"/>
            <w:vMerge w:val="restart"/>
            <w:tcBorders>
              <w:top w:val="nil"/>
              <w:left w:val="single" w:sz="4" w:space="0" w:color="auto"/>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r>
              <w:rPr>
                <w:sz w:val="18"/>
                <w:szCs w:val="18"/>
              </w:rPr>
              <w:t>3.1.9.</w:t>
            </w:r>
          </w:p>
        </w:tc>
        <w:tc>
          <w:tcPr>
            <w:tcW w:w="2410" w:type="dxa"/>
            <w:vMerge w:val="restart"/>
            <w:tcBorders>
              <w:top w:val="single" w:sz="8" w:space="0" w:color="auto"/>
              <w:left w:val="nil"/>
              <w:bottom w:val="single" w:sz="4" w:space="0" w:color="000000"/>
              <w:right w:val="nil"/>
            </w:tcBorders>
            <w:shd w:val="clear" w:color="auto" w:fill="auto"/>
            <w:vAlign w:val="center"/>
            <w:hideMark/>
          </w:tcPr>
          <w:p w:rsidR="00101F25" w:rsidRPr="00542733" w:rsidRDefault="00101F25" w:rsidP="00101F25">
            <w:pPr>
              <w:overflowPunct/>
              <w:autoSpaceDE/>
              <w:autoSpaceDN/>
              <w:adjustRightInd/>
              <w:textAlignment w:val="auto"/>
              <w:rPr>
                <w:sz w:val="18"/>
                <w:szCs w:val="18"/>
              </w:rPr>
            </w:pPr>
            <w:r w:rsidRPr="00542733">
              <w:rPr>
                <w:sz w:val="18"/>
                <w:szCs w:val="18"/>
              </w:rPr>
              <w:t xml:space="preserve">Реконструкция участка водопровода от цеха №321 до ул. Широкая  </w:t>
            </w:r>
            <w:r w:rsidRPr="00542733">
              <w:rPr>
                <w:rFonts w:ascii="Symbol" w:hAnsi="Symbol"/>
                <w:sz w:val="18"/>
                <w:szCs w:val="18"/>
              </w:rPr>
              <w:t></w:t>
            </w:r>
            <w:r w:rsidRPr="00542733">
              <w:rPr>
                <w:sz w:val="18"/>
                <w:szCs w:val="18"/>
              </w:rPr>
              <w:t xml:space="preserve">300 - 350мм  L=1348м  </w:t>
            </w:r>
          </w:p>
        </w:tc>
        <w:tc>
          <w:tcPr>
            <w:tcW w:w="1134" w:type="dxa"/>
            <w:tcBorders>
              <w:top w:val="nil"/>
              <w:left w:val="single" w:sz="4" w:space="0" w:color="auto"/>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textAlignment w:val="auto"/>
              <w:rPr>
                <w:sz w:val="18"/>
                <w:szCs w:val="18"/>
              </w:rPr>
            </w:pPr>
            <w:r w:rsidRPr="00542733">
              <w:rPr>
                <w:sz w:val="18"/>
                <w:szCs w:val="18"/>
              </w:rPr>
              <w:t>Всего, в т.ч.</w:t>
            </w:r>
          </w:p>
        </w:tc>
        <w:tc>
          <w:tcPr>
            <w:tcW w:w="107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b/>
                <w:bCs/>
                <w:sz w:val="18"/>
                <w:szCs w:val="18"/>
              </w:rPr>
            </w:pPr>
            <w:r w:rsidRPr="00542733">
              <w:rPr>
                <w:b/>
                <w:bCs/>
                <w:sz w:val="18"/>
                <w:szCs w:val="18"/>
              </w:rPr>
              <w:t>7000,00</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b/>
                <w:bCs/>
                <w:sz w:val="18"/>
                <w:szCs w:val="18"/>
              </w:rPr>
            </w:pPr>
            <w:r w:rsidRPr="00542733">
              <w:rPr>
                <w:b/>
                <w:bCs/>
                <w:sz w:val="18"/>
                <w:szCs w:val="18"/>
              </w:rPr>
              <w:t> </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b/>
                <w:bCs/>
                <w:sz w:val="18"/>
                <w:szCs w:val="18"/>
              </w:rPr>
            </w:pPr>
            <w:r w:rsidRPr="00542733">
              <w:rPr>
                <w:b/>
                <w:bCs/>
                <w:sz w:val="18"/>
                <w:szCs w:val="18"/>
              </w:rPr>
              <w:t> </w:t>
            </w:r>
          </w:p>
        </w:tc>
        <w:tc>
          <w:tcPr>
            <w:tcW w:w="107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b/>
                <w:bCs/>
                <w:sz w:val="18"/>
                <w:szCs w:val="18"/>
              </w:rPr>
            </w:pPr>
            <w:r w:rsidRPr="00542733">
              <w:rPr>
                <w:b/>
                <w:bCs/>
                <w:sz w:val="18"/>
                <w:szCs w:val="18"/>
              </w:rPr>
              <w:t> </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b/>
                <w:bCs/>
                <w:sz w:val="18"/>
                <w:szCs w:val="18"/>
              </w:rPr>
            </w:pPr>
            <w:r w:rsidRPr="00542733">
              <w:rPr>
                <w:b/>
                <w:bCs/>
                <w:sz w:val="18"/>
                <w:szCs w:val="18"/>
              </w:rPr>
              <w:t> </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b/>
                <w:bCs/>
                <w:sz w:val="18"/>
                <w:szCs w:val="18"/>
              </w:rPr>
            </w:pPr>
            <w:r w:rsidRPr="00542733">
              <w:rPr>
                <w:b/>
                <w:bCs/>
                <w:sz w:val="18"/>
                <w:szCs w:val="18"/>
              </w:rPr>
              <w:t> </w:t>
            </w:r>
          </w:p>
        </w:tc>
        <w:tc>
          <w:tcPr>
            <w:tcW w:w="107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b/>
                <w:bCs/>
                <w:sz w:val="18"/>
                <w:szCs w:val="18"/>
              </w:rPr>
            </w:pPr>
            <w:r w:rsidRPr="00542733">
              <w:rPr>
                <w:b/>
                <w:bCs/>
                <w:sz w:val="18"/>
                <w:szCs w:val="18"/>
              </w:rPr>
              <w:t>7000,00</w:t>
            </w:r>
          </w:p>
        </w:tc>
        <w:tc>
          <w:tcPr>
            <w:tcW w:w="1242" w:type="dxa"/>
            <w:vMerge w:val="restart"/>
            <w:tcBorders>
              <w:top w:val="nil"/>
              <w:left w:val="single" w:sz="4" w:space="0" w:color="auto"/>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Инвестор</w:t>
            </w:r>
          </w:p>
        </w:tc>
        <w:tc>
          <w:tcPr>
            <w:tcW w:w="1543" w:type="dxa"/>
            <w:gridSpan w:val="2"/>
            <w:vMerge w:val="restart"/>
            <w:tcBorders>
              <w:top w:val="nil"/>
              <w:left w:val="single" w:sz="4" w:space="0" w:color="auto"/>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textAlignment w:val="auto"/>
              <w:rPr>
                <w:sz w:val="18"/>
                <w:szCs w:val="18"/>
              </w:rPr>
            </w:pPr>
            <w:r w:rsidRPr="00542733">
              <w:rPr>
                <w:sz w:val="18"/>
                <w:szCs w:val="18"/>
              </w:rPr>
              <w:t> </w:t>
            </w:r>
            <w:r>
              <w:rPr>
                <w:sz w:val="18"/>
                <w:szCs w:val="18"/>
              </w:rPr>
              <w:t>№3.2., 3.4.1., 3.4.2., 3.6., 3.7., 3.8.</w:t>
            </w:r>
          </w:p>
        </w:tc>
        <w:tc>
          <w:tcPr>
            <w:tcW w:w="1989" w:type="dxa"/>
            <w:vMerge w:val="restart"/>
            <w:tcBorders>
              <w:top w:val="nil"/>
              <w:left w:val="single" w:sz="4" w:space="0" w:color="auto"/>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both"/>
              <w:textAlignment w:val="auto"/>
              <w:rPr>
                <w:sz w:val="18"/>
                <w:szCs w:val="18"/>
              </w:rPr>
            </w:pPr>
            <w:r w:rsidRPr="00542733">
              <w:rPr>
                <w:sz w:val="18"/>
                <w:szCs w:val="18"/>
              </w:rPr>
              <w:t> </w:t>
            </w:r>
          </w:p>
        </w:tc>
      </w:tr>
      <w:tr w:rsidR="00101F25" w:rsidRPr="00542733" w:rsidTr="00101F25">
        <w:trPr>
          <w:trHeight w:val="375"/>
        </w:trPr>
        <w:tc>
          <w:tcPr>
            <w:tcW w:w="851" w:type="dxa"/>
            <w:vMerge/>
            <w:tcBorders>
              <w:top w:val="nil"/>
              <w:left w:val="single" w:sz="4" w:space="0" w:color="auto"/>
              <w:bottom w:val="single" w:sz="4" w:space="0" w:color="auto"/>
              <w:right w:val="single" w:sz="4" w:space="0" w:color="auto"/>
            </w:tcBorders>
            <w:vAlign w:val="center"/>
            <w:hideMark/>
          </w:tcPr>
          <w:p w:rsidR="00101F25" w:rsidRPr="00542733" w:rsidRDefault="00101F25" w:rsidP="00101F25">
            <w:pPr>
              <w:overflowPunct/>
              <w:autoSpaceDE/>
              <w:autoSpaceDN/>
              <w:adjustRightInd/>
              <w:textAlignment w:val="auto"/>
              <w:rPr>
                <w:sz w:val="18"/>
                <w:szCs w:val="18"/>
              </w:rPr>
            </w:pPr>
          </w:p>
        </w:tc>
        <w:tc>
          <w:tcPr>
            <w:tcW w:w="2410" w:type="dxa"/>
            <w:vMerge/>
            <w:tcBorders>
              <w:top w:val="single" w:sz="8" w:space="0" w:color="auto"/>
              <w:left w:val="nil"/>
              <w:bottom w:val="single" w:sz="4" w:space="0" w:color="000000"/>
              <w:right w:val="nil"/>
            </w:tcBorders>
            <w:vAlign w:val="center"/>
            <w:hideMark/>
          </w:tcPr>
          <w:p w:rsidR="00101F25" w:rsidRPr="00542733" w:rsidRDefault="00101F25" w:rsidP="00101F25">
            <w:pPr>
              <w:overflowPunct/>
              <w:autoSpaceDE/>
              <w:autoSpaceDN/>
              <w:adjustRightInd/>
              <w:textAlignment w:val="auto"/>
              <w:rPr>
                <w:sz w:val="18"/>
                <w:szCs w:val="18"/>
              </w:rPr>
            </w:pPr>
          </w:p>
        </w:tc>
        <w:tc>
          <w:tcPr>
            <w:tcW w:w="1134" w:type="dxa"/>
            <w:tcBorders>
              <w:top w:val="nil"/>
              <w:left w:val="single" w:sz="4" w:space="0" w:color="auto"/>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textAlignment w:val="auto"/>
              <w:rPr>
                <w:sz w:val="18"/>
                <w:szCs w:val="18"/>
              </w:rPr>
            </w:pPr>
            <w:r w:rsidRPr="00542733">
              <w:rPr>
                <w:sz w:val="18"/>
                <w:szCs w:val="18"/>
              </w:rPr>
              <w:t>МБ</w:t>
            </w:r>
          </w:p>
        </w:tc>
        <w:tc>
          <w:tcPr>
            <w:tcW w:w="107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107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107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1242" w:type="dxa"/>
            <w:vMerge/>
            <w:tcBorders>
              <w:top w:val="nil"/>
              <w:left w:val="single" w:sz="4" w:space="0" w:color="auto"/>
              <w:bottom w:val="single" w:sz="4" w:space="0" w:color="auto"/>
              <w:right w:val="single" w:sz="4" w:space="0" w:color="auto"/>
            </w:tcBorders>
            <w:vAlign w:val="center"/>
            <w:hideMark/>
          </w:tcPr>
          <w:p w:rsidR="00101F25" w:rsidRPr="00542733" w:rsidRDefault="00101F25" w:rsidP="00101F25">
            <w:pPr>
              <w:overflowPunct/>
              <w:autoSpaceDE/>
              <w:autoSpaceDN/>
              <w:adjustRightInd/>
              <w:textAlignment w:val="auto"/>
              <w:rPr>
                <w:sz w:val="18"/>
                <w:szCs w:val="18"/>
              </w:rPr>
            </w:pPr>
          </w:p>
        </w:tc>
        <w:tc>
          <w:tcPr>
            <w:tcW w:w="1543" w:type="dxa"/>
            <w:gridSpan w:val="2"/>
            <w:vMerge/>
            <w:tcBorders>
              <w:top w:val="nil"/>
              <w:left w:val="single" w:sz="4" w:space="0" w:color="auto"/>
              <w:bottom w:val="single" w:sz="4" w:space="0" w:color="auto"/>
              <w:right w:val="single" w:sz="4" w:space="0" w:color="auto"/>
            </w:tcBorders>
            <w:vAlign w:val="center"/>
            <w:hideMark/>
          </w:tcPr>
          <w:p w:rsidR="00101F25" w:rsidRPr="00542733" w:rsidRDefault="00101F25" w:rsidP="00101F25">
            <w:pPr>
              <w:overflowPunct/>
              <w:autoSpaceDE/>
              <w:autoSpaceDN/>
              <w:adjustRightInd/>
              <w:textAlignment w:val="auto"/>
              <w:rPr>
                <w:sz w:val="18"/>
                <w:szCs w:val="18"/>
              </w:rPr>
            </w:pPr>
          </w:p>
        </w:tc>
        <w:tc>
          <w:tcPr>
            <w:tcW w:w="1989" w:type="dxa"/>
            <w:vMerge/>
            <w:tcBorders>
              <w:top w:val="nil"/>
              <w:left w:val="single" w:sz="4" w:space="0" w:color="auto"/>
              <w:bottom w:val="single" w:sz="4" w:space="0" w:color="auto"/>
              <w:right w:val="single" w:sz="4" w:space="0" w:color="auto"/>
            </w:tcBorders>
            <w:vAlign w:val="center"/>
            <w:hideMark/>
          </w:tcPr>
          <w:p w:rsidR="00101F25" w:rsidRPr="00542733" w:rsidRDefault="00101F25" w:rsidP="00101F25">
            <w:pPr>
              <w:overflowPunct/>
              <w:autoSpaceDE/>
              <w:autoSpaceDN/>
              <w:adjustRightInd/>
              <w:textAlignment w:val="auto"/>
              <w:rPr>
                <w:sz w:val="18"/>
                <w:szCs w:val="18"/>
              </w:rPr>
            </w:pPr>
          </w:p>
        </w:tc>
      </w:tr>
      <w:tr w:rsidR="00101F25" w:rsidRPr="00542733" w:rsidTr="00101F25">
        <w:trPr>
          <w:trHeight w:val="375"/>
        </w:trPr>
        <w:tc>
          <w:tcPr>
            <w:tcW w:w="851" w:type="dxa"/>
            <w:vMerge/>
            <w:tcBorders>
              <w:top w:val="nil"/>
              <w:left w:val="single" w:sz="4" w:space="0" w:color="auto"/>
              <w:bottom w:val="single" w:sz="4" w:space="0" w:color="auto"/>
              <w:right w:val="single" w:sz="4" w:space="0" w:color="auto"/>
            </w:tcBorders>
            <w:vAlign w:val="center"/>
            <w:hideMark/>
          </w:tcPr>
          <w:p w:rsidR="00101F25" w:rsidRPr="00542733" w:rsidRDefault="00101F25" w:rsidP="00101F25">
            <w:pPr>
              <w:overflowPunct/>
              <w:autoSpaceDE/>
              <w:autoSpaceDN/>
              <w:adjustRightInd/>
              <w:textAlignment w:val="auto"/>
              <w:rPr>
                <w:sz w:val="18"/>
                <w:szCs w:val="18"/>
              </w:rPr>
            </w:pPr>
          </w:p>
        </w:tc>
        <w:tc>
          <w:tcPr>
            <w:tcW w:w="2410" w:type="dxa"/>
            <w:vMerge/>
            <w:tcBorders>
              <w:top w:val="single" w:sz="8" w:space="0" w:color="auto"/>
              <w:left w:val="nil"/>
              <w:bottom w:val="single" w:sz="4" w:space="0" w:color="000000"/>
              <w:right w:val="nil"/>
            </w:tcBorders>
            <w:vAlign w:val="center"/>
            <w:hideMark/>
          </w:tcPr>
          <w:p w:rsidR="00101F25" w:rsidRPr="00542733" w:rsidRDefault="00101F25" w:rsidP="00101F25">
            <w:pPr>
              <w:overflowPunct/>
              <w:autoSpaceDE/>
              <w:autoSpaceDN/>
              <w:adjustRightInd/>
              <w:textAlignment w:val="auto"/>
              <w:rPr>
                <w:sz w:val="18"/>
                <w:szCs w:val="18"/>
              </w:rPr>
            </w:pPr>
          </w:p>
        </w:tc>
        <w:tc>
          <w:tcPr>
            <w:tcW w:w="1134" w:type="dxa"/>
            <w:tcBorders>
              <w:top w:val="nil"/>
              <w:left w:val="single" w:sz="4" w:space="0" w:color="auto"/>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textAlignment w:val="auto"/>
              <w:rPr>
                <w:sz w:val="18"/>
                <w:szCs w:val="18"/>
              </w:rPr>
            </w:pPr>
            <w:r w:rsidRPr="00542733">
              <w:rPr>
                <w:sz w:val="18"/>
                <w:szCs w:val="18"/>
              </w:rPr>
              <w:t>ВИ</w:t>
            </w:r>
          </w:p>
        </w:tc>
        <w:tc>
          <w:tcPr>
            <w:tcW w:w="107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7000,00</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107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107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7000,00</w:t>
            </w:r>
          </w:p>
        </w:tc>
        <w:tc>
          <w:tcPr>
            <w:tcW w:w="1242" w:type="dxa"/>
            <w:vMerge/>
            <w:tcBorders>
              <w:top w:val="nil"/>
              <w:left w:val="single" w:sz="4" w:space="0" w:color="auto"/>
              <w:bottom w:val="single" w:sz="4" w:space="0" w:color="auto"/>
              <w:right w:val="single" w:sz="4" w:space="0" w:color="auto"/>
            </w:tcBorders>
            <w:vAlign w:val="center"/>
            <w:hideMark/>
          </w:tcPr>
          <w:p w:rsidR="00101F25" w:rsidRPr="00542733" w:rsidRDefault="00101F25" w:rsidP="00101F25">
            <w:pPr>
              <w:overflowPunct/>
              <w:autoSpaceDE/>
              <w:autoSpaceDN/>
              <w:adjustRightInd/>
              <w:textAlignment w:val="auto"/>
              <w:rPr>
                <w:sz w:val="18"/>
                <w:szCs w:val="18"/>
              </w:rPr>
            </w:pPr>
          </w:p>
        </w:tc>
        <w:tc>
          <w:tcPr>
            <w:tcW w:w="1543" w:type="dxa"/>
            <w:gridSpan w:val="2"/>
            <w:vMerge/>
            <w:tcBorders>
              <w:top w:val="nil"/>
              <w:left w:val="single" w:sz="4" w:space="0" w:color="auto"/>
              <w:bottom w:val="single" w:sz="4" w:space="0" w:color="auto"/>
              <w:right w:val="single" w:sz="4" w:space="0" w:color="auto"/>
            </w:tcBorders>
            <w:vAlign w:val="center"/>
            <w:hideMark/>
          </w:tcPr>
          <w:p w:rsidR="00101F25" w:rsidRPr="00542733" w:rsidRDefault="00101F25" w:rsidP="00101F25">
            <w:pPr>
              <w:overflowPunct/>
              <w:autoSpaceDE/>
              <w:autoSpaceDN/>
              <w:adjustRightInd/>
              <w:textAlignment w:val="auto"/>
              <w:rPr>
                <w:sz w:val="18"/>
                <w:szCs w:val="18"/>
              </w:rPr>
            </w:pPr>
          </w:p>
        </w:tc>
        <w:tc>
          <w:tcPr>
            <w:tcW w:w="1989" w:type="dxa"/>
            <w:vMerge/>
            <w:tcBorders>
              <w:top w:val="nil"/>
              <w:left w:val="single" w:sz="4" w:space="0" w:color="auto"/>
              <w:bottom w:val="single" w:sz="4" w:space="0" w:color="auto"/>
              <w:right w:val="single" w:sz="4" w:space="0" w:color="auto"/>
            </w:tcBorders>
            <w:vAlign w:val="center"/>
            <w:hideMark/>
          </w:tcPr>
          <w:p w:rsidR="00101F25" w:rsidRPr="00542733" w:rsidRDefault="00101F25" w:rsidP="00101F25">
            <w:pPr>
              <w:overflowPunct/>
              <w:autoSpaceDE/>
              <w:autoSpaceDN/>
              <w:adjustRightInd/>
              <w:textAlignment w:val="auto"/>
              <w:rPr>
                <w:sz w:val="18"/>
                <w:szCs w:val="18"/>
              </w:rPr>
            </w:pPr>
          </w:p>
        </w:tc>
      </w:tr>
      <w:tr w:rsidR="00101F25" w:rsidRPr="00542733" w:rsidTr="00101F25">
        <w:trPr>
          <w:trHeight w:val="375"/>
        </w:trPr>
        <w:tc>
          <w:tcPr>
            <w:tcW w:w="16306" w:type="dxa"/>
            <w:gridSpan w:val="14"/>
            <w:tcBorders>
              <w:top w:val="single" w:sz="4" w:space="0" w:color="auto"/>
              <w:left w:val="single" w:sz="4" w:space="0" w:color="auto"/>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b/>
                <w:bCs/>
                <w:sz w:val="18"/>
                <w:szCs w:val="18"/>
              </w:rPr>
            </w:pPr>
            <w:r w:rsidRPr="00542733">
              <w:rPr>
                <w:b/>
                <w:bCs/>
                <w:sz w:val="18"/>
                <w:szCs w:val="18"/>
              </w:rPr>
              <w:t>Жилой район «Поселок Сокол»</w:t>
            </w:r>
          </w:p>
          <w:p w:rsidR="00101F25" w:rsidRPr="00542733" w:rsidRDefault="00101F25" w:rsidP="00101F25">
            <w:pPr>
              <w:overflowPunct/>
              <w:autoSpaceDE/>
              <w:autoSpaceDN/>
              <w:adjustRightInd/>
              <w:textAlignment w:val="auto"/>
              <w:rPr>
                <w:rFonts w:ascii="Arial" w:hAnsi="Arial"/>
                <w:sz w:val="18"/>
                <w:szCs w:val="18"/>
              </w:rPr>
            </w:pPr>
            <w:r w:rsidRPr="00542733">
              <w:rPr>
                <w:rFonts w:ascii="Arial" w:hAnsi="Arial"/>
                <w:sz w:val="18"/>
                <w:szCs w:val="18"/>
              </w:rPr>
              <w:t> </w:t>
            </w:r>
          </w:p>
        </w:tc>
      </w:tr>
      <w:tr w:rsidR="00101F25" w:rsidRPr="00542733" w:rsidTr="00101F25">
        <w:trPr>
          <w:trHeight w:val="390"/>
        </w:trPr>
        <w:tc>
          <w:tcPr>
            <w:tcW w:w="16306" w:type="dxa"/>
            <w:gridSpan w:val="14"/>
            <w:tcBorders>
              <w:top w:val="single" w:sz="4" w:space="0" w:color="auto"/>
              <w:left w:val="single" w:sz="4" w:space="0" w:color="auto"/>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textAlignment w:val="auto"/>
              <w:rPr>
                <w:i/>
                <w:iCs/>
                <w:sz w:val="18"/>
                <w:szCs w:val="18"/>
              </w:rPr>
            </w:pPr>
            <w:r w:rsidRPr="00542733">
              <w:rPr>
                <w:i/>
                <w:iCs/>
                <w:sz w:val="18"/>
                <w:szCs w:val="18"/>
              </w:rPr>
              <w:t>Объекты инженерно-транспортной инфраструктуры</w:t>
            </w:r>
          </w:p>
          <w:p w:rsidR="00101F25" w:rsidRPr="00542733" w:rsidRDefault="00101F25" w:rsidP="00101F25">
            <w:pPr>
              <w:overflowPunct/>
              <w:autoSpaceDE/>
              <w:autoSpaceDN/>
              <w:adjustRightInd/>
              <w:textAlignment w:val="auto"/>
              <w:rPr>
                <w:sz w:val="18"/>
                <w:szCs w:val="18"/>
              </w:rPr>
            </w:pPr>
          </w:p>
        </w:tc>
      </w:tr>
      <w:tr w:rsidR="00101F25" w:rsidRPr="00542733" w:rsidTr="00101F25">
        <w:trPr>
          <w:trHeight w:val="465"/>
        </w:trPr>
        <w:tc>
          <w:tcPr>
            <w:tcW w:w="851" w:type="dxa"/>
            <w:vMerge w:val="restart"/>
            <w:tcBorders>
              <w:top w:val="nil"/>
              <w:left w:val="single" w:sz="4" w:space="0" w:color="auto"/>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Pr>
                <w:sz w:val="18"/>
                <w:szCs w:val="18"/>
              </w:rPr>
              <w:t>3.1.10.</w:t>
            </w:r>
            <w:r w:rsidRPr="00542733">
              <w:rPr>
                <w:sz w:val="18"/>
                <w:szCs w:val="18"/>
              </w:rPr>
              <w:t> </w:t>
            </w:r>
          </w:p>
        </w:tc>
        <w:tc>
          <w:tcPr>
            <w:tcW w:w="2410" w:type="dxa"/>
            <w:vMerge w:val="restart"/>
            <w:tcBorders>
              <w:top w:val="single" w:sz="8" w:space="0" w:color="auto"/>
              <w:left w:val="nil"/>
              <w:bottom w:val="single" w:sz="4" w:space="0" w:color="000000"/>
              <w:right w:val="nil"/>
            </w:tcBorders>
            <w:shd w:val="clear" w:color="auto" w:fill="auto"/>
            <w:vAlign w:val="center"/>
            <w:hideMark/>
          </w:tcPr>
          <w:p w:rsidR="00101F25" w:rsidRPr="00542733" w:rsidRDefault="00101F25" w:rsidP="00101F25">
            <w:pPr>
              <w:overflowPunct/>
              <w:autoSpaceDE/>
              <w:autoSpaceDN/>
              <w:adjustRightInd/>
              <w:textAlignment w:val="auto"/>
              <w:rPr>
                <w:sz w:val="18"/>
                <w:szCs w:val="18"/>
              </w:rPr>
            </w:pPr>
            <w:r w:rsidRPr="00542733">
              <w:rPr>
                <w:sz w:val="18"/>
                <w:szCs w:val="18"/>
              </w:rPr>
              <w:t>Замена участка водопровода по ул. Парковая от ПГ-1 до колодца №26</w:t>
            </w:r>
          </w:p>
        </w:tc>
        <w:tc>
          <w:tcPr>
            <w:tcW w:w="1134" w:type="dxa"/>
            <w:tcBorders>
              <w:top w:val="nil"/>
              <w:left w:val="single" w:sz="4" w:space="0" w:color="auto"/>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textAlignment w:val="auto"/>
              <w:rPr>
                <w:sz w:val="18"/>
                <w:szCs w:val="18"/>
              </w:rPr>
            </w:pPr>
            <w:r w:rsidRPr="00542733">
              <w:rPr>
                <w:sz w:val="18"/>
                <w:szCs w:val="18"/>
              </w:rPr>
              <w:t>Всего, в т.ч.</w:t>
            </w:r>
          </w:p>
        </w:tc>
        <w:tc>
          <w:tcPr>
            <w:tcW w:w="107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b/>
                <w:bCs/>
                <w:sz w:val="18"/>
                <w:szCs w:val="18"/>
              </w:rPr>
            </w:pPr>
            <w:r w:rsidRPr="00542733">
              <w:rPr>
                <w:b/>
                <w:bCs/>
                <w:sz w:val="18"/>
                <w:szCs w:val="18"/>
              </w:rPr>
              <w:t>7714,00</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b/>
                <w:bCs/>
                <w:sz w:val="18"/>
                <w:szCs w:val="18"/>
              </w:rPr>
            </w:pPr>
            <w:r w:rsidRPr="00542733">
              <w:rPr>
                <w:b/>
                <w:bCs/>
                <w:sz w:val="18"/>
                <w:szCs w:val="18"/>
              </w:rPr>
              <w:t> </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b/>
                <w:bCs/>
                <w:sz w:val="18"/>
                <w:szCs w:val="18"/>
              </w:rPr>
            </w:pPr>
            <w:r w:rsidRPr="00542733">
              <w:rPr>
                <w:b/>
                <w:bCs/>
                <w:sz w:val="18"/>
                <w:szCs w:val="18"/>
              </w:rPr>
              <w:t>7714,00</w:t>
            </w:r>
          </w:p>
        </w:tc>
        <w:tc>
          <w:tcPr>
            <w:tcW w:w="107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b/>
                <w:bCs/>
                <w:sz w:val="18"/>
                <w:szCs w:val="18"/>
              </w:rPr>
            </w:pPr>
            <w:r w:rsidRPr="00542733">
              <w:rPr>
                <w:b/>
                <w:bCs/>
                <w:sz w:val="18"/>
                <w:szCs w:val="18"/>
              </w:rPr>
              <w:t> </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b/>
                <w:bCs/>
                <w:sz w:val="18"/>
                <w:szCs w:val="18"/>
              </w:rPr>
            </w:pPr>
            <w:r w:rsidRPr="00542733">
              <w:rPr>
                <w:b/>
                <w:bCs/>
                <w:sz w:val="18"/>
                <w:szCs w:val="18"/>
              </w:rPr>
              <w:t> </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b/>
                <w:bCs/>
                <w:sz w:val="18"/>
                <w:szCs w:val="18"/>
              </w:rPr>
            </w:pPr>
            <w:r w:rsidRPr="00542733">
              <w:rPr>
                <w:b/>
                <w:bCs/>
                <w:sz w:val="18"/>
                <w:szCs w:val="18"/>
              </w:rPr>
              <w:t> </w:t>
            </w:r>
          </w:p>
        </w:tc>
        <w:tc>
          <w:tcPr>
            <w:tcW w:w="107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b/>
                <w:bCs/>
                <w:sz w:val="18"/>
                <w:szCs w:val="18"/>
              </w:rPr>
            </w:pPr>
            <w:r w:rsidRPr="00542733">
              <w:rPr>
                <w:b/>
                <w:bCs/>
                <w:sz w:val="18"/>
                <w:szCs w:val="18"/>
              </w:rPr>
              <w:t> </w:t>
            </w:r>
          </w:p>
        </w:tc>
        <w:tc>
          <w:tcPr>
            <w:tcW w:w="1242" w:type="dxa"/>
            <w:vMerge w:val="restart"/>
            <w:tcBorders>
              <w:top w:val="nil"/>
              <w:left w:val="single" w:sz="4" w:space="0" w:color="auto"/>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МКУ "СЗСР"</w:t>
            </w:r>
          </w:p>
        </w:tc>
        <w:tc>
          <w:tcPr>
            <w:tcW w:w="1543" w:type="dxa"/>
            <w:gridSpan w:val="2"/>
            <w:vMerge w:val="restart"/>
            <w:tcBorders>
              <w:top w:val="nil"/>
              <w:left w:val="single" w:sz="4" w:space="0" w:color="auto"/>
              <w:bottom w:val="single" w:sz="4" w:space="0" w:color="auto"/>
              <w:right w:val="single" w:sz="4" w:space="0" w:color="auto"/>
            </w:tcBorders>
            <w:shd w:val="clear" w:color="auto" w:fill="auto"/>
          </w:tcPr>
          <w:p w:rsidR="00101F25" w:rsidRPr="00542733" w:rsidRDefault="00101F25" w:rsidP="00101F25">
            <w:pPr>
              <w:overflowPunct/>
              <w:autoSpaceDE/>
              <w:autoSpaceDN/>
              <w:adjustRightInd/>
              <w:textAlignment w:val="auto"/>
              <w:rPr>
                <w:sz w:val="18"/>
                <w:szCs w:val="18"/>
              </w:rPr>
            </w:pPr>
            <w:r w:rsidRPr="00542733">
              <w:rPr>
                <w:sz w:val="18"/>
                <w:szCs w:val="18"/>
              </w:rPr>
              <w:t> </w:t>
            </w:r>
            <w:r>
              <w:rPr>
                <w:sz w:val="18"/>
                <w:szCs w:val="18"/>
              </w:rPr>
              <w:t>№3.2., 3.4.1., 3.4.2., 3.6., 3.7., 3.8.</w:t>
            </w:r>
          </w:p>
        </w:tc>
        <w:tc>
          <w:tcPr>
            <w:tcW w:w="1989" w:type="dxa"/>
            <w:vMerge w:val="restart"/>
            <w:tcBorders>
              <w:top w:val="nil"/>
              <w:left w:val="single" w:sz="4" w:space="0" w:color="auto"/>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textAlignment w:val="auto"/>
              <w:rPr>
                <w:sz w:val="18"/>
                <w:szCs w:val="18"/>
              </w:rPr>
            </w:pPr>
            <w:r w:rsidRPr="00542733">
              <w:rPr>
                <w:sz w:val="18"/>
                <w:szCs w:val="18"/>
              </w:rPr>
              <w:t>подпункт 4 п. 1 ст. 16, подпункт 4.3 п. 1 ст</w:t>
            </w:r>
            <w:r>
              <w:rPr>
                <w:sz w:val="18"/>
                <w:szCs w:val="18"/>
              </w:rPr>
              <w:t>. 17 Федерального</w:t>
            </w:r>
            <w:r w:rsidRPr="00542733">
              <w:rPr>
                <w:sz w:val="18"/>
                <w:szCs w:val="18"/>
              </w:rPr>
              <w:t xml:space="preserve"> закон</w:t>
            </w:r>
            <w:r>
              <w:rPr>
                <w:sz w:val="18"/>
                <w:szCs w:val="18"/>
              </w:rPr>
              <w:t>а №131-ФЗ от 06.10.2003</w:t>
            </w:r>
            <w:r w:rsidRPr="00542733">
              <w:rPr>
                <w:sz w:val="18"/>
                <w:szCs w:val="18"/>
              </w:rPr>
              <w:t>, подпункт 1 п. 1 ст. 6 Федерального закона №416-ФЗ от 07.12.2011 "О водоснабжении и водоотведении"</w:t>
            </w:r>
          </w:p>
        </w:tc>
      </w:tr>
      <w:tr w:rsidR="00101F25" w:rsidRPr="00542733" w:rsidTr="00101F25">
        <w:trPr>
          <w:trHeight w:val="375"/>
        </w:trPr>
        <w:tc>
          <w:tcPr>
            <w:tcW w:w="851" w:type="dxa"/>
            <w:vMerge/>
            <w:tcBorders>
              <w:top w:val="nil"/>
              <w:left w:val="single" w:sz="4" w:space="0" w:color="auto"/>
              <w:bottom w:val="single" w:sz="4" w:space="0" w:color="auto"/>
              <w:right w:val="single" w:sz="4" w:space="0" w:color="auto"/>
            </w:tcBorders>
            <w:vAlign w:val="center"/>
            <w:hideMark/>
          </w:tcPr>
          <w:p w:rsidR="00101F25" w:rsidRPr="00542733" w:rsidRDefault="00101F25" w:rsidP="00101F25">
            <w:pPr>
              <w:overflowPunct/>
              <w:autoSpaceDE/>
              <w:autoSpaceDN/>
              <w:adjustRightInd/>
              <w:textAlignment w:val="auto"/>
              <w:rPr>
                <w:sz w:val="18"/>
                <w:szCs w:val="18"/>
              </w:rPr>
            </w:pPr>
          </w:p>
        </w:tc>
        <w:tc>
          <w:tcPr>
            <w:tcW w:w="2410" w:type="dxa"/>
            <w:vMerge/>
            <w:tcBorders>
              <w:top w:val="single" w:sz="8" w:space="0" w:color="auto"/>
              <w:left w:val="nil"/>
              <w:bottom w:val="single" w:sz="4" w:space="0" w:color="000000"/>
              <w:right w:val="nil"/>
            </w:tcBorders>
            <w:vAlign w:val="center"/>
            <w:hideMark/>
          </w:tcPr>
          <w:p w:rsidR="00101F25" w:rsidRPr="00542733" w:rsidRDefault="00101F25" w:rsidP="00101F25">
            <w:pPr>
              <w:overflowPunct/>
              <w:autoSpaceDE/>
              <w:autoSpaceDN/>
              <w:adjustRightInd/>
              <w:textAlignment w:val="auto"/>
              <w:rPr>
                <w:sz w:val="18"/>
                <w:szCs w:val="18"/>
              </w:rPr>
            </w:pPr>
          </w:p>
        </w:tc>
        <w:tc>
          <w:tcPr>
            <w:tcW w:w="1134" w:type="dxa"/>
            <w:tcBorders>
              <w:top w:val="nil"/>
              <w:left w:val="single" w:sz="4" w:space="0" w:color="auto"/>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textAlignment w:val="auto"/>
              <w:rPr>
                <w:sz w:val="18"/>
                <w:szCs w:val="18"/>
              </w:rPr>
            </w:pPr>
            <w:r w:rsidRPr="00542733">
              <w:rPr>
                <w:sz w:val="18"/>
                <w:szCs w:val="18"/>
              </w:rPr>
              <w:t>МБ</w:t>
            </w:r>
          </w:p>
        </w:tc>
        <w:tc>
          <w:tcPr>
            <w:tcW w:w="107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7714,00</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7714,00</w:t>
            </w:r>
          </w:p>
        </w:tc>
        <w:tc>
          <w:tcPr>
            <w:tcW w:w="107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107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1242" w:type="dxa"/>
            <w:vMerge/>
            <w:tcBorders>
              <w:top w:val="nil"/>
              <w:left w:val="single" w:sz="4" w:space="0" w:color="auto"/>
              <w:bottom w:val="single" w:sz="4" w:space="0" w:color="auto"/>
              <w:right w:val="single" w:sz="4" w:space="0" w:color="auto"/>
            </w:tcBorders>
            <w:vAlign w:val="center"/>
            <w:hideMark/>
          </w:tcPr>
          <w:p w:rsidR="00101F25" w:rsidRPr="00542733" w:rsidRDefault="00101F25" w:rsidP="00101F25">
            <w:pPr>
              <w:overflowPunct/>
              <w:autoSpaceDE/>
              <w:autoSpaceDN/>
              <w:adjustRightInd/>
              <w:textAlignment w:val="auto"/>
              <w:rPr>
                <w:sz w:val="18"/>
                <w:szCs w:val="18"/>
              </w:rPr>
            </w:pPr>
          </w:p>
        </w:tc>
        <w:tc>
          <w:tcPr>
            <w:tcW w:w="1543" w:type="dxa"/>
            <w:gridSpan w:val="2"/>
            <w:vMerge/>
            <w:tcBorders>
              <w:top w:val="nil"/>
              <w:left w:val="single" w:sz="4" w:space="0" w:color="auto"/>
              <w:bottom w:val="single" w:sz="4" w:space="0" w:color="auto"/>
              <w:right w:val="single" w:sz="4" w:space="0" w:color="auto"/>
            </w:tcBorders>
            <w:vAlign w:val="center"/>
          </w:tcPr>
          <w:p w:rsidR="00101F25" w:rsidRPr="00542733" w:rsidRDefault="00101F25" w:rsidP="00101F25">
            <w:pPr>
              <w:overflowPunct/>
              <w:autoSpaceDE/>
              <w:autoSpaceDN/>
              <w:adjustRightInd/>
              <w:textAlignment w:val="auto"/>
              <w:rPr>
                <w:sz w:val="18"/>
                <w:szCs w:val="18"/>
              </w:rPr>
            </w:pPr>
          </w:p>
        </w:tc>
        <w:tc>
          <w:tcPr>
            <w:tcW w:w="1989" w:type="dxa"/>
            <w:vMerge/>
            <w:tcBorders>
              <w:top w:val="nil"/>
              <w:left w:val="single" w:sz="4" w:space="0" w:color="auto"/>
              <w:bottom w:val="single" w:sz="4" w:space="0" w:color="auto"/>
              <w:right w:val="single" w:sz="4" w:space="0" w:color="auto"/>
            </w:tcBorders>
            <w:vAlign w:val="center"/>
            <w:hideMark/>
          </w:tcPr>
          <w:p w:rsidR="00101F25" w:rsidRPr="00542733" w:rsidRDefault="00101F25" w:rsidP="00101F25">
            <w:pPr>
              <w:overflowPunct/>
              <w:autoSpaceDE/>
              <w:autoSpaceDN/>
              <w:adjustRightInd/>
              <w:textAlignment w:val="auto"/>
              <w:rPr>
                <w:sz w:val="18"/>
                <w:szCs w:val="18"/>
              </w:rPr>
            </w:pPr>
          </w:p>
        </w:tc>
      </w:tr>
      <w:tr w:rsidR="00101F25" w:rsidRPr="00542733" w:rsidTr="00101F25">
        <w:trPr>
          <w:trHeight w:val="480"/>
        </w:trPr>
        <w:tc>
          <w:tcPr>
            <w:tcW w:w="851" w:type="dxa"/>
            <w:vMerge/>
            <w:tcBorders>
              <w:top w:val="nil"/>
              <w:left w:val="single" w:sz="4" w:space="0" w:color="auto"/>
              <w:bottom w:val="single" w:sz="4" w:space="0" w:color="auto"/>
              <w:right w:val="single" w:sz="4" w:space="0" w:color="auto"/>
            </w:tcBorders>
            <w:vAlign w:val="center"/>
            <w:hideMark/>
          </w:tcPr>
          <w:p w:rsidR="00101F25" w:rsidRPr="00542733" w:rsidRDefault="00101F25" w:rsidP="00101F25">
            <w:pPr>
              <w:overflowPunct/>
              <w:autoSpaceDE/>
              <w:autoSpaceDN/>
              <w:adjustRightInd/>
              <w:textAlignment w:val="auto"/>
              <w:rPr>
                <w:sz w:val="18"/>
                <w:szCs w:val="18"/>
              </w:rPr>
            </w:pPr>
          </w:p>
        </w:tc>
        <w:tc>
          <w:tcPr>
            <w:tcW w:w="2410" w:type="dxa"/>
            <w:vMerge/>
            <w:tcBorders>
              <w:top w:val="single" w:sz="8" w:space="0" w:color="auto"/>
              <w:left w:val="nil"/>
              <w:bottom w:val="single" w:sz="4" w:space="0" w:color="000000"/>
              <w:right w:val="nil"/>
            </w:tcBorders>
            <w:vAlign w:val="center"/>
            <w:hideMark/>
          </w:tcPr>
          <w:p w:rsidR="00101F25" w:rsidRPr="00542733" w:rsidRDefault="00101F25" w:rsidP="00101F25">
            <w:pPr>
              <w:overflowPunct/>
              <w:autoSpaceDE/>
              <w:autoSpaceDN/>
              <w:adjustRightInd/>
              <w:textAlignment w:val="auto"/>
              <w:rPr>
                <w:sz w:val="18"/>
                <w:szCs w:val="18"/>
              </w:rPr>
            </w:pPr>
          </w:p>
        </w:tc>
        <w:tc>
          <w:tcPr>
            <w:tcW w:w="1134" w:type="dxa"/>
            <w:tcBorders>
              <w:top w:val="nil"/>
              <w:left w:val="single" w:sz="4" w:space="0" w:color="auto"/>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textAlignment w:val="auto"/>
              <w:rPr>
                <w:sz w:val="18"/>
                <w:szCs w:val="18"/>
              </w:rPr>
            </w:pPr>
            <w:r w:rsidRPr="00542733">
              <w:rPr>
                <w:sz w:val="18"/>
                <w:szCs w:val="18"/>
              </w:rPr>
              <w:t>ВИ</w:t>
            </w:r>
          </w:p>
        </w:tc>
        <w:tc>
          <w:tcPr>
            <w:tcW w:w="107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107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107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1242" w:type="dxa"/>
            <w:vMerge/>
            <w:tcBorders>
              <w:top w:val="nil"/>
              <w:left w:val="single" w:sz="4" w:space="0" w:color="auto"/>
              <w:bottom w:val="single" w:sz="4" w:space="0" w:color="auto"/>
              <w:right w:val="single" w:sz="4" w:space="0" w:color="auto"/>
            </w:tcBorders>
            <w:vAlign w:val="center"/>
            <w:hideMark/>
          </w:tcPr>
          <w:p w:rsidR="00101F25" w:rsidRPr="00542733" w:rsidRDefault="00101F25" w:rsidP="00101F25">
            <w:pPr>
              <w:overflowPunct/>
              <w:autoSpaceDE/>
              <w:autoSpaceDN/>
              <w:adjustRightInd/>
              <w:textAlignment w:val="auto"/>
              <w:rPr>
                <w:sz w:val="18"/>
                <w:szCs w:val="18"/>
              </w:rPr>
            </w:pPr>
          </w:p>
        </w:tc>
        <w:tc>
          <w:tcPr>
            <w:tcW w:w="1543" w:type="dxa"/>
            <w:gridSpan w:val="2"/>
            <w:vMerge/>
            <w:tcBorders>
              <w:top w:val="nil"/>
              <w:left w:val="single" w:sz="4" w:space="0" w:color="auto"/>
              <w:bottom w:val="single" w:sz="4" w:space="0" w:color="auto"/>
              <w:right w:val="single" w:sz="4" w:space="0" w:color="auto"/>
            </w:tcBorders>
            <w:vAlign w:val="center"/>
          </w:tcPr>
          <w:p w:rsidR="00101F25" w:rsidRPr="00542733" w:rsidRDefault="00101F25" w:rsidP="00101F25">
            <w:pPr>
              <w:overflowPunct/>
              <w:autoSpaceDE/>
              <w:autoSpaceDN/>
              <w:adjustRightInd/>
              <w:textAlignment w:val="auto"/>
              <w:rPr>
                <w:sz w:val="18"/>
                <w:szCs w:val="18"/>
              </w:rPr>
            </w:pPr>
          </w:p>
        </w:tc>
        <w:tc>
          <w:tcPr>
            <w:tcW w:w="1989" w:type="dxa"/>
            <w:vMerge/>
            <w:tcBorders>
              <w:top w:val="nil"/>
              <w:left w:val="single" w:sz="4" w:space="0" w:color="auto"/>
              <w:bottom w:val="single" w:sz="4" w:space="0" w:color="auto"/>
              <w:right w:val="single" w:sz="4" w:space="0" w:color="auto"/>
            </w:tcBorders>
            <w:vAlign w:val="center"/>
            <w:hideMark/>
          </w:tcPr>
          <w:p w:rsidR="00101F25" w:rsidRPr="00542733" w:rsidRDefault="00101F25" w:rsidP="00101F25">
            <w:pPr>
              <w:overflowPunct/>
              <w:autoSpaceDE/>
              <w:autoSpaceDN/>
              <w:adjustRightInd/>
              <w:textAlignment w:val="auto"/>
              <w:rPr>
                <w:sz w:val="18"/>
                <w:szCs w:val="18"/>
              </w:rPr>
            </w:pPr>
          </w:p>
        </w:tc>
      </w:tr>
      <w:tr w:rsidR="00101F25" w:rsidRPr="00542733" w:rsidTr="00101F25">
        <w:trPr>
          <w:trHeight w:val="465"/>
        </w:trPr>
        <w:tc>
          <w:tcPr>
            <w:tcW w:w="851" w:type="dxa"/>
            <w:vMerge w:val="restart"/>
            <w:tcBorders>
              <w:top w:val="nil"/>
              <w:left w:val="single" w:sz="4" w:space="0" w:color="auto"/>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Pr>
                <w:sz w:val="18"/>
                <w:szCs w:val="18"/>
              </w:rPr>
              <w:t>3.1.11.</w:t>
            </w:r>
            <w:r w:rsidRPr="00542733">
              <w:rPr>
                <w:sz w:val="18"/>
                <w:szCs w:val="18"/>
              </w:rPr>
              <w:t> </w:t>
            </w:r>
          </w:p>
        </w:tc>
        <w:tc>
          <w:tcPr>
            <w:tcW w:w="2410" w:type="dxa"/>
            <w:vMerge w:val="restart"/>
            <w:tcBorders>
              <w:top w:val="single" w:sz="8" w:space="0" w:color="auto"/>
              <w:left w:val="nil"/>
              <w:bottom w:val="single" w:sz="4" w:space="0" w:color="000000"/>
              <w:right w:val="nil"/>
            </w:tcBorders>
            <w:shd w:val="clear" w:color="auto" w:fill="auto"/>
            <w:vAlign w:val="center"/>
            <w:hideMark/>
          </w:tcPr>
          <w:p w:rsidR="00101F25" w:rsidRPr="00542733" w:rsidRDefault="00101F25" w:rsidP="00101F25">
            <w:pPr>
              <w:overflowPunct/>
              <w:autoSpaceDE/>
              <w:autoSpaceDN/>
              <w:adjustRightInd/>
              <w:textAlignment w:val="auto"/>
              <w:rPr>
                <w:sz w:val="18"/>
                <w:szCs w:val="18"/>
              </w:rPr>
            </w:pPr>
            <w:r w:rsidRPr="00542733">
              <w:rPr>
                <w:sz w:val="18"/>
                <w:szCs w:val="18"/>
              </w:rPr>
              <w:t>Замена участка водопровода по ул. Парковая от кол. №15 до кол. №8 и от кол. №8 до кол. №26</w:t>
            </w:r>
          </w:p>
        </w:tc>
        <w:tc>
          <w:tcPr>
            <w:tcW w:w="1134" w:type="dxa"/>
            <w:tcBorders>
              <w:top w:val="nil"/>
              <w:left w:val="single" w:sz="4" w:space="0" w:color="auto"/>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textAlignment w:val="auto"/>
              <w:rPr>
                <w:sz w:val="18"/>
                <w:szCs w:val="18"/>
              </w:rPr>
            </w:pPr>
            <w:r w:rsidRPr="00542733">
              <w:rPr>
                <w:sz w:val="18"/>
                <w:szCs w:val="18"/>
              </w:rPr>
              <w:t>Всего, в т.ч.</w:t>
            </w:r>
          </w:p>
        </w:tc>
        <w:tc>
          <w:tcPr>
            <w:tcW w:w="107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b/>
                <w:bCs/>
                <w:sz w:val="18"/>
                <w:szCs w:val="18"/>
              </w:rPr>
            </w:pPr>
            <w:r w:rsidRPr="00542733">
              <w:rPr>
                <w:b/>
                <w:bCs/>
                <w:sz w:val="18"/>
                <w:szCs w:val="18"/>
              </w:rPr>
              <w:t>1500,00</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b/>
                <w:bCs/>
                <w:sz w:val="18"/>
                <w:szCs w:val="18"/>
              </w:rPr>
            </w:pPr>
            <w:r w:rsidRPr="00542733">
              <w:rPr>
                <w:b/>
                <w:bCs/>
                <w:sz w:val="18"/>
                <w:szCs w:val="18"/>
              </w:rPr>
              <w:t> </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b/>
                <w:bCs/>
                <w:sz w:val="18"/>
                <w:szCs w:val="18"/>
              </w:rPr>
            </w:pPr>
            <w:r w:rsidRPr="00542733">
              <w:rPr>
                <w:b/>
                <w:bCs/>
                <w:sz w:val="18"/>
                <w:szCs w:val="18"/>
              </w:rPr>
              <w:t>1500,00</w:t>
            </w:r>
          </w:p>
        </w:tc>
        <w:tc>
          <w:tcPr>
            <w:tcW w:w="107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b/>
                <w:bCs/>
                <w:sz w:val="18"/>
                <w:szCs w:val="18"/>
              </w:rPr>
            </w:pPr>
            <w:r w:rsidRPr="00542733">
              <w:rPr>
                <w:b/>
                <w:bCs/>
                <w:sz w:val="18"/>
                <w:szCs w:val="18"/>
              </w:rPr>
              <w:t> </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b/>
                <w:bCs/>
                <w:sz w:val="18"/>
                <w:szCs w:val="18"/>
              </w:rPr>
            </w:pPr>
            <w:r w:rsidRPr="00542733">
              <w:rPr>
                <w:b/>
                <w:bCs/>
                <w:sz w:val="18"/>
                <w:szCs w:val="18"/>
              </w:rPr>
              <w:t> </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b/>
                <w:bCs/>
                <w:sz w:val="18"/>
                <w:szCs w:val="18"/>
              </w:rPr>
            </w:pPr>
            <w:r w:rsidRPr="00542733">
              <w:rPr>
                <w:b/>
                <w:bCs/>
                <w:sz w:val="18"/>
                <w:szCs w:val="18"/>
              </w:rPr>
              <w:t> </w:t>
            </w:r>
          </w:p>
        </w:tc>
        <w:tc>
          <w:tcPr>
            <w:tcW w:w="107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b/>
                <w:bCs/>
                <w:sz w:val="18"/>
                <w:szCs w:val="18"/>
              </w:rPr>
            </w:pPr>
            <w:r w:rsidRPr="00542733">
              <w:rPr>
                <w:b/>
                <w:bCs/>
                <w:sz w:val="18"/>
                <w:szCs w:val="18"/>
              </w:rPr>
              <w:t> </w:t>
            </w:r>
          </w:p>
        </w:tc>
        <w:tc>
          <w:tcPr>
            <w:tcW w:w="1242" w:type="dxa"/>
            <w:vMerge w:val="restart"/>
            <w:tcBorders>
              <w:top w:val="nil"/>
              <w:left w:val="single" w:sz="4" w:space="0" w:color="auto"/>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МКУ "СЗСР"</w:t>
            </w:r>
          </w:p>
        </w:tc>
        <w:tc>
          <w:tcPr>
            <w:tcW w:w="1543" w:type="dxa"/>
            <w:gridSpan w:val="2"/>
            <w:vMerge w:val="restart"/>
            <w:tcBorders>
              <w:top w:val="nil"/>
              <w:left w:val="single" w:sz="4" w:space="0" w:color="auto"/>
              <w:bottom w:val="single" w:sz="4" w:space="0" w:color="auto"/>
              <w:right w:val="single" w:sz="4" w:space="0" w:color="auto"/>
            </w:tcBorders>
            <w:shd w:val="clear" w:color="auto" w:fill="auto"/>
          </w:tcPr>
          <w:p w:rsidR="00101F25" w:rsidRPr="00542733" w:rsidRDefault="00101F25" w:rsidP="00101F25">
            <w:pPr>
              <w:overflowPunct/>
              <w:autoSpaceDE/>
              <w:autoSpaceDN/>
              <w:adjustRightInd/>
              <w:textAlignment w:val="auto"/>
              <w:rPr>
                <w:sz w:val="18"/>
                <w:szCs w:val="18"/>
              </w:rPr>
            </w:pPr>
            <w:r w:rsidRPr="00542733">
              <w:rPr>
                <w:sz w:val="18"/>
                <w:szCs w:val="18"/>
              </w:rPr>
              <w:t> </w:t>
            </w:r>
            <w:r>
              <w:rPr>
                <w:sz w:val="18"/>
                <w:szCs w:val="18"/>
              </w:rPr>
              <w:t>№3.2., 3.4.1., 3.4.2., 3.6., 3.7., 3.8.</w:t>
            </w:r>
          </w:p>
        </w:tc>
        <w:tc>
          <w:tcPr>
            <w:tcW w:w="1989" w:type="dxa"/>
            <w:vMerge w:val="restart"/>
            <w:tcBorders>
              <w:top w:val="nil"/>
              <w:left w:val="single" w:sz="4" w:space="0" w:color="auto"/>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textAlignment w:val="auto"/>
              <w:rPr>
                <w:sz w:val="18"/>
                <w:szCs w:val="18"/>
              </w:rPr>
            </w:pPr>
            <w:r w:rsidRPr="00542733">
              <w:rPr>
                <w:sz w:val="18"/>
                <w:szCs w:val="18"/>
              </w:rPr>
              <w:t>подпункт 4 п. 1 ст. 16, подпункт 4.3 п. 1 ст</w:t>
            </w:r>
            <w:r>
              <w:rPr>
                <w:sz w:val="18"/>
                <w:szCs w:val="18"/>
              </w:rPr>
              <w:t>. 17 Федерального</w:t>
            </w:r>
            <w:r w:rsidRPr="00542733">
              <w:rPr>
                <w:sz w:val="18"/>
                <w:szCs w:val="18"/>
              </w:rPr>
              <w:t xml:space="preserve"> закон</w:t>
            </w:r>
            <w:r>
              <w:rPr>
                <w:sz w:val="18"/>
                <w:szCs w:val="18"/>
              </w:rPr>
              <w:t>а №131-ФЗ от 06.10.2003</w:t>
            </w:r>
            <w:r w:rsidRPr="00542733">
              <w:rPr>
                <w:sz w:val="18"/>
                <w:szCs w:val="18"/>
              </w:rPr>
              <w:t>, подпункт 1 п. 1 ст. 6 Федерального закона №416-ФЗ от 07.12.2011 "О водоснабжении и водоотведении"</w:t>
            </w:r>
          </w:p>
        </w:tc>
      </w:tr>
      <w:tr w:rsidR="00101F25" w:rsidRPr="00542733" w:rsidTr="00101F25">
        <w:trPr>
          <w:trHeight w:val="375"/>
        </w:trPr>
        <w:tc>
          <w:tcPr>
            <w:tcW w:w="851" w:type="dxa"/>
            <w:vMerge/>
            <w:tcBorders>
              <w:top w:val="nil"/>
              <w:left w:val="single" w:sz="4" w:space="0" w:color="auto"/>
              <w:bottom w:val="single" w:sz="4" w:space="0" w:color="auto"/>
              <w:right w:val="single" w:sz="4" w:space="0" w:color="auto"/>
            </w:tcBorders>
            <w:vAlign w:val="center"/>
            <w:hideMark/>
          </w:tcPr>
          <w:p w:rsidR="00101F25" w:rsidRPr="00542733" w:rsidRDefault="00101F25" w:rsidP="00101F25">
            <w:pPr>
              <w:overflowPunct/>
              <w:autoSpaceDE/>
              <w:autoSpaceDN/>
              <w:adjustRightInd/>
              <w:textAlignment w:val="auto"/>
              <w:rPr>
                <w:sz w:val="18"/>
                <w:szCs w:val="18"/>
              </w:rPr>
            </w:pPr>
          </w:p>
        </w:tc>
        <w:tc>
          <w:tcPr>
            <w:tcW w:w="2410" w:type="dxa"/>
            <w:vMerge/>
            <w:tcBorders>
              <w:top w:val="single" w:sz="8" w:space="0" w:color="auto"/>
              <w:left w:val="nil"/>
              <w:bottom w:val="single" w:sz="4" w:space="0" w:color="000000"/>
              <w:right w:val="nil"/>
            </w:tcBorders>
            <w:vAlign w:val="center"/>
            <w:hideMark/>
          </w:tcPr>
          <w:p w:rsidR="00101F25" w:rsidRPr="00542733" w:rsidRDefault="00101F25" w:rsidP="00101F25">
            <w:pPr>
              <w:overflowPunct/>
              <w:autoSpaceDE/>
              <w:autoSpaceDN/>
              <w:adjustRightInd/>
              <w:textAlignment w:val="auto"/>
              <w:rPr>
                <w:sz w:val="18"/>
                <w:szCs w:val="18"/>
              </w:rPr>
            </w:pPr>
          </w:p>
        </w:tc>
        <w:tc>
          <w:tcPr>
            <w:tcW w:w="1134" w:type="dxa"/>
            <w:tcBorders>
              <w:top w:val="nil"/>
              <w:left w:val="single" w:sz="4" w:space="0" w:color="auto"/>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textAlignment w:val="auto"/>
              <w:rPr>
                <w:sz w:val="18"/>
                <w:szCs w:val="18"/>
              </w:rPr>
            </w:pPr>
            <w:r w:rsidRPr="00542733">
              <w:rPr>
                <w:sz w:val="18"/>
                <w:szCs w:val="18"/>
              </w:rPr>
              <w:t>МБ</w:t>
            </w:r>
          </w:p>
        </w:tc>
        <w:tc>
          <w:tcPr>
            <w:tcW w:w="107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1500,00</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1500,00</w:t>
            </w:r>
          </w:p>
        </w:tc>
        <w:tc>
          <w:tcPr>
            <w:tcW w:w="107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107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1242" w:type="dxa"/>
            <w:vMerge/>
            <w:tcBorders>
              <w:top w:val="nil"/>
              <w:left w:val="single" w:sz="4" w:space="0" w:color="auto"/>
              <w:bottom w:val="single" w:sz="4" w:space="0" w:color="auto"/>
              <w:right w:val="single" w:sz="4" w:space="0" w:color="auto"/>
            </w:tcBorders>
            <w:vAlign w:val="center"/>
            <w:hideMark/>
          </w:tcPr>
          <w:p w:rsidR="00101F25" w:rsidRPr="00542733" w:rsidRDefault="00101F25" w:rsidP="00101F25">
            <w:pPr>
              <w:overflowPunct/>
              <w:autoSpaceDE/>
              <w:autoSpaceDN/>
              <w:adjustRightInd/>
              <w:textAlignment w:val="auto"/>
              <w:rPr>
                <w:sz w:val="18"/>
                <w:szCs w:val="18"/>
              </w:rPr>
            </w:pPr>
          </w:p>
        </w:tc>
        <w:tc>
          <w:tcPr>
            <w:tcW w:w="1543" w:type="dxa"/>
            <w:gridSpan w:val="2"/>
            <w:vMerge/>
            <w:tcBorders>
              <w:top w:val="nil"/>
              <w:left w:val="single" w:sz="4" w:space="0" w:color="auto"/>
              <w:bottom w:val="single" w:sz="4" w:space="0" w:color="auto"/>
              <w:right w:val="single" w:sz="4" w:space="0" w:color="auto"/>
            </w:tcBorders>
            <w:vAlign w:val="center"/>
          </w:tcPr>
          <w:p w:rsidR="00101F25" w:rsidRPr="00542733" w:rsidRDefault="00101F25" w:rsidP="00101F25">
            <w:pPr>
              <w:overflowPunct/>
              <w:autoSpaceDE/>
              <w:autoSpaceDN/>
              <w:adjustRightInd/>
              <w:textAlignment w:val="auto"/>
              <w:rPr>
                <w:sz w:val="18"/>
                <w:szCs w:val="18"/>
              </w:rPr>
            </w:pPr>
          </w:p>
        </w:tc>
        <w:tc>
          <w:tcPr>
            <w:tcW w:w="1989" w:type="dxa"/>
            <w:vMerge/>
            <w:tcBorders>
              <w:top w:val="nil"/>
              <w:left w:val="single" w:sz="4" w:space="0" w:color="auto"/>
              <w:bottom w:val="single" w:sz="4" w:space="0" w:color="auto"/>
              <w:right w:val="single" w:sz="4" w:space="0" w:color="auto"/>
            </w:tcBorders>
            <w:vAlign w:val="center"/>
            <w:hideMark/>
          </w:tcPr>
          <w:p w:rsidR="00101F25" w:rsidRPr="00542733" w:rsidRDefault="00101F25" w:rsidP="00101F25">
            <w:pPr>
              <w:overflowPunct/>
              <w:autoSpaceDE/>
              <w:autoSpaceDN/>
              <w:adjustRightInd/>
              <w:textAlignment w:val="auto"/>
              <w:rPr>
                <w:sz w:val="18"/>
                <w:szCs w:val="18"/>
              </w:rPr>
            </w:pPr>
          </w:p>
        </w:tc>
      </w:tr>
      <w:tr w:rsidR="00101F25" w:rsidRPr="00542733" w:rsidTr="00101F25">
        <w:trPr>
          <w:trHeight w:val="435"/>
        </w:trPr>
        <w:tc>
          <w:tcPr>
            <w:tcW w:w="851" w:type="dxa"/>
            <w:vMerge/>
            <w:tcBorders>
              <w:top w:val="nil"/>
              <w:left w:val="single" w:sz="4" w:space="0" w:color="auto"/>
              <w:bottom w:val="single" w:sz="4" w:space="0" w:color="auto"/>
              <w:right w:val="single" w:sz="4" w:space="0" w:color="auto"/>
            </w:tcBorders>
            <w:vAlign w:val="center"/>
            <w:hideMark/>
          </w:tcPr>
          <w:p w:rsidR="00101F25" w:rsidRPr="00542733" w:rsidRDefault="00101F25" w:rsidP="00101F25">
            <w:pPr>
              <w:overflowPunct/>
              <w:autoSpaceDE/>
              <w:autoSpaceDN/>
              <w:adjustRightInd/>
              <w:textAlignment w:val="auto"/>
              <w:rPr>
                <w:sz w:val="18"/>
                <w:szCs w:val="18"/>
              </w:rPr>
            </w:pPr>
          </w:p>
        </w:tc>
        <w:tc>
          <w:tcPr>
            <w:tcW w:w="2410" w:type="dxa"/>
            <w:vMerge/>
            <w:tcBorders>
              <w:top w:val="single" w:sz="8" w:space="0" w:color="auto"/>
              <w:left w:val="nil"/>
              <w:bottom w:val="single" w:sz="4" w:space="0" w:color="000000"/>
              <w:right w:val="nil"/>
            </w:tcBorders>
            <w:vAlign w:val="center"/>
            <w:hideMark/>
          </w:tcPr>
          <w:p w:rsidR="00101F25" w:rsidRPr="00542733" w:rsidRDefault="00101F25" w:rsidP="00101F25">
            <w:pPr>
              <w:overflowPunct/>
              <w:autoSpaceDE/>
              <w:autoSpaceDN/>
              <w:adjustRightInd/>
              <w:textAlignment w:val="auto"/>
              <w:rPr>
                <w:sz w:val="18"/>
                <w:szCs w:val="18"/>
              </w:rPr>
            </w:pPr>
          </w:p>
        </w:tc>
        <w:tc>
          <w:tcPr>
            <w:tcW w:w="1134" w:type="dxa"/>
            <w:tcBorders>
              <w:top w:val="nil"/>
              <w:left w:val="single" w:sz="4" w:space="0" w:color="auto"/>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textAlignment w:val="auto"/>
              <w:rPr>
                <w:sz w:val="18"/>
                <w:szCs w:val="18"/>
              </w:rPr>
            </w:pPr>
            <w:r w:rsidRPr="00542733">
              <w:rPr>
                <w:sz w:val="18"/>
                <w:szCs w:val="18"/>
              </w:rPr>
              <w:t>ВИ</w:t>
            </w:r>
          </w:p>
        </w:tc>
        <w:tc>
          <w:tcPr>
            <w:tcW w:w="107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107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107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1242" w:type="dxa"/>
            <w:vMerge/>
            <w:tcBorders>
              <w:top w:val="nil"/>
              <w:left w:val="single" w:sz="4" w:space="0" w:color="auto"/>
              <w:bottom w:val="single" w:sz="4" w:space="0" w:color="auto"/>
              <w:right w:val="single" w:sz="4" w:space="0" w:color="auto"/>
            </w:tcBorders>
            <w:vAlign w:val="center"/>
            <w:hideMark/>
          </w:tcPr>
          <w:p w:rsidR="00101F25" w:rsidRPr="00542733" w:rsidRDefault="00101F25" w:rsidP="00101F25">
            <w:pPr>
              <w:overflowPunct/>
              <w:autoSpaceDE/>
              <w:autoSpaceDN/>
              <w:adjustRightInd/>
              <w:textAlignment w:val="auto"/>
              <w:rPr>
                <w:sz w:val="18"/>
                <w:szCs w:val="18"/>
              </w:rPr>
            </w:pPr>
          </w:p>
        </w:tc>
        <w:tc>
          <w:tcPr>
            <w:tcW w:w="1543" w:type="dxa"/>
            <w:gridSpan w:val="2"/>
            <w:vMerge/>
            <w:tcBorders>
              <w:top w:val="nil"/>
              <w:left w:val="single" w:sz="4" w:space="0" w:color="auto"/>
              <w:bottom w:val="single" w:sz="4" w:space="0" w:color="auto"/>
              <w:right w:val="single" w:sz="4" w:space="0" w:color="auto"/>
            </w:tcBorders>
            <w:vAlign w:val="center"/>
          </w:tcPr>
          <w:p w:rsidR="00101F25" w:rsidRPr="00542733" w:rsidRDefault="00101F25" w:rsidP="00101F25">
            <w:pPr>
              <w:overflowPunct/>
              <w:autoSpaceDE/>
              <w:autoSpaceDN/>
              <w:adjustRightInd/>
              <w:textAlignment w:val="auto"/>
              <w:rPr>
                <w:sz w:val="18"/>
                <w:szCs w:val="18"/>
              </w:rPr>
            </w:pPr>
          </w:p>
        </w:tc>
        <w:tc>
          <w:tcPr>
            <w:tcW w:w="1989" w:type="dxa"/>
            <w:vMerge/>
            <w:tcBorders>
              <w:top w:val="nil"/>
              <w:left w:val="single" w:sz="4" w:space="0" w:color="auto"/>
              <w:bottom w:val="single" w:sz="4" w:space="0" w:color="auto"/>
              <w:right w:val="single" w:sz="4" w:space="0" w:color="auto"/>
            </w:tcBorders>
            <w:vAlign w:val="center"/>
            <w:hideMark/>
          </w:tcPr>
          <w:p w:rsidR="00101F25" w:rsidRPr="00542733" w:rsidRDefault="00101F25" w:rsidP="00101F25">
            <w:pPr>
              <w:overflowPunct/>
              <w:autoSpaceDE/>
              <w:autoSpaceDN/>
              <w:adjustRightInd/>
              <w:textAlignment w:val="auto"/>
              <w:rPr>
                <w:sz w:val="18"/>
                <w:szCs w:val="18"/>
              </w:rPr>
            </w:pPr>
          </w:p>
        </w:tc>
      </w:tr>
      <w:tr w:rsidR="00101F25" w:rsidRPr="00542733" w:rsidTr="00101F25">
        <w:trPr>
          <w:trHeight w:val="450"/>
        </w:trPr>
        <w:tc>
          <w:tcPr>
            <w:tcW w:w="851" w:type="dxa"/>
            <w:vMerge w:val="restart"/>
            <w:tcBorders>
              <w:top w:val="nil"/>
              <w:left w:val="single" w:sz="4" w:space="0" w:color="auto"/>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Pr>
                <w:sz w:val="18"/>
                <w:szCs w:val="18"/>
              </w:rPr>
              <w:t>3.1.12.</w:t>
            </w:r>
            <w:r w:rsidRPr="00542733">
              <w:rPr>
                <w:sz w:val="18"/>
                <w:szCs w:val="18"/>
              </w:rPr>
              <w:t> </w:t>
            </w:r>
          </w:p>
        </w:tc>
        <w:tc>
          <w:tcPr>
            <w:tcW w:w="2410" w:type="dxa"/>
            <w:vMerge w:val="restart"/>
            <w:tcBorders>
              <w:top w:val="single" w:sz="8" w:space="0" w:color="auto"/>
              <w:left w:val="nil"/>
              <w:bottom w:val="single" w:sz="4" w:space="0" w:color="000000"/>
              <w:right w:val="nil"/>
            </w:tcBorders>
            <w:shd w:val="clear" w:color="auto" w:fill="auto"/>
            <w:vAlign w:val="center"/>
            <w:hideMark/>
          </w:tcPr>
          <w:p w:rsidR="00101F25" w:rsidRPr="00542733" w:rsidRDefault="00101F25" w:rsidP="00101F25">
            <w:pPr>
              <w:overflowPunct/>
              <w:autoSpaceDE/>
              <w:autoSpaceDN/>
              <w:adjustRightInd/>
              <w:textAlignment w:val="auto"/>
              <w:rPr>
                <w:sz w:val="18"/>
                <w:szCs w:val="18"/>
              </w:rPr>
            </w:pPr>
            <w:r w:rsidRPr="00542733">
              <w:rPr>
                <w:sz w:val="18"/>
                <w:szCs w:val="18"/>
              </w:rPr>
              <w:t xml:space="preserve">Замена участка водопровода по ул. Кирова </w:t>
            </w:r>
            <w:r w:rsidRPr="00542733">
              <w:rPr>
                <w:sz w:val="18"/>
                <w:szCs w:val="18"/>
              </w:rPr>
              <w:lastRenderedPageBreak/>
              <w:t>от кол. №34 до кол. №35 с заменой вводов и ПГ</w:t>
            </w:r>
          </w:p>
        </w:tc>
        <w:tc>
          <w:tcPr>
            <w:tcW w:w="1134" w:type="dxa"/>
            <w:tcBorders>
              <w:top w:val="nil"/>
              <w:left w:val="single" w:sz="4" w:space="0" w:color="auto"/>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textAlignment w:val="auto"/>
              <w:rPr>
                <w:sz w:val="18"/>
                <w:szCs w:val="18"/>
              </w:rPr>
            </w:pPr>
            <w:r w:rsidRPr="00542733">
              <w:rPr>
                <w:sz w:val="18"/>
                <w:szCs w:val="18"/>
              </w:rPr>
              <w:lastRenderedPageBreak/>
              <w:t>Всего, в т.ч.</w:t>
            </w:r>
          </w:p>
        </w:tc>
        <w:tc>
          <w:tcPr>
            <w:tcW w:w="107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b/>
                <w:bCs/>
                <w:sz w:val="18"/>
                <w:szCs w:val="18"/>
              </w:rPr>
            </w:pPr>
            <w:r w:rsidRPr="00542733">
              <w:rPr>
                <w:b/>
                <w:bCs/>
                <w:sz w:val="18"/>
                <w:szCs w:val="18"/>
              </w:rPr>
              <w:t>1000,00</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b/>
                <w:bCs/>
                <w:sz w:val="18"/>
                <w:szCs w:val="18"/>
              </w:rPr>
            </w:pPr>
            <w:r w:rsidRPr="00542733">
              <w:rPr>
                <w:b/>
                <w:bCs/>
                <w:sz w:val="18"/>
                <w:szCs w:val="18"/>
              </w:rPr>
              <w:t> </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b/>
                <w:bCs/>
                <w:sz w:val="18"/>
                <w:szCs w:val="18"/>
              </w:rPr>
            </w:pPr>
            <w:r w:rsidRPr="00542733">
              <w:rPr>
                <w:b/>
                <w:bCs/>
                <w:sz w:val="18"/>
                <w:szCs w:val="18"/>
              </w:rPr>
              <w:t> </w:t>
            </w:r>
          </w:p>
        </w:tc>
        <w:tc>
          <w:tcPr>
            <w:tcW w:w="107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b/>
                <w:bCs/>
                <w:sz w:val="18"/>
                <w:szCs w:val="18"/>
              </w:rPr>
            </w:pPr>
            <w:r w:rsidRPr="00542733">
              <w:rPr>
                <w:b/>
                <w:bCs/>
                <w:sz w:val="18"/>
                <w:szCs w:val="18"/>
              </w:rPr>
              <w:t>1000,00</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b/>
                <w:bCs/>
                <w:sz w:val="18"/>
                <w:szCs w:val="18"/>
              </w:rPr>
            </w:pPr>
            <w:r w:rsidRPr="00542733">
              <w:rPr>
                <w:b/>
                <w:bCs/>
                <w:sz w:val="18"/>
                <w:szCs w:val="18"/>
              </w:rPr>
              <w:t> </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b/>
                <w:bCs/>
                <w:sz w:val="18"/>
                <w:szCs w:val="18"/>
              </w:rPr>
            </w:pPr>
            <w:r w:rsidRPr="00542733">
              <w:rPr>
                <w:b/>
                <w:bCs/>
                <w:sz w:val="18"/>
                <w:szCs w:val="18"/>
              </w:rPr>
              <w:t> </w:t>
            </w:r>
          </w:p>
        </w:tc>
        <w:tc>
          <w:tcPr>
            <w:tcW w:w="107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b/>
                <w:bCs/>
                <w:sz w:val="18"/>
                <w:szCs w:val="18"/>
              </w:rPr>
            </w:pPr>
            <w:r w:rsidRPr="00542733">
              <w:rPr>
                <w:b/>
                <w:bCs/>
                <w:sz w:val="18"/>
                <w:szCs w:val="18"/>
              </w:rPr>
              <w:t> </w:t>
            </w:r>
          </w:p>
        </w:tc>
        <w:tc>
          <w:tcPr>
            <w:tcW w:w="1242" w:type="dxa"/>
            <w:vMerge w:val="restart"/>
            <w:tcBorders>
              <w:top w:val="nil"/>
              <w:left w:val="single" w:sz="4" w:space="0" w:color="auto"/>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МКУ "СЗСР"</w:t>
            </w:r>
          </w:p>
        </w:tc>
        <w:tc>
          <w:tcPr>
            <w:tcW w:w="1543" w:type="dxa"/>
            <w:gridSpan w:val="2"/>
            <w:vMerge w:val="restart"/>
            <w:tcBorders>
              <w:top w:val="nil"/>
              <w:left w:val="single" w:sz="4" w:space="0" w:color="auto"/>
              <w:bottom w:val="single" w:sz="4" w:space="0" w:color="auto"/>
              <w:right w:val="single" w:sz="4" w:space="0" w:color="auto"/>
            </w:tcBorders>
            <w:shd w:val="clear" w:color="auto" w:fill="auto"/>
          </w:tcPr>
          <w:p w:rsidR="00101F25" w:rsidRPr="00542733" w:rsidRDefault="00101F25" w:rsidP="00101F25">
            <w:pPr>
              <w:overflowPunct/>
              <w:autoSpaceDE/>
              <w:autoSpaceDN/>
              <w:adjustRightInd/>
              <w:textAlignment w:val="auto"/>
              <w:rPr>
                <w:sz w:val="18"/>
                <w:szCs w:val="18"/>
              </w:rPr>
            </w:pPr>
            <w:r w:rsidRPr="00542733">
              <w:rPr>
                <w:sz w:val="18"/>
                <w:szCs w:val="18"/>
              </w:rPr>
              <w:t> </w:t>
            </w:r>
            <w:r>
              <w:rPr>
                <w:sz w:val="18"/>
                <w:szCs w:val="18"/>
              </w:rPr>
              <w:t>№3.2., 3.4.1., 3.4.2., 3.6., 3.7., 3.8.</w:t>
            </w:r>
          </w:p>
        </w:tc>
        <w:tc>
          <w:tcPr>
            <w:tcW w:w="1989" w:type="dxa"/>
            <w:vMerge w:val="restart"/>
            <w:tcBorders>
              <w:top w:val="nil"/>
              <w:left w:val="single" w:sz="4" w:space="0" w:color="auto"/>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textAlignment w:val="auto"/>
              <w:rPr>
                <w:sz w:val="18"/>
                <w:szCs w:val="18"/>
              </w:rPr>
            </w:pPr>
            <w:r w:rsidRPr="00542733">
              <w:rPr>
                <w:sz w:val="18"/>
                <w:szCs w:val="18"/>
              </w:rPr>
              <w:t>подпункт 4 п. 1 ст. 16, подпункт 4.3 п. 1 ст</w:t>
            </w:r>
            <w:r>
              <w:rPr>
                <w:sz w:val="18"/>
                <w:szCs w:val="18"/>
              </w:rPr>
              <w:t xml:space="preserve">. </w:t>
            </w:r>
            <w:r>
              <w:rPr>
                <w:sz w:val="18"/>
                <w:szCs w:val="18"/>
              </w:rPr>
              <w:lastRenderedPageBreak/>
              <w:t>17 Федерального</w:t>
            </w:r>
            <w:r w:rsidRPr="00542733">
              <w:rPr>
                <w:sz w:val="18"/>
                <w:szCs w:val="18"/>
              </w:rPr>
              <w:t xml:space="preserve"> закон</w:t>
            </w:r>
            <w:r>
              <w:rPr>
                <w:sz w:val="18"/>
                <w:szCs w:val="18"/>
              </w:rPr>
              <w:t>а №131-ФЗ от 06.10.2003</w:t>
            </w:r>
            <w:r w:rsidRPr="00542733">
              <w:rPr>
                <w:sz w:val="18"/>
                <w:szCs w:val="18"/>
              </w:rPr>
              <w:t>, подпункт 1 п. 1 ст. 6 Федерального закона №416-ФЗ от 07.12.2011 "О водоснабжении и водоотведении"</w:t>
            </w:r>
          </w:p>
        </w:tc>
      </w:tr>
      <w:tr w:rsidR="00101F25" w:rsidRPr="00542733" w:rsidTr="00101F25">
        <w:trPr>
          <w:trHeight w:val="435"/>
        </w:trPr>
        <w:tc>
          <w:tcPr>
            <w:tcW w:w="851" w:type="dxa"/>
            <w:vMerge/>
            <w:tcBorders>
              <w:top w:val="nil"/>
              <w:left w:val="single" w:sz="4" w:space="0" w:color="auto"/>
              <w:bottom w:val="single" w:sz="4" w:space="0" w:color="auto"/>
              <w:right w:val="single" w:sz="4" w:space="0" w:color="auto"/>
            </w:tcBorders>
            <w:vAlign w:val="center"/>
            <w:hideMark/>
          </w:tcPr>
          <w:p w:rsidR="00101F25" w:rsidRPr="00542733" w:rsidRDefault="00101F25" w:rsidP="00101F25">
            <w:pPr>
              <w:overflowPunct/>
              <w:autoSpaceDE/>
              <w:autoSpaceDN/>
              <w:adjustRightInd/>
              <w:textAlignment w:val="auto"/>
              <w:rPr>
                <w:sz w:val="18"/>
                <w:szCs w:val="18"/>
              </w:rPr>
            </w:pPr>
          </w:p>
        </w:tc>
        <w:tc>
          <w:tcPr>
            <w:tcW w:w="2410" w:type="dxa"/>
            <w:vMerge/>
            <w:tcBorders>
              <w:top w:val="single" w:sz="8" w:space="0" w:color="auto"/>
              <w:left w:val="nil"/>
              <w:bottom w:val="single" w:sz="4" w:space="0" w:color="000000"/>
              <w:right w:val="nil"/>
            </w:tcBorders>
            <w:vAlign w:val="center"/>
            <w:hideMark/>
          </w:tcPr>
          <w:p w:rsidR="00101F25" w:rsidRPr="00542733" w:rsidRDefault="00101F25" w:rsidP="00101F25">
            <w:pPr>
              <w:overflowPunct/>
              <w:autoSpaceDE/>
              <w:autoSpaceDN/>
              <w:adjustRightInd/>
              <w:textAlignment w:val="auto"/>
              <w:rPr>
                <w:sz w:val="18"/>
                <w:szCs w:val="18"/>
              </w:rPr>
            </w:pPr>
          </w:p>
        </w:tc>
        <w:tc>
          <w:tcPr>
            <w:tcW w:w="1134" w:type="dxa"/>
            <w:tcBorders>
              <w:top w:val="nil"/>
              <w:left w:val="single" w:sz="4" w:space="0" w:color="auto"/>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textAlignment w:val="auto"/>
              <w:rPr>
                <w:sz w:val="18"/>
                <w:szCs w:val="18"/>
              </w:rPr>
            </w:pPr>
            <w:r w:rsidRPr="00542733">
              <w:rPr>
                <w:sz w:val="18"/>
                <w:szCs w:val="18"/>
              </w:rPr>
              <w:t>МБ</w:t>
            </w:r>
          </w:p>
        </w:tc>
        <w:tc>
          <w:tcPr>
            <w:tcW w:w="107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1000,00</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107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1000,00</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107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1242" w:type="dxa"/>
            <w:vMerge/>
            <w:tcBorders>
              <w:top w:val="nil"/>
              <w:left w:val="single" w:sz="4" w:space="0" w:color="auto"/>
              <w:bottom w:val="single" w:sz="4" w:space="0" w:color="auto"/>
              <w:right w:val="single" w:sz="4" w:space="0" w:color="auto"/>
            </w:tcBorders>
            <w:vAlign w:val="center"/>
            <w:hideMark/>
          </w:tcPr>
          <w:p w:rsidR="00101F25" w:rsidRPr="00542733" w:rsidRDefault="00101F25" w:rsidP="00101F25">
            <w:pPr>
              <w:overflowPunct/>
              <w:autoSpaceDE/>
              <w:autoSpaceDN/>
              <w:adjustRightInd/>
              <w:textAlignment w:val="auto"/>
              <w:rPr>
                <w:sz w:val="18"/>
                <w:szCs w:val="18"/>
              </w:rPr>
            </w:pPr>
          </w:p>
        </w:tc>
        <w:tc>
          <w:tcPr>
            <w:tcW w:w="1543" w:type="dxa"/>
            <w:gridSpan w:val="2"/>
            <w:vMerge/>
            <w:tcBorders>
              <w:top w:val="nil"/>
              <w:left w:val="single" w:sz="4" w:space="0" w:color="auto"/>
              <w:bottom w:val="single" w:sz="4" w:space="0" w:color="auto"/>
              <w:right w:val="single" w:sz="4" w:space="0" w:color="auto"/>
            </w:tcBorders>
            <w:vAlign w:val="center"/>
          </w:tcPr>
          <w:p w:rsidR="00101F25" w:rsidRPr="00542733" w:rsidRDefault="00101F25" w:rsidP="00101F25">
            <w:pPr>
              <w:overflowPunct/>
              <w:autoSpaceDE/>
              <w:autoSpaceDN/>
              <w:adjustRightInd/>
              <w:textAlignment w:val="auto"/>
              <w:rPr>
                <w:sz w:val="18"/>
                <w:szCs w:val="18"/>
              </w:rPr>
            </w:pPr>
          </w:p>
        </w:tc>
        <w:tc>
          <w:tcPr>
            <w:tcW w:w="1989" w:type="dxa"/>
            <w:vMerge/>
            <w:tcBorders>
              <w:top w:val="nil"/>
              <w:left w:val="single" w:sz="4" w:space="0" w:color="auto"/>
              <w:bottom w:val="single" w:sz="4" w:space="0" w:color="auto"/>
              <w:right w:val="single" w:sz="4" w:space="0" w:color="auto"/>
            </w:tcBorders>
            <w:vAlign w:val="center"/>
            <w:hideMark/>
          </w:tcPr>
          <w:p w:rsidR="00101F25" w:rsidRPr="00542733" w:rsidRDefault="00101F25" w:rsidP="00101F25">
            <w:pPr>
              <w:overflowPunct/>
              <w:autoSpaceDE/>
              <w:autoSpaceDN/>
              <w:adjustRightInd/>
              <w:textAlignment w:val="auto"/>
              <w:rPr>
                <w:sz w:val="18"/>
                <w:szCs w:val="18"/>
              </w:rPr>
            </w:pPr>
          </w:p>
        </w:tc>
      </w:tr>
      <w:tr w:rsidR="00101F25" w:rsidRPr="00542733" w:rsidTr="00101F25">
        <w:trPr>
          <w:trHeight w:val="450"/>
        </w:trPr>
        <w:tc>
          <w:tcPr>
            <w:tcW w:w="851" w:type="dxa"/>
            <w:vMerge/>
            <w:tcBorders>
              <w:top w:val="nil"/>
              <w:left w:val="single" w:sz="4" w:space="0" w:color="auto"/>
              <w:bottom w:val="single" w:sz="4" w:space="0" w:color="auto"/>
              <w:right w:val="single" w:sz="4" w:space="0" w:color="auto"/>
            </w:tcBorders>
            <w:vAlign w:val="center"/>
            <w:hideMark/>
          </w:tcPr>
          <w:p w:rsidR="00101F25" w:rsidRPr="00542733" w:rsidRDefault="00101F25" w:rsidP="00101F25">
            <w:pPr>
              <w:overflowPunct/>
              <w:autoSpaceDE/>
              <w:autoSpaceDN/>
              <w:adjustRightInd/>
              <w:textAlignment w:val="auto"/>
              <w:rPr>
                <w:sz w:val="18"/>
                <w:szCs w:val="18"/>
              </w:rPr>
            </w:pPr>
          </w:p>
        </w:tc>
        <w:tc>
          <w:tcPr>
            <w:tcW w:w="2410" w:type="dxa"/>
            <w:vMerge/>
            <w:tcBorders>
              <w:top w:val="single" w:sz="8" w:space="0" w:color="auto"/>
              <w:left w:val="nil"/>
              <w:bottom w:val="single" w:sz="4" w:space="0" w:color="000000"/>
              <w:right w:val="nil"/>
            </w:tcBorders>
            <w:vAlign w:val="center"/>
            <w:hideMark/>
          </w:tcPr>
          <w:p w:rsidR="00101F25" w:rsidRPr="00542733" w:rsidRDefault="00101F25" w:rsidP="00101F25">
            <w:pPr>
              <w:overflowPunct/>
              <w:autoSpaceDE/>
              <w:autoSpaceDN/>
              <w:adjustRightInd/>
              <w:textAlignment w:val="auto"/>
              <w:rPr>
                <w:sz w:val="18"/>
                <w:szCs w:val="18"/>
              </w:rPr>
            </w:pPr>
          </w:p>
        </w:tc>
        <w:tc>
          <w:tcPr>
            <w:tcW w:w="1134" w:type="dxa"/>
            <w:tcBorders>
              <w:top w:val="nil"/>
              <w:left w:val="single" w:sz="4" w:space="0" w:color="auto"/>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textAlignment w:val="auto"/>
              <w:rPr>
                <w:sz w:val="18"/>
                <w:szCs w:val="18"/>
              </w:rPr>
            </w:pPr>
            <w:r w:rsidRPr="00542733">
              <w:rPr>
                <w:sz w:val="18"/>
                <w:szCs w:val="18"/>
              </w:rPr>
              <w:t>ВИ</w:t>
            </w:r>
          </w:p>
        </w:tc>
        <w:tc>
          <w:tcPr>
            <w:tcW w:w="107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107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107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1242" w:type="dxa"/>
            <w:vMerge/>
            <w:tcBorders>
              <w:top w:val="nil"/>
              <w:left w:val="single" w:sz="4" w:space="0" w:color="auto"/>
              <w:bottom w:val="single" w:sz="4" w:space="0" w:color="auto"/>
              <w:right w:val="single" w:sz="4" w:space="0" w:color="auto"/>
            </w:tcBorders>
            <w:vAlign w:val="center"/>
            <w:hideMark/>
          </w:tcPr>
          <w:p w:rsidR="00101F25" w:rsidRPr="00542733" w:rsidRDefault="00101F25" w:rsidP="00101F25">
            <w:pPr>
              <w:overflowPunct/>
              <w:autoSpaceDE/>
              <w:autoSpaceDN/>
              <w:adjustRightInd/>
              <w:textAlignment w:val="auto"/>
              <w:rPr>
                <w:sz w:val="18"/>
                <w:szCs w:val="18"/>
              </w:rPr>
            </w:pPr>
          </w:p>
        </w:tc>
        <w:tc>
          <w:tcPr>
            <w:tcW w:w="1543" w:type="dxa"/>
            <w:gridSpan w:val="2"/>
            <w:vMerge/>
            <w:tcBorders>
              <w:top w:val="nil"/>
              <w:left w:val="single" w:sz="4" w:space="0" w:color="auto"/>
              <w:bottom w:val="single" w:sz="4" w:space="0" w:color="auto"/>
              <w:right w:val="single" w:sz="4" w:space="0" w:color="auto"/>
            </w:tcBorders>
            <w:vAlign w:val="center"/>
          </w:tcPr>
          <w:p w:rsidR="00101F25" w:rsidRPr="00542733" w:rsidRDefault="00101F25" w:rsidP="00101F25">
            <w:pPr>
              <w:overflowPunct/>
              <w:autoSpaceDE/>
              <w:autoSpaceDN/>
              <w:adjustRightInd/>
              <w:textAlignment w:val="auto"/>
              <w:rPr>
                <w:sz w:val="18"/>
                <w:szCs w:val="18"/>
              </w:rPr>
            </w:pPr>
          </w:p>
        </w:tc>
        <w:tc>
          <w:tcPr>
            <w:tcW w:w="1989" w:type="dxa"/>
            <w:vMerge/>
            <w:tcBorders>
              <w:top w:val="nil"/>
              <w:left w:val="single" w:sz="4" w:space="0" w:color="auto"/>
              <w:bottom w:val="single" w:sz="4" w:space="0" w:color="auto"/>
              <w:right w:val="single" w:sz="4" w:space="0" w:color="auto"/>
            </w:tcBorders>
            <w:vAlign w:val="center"/>
            <w:hideMark/>
          </w:tcPr>
          <w:p w:rsidR="00101F25" w:rsidRPr="00542733" w:rsidRDefault="00101F25" w:rsidP="00101F25">
            <w:pPr>
              <w:overflowPunct/>
              <w:autoSpaceDE/>
              <w:autoSpaceDN/>
              <w:adjustRightInd/>
              <w:textAlignment w:val="auto"/>
              <w:rPr>
                <w:sz w:val="18"/>
                <w:szCs w:val="18"/>
              </w:rPr>
            </w:pPr>
          </w:p>
        </w:tc>
      </w:tr>
      <w:tr w:rsidR="00101F25" w:rsidRPr="00542733" w:rsidTr="00101F25">
        <w:trPr>
          <w:trHeight w:val="420"/>
        </w:trPr>
        <w:tc>
          <w:tcPr>
            <w:tcW w:w="851" w:type="dxa"/>
            <w:vMerge w:val="restart"/>
            <w:tcBorders>
              <w:top w:val="nil"/>
              <w:left w:val="single" w:sz="4" w:space="0" w:color="auto"/>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Pr>
                <w:sz w:val="18"/>
                <w:szCs w:val="18"/>
              </w:rPr>
              <w:t>3.1.13.</w:t>
            </w:r>
            <w:r w:rsidRPr="00542733">
              <w:rPr>
                <w:sz w:val="18"/>
                <w:szCs w:val="18"/>
              </w:rPr>
              <w:t> </w:t>
            </w:r>
          </w:p>
        </w:tc>
        <w:tc>
          <w:tcPr>
            <w:tcW w:w="2410" w:type="dxa"/>
            <w:vMerge w:val="restart"/>
            <w:tcBorders>
              <w:top w:val="single" w:sz="8" w:space="0" w:color="auto"/>
              <w:left w:val="nil"/>
              <w:bottom w:val="single" w:sz="4" w:space="0" w:color="000000"/>
              <w:right w:val="nil"/>
            </w:tcBorders>
            <w:shd w:val="clear" w:color="auto" w:fill="auto"/>
            <w:vAlign w:val="center"/>
            <w:hideMark/>
          </w:tcPr>
          <w:p w:rsidR="00101F25" w:rsidRPr="00542733" w:rsidRDefault="00101F25" w:rsidP="00101F25">
            <w:pPr>
              <w:overflowPunct/>
              <w:autoSpaceDE/>
              <w:autoSpaceDN/>
              <w:adjustRightInd/>
              <w:textAlignment w:val="auto"/>
              <w:rPr>
                <w:sz w:val="18"/>
                <w:szCs w:val="18"/>
              </w:rPr>
            </w:pPr>
            <w:r w:rsidRPr="00542733">
              <w:rPr>
                <w:sz w:val="18"/>
                <w:szCs w:val="18"/>
              </w:rPr>
              <w:t>Замен</w:t>
            </w:r>
            <w:r w:rsidR="006C0E0F">
              <w:rPr>
                <w:sz w:val="18"/>
                <w:szCs w:val="18"/>
              </w:rPr>
              <w:t>а участка водопровода от корпуса</w:t>
            </w:r>
            <w:r w:rsidRPr="00542733">
              <w:rPr>
                <w:sz w:val="18"/>
                <w:szCs w:val="18"/>
              </w:rPr>
              <w:t xml:space="preserve"> №12 до корпуса №13 и от корпуса №13 до столовой МАУ ДОЦ «Орленок» </w:t>
            </w:r>
          </w:p>
        </w:tc>
        <w:tc>
          <w:tcPr>
            <w:tcW w:w="1134" w:type="dxa"/>
            <w:tcBorders>
              <w:top w:val="nil"/>
              <w:left w:val="single" w:sz="4" w:space="0" w:color="auto"/>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textAlignment w:val="auto"/>
              <w:rPr>
                <w:sz w:val="18"/>
                <w:szCs w:val="18"/>
              </w:rPr>
            </w:pPr>
            <w:r w:rsidRPr="00542733">
              <w:rPr>
                <w:sz w:val="18"/>
                <w:szCs w:val="18"/>
              </w:rPr>
              <w:t>Всего, в т.ч.</w:t>
            </w:r>
          </w:p>
        </w:tc>
        <w:tc>
          <w:tcPr>
            <w:tcW w:w="107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b/>
                <w:bCs/>
                <w:sz w:val="18"/>
                <w:szCs w:val="18"/>
              </w:rPr>
            </w:pPr>
            <w:r w:rsidRPr="00542733">
              <w:rPr>
                <w:b/>
                <w:bCs/>
                <w:sz w:val="18"/>
                <w:szCs w:val="18"/>
              </w:rPr>
              <w:t>2500,00</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b/>
                <w:bCs/>
                <w:sz w:val="18"/>
                <w:szCs w:val="18"/>
              </w:rPr>
            </w:pPr>
            <w:r w:rsidRPr="00542733">
              <w:rPr>
                <w:b/>
                <w:bCs/>
                <w:sz w:val="18"/>
                <w:szCs w:val="18"/>
              </w:rPr>
              <w:t>2500,00</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b/>
                <w:bCs/>
                <w:sz w:val="18"/>
                <w:szCs w:val="18"/>
              </w:rPr>
            </w:pPr>
            <w:r w:rsidRPr="00542733">
              <w:rPr>
                <w:b/>
                <w:bCs/>
                <w:sz w:val="18"/>
                <w:szCs w:val="18"/>
              </w:rPr>
              <w:t> </w:t>
            </w:r>
          </w:p>
        </w:tc>
        <w:tc>
          <w:tcPr>
            <w:tcW w:w="107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b/>
                <w:bCs/>
                <w:sz w:val="18"/>
                <w:szCs w:val="18"/>
              </w:rPr>
            </w:pPr>
            <w:r w:rsidRPr="00542733">
              <w:rPr>
                <w:b/>
                <w:bCs/>
                <w:sz w:val="18"/>
                <w:szCs w:val="18"/>
              </w:rPr>
              <w:t> </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b/>
                <w:bCs/>
                <w:sz w:val="18"/>
                <w:szCs w:val="18"/>
              </w:rPr>
            </w:pPr>
            <w:r w:rsidRPr="00542733">
              <w:rPr>
                <w:b/>
                <w:bCs/>
                <w:sz w:val="18"/>
                <w:szCs w:val="18"/>
              </w:rPr>
              <w:t> </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b/>
                <w:bCs/>
                <w:sz w:val="18"/>
                <w:szCs w:val="18"/>
              </w:rPr>
            </w:pPr>
            <w:r w:rsidRPr="00542733">
              <w:rPr>
                <w:b/>
                <w:bCs/>
                <w:sz w:val="18"/>
                <w:szCs w:val="18"/>
              </w:rPr>
              <w:t> </w:t>
            </w:r>
          </w:p>
        </w:tc>
        <w:tc>
          <w:tcPr>
            <w:tcW w:w="107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b/>
                <w:bCs/>
                <w:sz w:val="18"/>
                <w:szCs w:val="18"/>
              </w:rPr>
            </w:pPr>
            <w:r w:rsidRPr="00542733">
              <w:rPr>
                <w:b/>
                <w:bCs/>
                <w:sz w:val="18"/>
                <w:szCs w:val="18"/>
              </w:rPr>
              <w:t> </w:t>
            </w:r>
          </w:p>
        </w:tc>
        <w:tc>
          <w:tcPr>
            <w:tcW w:w="1242" w:type="dxa"/>
            <w:vMerge w:val="restart"/>
            <w:tcBorders>
              <w:top w:val="nil"/>
              <w:left w:val="single" w:sz="4" w:space="0" w:color="auto"/>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МКУ "СЗСР", МКП "Энергетик"</w:t>
            </w:r>
          </w:p>
        </w:tc>
        <w:tc>
          <w:tcPr>
            <w:tcW w:w="1543" w:type="dxa"/>
            <w:gridSpan w:val="2"/>
            <w:vMerge w:val="restart"/>
            <w:tcBorders>
              <w:top w:val="nil"/>
              <w:left w:val="single" w:sz="4" w:space="0" w:color="auto"/>
              <w:bottom w:val="single" w:sz="4" w:space="0" w:color="auto"/>
              <w:right w:val="single" w:sz="4" w:space="0" w:color="auto"/>
            </w:tcBorders>
            <w:shd w:val="clear" w:color="auto" w:fill="auto"/>
          </w:tcPr>
          <w:p w:rsidR="00101F25" w:rsidRPr="00542733" w:rsidRDefault="00101F25" w:rsidP="00101F25">
            <w:pPr>
              <w:overflowPunct/>
              <w:autoSpaceDE/>
              <w:autoSpaceDN/>
              <w:adjustRightInd/>
              <w:textAlignment w:val="auto"/>
              <w:rPr>
                <w:sz w:val="18"/>
                <w:szCs w:val="18"/>
              </w:rPr>
            </w:pPr>
            <w:r w:rsidRPr="00542733">
              <w:rPr>
                <w:sz w:val="18"/>
                <w:szCs w:val="18"/>
              </w:rPr>
              <w:t> </w:t>
            </w:r>
            <w:r>
              <w:rPr>
                <w:sz w:val="18"/>
                <w:szCs w:val="18"/>
              </w:rPr>
              <w:t>№3.2., 3.4.1., 3.4.2., 3.6., 3.7., 3.8.</w:t>
            </w:r>
          </w:p>
        </w:tc>
        <w:tc>
          <w:tcPr>
            <w:tcW w:w="1989" w:type="dxa"/>
            <w:vMerge w:val="restart"/>
            <w:tcBorders>
              <w:top w:val="nil"/>
              <w:left w:val="single" w:sz="4" w:space="0" w:color="auto"/>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textAlignment w:val="auto"/>
              <w:rPr>
                <w:sz w:val="18"/>
                <w:szCs w:val="18"/>
              </w:rPr>
            </w:pPr>
            <w:r w:rsidRPr="00542733">
              <w:rPr>
                <w:sz w:val="18"/>
                <w:szCs w:val="18"/>
              </w:rPr>
              <w:t>подпункт 4 п. 1 ст. 16, подпункт 4.3 п. 1 ст</w:t>
            </w:r>
            <w:r>
              <w:rPr>
                <w:sz w:val="18"/>
                <w:szCs w:val="18"/>
              </w:rPr>
              <w:t>. 17 Федерального</w:t>
            </w:r>
            <w:r w:rsidRPr="00542733">
              <w:rPr>
                <w:sz w:val="18"/>
                <w:szCs w:val="18"/>
              </w:rPr>
              <w:t xml:space="preserve"> закон</w:t>
            </w:r>
            <w:r>
              <w:rPr>
                <w:sz w:val="18"/>
                <w:szCs w:val="18"/>
              </w:rPr>
              <w:t>а №131-ФЗ от 06.10.2003</w:t>
            </w:r>
            <w:r w:rsidRPr="00542733">
              <w:rPr>
                <w:sz w:val="18"/>
                <w:szCs w:val="18"/>
              </w:rPr>
              <w:t>, подпункт 1 п. 1 ст. 6 Федерального закона №416-ФЗ от 07.12.2011 "О водоснабжении и водоотведении"</w:t>
            </w:r>
          </w:p>
        </w:tc>
      </w:tr>
      <w:tr w:rsidR="00101F25" w:rsidRPr="00542733" w:rsidTr="00101F25">
        <w:trPr>
          <w:trHeight w:val="465"/>
        </w:trPr>
        <w:tc>
          <w:tcPr>
            <w:tcW w:w="851" w:type="dxa"/>
            <w:vMerge/>
            <w:tcBorders>
              <w:top w:val="nil"/>
              <w:left w:val="single" w:sz="4" w:space="0" w:color="auto"/>
              <w:bottom w:val="single" w:sz="4" w:space="0" w:color="auto"/>
              <w:right w:val="single" w:sz="4" w:space="0" w:color="auto"/>
            </w:tcBorders>
            <w:vAlign w:val="center"/>
            <w:hideMark/>
          </w:tcPr>
          <w:p w:rsidR="00101F25" w:rsidRPr="00542733" w:rsidRDefault="00101F25" w:rsidP="00101F25">
            <w:pPr>
              <w:overflowPunct/>
              <w:autoSpaceDE/>
              <w:autoSpaceDN/>
              <w:adjustRightInd/>
              <w:textAlignment w:val="auto"/>
              <w:rPr>
                <w:sz w:val="18"/>
                <w:szCs w:val="18"/>
              </w:rPr>
            </w:pPr>
          </w:p>
        </w:tc>
        <w:tc>
          <w:tcPr>
            <w:tcW w:w="2410" w:type="dxa"/>
            <w:vMerge/>
            <w:tcBorders>
              <w:top w:val="single" w:sz="8" w:space="0" w:color="auto"/>
              <w:left w:val="nil"/>
              <w:bottom w:val="single" w:sz="4" w:space="0" w:color="000000"/>
              <w:right w:val="nil"/>
            </w:tcBorders>
            <w:vAlign w:val="center"/>
            <w:hideMark/>
          </w:tcPr>
          <w:p w:rsidR="00101F25" w:rsidRPr="00542733" w:rsidRDefault="00101F25" w:rsidP="00101F25">
            <w:pPr>
              <w:overflowPunct/>
              <w:autoSpaceDE/>
              <w:autoSpaceDN/>
              <w:adjustRightInd/>
              <w:textAlignment w:val="auto"/>
              <w:rPr>
                <w:sz w:val="18"/>
                <w:szCs w:val="18"/>
              </w:rPr>
            </w:pPr>
          </w:p>
        </w:tc>
        <w:tc>
          <w:tcPr>
            <w:tcW w:w="1134" w:type="dxa"/>
            <w:tcBorders>
              <w:top w:val="nil"/>
              <w:left w:val="single" w:sz="4" w:space="0" w:color="auto"/>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textAlignment w:val="auto"/>
              <w:rPr>
                <w:sz w:val="18"/>
                <w:szCs w:val="18"/>
              </w:rPr>
            </w:pPr>
            <w:r w:rsidRPr="00542733">
              <w:rPr>
                <w:sz w:val="18"/>
                <w:szCs w:val="18"/>
              </w:rPr>
              <w:t>МБ</w:t>
            </w:r>
          </w:p>
        </w:tc>
        <w:tc>
          <w:tcPr>
            <w:tcW w:w="107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2450,00</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2450,00</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107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107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1242" w:type="dxa"/>
            <w:vMerge/>
            <w:tcBorders>
              <w:top w:val="nil"/>
              <w:left w:val="single" w:sz="4" w:space="0" w:color="auto"/>
              <w:bottom w:val="single" w:sz="4" w:space="0" w:color="auto"/>
              <w:right w:val="single" w:sz="4" w:space="0" w:color="auto"/>
            </w:tcBorders>
            <w:vAlign w:val="center"/>
            <w:hideMark/>
          </w:tcPr>
          <w:p w:rsidR="00101F25" w:rsidRPr="00542733" w:rsidRDefault="00101F25" w:rsidP="00101F25">
            <w:pPr>
              <w:overflowPunct/>
              <w:autoSpaceDE/>
              <w:autoSpaceDN/>
              <w:adjustRightInd/>
              <w:textAlignment w:val="auto"/>
              <w:rPr>
                <w:sz w:val="18"/>
                <w:szCs w:val="18"/>
              </w:rPr>
            </w:pPr>
          </w:p>
        </w:tc>
        <w:tc>
          <w:tcPr>
            <w:tcW w:w="1543" w:type="dxa"/>
            <w:gridSpan w:val="2"/>
            <w:vMerge/>
            <w:tcBorders>
              <w:top w:val="nil"/>
              <w:left w:val="single" w:sz="4" w:space="0" w:color="auto"/>
              <w:bottom w:val="single" w:sz="4" w:space="0" w:color="auto"/>
              <w:right w:val="single" w:sz="4" w:space="0" w:color="auto"/>
            </w:tcBorders>
            <w:vAlign w:val="center"/>
          </w:tcPr>
          <w:p w:rsidR="00101F25" w:rsidRPr="00542733" w:rsidRDefault="00101F25" w:rsidP="00101F25">
            <w:pPr>
              <w:overflowPunct/>
              <w:autoSpaceDE/>
              <w:autoSpaceDN/>
              <w:adjustRightInd/>
              <w:textAlignment w:val="auto"/>
              <w:rPr>
                <w:sz w:val="18"/>
                <w:szCs w:val="18"/>
              </w:rPr>
            </w:pPr>
          </w:p>
        </w:tc>
        <w:tc>
          <w:tcPr>
            <w:tcW w:w="1989" w:type="dxa"/>
            <w:vMerge/>
            <w:tcBorders>
              <w:top w:val="nil"/>
              <w:left w:val="single" w:sz="4" w:space="0" w:color="auto"/>
              <w:bottom w:val="single" w:sz="4" w:space="0" w:color="auto"/>
              <w:right w:val="single" w:sz="4" w:space="0" w:color="auto"/>
            </w:tcBorders>
            <w:vAlign w:val="center"/>
            <w:hideMark/>
          </w:tcPr>
          <w:p w:rsidR="00101F25" w:rsidRPr="00542733" w:rsidRDefault="00101F25" w:rsidP="00101F25">
            <w:pPr>
              <w:overflowPunct/>
              <w:autoSpaceDE/>
              <w:autoSpaceDN/>
              <w:adjustRightInd/>
              <w:textAlignment w:val="auto"/>
              <w:rPr>
                <w:sz w:val="18"/>
                <w:szCs w:val="18"/>
              </w:rPr>
            </w:pPr>
          </w:p>
        </w:tc>
      </w:tr>
      <w:tr w:rsidR="00101F25" w:rsidRPr="00542733" w:rsidTr="00101F25">
        <w:trPr>
          <w:trHeight w:val="480"/>
        </w:trPr>
        <w:tc>
          <w:tcPr>
            <w:tcW w:w="851" w:type="dxa"/>
            <w:vMerge/>
            <w:tcBorders>
              <w:top w:val="nil"/>
              <w:left w:val="single" w:sz="4" w:space="0" w:color="auto"/>
              <w:bottom w:val="single" w:sz="4" w:space="0" w:color="auto"/>
              <w:right w:val="single" w:sz="4" w:space="0" w:color="auto"/>
            </w:tcBorders>
            <w:vAlign w:val="center"/>
            <w:hideMark/>
          </w:tcPr>
          <w:p w:rsidR="00101F25" w:rsidRPr="00542733" w:rsidRDefault="00101F25" w:rsidP="00101F25">
            <w:pPr>
              <w:overflowPunct/>
              <w:autoSpaceDE/>
              <w:autoSpaceDN/>
              <w:adjustRightInd/>
              <w:textAlignment w:val="auto"/>
              <w:rPr>
                <w:sz w:val="18"/>
                <w:szCs w:val="18"/>
              </w:rPr>
            </w:pPr>
          </w:p>
        </w:tc>
        <w:tc>
          <w:tcPr>
            <w:tcW w:w="2410" w:type="dxa"/>
            <w:vMerge/>
            <w:tcBorders>
              <w:top w:val="single" w:sz="8" w:space="0" w:color="auto"/>
              <w:left w:val="nil"/>
              <w:bottom w:val="single" w:sz="4" w:space="0" w:color="000000"/>
              <w:right w:val="nil"/>
            </w:tcBorders>
            <w:vAlign w:val="center"/>
            <w:hideMark/>
          </w:tcPr>
          <w:p w:rsidR="00101F25" w:rsidRPr="00542733" w:rsidRDefault="00101F25" w:rsidP="00101F25">
            <w:pPr>
              <w:overflowPunct/>
              <w:autoSpaceDE/>
              <w:autoSpaceDN/>
              <w:adjustRightInd/>
              <w:textAlignment w:val="auto"/>
              <w:rPr>
                <w:sz w:val="18"/>
                <w:szCs w:val="18"/>
              </w:rPr>
            </w:pPr>
          </w:p>
        </w:tc>
        <w:tc>
          <w:tcPr>
            <w:tcW w:w="1134" w:type="dxa"/>
            <w:tcBorders>
              <w:top w:val="nil"/>
              <w:left w:val="single" w:sz="4" w:space="0" w:color="auto"/>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textAlignment w:val="auto"/>
              <w:rPr>
                <w:sz w:val="18"/>
                <w:szCs w:val="18"/>
              </w:rPr>
            </w:pPr>
            <w:r w:rsidRPr="00542733">
              <w:rPr>
                <w:sz w:val="18"/>
                <w:szCs w:val="18"/>
              </w:rPr>
              <w:t>ВИ</w:t>
            </w:r>
          </w:p>
        </w:tc>
        <w:tc>
          <w:tcPr>
            <w:tcW w:w="107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50,00</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50,00</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107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107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1242" w:type="dxa"/>
            <w:vMerge/>
            <w:tcBorders>
              <w:top w:val="nil"/>
              <w:left w:val="single" w:sz="4" w:space="0" w:color="auto"/>
              <w:bottom w:val="single" w:sz="4" w:space="0" w:color="auto"/>
              <w:right w:val="single" w:sz="4" w:space="0" w:color="auto"/>
            </w:tcBorders>
            <w:vAlign w:val="center"/>
            <w:hideMark/>
          </w:tcPr>
          <w:p w:rsidR="00101F25" w:rsidRPr="00542733" w:rsidRDefault="00101F25" w:rsidP="00101F25">
            <w:pPr>
              <w:overflowPunct/>
              <w:autoSpaceDE/>
              <w:autoSpaceDN/>
              <w:adjustRightInd/>
              <w:textAlignment w:val="auto"/>
              <w:rPr>
                <w:sz w:val="18"/>
                <w:szCs w:val="18"/>
              </w:rPr>
            </w:pPr>
          </w:p>
        </w:tc>
        <w:tc>
          <w:tcPr>
            <w:tcW w:w="1543" w:type="dxa"/>
            <w:gridSpan w:val="2"/>
            <w:vMerge/>
            <w:tcBorders>
              <w:top w:val="nil"/>
              <w:left w:val="single" w:sz="4" w:space="0" w:color="auto"/>
              <w:bottom w:val="single" w:sz="4" w:space="0" w:color="auto"/>
              <w:right w:val="single" w:sz="4" w:space="0" w:color="auto"/>
            </w:tcBorders>
            <w:vAlign w:val="center"/>
          </w:tcPr>
          <w:p w:rsidR="00101F25" w:rsidRPr="00542733" w:rsidRDefault="00101F25" w:rsidP="00101F25">
            <w:pPr>
              <w:overflowPunct/>
              <w:autoSpaceDE/>
              <w:autoSpaceDN/>
              <w:adjustRightInd/>
              <w:textAlignment w:val="auto"/>
              <w:rPr>
                <w:sz w:val="18"/>
                <w:szCs w:val="18"/>
              </w:rPr>
            </w:pPr>
          </w:p>
        </w:tc>
        <w:tc>
          <w:tcPr>
            <w:tcW w:w="1989" w:type="dxa"/>
            <w:vMerge/>
            <w:tcBorders>
              <w:top w:val="nil"/>
              <w:left w:val="single" w:sz="4" w:space="0" w:color="auto"/>
              <w:bottom w:val="single" w:sz="4" w:space="0" w:color="auto"/>
              <w:right w:val="single" w:sz="4" w:space="0" w:color="auto"/>
            </w:tcBorders>
            <w:vAlign w:val="center"/>
            <w:hideMark/>
          </w:tcPr>
          <w:p w:rsidR="00101F25" w:rsidRPr="00542733" w:rsidRDefault="00101F25" w:rsidP="00101F25">
            <w:pPr>
              <w:overflowPunct/>
              <w:autoSpaceDE/>
              <w:autoSpaceDN/>
              <w:adjustRightInd/>
              <w:textAlignment w:val="auto"/>
              <w:rPr>
                <w:sz w:val="18"/>
                <w:szCs w:val="18"/>
              </w:rPr>
            </w:pPr>
          </w:p>
        </w:tc>
      </w:tr>
      <w:tr w:rsidR="00101F25" w:rsidRPr="00542733" w:rsidTr="00101F25">
        <w:trPr>
          <w:trHeight w:val="465"/>
        </w:trPr>
        <w:tc>
          <w:tcPr>
            <w:tcW w:w="851" w:type="dxa"/>
            <w:vMerge w:val="restart"/>
            <w:tcBorders>
              <w:top w:val="nil"/>
              <w:left w:val="single" w:sz="4" w:space="0" w:color="auto"/>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r>
              <w:rPr>
                <w:sz w:val="18"/>
                <w:szCs w:val="18"/>
              </w:rPr>
              <w:t>3.1.14.</w:t>
            </w:r>
          </w:p>
        </w:tc>
        <w:tc>
          <w:tcPr>
            <w:tcW w:w="2410" w:type="dxa"/>
            <w:vMerge w:val="restart"/>
            <w:tcBorders>
              <w:top w:val="single" w:sz="8" w:space="0" w:color="auto"/>
              <w:left w:val="nil"/>
              <w:bottom w:val="single" w:sz="4" w:space="0" w:color="000000"/>
              <w:right w:val="nil"/>
            </w:tcBorders>
            <w:shd w:val="clear" w:color="auto" w:fill="auto"/>
            <w:vAlign w:val="center"/>
            <w:hideMark/>
          </w:tcPr>
          <w:p w:rsidR="00101F25" w:rsidRPr="00542733" w:rsidRDefault="00101F25" w:rsidP="00101F25">
            <w:pPr>
              <w:overflowPunct/>
              <w:autoSpaceDE/>
              <w:autoSpaceDN/>
              <w:adjustRightInd/>
              <w:textAlignment w:val="auto"/>
              <w:rPr>
                <w:sz w:val="18"/>
                <w:szCs w:val="18"/>
              </w:rPr>
            </w:pPr>
            <w:r w:rsidRPr="00542733">
              <w:rPr>
                <w:sz w:val="18"/>
                <w:szCs w:val="18"/>
              </w:rPr>
              <w:t xml:space="preserve">Замена внутреннего водопровода в котельной №4 с установкой новых </w:t>
            </w:r>
            <w:proofErr w:type="spellStart"/>
            <w:r w:rsidRPr="00542733">
              <w:rPr>
                <w:sz w:val="18"/>
                <w:szCs w:val="18"/>
              </w:rPr>
              <w:t>повысительных</w:t>
            </w:r>
            <w:proofErr w:type="spellEnd"/>
            <w:r w:rsidRPr="00542733">
              <w:rPr>
                <w:sz w:val="18"/>
                <w:szCs w:val="18"/>
              </w:rPr>
              <w:t xml:space="preserve"> насосов (2 насоса по 20 м3)</w:t>
            </w:r>
          </w:p>
        </w:tc>
        <w:tc>
          <w:tcPr>
            <w:tcW w:w="1134" w:type="dxa"/>
            <w:tcBorders>
              <w:top w:val="nil"/>
              <w:left w:val="single" w:sz="4" w:space="0" w:color="auto"/>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textAlignment w:val="auto"/>
              <w:rPr>
                <w:sz w:val="18"/>
                <w:szCs w:val="18"/>
              </w:rPr>
            </w:pPr>
            <w:r w:rsidRPr="00542733">
              <w:rPr>
                <w:sz w:val="18"/>
                <w:szCs w:val="18"/>
              </w:rPr>
              <w:t>Всего, в т.ч.</w:t>
            </w:r>
          </w:p>
        </w:tc>
        <w:tc>
          <w:tcPr>
            <w:tcW w:w="107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b/>
                <w:bCs/>
                <w:sz w:val="18"/>
                <w:szCs w:val="18"/>
              </w:rPr>
            </w:pPr>
            <w:r w:rsidRPr="00542733">
              <w:rPr>
                <w:b/>
                <w:bCs/>
                <w:sz w:val="18"/>
                <w:szCs w:val="18"/>
              </w:rPr>
              <w:t>150,00</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b/>
                <w:bCs/>
                <w:sz w:val="18"/>
                <w:szCs w:val="18"/>
              </w:rPr>
            </w:pPr>
            <w:r w:rsidRPr="00542733">
              <w:rPr>
                <w:b/>
                <w:bCs/>
                <w:sz w:val="18"/>
                <w:szCs w:val="18"/>
              </w:rPr>
              <w:t> </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b/>
                <w:bCs/>
                <w:sz w:val="18"/>
                <w:szCs w:val="18"/>
              </w:rPr>
            </w:pPr>
            <w:r w:rsidRPr="00542733">
              <w:rPr>
                <w:b/>
                <w:bCs/>
                <w:sz w:val="18"/>
                <w:szCs w:val="18"/>
              </w:rPr>
              <w:t> </w:t>
            </w:r>
          </w:p>
        </w:tc>
        <w:tc>
          <w:tcPr>
            <w:tcW w:w="107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b/>
                <w:bCs/>
                <w:sz w:val="18"/>
                <w:szCs w:val="18"/>
              </w:rPr>
            </w:pPr>
            <w:r w:rsidRPr="00542733">
              <w:rPr>
                <w:b/>
                <w:bCs/>
                <w:sz w:val="18"/>
                <w:szCs w:val="18"/>
              </w:rPr>
              <w:t> </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b/>
                <w:bCs/>
                <w:sz w:val="18"/>
                <w:szCs w:val="18"/>
              </w:rPr>
            </w:pPr>
            <w:r w:rsidRPr="00542733">
              <w:rPr>
                <w:b/>
                <w:bCs/>
                <w:sz w:val="18"/>
                <w:szCs w:val="18"/>
              </w:rPr>
              <w:t>150,00</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b/>
                <w:bCs/>
                <w:sz w:val="18"/>
                <w:szCs w:val="18"/>
              </w:rPr>
            </w:pPr>
            <w:r w:rsidRPr="00542733">
              <w:rPr>
                <w:b/>
                <w:bCs/>
                <w:sz w:val="18"/>
                <w:szCs w:val="18"/>
              </w:rPr>
              <w:t> </w:t>
            </w:r>
          </w:p>
        </w:tc>
        <w:tc>
          <w:tcPr>
            <w:tcW w:w="107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b/>
                <w:bCs/>
                <w:sz w:val="18"/>
                <w:szCs w:val="18"/>
              </w:rPr>
            </w:pPr>
            <w:r w:rsidRPr="00542733">
              <w:rPr>
                <w:b/>
                <w:bCs/>
                <w:sz w:val="18"/>
                <w:szCs w:val="18"/>
              </w:rPr>
              <w:t> </w:t>
            </w:r>
          </w:p>
        </w:tc>
        <w:tc>
          <w:tcPr>
            <w:tcW w:w="1242" w:type="dxa"/>
            <w:vMerge w:val="restart"/>
            <w:tcBorders>
              <w:top w:val="nil"/>
              <w:left w:val="single" w:sz="4" w:space="0" w:color="auto"/>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МКП "Энергетик"</w:t>
            </w:r>
          </w:p>
        </w:tc>
        <w:tc>
          <w:tcPr>
            <w:tcW w:w="1543" w:type="dxa"/>
            <w:gridSpan w:val="2"/>
            <w:vMerge w:val="restart"/>
            <w:tcBorders>
              <w:top w:val="nil"/>
              <w:left w:val="single" w:sz="4" w:space="0" w:color="auto"/>
              <w:bottom w:val="single" w:sz="4" w:space="0" w:color="auto"/>
              <w:right w:val="single" w:sz="4" w:space="0" w:color="auto"/>
            </w:tcBorders>
            <w:shd w:val="clear" w:color="auto" w:fill="auto"/>
          </w:tcPr>
          <w:p w:rsidR="00101F25" w:rsidRPr="00542733" w:rsidRDefault="00101F25" w:rsidP="00101F25">
            <w:pPr>
              <w:overflowPunct/>
              <w:autoSpaceDE/>
              <w:autoSpaceDN/>
              <w:adjustRightInd/>
              <w:jc w:val="both"/>
              <w:textAlignment w:val="auto"/>
              <w:rPr>
                <w:sz w:val="18"/>
                <w:szCs w:val="18"/>
              </w:rPr>
            </w:pPr>
            <w:r>
              <w:rPr>
                <w:sz w:val="18"/>
                <w:szCs w:val="18"/>
              </w:rPr>
              <w:t>№3.6., 3.8.</w:t>
            </w:r>
          </w:p>
        </w:tc>
        <w:tc>
          <w:tcPr>
            <w:tcW w:w="1989" w:type="dxa"/>
            <w:vMerge w:val="restart"/>
            <w:tcBorders>
              <w:top w:val="nil"/>
              <w:left w:val="single" w:sz="4" w:space="0" w:color="auto"/>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both"/>
              <w:textAlignment w:val="auto"/>
              <w:rPr>
                <w:sz w:val="18"/>
                <w:szCs w:val="18"/>
              </w:rPr>
            </w:pPr>
            <w:r w:rsidRPr="00542733">
              <w:rPr>
                <w:sz w:val="18"/>
                <w:szCs w:val="18"/>
              </w:rPr>
              <w:t> </w:t>
            </w:r>
          </w:p>
        </w:tc>
      </w:tr>
      <w:tr w:rsidR="00101F25" w:rsidRPr="00542733" w:rsidTr="00101F25">
        <w:trPr>
          <w:trHeight w:val="375"/>
        </w:trPr>
        <w:tc>
          <w:tcPr>
            <w:tcW w:w="851" w:type="dxa"/>
            <w:vMerge/>
            <w:tcBorders>
              <w:top w:val="nil"/>
              <w:left w:val="single" w:sz="4" w:space="0" w:color="auto"/>
              <w:bottom w:val="single" w:sz="4" w:space="0" w:color="auto"/>
              <w:right w:val="single" w:sz="4" w:space="0" w:color="auto"/>
            </w:tcBorders>
            <w:vAlign w:val="center"/>
            <w:hideMark/>
          </w:tcPr>
          <w:p w:rsidR="00101F25" w:rsidRPr="00542733" w:rsidRDefault="00101F25" w:rsidP="00101F25">
            <w:pPr>
              <w:overflowPunct/>
              <w:autoSpaceDE/>
              <w:autoSpaceDN/>
              <w:adjustRightInd/>
              <w:textAlignment w:val="auto"/>
              <w:rPr>
                <w:sz w:val="18"/>
                <w:szCs w:val="18"/>
              </w:rPr>
            </w:pPr>
          </w:p>
        </w:tc>
        <w:tc>
          <w:tcPr>
            <w:tcW w:w="2410" w:type="dxa"/>
            <w:vMerge/>
            <w:tcBorders>
              <w:top w:val="single" w:sz="8" w:space="0" w:color="auto"/>
              <w:left w:val="nil"/>
              <w:bottom w:val="single" w:sz="4" w:space="0" w:color="000000"/>
              <w:right w:val="nil"/>
            </w:tcBorders>
            <w:vAlign w:val="center"/>
            <w:hideMark/>
          </w:tcPr>
          <w:p w:rsidR="00101F25" w:rsidRPr="00542733" w:rsidRDefault="00101F25" w:rsidP="00101F25">
            <w:pPr>
              <w:overflowPunct/>
              <w:autoSpaceDE/>
              <w:autoSpaceDN/>
              <w:adjustRightInd/>
              <w:textAlignment w:val="auto"/>
              <w:rPr>
                <w:sz w:val="18"/>
                <w:szCs w:val="18"/>
              </w:rPr>
            </w:pPr>
          </w:p>
        </w:tc>
        <w:tc>
          <w:tcPr>
            <w:tcW w:w="1134" w:type="dxa"/>
            <w:tcBorders>
              <w:top w:val="nil"/>
              <w:left w:val="single" w:sz="4" w:space="0" w:color="auto"/>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textAlignment w:val="auto"/>
              <w:rPr>
                <w:sz w:val="18"/>
                <w:szCs w:val="18"/>
              </w:rPr>
            </w:pPr>
            <w:r w:rsidRPr="00542733">
              <w:rPr>
                <w:sz w:val="18"/>
                <w:szCs w:val="18"/>
              </w:rPr>
              <w:t>МБ</w:t>
            </w:r>
          </w:p>
        </w:tc>
        <w:tc>
          <w:tcPr>
            <w:tcW w:w="107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107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107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1242" w:type="dxa"/>
            <w:vMerge/>
            <w:tcBorders>
              <w:top w:val="nil"/>
              <w:left w:val="single" w:sz="4" w:space="0" w:color="auto"/>
              <w:bottom w:val="single" w:sz="4" w:space="0" w:color="auto"/>
              <w:right w:val="single" w:sz="4" w:space="0" w:color="auto"/>
            </w:tcBorders>
            <w:vAlign w:val="center"/>
            <w:hideMark/>
          </w:tcPr>
          <w:p w:rsidR="00101F25" w:rsidRPr="00542733" w:rsidRDefault="00101F25" w:rsidP="00101F25">
            <w:pPr>
              <w:overflowPunct/>
              <w:autoSpaceDE/>
              <w:autoSpaceDN/>
              <w:adjustRightInd/>
              <w:textAlignment w:val="auto"/>
              <w:rPr>
                <w:sz w:val="18"/>
                <w:szCs w:val="18"/>
              </w:rPr>
            </w:pPr>
          </w:p>
        </w:tc>
        <w:tc>
          <w:tcPr>
            <w:tcW w:w="1543" w:type="dxa"/>
            <w:gridSpan w:val="2"/>
            <w:vMerge/>
            <w:tcBorders>
              <w:top w:val="nil"/>
              <w:left w:val="single" w:sz="4" w:space="0" w:color="auto"/>
              <w:bottom w:val="single" w:sz="4" w:space="0" w:color="auto"/>
              <w:right w:val="single" w:sz="4" w:space="0" w:color="auto"/>
            </w:tcBorders>
            <w:vAlign w:val="center"/>
          </w:tcPr>
          <w:p w:rsidR="00101F25" w:rsidRPr="00542733" w:rsidRDefault="00101F25" w:rsidP="00101F25">
            <w:pPr>
              <w:overflowPunct/>
              <w:autoSpaceDE/>
              <w:autoSpaceDN/>
              <w:adjustRightInd/>
              <w:textAlignment w:val="auto"/>
              <w:rPr>
                <w:sz w:val="18"/>
                <w:szCs w:val="18"/>
              </w:rPr>
            </w:pPr>
          </w:p>
        </w:tc>
        <w:tc>
          <w:tcPr>
            <w:tcW w:w="1989" w:type="dxa"/>
            <w:vMerge/>
            <w:tcBorders>
              <w:top w:val="nil"/>
              <w:left w:val="single" w:sz="4" w:space="0" w:color="auto"/>
              <w:bottom w:val="single" w:sz="4" w:space="0" w:color="auto"/>
              <w:right w:val="single" w:sz="4" w:space="0" w:color="auto"/>
            </w:tcBorders>
            <w:vAlign w:val="center"/>
            <w:hideMark/>
          </w:tcPr>
          <w:p w:rsidR="00101F25" w:rsidRPr="00542733" w:rsidRDefault="00101F25" w:rsidP="00101F25">
            <w:pPr>
              <w:overflowPunct/>
              <w:autoSpaceDE/>
              <w:autoSpaceDN/>
              <w:adjustRightInd/>
              <w:textAlignment w:val="auto"/>
              <w:rPr>
                <w:sz w:val="18"/>
                <w:szCs w:val="18"/>
              </w:rPr>
            </w:pPr>
          </w:p>
        </w:tc>
      </w:tr>
      <w:tr w:rsidR="00101F25" w:rsidRPr="00542733" w:rsidTr="00101F25">
        <w:trPr>
          <w:trHeight w:val="390"/>
        </w:trPr>
        <w:tc>
          <w:tcPr>
            <w:tcW w:w="851" w:type="dxa"/>
            <w:vMerge/>
            <w:tcBorders>
              <w:top w:val="nil"/>
              <w:left w:val="single" w:sz="4" w:space="0" w:color="auto"/>
              <w:bottom w:val="single" w:sz="4" w:space="0" w:color="auto"/>
              <w:right w:val="single" w:sz="4" w:space="0" w:color="auto"/>
            </w:tcBorders>
            <w:vAlign w:val="center"/>
            <w:hideMark/>
          </w:tcPr>
          <w:p w:rsidR="00101F25" w:rsidRPr="00542733" w:rsidRDefault="00101F25" w:rsidP="00101F25">
            <w:pPr>
              <w:overflowPunct/>
              <w:autoSpaceDE/>
              <w:autoSpaceDN/>
              <w:adjustRightInd/>
              <w:textAlignment w:val="auto"/>
              <w:rPr>
                <w:sz w:val="18"/>
                <w:szCs w:val="18"/>
              </w:rPr>
            </w:pPr>
          </w:p>
        </w:tc>
        <w:tc>
          <w:tcPr>
            <w:tcW w:w="2410" w:type="dxa"/>
            <w:vMerge/>
            <w:tcBorders>
              <w:top w:val="single" w:sz="8" w:space="0" w:color="auto"/>
              <w:left w:val="nil"/>
              <w:bottom w:val="single" w:sz="4" w:space="0" w:color="000000"/>
              <w:right w:val="nil"/>
            </w:tcBorders>
            <w:vAlign w:val="center"/>
            <w:hideMark/>
          </w:tcPr>
          <w:p w:rsidR="00101F25" w:rsidRPr="00542733" w:rsidRDefault="00101F25" w:rsidP="00101F25">
            <w:pPr>
              <w:overflowPunct/>
              <w:autoSpaceDE/>
              <w:autoSpaceDN/>
              <w:adjustRightInd/>
              <w:textAlignment w:val="auto"/>
              <w:rPr>
                <w:sz w:val="18"/>
                <w:szCs w:val="18"/>
              </w:rPr>
            </w:pPr>
          </w:p>
        </w:tc>
        <w:tc>
          <w:tcPr>
            <w:tcW w:w="1134" w:type="dxa"/>
            <w:tcBorders>
              <w:top w:val="nil"/>
              <w:left w:val="single" w:sz="4" w:space="0" w:color="auto"/>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textAlignment w:val="auto"/>
              <w:rPr>
                <w:sz w:val="18"/>
                <w:szCs w:val="18"/>
              </w:rPr>
            </w:pPr>
            <w:r w:rsidRPr="00542733">
              <w:rPr>
                <w:sz w:val="18"/>
                <w:szCs w:val="18"/>
              </w:rPr>
              <w:t>ВИ</w:t>
            </w:r>
          </w:p>
        </w:tc>
        <w:tc>
          <w:tcPr>
            <w:tcW w:w="107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150,00</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107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150,00</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107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1242" w:type="dxa"/>
            <w:vMerge/>
            <w:tcBorders>
              <w:top w:val="nil"/>
              <w:left w:val="single" w:sz="4" w:space="0" w:color="auto"/>
              <w:bottom w:val="single" w:sz="4" w:space="0" w:color="auto"/>
              <w:right w:val="single" w:sz="4" w:space="0" w:color="auto"/>
            </w:tcBorders>
            <w:vAlign w:val="center"/>
            <w:hideMark/>
          </w:tcPr>
          <w:p w:rsidR="00101F25" w:rsidRPr="00542733" w:rsidRDefault="00101F25" w:rsidP="00101F25">
            <w:pPr>
              <w:overflowPunct/>
              <w:autoSpaceDE/>
              <w:autoSpaceDN/>
              <w:adjustRightInd/>
              <w:textAlignment w:val="auto"/>
              <w:rPr>
                <w:sz w:val="18"/>
                <w:szCs w:val="18"/>
              </w:rPr>
            </w:pPr>
          </w:p>
        </w:tc>
        <w:tc>
          <w:tcPr>
            <w:tcW w:w="1543" w:type="dxa"/>
            <w:gridSpan w:val="2"/>
            <w:vMerge/>
            <w:tcBorders>
              <w:top w:val="nil"/>
              <w:left w:val="single" w:sz="4" w:space="0" w:color="auto"/>
              <w:bottom w:val="single" w:sz="4" w:space="0" w:color="auto"/>
              <w:right w:val="single" w:sz="4" w:space="0" w:color="auto"/>
            </w:tcBorders>
            <w:vAlign w:val="center"/>
          </w:tcPr>
          <w:p w:rsidR="00101F25" w:rsidRPr="00542733" w:rsidRDefault="00101F25" w:rsidP="00101F25">
            <w:pPr>
              <w:overflowPunct/>
              <w:autoSpaceDE/>
              <w:autoSpaceDN/>
              <w:adjustRightInd/>
              <w:textAlignment w:val="auto"/>
              <w:rPr>
                <w:sz w:val="18"/>
                <w:szCs w:val="18"/>
              </w:rPr>
            </w:pPr>
          </w:p>
        </w:tc>
        <w:tc>
          <w:tcPr>
            <w:tcW w:w="1989" w:type="dxa"/>
            <w:vMerge/>
            <w:tcBorders>
              <w:top w:val="nil"/>
              <w:left w:val="single" w:sz="4" w:space="0" w:color="auto"/>
              <w:bottom w:val="single" w:sz="4" w:space="0" w:color="auto"/>
              <w:right w:val="single" w:sz="4" w:space="0" w:color="auto"/>
            </w:tcBorders>
            <w:vAlign w:val="center"/>
            <w:hideMark/>
          </w:tcPr>
          <w:p w:rsidR="00101F25" w:rsidRPr="00542733" w:rsidRDefault="00101F25" w:rsidP="00101F25">
            <w:pPr>
              <w:overflowPunct/>
              <w:autoSpaceDE/>
              <w:autoSpaceDN/>
              <w:adjustRightInd/>
              <w:textAlignment w:val="auto"/>
              <w:rPr>
                <w:sz w:val="18"/>
                <w:szCs w:val="18"/>
              </w:rPr>
            </w:pPr>
          </w:p>
        </w:tc>
      </w:tr>
      <w:tr w:rsidR="00101F25" w:rsidRPr="00542733" w:rsidTr="00101F25">
        <w:trPr>
          <w:trHeight w:val="450"/>
        </w:trPr>
        <w:tc>
          <w:tcPr>
            <w:tcW w:w="851" w:type="dxa"/>
            <w:vMerge w:val="restart"/>
            <w:tcBorders>
              <w:top w:val="nil"/>
              <w:left w:val="single" w:sz="4" w:space="0" w:color="auto"/>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Pr>
                <w:sz w:val="18"/>
                <w:szCs w:val="18"/>
              </w:rPr>
              <w:t>3.1.15.</w:t>
            </w:r>
            <w:r w:rsidRPr="00542733">
              <w:rPr>
                <w:sz w:val="18"/>
                <w:szCs w:val="18"/>
              </w:rPr>
              <w:t> </w:t>
            </w:r>
          </w:p>
        </w:tc>
        <w:tc>
          <w:tcPr>
            <w:tcW w:w="2410" w:type="dxa"/>
            <w:vMerge w:val="restart"/>
            <w:tcBorders>
              <w:top w:val="single" w:sz="8" w:space="0" w:color="auto"/>
              <w:left w:val="nil"/>
              <w:bottom w:val="single" w:sz="4" w:space="0" w:color="000000"/>
              <w:right w:val="nil"/>
            </w:tcBorders>
            <w:shd w:val="clear" w:color="auto" w:fill="auto"/>
            <w:vAlign w:val="center"/>
            <w:hideMark/>
          </w:tcPr>
          <w:p w:rsidR="00101F25" w:rsidRPr="00542733" w:rsidRDefault="00101F25" w:rsidP="00101F25">
            <w:pPr>
              <w:overflowPunct/>
              <w:autoSpaceDE/>
              <w:autoSpaceDN/>
              <w:adjustRightInd/>
              <w:textAlignment w:val="auto"/>
              <w:rPr>
                <w:sz w:val="18"/>
                <w:szCs w:val="18"/>
              </w:rPr>
            </w:pPr>
            <w:r w:rsidRPr="00542733">
              <w:rPr>
                <w:sz w:val="18"/>
                <w:szCs w:val="18"/>
              </w:rPr>
              <w:t xml:space="preserve">Реконструкция 1-го и 2-го напорного </w:t>
            </w:r>
            <w:proofErr w:type="spellStart"/>
            <w:r w:rsidRPr="00542733">
              <w:rPr>
                <w:sz w:val="18"/>
                <w:szCs w:val="18"/>
              </w:rPr>
              <w:t>водоводного</w:t>
            </w:r>
            <w:proofErr w:type="spellEnd"/>
            <w:r w:rsidRPr="00542733">
              <w:rPr>
                <w:sz w:val="18"/>
                <w:szCs w:val="18"/>
              </w:rPr>
              <w:t xml:space="preserve"> коллектора, в т.ч. ПИР</w:t>
            </w:r>
          </w:p>
        </w:tc>
        <w:tc>
          <w:tcPr>
            <w:tcW w:w="1134" w:type="dxa"/>
            <w:tcBorders>
              <w:top w:val="nil"/>
              <w:left w:val="single" w:sz="4" w:space="0" w:color="auto"/>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textAlignment w:val="auto"/>
              <w:rPr>
                <w:sz w:val="18"/>
                <w:szCs w:val="18"/>
              </w:rPr>
            </w:pPr>
            <w:r w:rsidRPr="00542733">
              <w:rPr>
                <w:sz w:val="18"/>
                <w:szCs w:val="18"/>
              </w:rPr>
              <w:t>Всего, в т.ч.</w:t>
            </w:r>
          </w:p>
        </w:tc>
        <w:tc>
          <w:tcPr>
            <w:tcW w:w="107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b/>
                <w:bCs/>
                <w:sz w:val="18"/>
                <w:szCs w:val="18"/>
              </w:rPr>
            </w:pPr>
            <w:r w:rsidRPr="00542733">
              <w:rPr>
                <w:b/>
                <w:bCs/>
                <w:sz w:val="18"/>
                <w:szCs w:val="18"/>
              </w:rPr>
              <w:t>2000,00</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b/>
                <w:bCs/>
                <w:sz w:val="18"/>
                <w:szCs w:val="18"/>
              </w:rPr>
            </w:pPr>
            <w:r w:rsidRPr="00542733">
              <w:rPr>
                <w:b/>
                <w:bCs/>
                <w:sz w:val="18"/>
                <w:szCs w:val="18"/>
              </w:rPr>
              <w:t>2000,00</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b/>
                <w:bCs/>
                <w:sz w:val="18"/>
                <w:szCs w:val="18"/>
              </w:rPr>
            </w:pPr>
            <w:r w:rsidRPr="00542733">
              <w:rPr>
                <w:b/>
                <w:bCs/>
                <w:sz w:val="18"/>
                <w:szCs w:val="18"/>
              </w:rPr>
              <w:t> </w:t>
            </w:r>
          </w:p>
        </w:tc>
        <w:tc>
          <w:tcPr>
            <w:tcW w:w="107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b/>
                <w:bCs/>
                <w:sz w:val="18"/>
                <w:szCs w:val="18"/>
              </w:rPr>
            </w:pPr>
            <w:r w:rsidRPr="00542733">
              <w:rPr>
                <w:b/>
                <w:bCs/>
                <w:sz w:val="18"/>
                <w:szCs w:val="18"/>
              </w:rPr>
              <w:t> </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b/>
                <w:bCs/>
                <w:sz w:val="18"/>
                <w:szCs w:val="18"/>
              </w:rPr>
            </w:pPr>
            <w:r w:rsidRPr="00542733">
              <w:rPr>
                <w:b/>
                <w:bCs/>
                <w:sz w:val="18"/>
                <w:szCs w:val="18"/>
              </w:rPr>
              <w:t> </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b/>
                <w:bCs/>
                <w:sz w:val="18"/>
                <w:szCs w:val="18"/>
              </w:rPr>
            </w:pPr>
            <w:r w:rsidRPr="00542733">
              <w:rPr>
                <w:b/>
                <w:bCs/>
                <w:sz w:val="18"/>
                <w:szCs w:val="18"/>
              </w:rPr>
              <w:t> </w:t>
            </w:r>
          </w:p>
        </w:tc>
        <w:tc>
          <w:tcPr>
            <w:tcW w:w="107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b/>
                <w:bCs/>
                <w:sz w:val="18"/>
                <w:szCs w:val="18"/>
              </w:rPr>
            </w:pPr>
            <w:r w:rsidRPr="00542733">
              <w:rPr>
                <w:b/>
                <w:bCs/>
                <w:sz w:val="18"/>
                <w:szCs w:val="18"/>
              </w:rPr>
              <w:t> </w:t>
            </w:r>
          </w:p>
        </w:tc>
        <w:tc>
          <w:tcPr>
            <w:tcW w:w="1242" w:type="dxa"/>
            <w:vMerge w:val="restart"/>
            <w:tcBorders>
              <w:top w:val="nil"/>
              <w:left w:val="single" w:sz="4" w:space="0" w:color="auto"/>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МКУ "СЗСР"</w:t>
            </w:r>
          </w:p>
        </w:tc>
        <w:tc>
          <w:tcPr>
            <w:tcW w:w="1543" w:type="dxa"/>
            <w:gridSpan w:val="2"/>
            <w:vMerge w:val="restart"/>
            <w:tcBorders>
              <w:top w:val="nil"/>
              <w:left w:val="single" w:sz="4" w:space="0" w:color="auto"/>
              <w:bottom w:val="single" w:sz="4" w:space="0" w:color="auto"/>
              <w:right w:val="single" w:sz="4" w:space="0" w:color="auto"/>
            </w:tcBorders>
            <w:shd w:val="clear" w:color="auto" w:fill="auto"/>
          </w:tcPr>
          <w:p w:rsidR="00101F25" w:rsidRPr="00542733" w:rsidRDefault="00101F25" w:rsidP="00101F25">
            <w:pPr>
              <w:overflowPunct/>
              <w:autoSpaceDE/>
              <w:autoSpaceDN/>
              <w:adjustRightInd/>
              <w:textAlignment w:val="auto"/>
              <w:rPr>
                <w:sz w:val="18"/>
                <w:szCs w:val="18"/>
              </w:rPr>
            </w:pPr>
            <w:r w:rsidRPr="00542733">
              <w:rPr>
                <w:sz w:val="18"/>
                <w:szCs w:val="18"/>
              </w:rPr>
              <w:t> </w:t>
            </w:r>
            <w:r>
              <w:rPr>
                <w:sz w:val="18"/>
                <w:szCs w:val="18"/>
              </w:rPr>
              <w:t>№3.2., 3.4.1., 3.4.2., 3.6., 3.7., 3.8.</w:t>
            </w:r>
          </w:p>
        </w:tc>
        <w:tc>
          <w:tcPr>
            <w:tcW w:w="1989" w:type="dxa"/>
            <w:vMerge w:val="restart"/>
            <w:tcBorders>
              <w:top w:val="nil"/>
              <w:left w:val="single" w:sz="4" w:space="0" w:color="auto"/>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textAlignment w:val="auto"/>
              <w:rPr>
                <w:sz w:val="18"/>
                <w:szCs w:val="18"/>
              </w:rPr>
            </w:pPr>
            <w:r w:rsidRPr="00542733">
              <w:rPr>
                <w:sz w:val="18"/>
                <w:szCs w:val="18"/>
              </w:rPr>
              <w:t>подпункт 4 п. 1 ст. 16, подпункт 4.3 п. 1 ст</w:t>
            </w:r>
            <w:r>
              <w:rPr>
                <w:sz w:val="18"/>
                <w:szCs w:val="18"/>
              </w:rPr>
              <w:t>. 17 Федерального</w:t>
            </w:r>
            <w:r w:rsidRPr="00542733">
              <w:rPr>
                <w:sz w:val="18"/>
                <w:szCs w:val="18"/>
              </w:rPr>
              <w:t xml:space="preserve"> закон</w:t>
            </w:r>
            <w:r>
              <w:rPr>
                <w:sz w:val="18"/>
                <w:szCs w:val="18"/>
              </w:rPr>
              <w:t>а №131-ФЗ от 06.10.2003</w:t>
            </w:r>
            <w:r w:rsidRPr="00542733">
              <w:rPr>
                <w:sz w:val="18"/>
                <w:szCs w:val="18"/>
              </w:rPr>
              <w:t>, подпункт 1 п. 1 ст. 6 Федерального закона №416-ФЗ от 07.12.2011 "О водоснабжении и водоотведении"</w:t>
            </w:r>
          </w:p>
        </w:tc>
      </w:tr>
      <w:tr w:rsidR="00101F25" w:rsidRPr="00542733" w:rsidTr="00101F25">
        <w:trPr>
          <w:trHeight w:val="375"/>
        </w:trPr>
        <w:tc>
          <w:tcPr>
            <w:tcW w:w="851" w:type="dxa"/>
            <w:vMerge/>
            <w:tcBorders>
              <w:top w:val="nil"/>
              <w:left w:val="single" w:sz="4" w:space="0" w:color="auto"/>
              <w:bottom w:val="single" w:sz="4" w:space="0" w:color="auto"/>
              <w:right w:val="single" w:sz="4" w:space="0" w:color="auto"/>
            </w:tcBorders>
            <w:vAlign w:val="center"/>
            <w:hideMark/>
          </w:tcPr>
          <w:p w:rsidR="00101F25" w:rsidRPr="00542733" w:rsidRDefault="00101F25" w:rsidP="00101F25">
            <w:pPr>
              <w:overflowPunct/>
              <w:autoSpaceDE/>
              <w:autoSpaceDN/>
              <w:adjustRightInd/>
              <w:textAlignment w:val="auto"/>
              <w:rPr>
                <w:sz w:val="18"/>
                <w:szCs w:val="18"/>
              </w:rPr>
            </w:pPr>
          </w:p>
        </w:tc>
        <w:tc>
          <w:tcPr>
            <w:tcW w:w="2410" w:type="dxa"/>
            <w:vMerge/>
            <w:tcBorders>
              <w:top w:val="single" w:sz="8" w:space="0" w:color="auto"/>
              <w:left w:val="nil"/>
              <w:bottom w:val="single" w:sz="4" w:space="0" w:color="000000"/>
              <w:right w:val="nil"/>
            </w:tcBorders>
            <w:vAlign w:val="center"/>
            <w:hideMark/>
          </w:tcPr>
          <w:p w:rsidR="00101F25" w:rsidRPr="00542733" w:rsidRDefault="00101F25" w:rsidP="00101F25">
            <w:pPr>
              <w:overflowPunct/>
              <w:autoSpaceDE/>
              <w:autoSpaceDN/>
              <w:adjustRightInd/>
              <w:textAlignment w:val="auto"/>
              <w:rPr>
                <w:sz w:val="18"/>
                <w:szCs w:val="18"/>
              </w:rPr>
            </w:pPr>
          </w:p>
        </w:tc>
        <w:tc>
          <w:tcPr>
            <w:tcW w:w="1134" w:type="dxa"/>
            <w:tcBorders>
              <w:top w:val="nil"/>
              <w:left w:val="single" w:sz="4" w:space="0" w:color="auto"/>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textAlignment w:val="auto"/>
              <w:rPr>
                <w:sz w:val="18"/>
                <w:szCs w:val="18"/>
              </w:rPr>
            </w:pPr>
            <w:r w:rsidRPr="00542733">
              <w:rPr>
                <w:sz w:val="18"/>
                <w:szCs w:val="18"/>
              </w:rPr>
              <w:t>МБ</w:t>
            </w:r>
          </w:p>
        </w:tc>
        <w:tc>
          <w:tcPr>
            <w:tcW w:w="107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2000,00</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2000,00</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107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107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1242" w:type="dxa"/>
            <w:vMerge/>
            <w:tcBorders>
              <w:top w:val="nil"/>
              <w:left w:val="single" w:sz="4" w:space="0" w:color="auto"/>
              <w:bottom w:val="single" w:sz="4" w:space="0" w:color="auto"/>
              <w:right w:val="single" w:sz="4" w:space="0" w:color="auto"/>
            </w:tcBorders>
            <w:vAlign w:val="center"/>
            <w:hideMark/>
          </w:tcPr>
          <w:p w:rsidR="00101F25" w:rsidRPr="00542733" w:rsidRDefault="00101F25" w:rsidP="00101F25">
            <w:pPr>
              <w:overflowPunct/>
              <w:autoSpaceDE/>
              <w:autoSpaceDN/>
              <w:adjustRightInd/>
              <w:textAlignment w:val="auto"/>
              <w:rPr>
                <w:sz w:val="18"/>
                <w:szCs w:val="18"/>
              </w:rPr>
            </w:pPr>
          </w:p>
        </w:tc>
        <w:tc>
          <w:tcPr>
            <w:tcW w:w="1543" w:type="dxa"/>
            <w:gridSpan w:val="2"/>
            <w:vMerge/>
            <w:tcBorders>
              <w:top w:val="nil"/>
              <w:left w:val="single" w:sz="4" w:space="0" w:color="auto"/>
              <w:bottom w:val="single" w:sz="4" w:space="0" w:color="auto"/>
              <w:right w:val="single" w:sz="4" w:space="0" w:color="auto"/>
            </w:tcBorders>
            <w:vAlign w:val="center"/>
          </w:tcPr>
          <w:p w:rsidR="00101F25" w:rsidRPr="00542733" w:rsidRDefault="00101F25" w:rsidP="00101F25">
            <w:pPr>
              <w:overflowPunct/>
              <w:autoSpaceDE/>
              <w:autoSpaceDN/>
              <w:adjustRightInd/>
              <w:textAlignment w:val="auto"/>
              <w:rPr>
                <w:sz w:val="18"/>
                <w:szCs w:val="18"/>
              </w:rPr>
            </w:pPr>
          </w:p>
        </w:tc>
        <w:tc>
          <w:tcPr>
            <w:tcW w:w="1989" w:type="dxa"/>
            <w:vMerge/>
            <w:tcBorders>
              <w:top w:val="nil"/>
              <w:left w:val="single" w:sz="4" w:space="0" w:color="auto"/>
              <w:bottom w:val="single" w:sz="4" w:space="0" w:color="auto"/>
              <w:right w:val="single" w:sz="4" w:space="0" w:color="auto"/>
            </w:tcBorders>
            <w:vAlign w:val="center"/>
            <w:hideMark/>
          </w:tcPr>
          <w:p w:rsidR="00101F25" w:rsidRPr="00542733" w:rsidRDefault="00101F25" w:rsidP="00101F25">
            <w:pPr>
              <w:overflowPunct/>
              <w:autoSpaceDE/>
              <w:autoSpaceDN/>
              <w:adjustRightInd/>
              <w:textAlignment w:val="auto"/>
              <w:rPr>
                <w:sz w:val="18"/>
                <w:szCs w:val="18"/>
              </w:rPr>
            </w:pPr>
          </w:p>
        </w:tc>
      </w:tr>
      <w:tr w:rsidR="00101F25" w:rsidRPr="00542733" w:rsidTr="00101F25">
        <w:trPr>
          <w:trHeight w:val="390"/>
        </w:trPr>
        <w:tc>
          <w:tcPr>
            <w:tcW w:w="851" w:type="dxa"/>
            <w:vMerge/>
            <w:tcBorders>
              <w:top w:val="nil"/>
              <w:left w:val="single" w:sz="4" w:space="0" w:color="auto"/>
              <w:bottom w:val="single" w:sz="4" w:space="0" w:color="auto"/>
              <w:right w:val="single" w:sz="4" w:space="0" w:color="auto"/>
            </w:tcBorders>
            <w:vAlign w:val="center"/>
            <w:hideMark/>
          </w:tcPr>
          <w:p w:rsidR="00101F25" w:rsidRPr="00542733" w:rsidRDefault="00101F25" w:rsidP="00101F25">
            <w:pPr>
              <w:overflowPunct/>
              <w:autoSpaceDE/>
              <w:autoSpaceDN/>
              <w:adjustRightInd/>
              <w:textAlignment w:val="auto"/>
              <w:rPr>
                <w:sz w:val="18"/>
                <w:szCs w:val="18"/>
              </w:rPr>
            </w:pPr>
          </w:p>
        </w:tc>
        <w:tc>
          <w:tcPr>
            <w:tcW w:w="2410" w:type="dxa"/>
            <w:vMerge/>
            <w:tcBorders>
              <w:top w:val="single" w:sz="8" w:space="0" w:color="auto"/>
              <w:left w:val="nil"/>
              <w:bottom w:val="single" w:sz="4" w:space="0" w:color="000000"/>
              <w:right w:val="nil"/>
            </w:tcBorders>
            <w:vAlign w:val="center"/>
            <w:hideMark/>
          </w:tcPr>
          <w:p w:rsidR="00101F25" w:rsidRPr="00542733" w:rsidRDefault="00101F25" w:rsidP="00101F25">
            <w:pPr>
              <w:overflowPunct/>
              <w:autoSpaceDE/>
              <w:autoSpaceDN/>
              <w:adjustRightInd/>
              <w:textAlignment w:val="auto"/>
              <w:rPr>
                <w:sz w:val="18"/>
                <w:szCs w:val="18"/>
              </w:rPr>
            </w:pPr>
          </w:p>
        </w:tc>
        <w:tc>
          <w:tcPr>
            <w:tcW w:w="1134" w:type="dxa"/>
            <w:tcBorders>
              <w:top w:val="nil"/>
              <w:left w:val="single" w:sz="4" w:space="0" w:color="auto"/>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textAlignment w:val="auto"/>
              <w:rPr>
                <w:sz w:val="18"/>
                <w:szCs w:val="18"/>
              </w:rPr>
            </w:pPr>
            <w:r w:rsidRPr="00542733">
              <w:rPr>
                <w:sz w:val="18"/>
                <w:szCs w:val="18"/>
              </w:rPr>
              <w:t>ВИ</w:t>
            </w:r>
          </w:p>
        </w:tc>
        <w:tc>
          <w:tcPr>
            <w:tcW w:w="107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107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107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1242" w:type="dxa"/>
            <w:vMerge/>
            <w:tcBorders>
              <w:top w:val="nil"/>
              <w:left w:val="single" w:sz="4" w:space="0" w:color="auto"/>
              <w:bottom w:val="single" w:sz="4" w:space="0" w:color="auto"/>
              <w:right w:val="single" w:sz="4" w:space="0" w:color="auto"/>
            </w:tcBorders>
            <w:vAlign w:val="center"/>
            <w:hideMark/>
          </w:tcPr>
          <w:p w:rsidR="00101F25" w:rsidRPr="00542733" w:rsidRDefault="00101F25" w:rsidP="00101F25">
            <w:pPr>
              <w:overflowPunct/>
              <w:autoSpaceDE/>
              <w:autoSpaceDN/>
              <w:adjustRightInd/>
              <w:textAlignment w:val="auto"/>
              <w:rPr>
                <w:sz w:val="18"/>
                <w:szCs w:val="18"/>
              </w:rPr>
            </w:pPr>
          </w:p>
        </w:tc>
        <w:tc>
          <w:tcPr>
            <w:tcW w:w="1543" w:type="dxa"/>
            <w:gridSpan w:val="2"/>
            <w:vMerge/>
            <w:tcBorders>
              <w:top w:val="nil"/>
              <w:left w:val="single" w:sz="4" w:space="0" w:color="auto"/>
              <w:bottom w:val="single" w:sz="4" w:space="0" w:color="auto"/>
              <w:right w:val="single" w:sz="4" w:space="0" w:color="auto"/>
            </w:tcBorders>
            <w:vAlign w:val="center"/>
          </w:tcPr>
          <w:p w:rsidR="00101F25" w:rsidRPr="00542733" w:rsidRDefault="00101F25" w:rsidP="00101F25">
            <w:pPr>
              <w:overflowPunct/>
              <w:autoSpaceDE/>
              <w:autoSpaceDN/>
              <w:adjustRightInd/>
              <w:textAlignment w:val="auto"/>
              <w:rPr>
                <w:sz w:val="18"/>
                <w:szCs w:val="18"/>
              </w:rPr>
            </w:pPr>
          </w:p>
        </w:tc>
        <w:tc>
          <w:tcPr>
            <w:tcW w:w="1989" w:type="dxa"/>
            <w:vMerge/>
            <w:tcBorders>
              <w:top w:val="nil"/>
              <w:left w:val="single" w:sz="4" w:space="0" w:color="auto"/>
              <w:bottom w:val="single" w:sz="4" w:space="0" w:color="auto"/>
              <w:right w:val="single" w:sz="4" w:space="0" w:color="auto"/>
            </w:tcBorders>
            <w:vAlign w:val="center"/>
            <w:hideMark/>
          </w:tcPr>
          <w:p w:rsidR="00101F25" w:rsidRPr="00542733" w:rsidRDefault="00101F25" w:rsidP="00101F25">
            <w:pPr>
              <w:overflowPunct/>
              <w:autoSpaceDE/>
              <w:autoSpaceDN/>
              <w:adjustRightInd/>
              <w:textAlignment w:val="auto"/>
              <w:rPr>
                <w:sz w:val="18"/>
                <w:szCs w:val="18"/>
              </w:rPr>
            </w:pPr>
          </w:p>
        </w:tc>
      </w:tr>
      <w:tr w:rsidR="00101F25" w:rsidRPr="00542733" w:rsidTr="00101F25">
        <w:trPr>
          <w:trHeight w:val="435"/>
        </w:trPr>
        <w:tc>
          <w:tcPr>
            <w:tcW w:w="851" w:type="dxa"/>
            <w:vMerge w:val="restart"/>
            <w:tcBorders>
              <w:top w:val="nil"/>
              <w:left w:val="single" w:sz="4" w:space="0" w:color="auto"/>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Pr>
                <w:sz w:val="18"/>
                <w:szCs w:val="18"/>
              </w:rPr>
              <w:t>3.1.16.</w:t>
            </w:r>
            <w:r w:rsidRPr="00542733">
              <w:rPr>
                <w:sz w:val="18"/>
                <w:szCs w:val="18"/>
              </w:rPr>
              <w:t> </w:t>
            </w:r>
          </w:p>
        </w:tc>
        <w:tc>
          <w:tcPr>
            <w:tcW w:w="2410" w:type="dxa"/>
            <w:vMerge w:val="restart"/>
            <w:tcBorders>
              <w:top w:val="single" w:sz="8" w:space="0" w:color="auto"/>
              <w:left w:val="nil"/>
              <w:bottom w:val="single" w:sz="4" w:space="0" w:color="000000"/>
              <w:right w:val="nil"/>
            </w:tcBorders>
            <w:shd w:val="clear" w:color="auto" w:fill="auto"/>
            <w:vAlign w:val="center"/>
            <w:hideMark/>
          </w:tcPr>
          <w:p w:rsidR="00101F25" w:rsidRPr="00542733" w:rsidRDefault="00101F25" w:rsidP="00101F25">
            <w:pPr>
              <w:overflowPunct/>
              <w:autoSpaceDE/>
              <w:autoSpaceDN/>
              <w:adjustRightInd/>
              <w:textAlignment w:val="auto"/>
              <w:rPr>
                <w:sz w:val="18"/>
                <w:szCs w:val="18"/>
              </w:rPr>
            </w:pPr>
            <w:r w:rsidRPr="00542733">
              <w:rPr>
                <w:sz w:val="18"/>
                <w:szCs w:val="18"/>
              </w:rPr>
              <w:t>Реконструкция водозаборных сооружений</w:t>
            </w:r>
          </w:p>
        </w:tc>
        <w:tc>
          <w:tcPr>
            <w:tcW w:w="1134" w:type="dxa"/>
            <w:tcBorders>
              <w:top w:val="nil"/>
              <w:left w:val="single" w:sz="4" w:space="0" w:color="auto"/>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textAlignment w:val="auto"/>
              <w:rPr>
                <w:sz w:val="18"/>
                <w:szCs w:val="18"/>
              </w:rPr>
            </w:pPr>
            <w:r w:rsidRPr="00542733">
              <w:rPr>
                <w:sz w:val="18"/>
                <w:szCs w:val="18"/>
              </w:rPr>
              <w:t>Всего, в т.ч.</w:t>
            </w:r>
          </w:p>
        </w:tc>
        <w:tc>
          <w:tcPr>
            <w:tcW w:w="107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b/>
                <w:bCs/>
                <w:sz w:val="18"/>
                <w:szCs w:val="18"/>
              </w:rPr>
            </w:pPr>
            <w:r w:rsidRPr="00542733">
              <w:rPr>
                <w:b/>
                <w:bCs/>
                <w:sz w:val="18"/>
                <w:szCs w:val="18"/>
              </w:rPr>
              <w:t>10000,00</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b/>
                <w:bCs/>
                <w:sz w:val="18"/>
                <w:szCs w:val="18"/>
              </w:rPr>
            </w:pPr>
            <w:r w:rsidRPr="00542733">
              <w:rPr>
                <w:b/>
                <w:bCs/>
                <w:sz w:val="18"/>
                <w:szCs w:val="18"/>
              </w:rPr>
              <w:t> </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b/>
                <w:bCs/>
                <w:sz w:val="18"/>
                <w:szCs w:val="18"/>
              </w:rPr>
            </w:pPr>
            <w:r w:rsidRPr="00542733">
              <w:rPr>
                <w:b/>
                <w:bCs/>
                <w:sz w:val="18"/>
                <w:szCs w:val="18"/>
              </w:rPr>
              <w:t> </w:t>
            </w:r>
          </w:p>
        </w:tc>
        <w:tc>
          <w:tcPr>
            <w:tcW w:w="107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b/>
                <w:bCs/>
                <w:sz w:val="18"/>
                <w:szCs w:val="18"/>
              </w:rPr>
            </w:pPr>
            <w:r w:rsidRPr="00542733">
              <w:rPr>
                <w:b/>
                <w:bCs/>
                <w:sz w:val="18"/>
                <w:szCs w:val="18"/>
              </w:rPr>
              <w:t> </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b/>
                <w:bCs/>
                <w:sz w:val="18"/>
                <w:szCs w:val="18"/>
              </w:rPr>
            </w:pPr>
            <w:r w:rsidRPr="00542733">
              <w:rPr>
                <w:b/>
                <w:bCs/>
                <w:sz w:val="18"/>
                <w:szCs w:val="18"/>
              </w:rPr>
              <w:t>10000,00</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b/>
                <w:bCs/>
                <w:sz w:val="18"/>
                <w:szCs w:val="18"/>
              </w:rPr>
            </w:pPr>
            <w:r w:rsidRPr="00542733">
              <w:rPr>
                <w:b/>
                <w:bCs/>
                <w:sz w:val="18"/>
                <w:szCs w:val="18"/>
              </w:rPr>
              <w:t> </w:t>
            </w:r>
          </w:p>
        </w:tc>
        <w:tc>
          <w:tcPr>
            <w:tcW w:w="107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b/>
                <w:bCs/>
                <w:sz w:val="18"/>
                <w:szCs w:val="18"/>
              </w:rPr>
            </w:pPr>
            <w:r w:rsidRPr="00542733">
              <w:rPr>
                <w:b/>
                <w:bCs/>
                <w:sz w:val="18"/>
                <w:szCs w:val="18"/>
              </w:rPr>
              <w:t> </w:t>
            </w:r>
          </w:p>
        </w:tc>
        <w:tc>
          <w:tcPr>
            <w:tcW w:w="1242" w:type="dxa"/>
            <w:vMerge w:val="restart"/>
            <w:tcBorders>
              <w:top w:val="nil"/>
              <w:left w:val="single" w:sz="4" w:space="0" w:color="auto"/>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МКУ "СЗСР"</w:t>
            </w:r>
          </w:p>
        </w:tc>
        <w:tc>
          <w:tcPr>
            <w:tcW w:w="1543" w:type="dxa"/>
            <w:gridSpan w:val="2"/>
            <w:vMerge w:val="restart"/>
            <w:tcBorders>
              <w:top w:val="nil"/>
              <w:left w:val="single" w:sz="4" w:space="0" w:color="auto"/>
              <w:bottom w:val="single" w:sz="4" w:space="0" w:color="auto"/>
              <w:right w:val="single" w:sz="4" w:space="0" w:color="auto"/>
            </w:tcBorders>
            <w:shd w:val="clear" w:color="auto" w:fill="auto"/>
          </w:tcPr>
          <w:p w:rsidR="00101F25" w:rsidRPr="00542733" w:rsidRDefault="00101F25" w:rsidP="00101F25">
            <w:pPr>
              <w:overflowPunct/>
              <w:autoSpaceDE/>
              <w:autoSpaceDN/>
              <w:adjustRightInd/>
              <w:jc w:val="both"/>
              <w:textAlignment w:val="auto"/>
              <w:rPr>
                <w:sz w:val="18"/>
                <w:szCs w:val="18"/>
              </w:rPr>
            </w:pPr>
            <w:r>
              <w:rPr>
                <w:sz w:val="18"/>
                <w:szCs w:val="18"/>
              </w:rPr>
              <w:t>№3.2., 3.4., 3.8.</w:t>
            </w:r>
          </w:p>
        </w:tc>
        <w:tc>
          <w:tcPr>
            <w:tcW w:w="1989" w:type="dxa"/>
            <w:vMerge w:val="restart"/>
            <w:tcBorders>
              <w:top w:val="nil"/>
              <w:left w:val="single" w:sz="4" w:space="0" w:color="auto"/>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textAlignment w:val="auto"/>
              <w:rPr>
                <w:sz w:val="18"/>
                <w:szCs w:val="18"/>
              </w:rPr>
            </w:pPr>
            <w:r w:rsidRPr="00542733">
              <w:rPr>
                <w:sz w:val="18"/>
                <w:szCs w:val="18"/>
              </w:rPr>
              <w:t>подпункт 4 п. 1 ст. 16, подпункт 4.3 п. 1 ст</w:t>
            </w:r>
            <w:r>
              <w:rPr>
                <w:sz w:val="18"/>
                <w:szCs w:val="18"/>
              </w:rPr>
              <w:t>. 17 Федерального</w:t>
            </w:r>
            <w:r w:rsidRPr="00542733">
              <w:rPr>
                <w:sz w:val="18"/>
                <w:szCs w:val="18"/>
              </w:rPr>
              <w:t xml:space="preserve"> закон</w:t>
            </w:r>
            <w:r>
              <w:rPr>
                <w:sz w:val="18"/>
                <w:szCs w:val="18"/>
              </w:rPr>
              <w:t>а №131-ФЗ от 06.10.2003</w:t>
            </w:r>
            <w:r w:rsidRPr="00542733">
              <w:rPr>
                <w:sz w:val="18"/>
                <w:szCs w:val="18"/>
              </w:rPr>
              <w:t xml:space="preserve">, подпункт 1 п. 1 ст. 6 Федерального закона №416-ФЗ от 07.12.2011 "О </w:t>
            </w:r>
            <w:r w:rsidRPr="00542733">
              <w:rPr>
                <w:sz w:val="18"/>
                <w:szCs w:val="18"/>
              </w:rPr>
              <w:lastRenderedPageBreak/>
              <w:t>водоснабжении и водоотведении"</w:t>
            </w:r>
          </w:p>
        </w:tc>
      </w:tr>
      <w:tr w:rsidR="00101F25" w:rsidRPr="00542733" w:rsidTr="00101F25">
        <w:trPr>
          <w:trHeight w:val="375"/>
        </w:trPr>
        <w:tc>
          <w:tcPr>
            <w:tcW w:w="851" w:type="dxa"/>
            <w:vMerge/>
            <w:tcBorders>
              <w:top w:val="nil"/>
              <w:left w:val="single" w:sz="4" w:space="0" w:color="auto"/>
              <w:bottom w:val="single" w:sz="4" w:space="0" w:color="auto"/>
              <w:right w:val="single" w:sz="4" w:space="0" w:color="auto"/>
            </w:tcBorders>
            <w:vAlign w:val="center"/>
            <w:hideMark/>
          </w:tcPr>
          <w:p w:rsidR="00101F25" w:rsidRPr="00542733" w:rsidRDefault="00101F25" w:rsidP="00101F25">
            <w:pPr>
              <w:overflowPunct/>
              <w:autoSpaceDE/>
              <w:autoSpaceDN/>
              <w:adjustRightInd/>
              <w:textAlignment w:val="auto"/>
              <w:rPr>
                <w:sz w:val="18"/>
                <w:szCs w:val="18"/>
              </w:rPr>
            </w:pPr>
          </w:p>
        </w:tc>
        <w:tc>
          <w:tcPr>
            <w:tcW w:w="2410" w:type="dxa"/>
            <w:vMerge/>
            <w:tcBorders>
              <w:top w:val="single" w:sz="8" w:space="0" w:color="auto"/>
              <w:left w:val="nil"/>
              <w:bottom w:val="single" w:sz="4" w:space="0" w:color="000000"/>
              <w:right w:val="nil"/>
            </w:tcBorders>
            <w:vAlign w:val="center"/>
            <w:hideMark/>
          </w:tcPr>
          <w:p w:rsidR="00101F25" w:rsidRPr="00542733" w:rsidRDefault="00101F25" w:rsidP="00101F25">
            <w:pPr>
              <w:overflowPunct/>
              <w:autoSpaceDE/>
              <w:autoSpaceDN/>
              <w:adjustRightInd/>
              <w:textAlignment w:val="auto"/>
              <w:rPr>
                <w:sz w:val="18"/>
                <w:szCs w:val="18"/>
              </w:rPr>
            </w:pPr>
          </w:p>
        </w:tc>
        <w:tc>
          <w:tcPr>
            <w:tcW w:w="1134" w:type="dxa"/>
            <w:tcBorders>
              <w:top w:val="nil"/>
              <w:left w:val="single" w:sz="4" w:space="0" w:color="auto"/>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textAlignment w:val="auto"/>
              <w:rPr>
                <w:sz w:val="18"/>
                <w:szCs w:val="18"/>
              </w:rPr>
            </w:pPr>
            <w:r w:rsidRPr="00542733">
              <w:rPr>
                <w:sz w:val="18"/>
                <w:szCs w:val="18"/>
              </w:rPr>
              <w:t>МБ</w:t>
            </w:r>
          </w:p>
        </w:tc>
        <w:tc>
          <w:tcPr>
            <w:tcW w:w="107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10000,00</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107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10000,00</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107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1242" w:type="dxa"/>
            <w:vMerge/>
            <w:tcBorders>
              <w:top w:val="nil"/>
              <w:left w:val="single" w:sz="4" w:space="0" w:color="auto"/>
              <w:bottom w:val="single" w:sz="4" w:space="0" w:color="auto"/>
              <w:right w:val="single" w:sz="4" w:space="0" w:color="auto"/>
            </w:tcBorders>
            <w:vAlign w:val="center"/>
            <w:hideMark/>
          </w:tcPr>
          <w:p w:rsidR="00101F25" w:rsidRPr="00542733" w:rsidRDefault="00101F25" w:rsidP="00101F25">
            <w:pPr>
              <w:overflowPunct/>
              <w:autoSpaceDE/>
              <w:autoSpaceDN/>
              <w:adjustRightInd/>
              <w:textAlignment w:val="auto"/>
              <w:rPr>
                <w:sz w:val="18"/>
                <w:szCs w:val="18"/>
              </w:rPr>
            </w:pPr>
          </w:p>
        </w:tc>
        <w:tc>
          <w:tcPr>
            <w:tcW w:w="1543" w:type="dxa"/>
            <w:gridSpan w:val="2"/>
            <w:vMerge/>
            <w:tcBorders>
              <w:top w:val="nil"/>
              <w:left w:val="single" w:sz="4" w:space="0" w:color="auto"/>
              <w:bottom w:val="single" w:sz="4" w:space="0" w:color="auto"/>
              <w:right w:val="single" w:sz="4" w:space="0" w:color="auto"/>
            </w:tcBorders>
            <w:vAlign w:val="center"/>
          </w:tcPr>
          <w:p w:rsidR="00101F25" w:rsidRPr="00542733" w:rsidRDefault="00101F25" w:rsidP="00101F25">
            <w:pPr>
              <w:overflowPunct/>
              <w:autoSpaceDE/>
              <w:autoSpaceDN/>
              <w:adjustRightInd/>
              <w:textAlignment w:val="auto"/>
              <w:rPr>
                <w:sz w:val="18"/>
                <w:szCs w:val="18"/>
              </w:rPr>
            </w:pPr>
          </w:p>
        </w:tc>
        <w:tc>
          <w:tcPr>
            <w:tcW w:w="1989" w:type="dxa"/>
            <w:vMerge/>
            <w:tcBorders>
              <w:top w:val="nil"/>
              <w:left w:val="single" w:sz="4" w:space="0" w:color="auto"/>
              <w:bottom w:val="single" w:sz="4" w:space="0" w:color="auto"/>
              <w:right w:val="single" w:sz="4" w:space="0" w:color="auto"/>
            </w:tcBorders>
            <w:vAlign w:val="center"/>
            <w:hideMark/>
          </w:tcPr>
          <w:p w:rsidR="00101F25" w:rsidRPr="00542733" w:rsidRDefault="00101F25" w:rsidP="00101F25">
            <w:pPr>
              <w:overflowPunct/>
              <w:autoSpaceDE/>
              <w:autoSpaceDN/>
              <w:adjustRightInd/>
              <w:textAlignment w:val="auto"/>
              <w:rPr>
                <w:sz w:val="18"/>
                <w:szCs w:val="18"/>
              </w:rPr>
            </w:pPr>
          </w:p>
        </w:tc>
      </w:tr>
      <w:tr w:rsidR="00101F25" w:rsidRPr="00542733" w:rsidTr="00101F25">
        <w:trPr>
          <w:trHeight w:val="375"/>
        </w:trPr>
        <w:tc>
          <w:tcPr>
            <w:tcW w:w="851" w:type="dxa"/>
            <w:vMerge/>
            <w:tcBorders>
              <w:top w:val="nil"/>
              <w:left w:val="single" w:sz="4" w:space="0" w:color="auto"/>
              <w:bottom w:val="single" w:sz="4" w:space="0" w:color="auto"/>
              <w:right w:val="single" w:sz="4" w:space="0" w:color="auto"/>
            </w:tcBorders>
            <w:vAlign w:val="center"/>
            <w:hideMark/>
          </w:tcPr>
          <w:p w:rsidR="00101F25" w:rsidRPr="00542733" w:rsidRDefault="00101F25" w:rsidP="00101F25">
            <w:pPr>
              <w:overflowPunct/>
              <w:autoSpaceDE/>
              <w:autoSpaceDN/>
              <w:adjustRightInd/>
              <w:textAlignment w:val="auto"/>
              <w:rPr>
                <w:sz w:val="18"/>
                <w:szCs w:val="18"/>
              </w:rPr>
            </w:pPr>
          </w:p>
        </w:tc>
        <w:tc>
          <w:tcPr>
            <w:tcW w:w="2410" w:type="dxa"/>
            <w:vMerge/>
            <w:tcBorders>
              <w:top w:val="single" w:sz="8" w:space="0" w:color="auto"/>
              <w:left w:val="nil"/>
              <w:bottom w:val="single" w:sz="4" w:space="0" w:color="000000"/>
              <w:right w:val="nil"/>
            </w:tcBorders>
            <w:vAlign w:val="center"/>
            <w:hideMark/>
          </w:tcPr>
          <w:p w:rsidR="00101F25" w:rsidRPr="00542733" w:rsidRDefault="00101F25" w:rsidP="00101F25">
            <w:pPr>
              <w:overflowPunct/>
              <w:autoSpaceDE/>
              <w:autoSpaceDN/>
              <w:adjustRightInd/>
              <w:textAlignment w:val="auto"/>
              <w:rPr>
                <w:sz w:val="18"/>
                <w:szCs w:val="18"/>
              </w:rPr>
            </w:pPr>
          </w:p>
        </w:tc>
        <w:tc>
          <w:tcPr>
            <w:tcW w:w="1134" w:type="dxa"/>
            <w:tcBorders>
              <w:top w:val="nil"/>
              <w:left w:val="single" w:sz="4" w:space="0" w:color="auto"/>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textAlignment w:val="auto"/>
              <w:rPr>
                <w:sz w:val="18"/>
                <w:szCs w:val="18"/>
              </w:rPr>
            </w:pPr>
            <w:r w:rsidRPr="00542733">
              <w:rPr>
                <w:sz w:val="18"/>
                <w:szCs w:val="18"/>
              </w:rPr>
              <w:t>ВИ</w:t>
            </w:r>
          </w:p>
        </w:tc>
        <w:tc>
          <w:tcPr>
            <w:tcW w:w="107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107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107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1242" w:type="dxa"/>
            <w:vMerge/>
            <w:tcBorders>
              <w:top w:val="nil"/>
              <w:left w:val="single" w:sz="4" w:space="0" w:color="auto"/>
              <w:bottom w:val="single" w:sz="4" w:space="0" w:color="auto"/>
              <w:right w:val="single" w:sz="4" w:space="0" w:color="auto"/>
            </w:tcBorders>
            <w:vAlign w:val="center"/>
            <w:hideMark/>
          </w:tcPr>
          <w:p w:rsidR="00101F25" w:rsidRPr="00542733" w:rsidRDefault="00101F25" w:rsidP="00101F25">
            <w:pPr>
              <w:overflowPunct/>
              <w:autoSpaceDE/>
              <w:autoSpaceDN/>
              <w:adjustRightInd/>
              <w:textAlignment w:val="auto"/>
              <w:rPr>
                <w:sz w:val="18"/>
                <w:szCs w:val="18"/>
              </w:rPr>
            </w:pPr>
          </w:p>
        </w:tc>
        <w:tc>
          <w:tcPr>
            <w:tcW w:w="1543" w:type="dxa"/>
            <w:gridSpan w:val="2"/>
            <w:vMerge/>
            <w:tcBorders>
              <w:top w:val="nil"/>
              <w:left w:val="single" w:sz="4" w:space="0" w:color="auto"/>
              <w:bottom w:val="single" w:sz="4" w:space="0" w:color="auto"/>
              <w:right w:val="single" w:sz="4" w:space="0" w:color="auto"/>
            </w:tcBorders>
            <w:vAlign w:val="center"/>
          </w:tcPr>
          <w:p w:rsidR="00101F25" w:rsidRPr="00542733" w:rsidRDefault="00101F25" w:rsidP="00101F25">
            <w:pPr>
              <w:overflowPunct/>
              <w:autoSpaceDE/>
              <w:autoSpaceDN/>
              <w:adjustRightInd/>
              <w:textAlignment w:val="auto"/>
              <w:rPr>
                <w:sz w:val="18"/>
                <w:szCs w:val="18"/>
              </w:rPr>
            </w:pPr>
          </w:p>
        </w:tc>
        <w:tc>
          <w:tcPr>
            <w:tcW w:w="1989" w:type="dxa"/>
            <w:vMerge/>
            <w:tcBorders>
              <w:top w:val="nil"/>
              <w:left w:val="single" w:sz="4" w:space="0" w:color="auto"/>
              <w:bottom w:val="single" w:sz="4" w:space="0" w:color="auto"/>
              <w:right w:val="single" w:sz="4" w:space="0" w:color="auto"/>
            </w:tcBorders>
            <w:vAlign w:val="center"/>
            <w:hideMark/>
          </w:tcPr>
          <w:p w:rsidR="00101F25" w:rsidRPr="00542733" w:rsidRDefault="00101F25" w:rsidP="00101F25">
            <w:pPr>
              <w:overflowPunct/>
              <w:autoSpaceDE/>
              <w:autoSpaceDN/>
              <w:adjustRightInd/>
              <w:textAlignment w:val="auto"/>
              <w:rPr>
                <w:sz w:val="18"/>
                <w:szCs w:val="18"/>
              </w:rPr>
            </w:pPr>
          </w:p>
        </w:tc>
      </w:tr>
      <w:tr w:rsidR="00101F25" w:rsidRPr="00542733" w:rsidTr="00101F25">
        <w:trPr>
          <w:trHeight w:val="375"/>
        </w:trPr>
        <w:tc>
          <w:tcPr>
            <w:tcW w:w="16306" w:type="dxa"/>
            <w:gridSpan w:val="14"/>
            <w:tcBorders>
              <w:top w:val="single" w:sz="4" w:space="0" w:color="auto"/>
              <w:left w:val="single" w:sz="4" w:space="0" w:color="auto"/>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b/>
                <w:bCs/>
                <w:sz w:val="18"/>
                <w:szCs w:val="18"/>
              </w:rPr>
            </w:pPr>
            <w:r w:rsidRPr="00542733">
              <w:rPr>
                <w:b/>
                <w:bCs/>
                <w:sz w:val="18"/>
                <w:szCs w:val="18"/>
              </w:rPr>
              <w:t>Поселок Ближний Береговой</w:t>
            </w:r>
          </w:p>
          <w:p w:rsidR="00101F25" w:rsidRPr="00542733" w:rsidRDefault="00101F25" w:rsidP="00101F25">
            <w:pPr>
              <w:overflowPunct/>
              <w:autoSpaceDE/>
              <w:autoSpaceDN/>
              <w:adjustRightInd/>
              <w:textAlignment w:val="auto"/>
              <w:rPr>
                <w:rFonts w:ascii="Arial" w:hAnsi="Arial"/>
                <w:sz w:val="18"/>
                <w:szCs w:val="18"/>
              </w:rPr>
            </w:pPr>
            <w:r w:rsidRPr="00542733">
              <w:rPr>
                <w:rFonts w:ascii="Arial" w:hAnsi="Arial"/>
                <w:sz w:val="18"/>
                <w:szCs w:val="18"/>
              </w:rPr>
              <w:t> </w:t>
            </w:r>
          </w:p>
        </w:tc>
      </w:tr>
      <w:tr w:rsidR="00101F25" w:rsidRPr="00542733" w:rsidTr="00101F25">
        <w:trPr>
          <w:trHeight w:val="390"/>
        </w:trPr>
        <w:tc>
          <w:tcPr>
            <w:tcW w:w="16306" w:type="dxa"/>
            <w:gridSpan w:val="14"/>
            <w:tcBorders>
              <w:top w:val="single" w:sz="4" w:space="0" w:color="auto"/>
              <w:left w:val="single" w:sz="4" w:space="0" w:color="auto"/>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textAlignment w:val="auto"/>
              <w:rPr>
                <w:i/>
                <w:iCs/>
                <w:sz w:val="18"/>
                <w:szCs w:val="18"/>
              </w:rPr>
            </w:pPr>
            <w:r w:rsidRPr="00542733">
              <w:rPr>
                <w:i/>
                <w:iCs/>
                <w:sz w:val="18"/>
                <w:szCs w:val="18"/>
              </w:rPr>
              <w:t>Объекты инженерно-транспортной инфраструктуры</w:t>
            </w:r>
          </w:p>
          <w:p w:rsidR="00101F25" w:rsidRPr="00542733" w:rsidRDefault="00101F25" w:rsidP="00101F25">
            <w:pPr>
              <w:overflowPunct/>
              <w:autoSpaceDE/>
              <w:autoSpaceDN/>
              <w:adjustRightInd/>
              <w:textAlignment w:val="auto"/>
              <w:rPr>
                <w:sz w:val="18"/>
                <w:szCs w:val="18"/>
              </w:rPr>
            </w:pPr>
            <w:r w:rsidRPr="00542733">
              <w:rPr>
                <w:sz w:val="18"/>
                <w:szCs w:val="18"/>
              </w:rPr>
              <w:t> </w:t>
            </w:r>
          </w:p>
        </w:tc>
      </w:tr>
      <w:tr w:rsidR="00101F25" w:rsidRPr="00542733" w:rsidTr="00101F25">
        <w:trPr>
          <w:trHeight w:val="405"/>
        </w:trPr>
        <w:tc>
          <w:tcPr>
            <w:tcW w:w="851" w:type="dxa"/>
            <w:vMerge w:val="restart"/>
            <w:tcBorders>
              <w:top w:val="nil"/>
              <w:left w:val="single" w:sz="4" w:space="0" w:color="auto"/>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Pr>
                <w:sz w:val="18"/>
                <w:szCs w:val="18"/>
              </w:rPr>
              <w:t>3.1.17.</w:t>
            </w:r>
            <w:r w:rsidRPr="00542733">
              <w:rPr>
                <w:sz w:val="18"/>
                <w:szCs w:val="18"/>
              </w:rPr>
              <w:t> </w:t>
            </w:r>
          </w:p>
        </w:tc>
        <w:tc>
          <w:tcPr>
            <w:tcW w:w="2410" w:type="dxa"/>
            <w:vMerge w:val="restart"/>
            <w:tcBorders>
              <w:top w:val="single" w:sz="8" w:space="0" w:color="auto"/>
              <w:left w:val="nil"/>
              <w:bottom w:val="single" w:sz="4" w:space="0" w:color="000000"/>
              <w:right w:val="nil"/>
            </w:tcBorders>
            <w:shd w:val="clear" w:color="auto" w:fill="auto"/>
            <w:vAlign w:val="center"/>
            <w:hideMark/>
          </w:tcPr>
          <w:p w:rsidR="00101F25" w:rsidRPr="00542733" w:rsidRDefault="00101F25" w:rsidP="00101F25">
            <w:pPr>
              <w:overflowPunct/>
              <w:autoSpaceDE/>
              <w:autoSpaceDN/>
              <w:adjustRightInd/>
              <w:textAlignment w:val="auto"/>
              <w:rPr>
                <w:sz w:val="18"/>
                <w:szCs w:val="18"/>
              </w:rPr>
            </w:pPr>
            <w:r w:rsidRPr="00542733">
              <w:rPr>
                <w:sz w:val="18"/>
                <w:szCs w:val="18"/>
              </w:rPr>
              <w:t>Замена участка водопровода от кол. №19А до кол. №21</w:t>
            </w:r>
          </w:p>
        </w:tc>
        <w:tc>
          <w:tcPr>
            <w:tcW w:w="1134" w:type="dxa"/>
            <w:tcBorders>
              <w:top w:val="nil"/>
              <w:left w:val="single" w:sz="4" w:space="0" w:color="auto"/>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textAlignment w:val="auto"/>
              <w:rPr>
                <w:sz w:val="18"/>
                <w:szCs w:val="18"/>
              </w:rPr>
            </w:pPr>
            <w:r w:rsidRPr="00542733">
              <w:rPr>
                <w:sz w:val="18"/>
                <w:szCs w:val="18"/>
              </w:rPr>
              <w:t>Всего, в т.ч.</w:t>
            </w:r>
          </w:p>
        </w:tc>
        <w:tc>
          <w:tcPr>
            <w:tcW w:w="107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b/>
                <w:bCs/>
                <w:sz w:val="18"/>
                <w:szCs w:val="18"/>
              </w:rPr>
            </w:pPr>
            <w:r w:rsidRPr="00542733">
              <w:rPr>
                <w:b/>
                <w:bCs/>
                <w:sz w:val="18"/>
                <w:szCs w:val="18"/>
              </w:rPr>
              <w:t>800,00</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b/>
                <w:bCs/>
                <w:sz w:val="18"/>
                <w:szCs w:val="18"/>
              </w:rPr>
            </w:pPr>
            <w:r w:rsidRPr="00542733">
              <w:rPr>
                <w:b/>
                <w:bCs/>
                <w:sz w:val="18"/>
                <w:szCs w:val="18"/>
              </w:rPr>
              <w:t> </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b/>
                <w:bCs/>
                <w:sz w:val="18"/>
                <w:szCs w:val="18"/>
              </w:rPr>
            </w:pPr>
            <w:r w:rsidRPr="00542733">
              <w:rPr>
                <w:b/>
                <w:bCs/>
                <w:sz w:val="18"/>
                <w:szCs w:val="18"/>
              </w:rPr>
              <w:t>800,00</w:t>
            </w:r>
          </w:p>
        </w:tc>
        <w:tc>
          <w:tcPr>
            <w:tcW w:w="107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b/>
                <w:bCs/>
                <w:sz w:val="18"/>
                <w:szCs w:val="18"/>
              </w:rPr>
            </w:pPr>
            <w:r w:rsidRPr="00542733">
              <w:rPr>
                <w:b/>
                <w:bCs/>
                <w:sz w:val="18"/>
                <w:szCs w:val="18"/>
              </w:rPr>
              <w:t> </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b/>
                <w:bCs/>
                <w:sz w:val="18"/>
                <w:szCs w:val="18"/>
              </w:rPr>
            </w:pPr>
            <w:r w:rsidRPr="00542733">
              <w:rPr>
                <w:b/>
                <w:bCs/>
                <w:sz w:val="18"/>
                <w:szCs w:val="18"/>
              </w:rPr>
              <w:t> </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b/>
                <w:bCs/>
                <w:sz w:val="18"/>
                <w:szCs w:val="18"/>
              </w:rPr>
            </w:pPr>
            <w:r w:rsidRPr="00542733">
              <w:rPr>
                <w:b/>
                <w:bCs/>
                <w:sz w:val="18"/>
                <w:szCs w:val="18"/>
              </w:rPr>
              <w:t> </w:t>
            </w:r>
          </w:p>
        </w:tc>
        <w:tc>
          <w:tcPr>
            <w:tcW w:w="107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b/>
                <w:bCs/>
                <w:sz w:val="18"/>
                <w:szCs w:val="18"/>
              </w:rPr>
            </w:pPr>
            <w:r w:rsidRPr="00542733">
              <w:rPr>
                <w:b/>
                <w:bCs/>
                <w:sz w:val="18"/>
                <w:szCs w:val="18"/>
              </w:rPr>
              <w:t> </w:t>
            </w:r>
          </w:p>
        </w:tc>
        <w:tc>
          <w:tcPr>
            <w:tcW w:w="1242" w:type="dxa"/>
            <w:vMerge w:val="restart"/>
            <w:tcBorders>
              <w:top w:val="nil"/>
              <w:left w:val="single" w:sz="4" w:space="0" w:color="auto"/>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МКУ "СЗСР"</w:t>
            </w:r>
          </w:p>
        </w:tc>
        <w:tc>
          <w:tcPr>
            <w:tcW w:w="1543" w:type="dxa"/>
            <w:gridSpan w:val="2"/>
            <w:vMerge w:val="restart"/>
            <w:tcBorders>
              <w:top w:val="nil"/>
              <w:left w:val="single" w:sz="4" w:space="0" w:color="auto"/>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textAlignment w:val="auto"/>
              <w:rPr>
                <w:sz w:val="18"/>
                <w:szCs w:val="18"/>
              </w:rPr>
            </w:pPr>
            <w:r w:rsidRPr="00542733">
              <w:rPr>
                <w:sz w:val="18"/>
                <w:szCs w:val="18"/>
              </w:rPr>
              <w:t> </w:t>
            </w:r>
            <w:r>
              <w:rPr>
                <w:sz w:val="18"/>
                <w:szCs w:val="18"/>
              </w:rPr>
              <w:t>№3.2., 3.4.1., 3.4.2., 3.6., 3.7., 3.8.</w:t>
            </w:r>
          </w:p>
        </w:tc>
        <w:tc>
          <w:tcPr>
            <w:tcW w:w="1989" w:type="dxa"/>
            <w:vMerge w:val="restart"/>
            <w:tcBorders>
              <w:top w:val="nil"/>
              <w:left w:val="single" w:sz="4" w:space="0" w:color="auto"/>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textAlignment w:val="auto"/>
              <w:rPr>
                <w:sz w:val="18"/>
                <w:szCs w:val="18"/>
              </w:rPr>
            </w:pPr>
            <w:r w:rsidRPr="00542733">
              <w:rPr>
                <w:sz w:val="18"/>
                <w:szCs w:val="18"/>
              </w:rPr>
              <w:t>подпункт 4 п. 1 ст. 16, подпункт 4.3 п. 1 ст</w:t>
            </w:r>
            <w:r>
              <w:rPr>
                <w:sz w:val="18"/>
                <w:szCs w:val="18"/>
              </w:rPr>
              <w:t>. 17 Федерального</w:t>
            </w:r>
            <w:r w:rsidRPr="00542733">
              <w:rPr>
                <w:sz w:val="18"/>
                <w:szCs w:val="18"/>
              </w:rPr>
              <w:t xml:space="preserve"> закон</w:t>
            </w:r>
            <w:r>
              <w:rPr>
                <w:sz w:val="18"/>
                <w:szCs w:val="18"/>
              </w:rPr>
              <w:t>а №131-ФЗ от 06.10.2003</w:t>
            </w:r>
            <w:r w:rsidRPr="00542733">
              <w:rPr>
                <w:sz w:val="18"/>
                <w:szCs w:val="18"/>
              </w:rPr>
              <w:t>, подпункт 1 п. 1 ст. 6 Федерального закона №416-ФЗ от 07.12.2011 "О водоснабжении и водоотведении"</w:t>
            </w:r>
          </w:p>
        </w:tc>
      </w:tr>
      <w:tr w:rsidR="00101F25" w:rsidRPr="00542733" w:rsidTr="00101F25">
        <w:trPr>
          <w:trHeight w:val="420"/>
        </w:trPr>
        <w:tc>
          <w:tcPr>
            <w:tcW w:w="851" w:type="dxa"/>
            <w:vMerge/>
            <w:tcBorders>
              <w:top w:val="nil"/>
              <w:left w:val="single" w:sz="4" w:space="0" w:color="auto"/>
              <w:bottom w:val="single" w:sz="4" w:space="0" w:color="auto"/>
              <w:right w:val="single" w:sz="4" w:space="0" w:color="auto"/>
            </w:tcBorders>
            <w:vAlign w:val="center"/>
            <w:hideMark/>
          </w:tcPr>
          <w:p w:rsidR="00101F25" w:rsidRPr="00542733" w:rsidRDefault="00101F25" w:rsidP="00101F25">
            <w:pPr>
              <w:overflowPunct/>
              <w:autoSpaceDE/>
              <w:autoSpaceDN/>
              <w:adjustRightInd/>
              <w:textAlignment w:val="auto"/>
              <w:rPr>
                <w:sz w:val="18"/>
                <w:szCs w:val="18"/>
              </w:rPr>
            </w:pPr>
          </w:p>
        </w:tc>
        <w:tc>
          <w:tcPr>
            <w:tcW w:w="2410" w:type="dxa"/>
            <w:vMerge/>
            <w:tcBorders>
              <w:top w:val="single" w:sz="8" w:space="0" w:color="auto"/>
              <w:left w:val="nil"/>
              <w:bottom w:val="single" w:sz="4" w:space="0" w:color="000000"/>
              <w:right w:val="nil"/>
            </w:tcBorders>
            <w:vAlign w:val="center"/>
            <w:hideMark/>
          </w:tcPr>
          <w:p w:rsidR="00101F25" w:rsidRPr="00542733" w:rsidRDefault="00101F25" w:rsidP="00101F25">
            <w:pPr>
              <w:overflowPunct/>
              <w:autoSpaceDE/>
              <w:autoSpaceDN/>
              <w:adjustRightInd/>
              <w:textAlignment w:val="auto"/>
              <w:rPr>
                <w:sz w:val="18"/>
                <w:szCs w:val="18"/>
              </w:rPr>
            </w:pPr>
          </w:p>
        </w:tc>
        <w:tc>
          <w:tcPr>
            <w:tcW w:w="1134" w:type="dxa"/>
            <w:tcBorders>
              <w:top w:val="nil"/>
              <w:left w:val="single" w:sz="4" w:space="0" w:color="auto"/>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textAlignment w:val="auto"/>
              <w:rPr>
                <w:sz w:val="18"/>
                <w:szCs w:val="18"/>
              </w:rPr>
            </w:pPr>
            <w:r w:rsidRPr="00542733">
              <w:rPr>
                <w:sz w:val="18"/>
                <w:szCs w:val="18"/>
              </w:rPr>
              <w:t>МБ</w:t>
            </w:r>
          </w:p>
        </w:tc>
        <w:tc>
          <w:tcPr>
            <w:tcW w:w="107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800,00</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800,00</w:t>
            </w:r>
          </w:p>
        </w:tc>
        <w:tc>
          <w:tcPr>
            <w:tcW w:w="107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107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1242" w:type="dxa"/>
            <w:vMerge/>
            <w:tcBorders>
              <w:top w:val="nil"/>
              <w:left w:val="single" w:sz="4" w:space="0" w:color="auto"/>
              <w:bottom w:val="single" w:sz="4" w:space="0" w:color="auto"/>
              <w:right w:val="single" w:sz="4" w:space="0" w:color="auto"/>
            </w:tcBorders>
            <w:vAlign w:val="center"/>
            <w:hideMark/>
          </w:tcPr>
          <w:p w:rsidR="00101F25" w:rsidRPr="00542733" w:rsidRDefault="00101F25" w:rsidP="00101F25">
            <w:pPr>
              <w:overflowPunct/>
              <w:autoSpaceDE/>
              <w:autoSpaceDN/>
              <w:adjustRightInd/>
              <w:textAlignment w:val="auto"/>
              <w:rPr>
                <w:sz w:val="18"/>
                <w:szCs w:val="18"/>
              </w:rPr>
            </w:pPr>
          </w:p>
        </w:tc>
        <w:tc>
          <w:tcPr>
            <w:tcW w:w="1543" w:type="dxa"/>
            <w:gridSpan w:val="2"/>
            <w:vMerge/>
            <w:tcBorders>
              <w:top w:val="nil"/>
              <w:left w:val="single" w:sz="4" w:space="0" w:color="auto"/>
              <w:bottom w:val="single" w:sz="4" w:space="0" w:color="auto"/>
              <w:right w:val="single" w:sz="4" w:space="0" w:color="auto"/>
            </w:tcBorders>
            <w:vAlign w:val="center"/>
            <w:hideMark/>
          </w:tcPr>
          <w:p w:rsidR="00101F25" w:rsidRPr="00542733" w:rsidRDefault="00101F25" w:rsidP="00101F25">
            <w:pPr>
              <w:overflowPunct/>
              <w:autoSpaceDE/>
              <w:autoSpaceDN/>
              <w:adjustRightInd/>
              <w:textAlignment w:val="auto"/>
              <w:rPr>
                <w:sz w:val="18"/>
                <w:szCs w:val="18"/>
              </w:rPr>
            </w:pPr>
          </w:p>
        </w:tc>
        <w:tc>
          <w:tcPr>
            <w:tcW w:w="1989" w:type="dxa"/>
            <w:vMerge/>
            <w:tcBorders>
              <w:top w:val="nil"/>
              <w:left w:val="single" w:sz="4" w:space="0" w:color="auto"/>
              <w:bottom w:val="single" w:sz="4" w:space="0" w:color="auto"/>
              <w:right w:val="single" w:sz="4" w:space="0" w:color="auto"/>
            </w:tcBorders>
            <w:vAlign w:val="center"/>
            <w:hideMark/>
          </w:tcPr>
          <w:p w:rsidR="00101F25" w:rsidRPr="00542733" w:rsidRDefault="00101F25" w:rsidP="00101F25">
            <w:pPr>
              <w:overflowPunct/>
              <w:autoSpaceDE/>
              <w:autoSpaceDN/>
              <w:adjustRightInd/>
              <w:textAlignment w:val="auto"/>
              <w:rPr>
                <w:sz w:val="18"/>
                <w:szCs w:val="18"/>
              </w:rPr>
            </w:pPr>
          </w:p>
        </w:tc>
      </w:tr>
      <w:tr w:rsidR="00101F25" w:rsidRPr="00542733" w:rsidTr="00101F25">
        <w:trPr>
          <w:trHeight w:val="420"/>
        </w:trPr>
        <w:tc>
          <w:tcPr>
            <w:tcW w:w="851" w:type="dxa"/>
            <w:vMerge/>
            <w:tcBorders>
              <w:top w:val="nil"/>
              <w:left w:val="single" w:sz="4" w:space="0" w:color="auto"/>
              <w:bottom w:val="single" w:sz="4" w:space="0" w:color="auto"/>
              <w:right w:val="single" w:sz="4" w:space="0" w:color="auto"/>
            </w:tcBorders>
            <w:vAlign w:val="center"/>
            <w:hideMark/>
          </w:tcPr>
          <w:p w:rsidR="00101F25" w:rsidRPr="00542733" w:rsidRDefault="00101F25" w:rsidP="00101F25">
            <w:pPr>
              <w:overflowPunct/>
              <w:autoSpaceDE/>
              <w:autoSpaceDN/>
              <w:adjustRightInd/>
              <w:textAlignment w:val="auto"/>
              <w:rPr>
                <w:sz w:val="18"/>
                <w:szCs w:val="18"/>
              </w:rPr>
            </w:pPr>
          </w:p>
        </w:tc>
        <w:tc>
          <w:tcPr>
            <w:tcW w:w="2410" w:type="dxa"/>
            <w:vMerge/>
            <w:tcBorders>
              <w:top w:val="single" w:sz="8" w:space="0" w:color="auto"/>
              <w:left w:val="nil"/>
              <w:bottom w:val="single" w:sz="4" w:space="0" w:color="000000"/>
              <w:right w:val="nil"/>
            </w:tcBorders>
            <w:vAlign w:val="center"/>
            <w:hideMark/>
          </w:tcPr>
          <w:p w:rsidR="00101F25" w:rsidRPr="00542733" w:rsidRDefault="00101F25" w:rsidP="00101F25">
            <w:pPr>
              <w:overflowPunct/>
              <w:autoSpaceDE/>
              <w:autoSpaceDN/>
              <w:adjustRightInd/>
              <w:textAlignment w:val="auto"/>
              <w:rPr>
                <w:sz w:val="18"/>
                <w:szCs w:val="18"/>
              </w:rPr>
            </w:pPr>
          </w:p>
        </w:tc>
        <w:tc>
          <w:tcPr>
            <w:tcW w:w="1134" w:type="dxa"/>
            <w:tcBorders>
              <w:top w:val="nil"/>
              <w:left w:val="single" w:sz="4" w:space="0" w:color="auto"/>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textAlignment w:val="auto"/>
              <w:rPr>
                <w:sz w:val="18"/>
                <w:szCs w:val="18"/>
              </w:rPr>
            </w:pPr>
            <w:r w:rsidRPr="00542733">
              <w:rPr>
                <w:sz w:val="18"/>
                <w:szCs w:val="18"/>
              </w:rPr>
              <w:t>ВИ</w:t>
            </w:r>
          </w:p>
        </w:tc>
        <w:tc>
          <w:tcPr>
            <w:tcW w:w="107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107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107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1242" w:type="dxa"/>
            <w:vMerge/>
            <w:tcBorders>
              <w:top w:val="nil"/>
              <w:left w:val="single" w:sz="4" w:space="0" w:color="auto"/>
              <w:bottom w:val="single" w:sz="4" w:space="0" w:color="auto"/>
              <w:right w:val="single" w:sz="4" w:space="0" w:color="auto"/>
            </w:tcBorders>
            <w:vAlign w:val="center"/>
            <w:hideMark/>
          </w:tcPr>
          <w:p w:rsidR="00101F25" w:rsidRPr="00542733" w:rsidRDefault="00101F25" w:rsidP="00101F25">
            <w:pPr>
              <w:overflowPunct/>
              <w:autoSpaceDE/>
              <w:autoSpaceDN/>
              <w:adjustRightInd/>
              <w:textAlignment w:val="auto"/>
              <w:rPr>
                <w:sz w:val="18"/>
                <w:szCs w:val="18"/>
              </w:rPr>
            </w:pPr>
          </w:p>
        </w:tc>
        <w:tc>
          <w:tcPr>
            <w:tcW w:w="1543" w:type="dxa"/>
            <w:gridSpan w:val="2"/>
            <w:vMerge/>
            <w:tcBorders>
              <w:top w:val="nil"/>
              <w:left w:val="single" w:sz="4" w:space="0" w:color="auto"/>
              <w:bottom w:val="single" w:sz="4" w:space="0" w:color="auto"/>
              <w:right w:val="single" w:sz="4" w:space="0" w:color="auto"/>
            </w:tcBorders>
            <w:vAlign w:val="center"/>
            <w:hideMark/>
          </w:tcPr>
          <w:p w:rsidR="00101F25" w:rsidRPr="00542733" w:rsidRDefault="00101F25" w:rsidP="00101F25">
            <w:pPr>
              <w:overflowPunct/>
              <w:autoSpaceDE/>
              <w:autoSpaceDN/>
              <w:adjustRightInd/>
              <w:textAlignment w:val="auto"/>
              <w:rPr>
                <w:sz w:val="18"/>
                <w:szCs w:val="18"/>
              </w:rPr>
            </w:pPr>
          </w:p>
        </w:tc>
        <w:tc>
          <w:tcPr>
            <w:tcW w:w="1989" w:type="dxa"/>
            <w:vMerge/>
            <w:tcBorders>
              <w:top w:val="nil"/>
              <w:left w:val="single" w:sz="4" w:space="0" w:color="auto"/>
              <w:bottom w:val="single" w:sz="4" w:space="0" w:color="auto"/>
              <w:right w:val="single" w:sz="4" w:space="0" w:color="auto"/>
            </w:tcBorders>
            <w:vAlign w:val="center"/>
            <w:hideMark/>
          </w:tcPr>
          <w:p w:rsidR="00101F25" w:rsidRPr="00542733" w:rsidRDefault="00101F25" w:rsidP="00101F25">
            <w:pPr>
              <w:overflowPunct/>
              <w:autoSpaceDE/>
              <w:autoSpaceDN/>
              <w:adjustRightInd/>
              <w:textAlignment w:val="auto"/>
              <w:rPr>
                <w:sz w:val="18"/>
                <w:szCs w:val="18"/>
              </w:rPr>
            </w:pPr>
          </w:p>
        </w:tc>
      </w:tr>
      <w:tr w:rsidR="00101F25" w:rsidRPr="00542733" w:rsidTr="00101F25">
        <w:trPr>
          <w:trHeight w:val="435"/>
        </w:trPr>
        <w:tc>
          <w:tcPr>
            <w:tcW w:w="851" w:type="dxa"/>
            <w:vMerge w:val="restart"/>
            <w:tcBorders>
              <w:top w:val="nil"/>
              <w:left w:val="single" w:sz="4" w:space="0" w:color="auto"/>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r>
              <w:rPr>
                <w:sz w:val="18"/>
                <w:szCs w:val="18"/>
              </w:rPr>
              <w:t>3.1.18.</w:t>
            </w:r>
          </w:p>
        </w:tc>
        <w:tc>
          <w:tcPr>
            <w:tcW w:w="2410" w:type="dxa"/>
            <w:vMerge w:val="restart"/>
            <w:tcBorders>
              <w:top w:val="single" w:sz="8" w:space="0" w:color="auto"/>
              <w:left w:val="nil"/>
              <w:bottom w:val="single" w:sz="4" w:space="0" w:color="000000"/>
              <w:right w:val="nil"/>
            </w:tcBorders>
            <w:shd w:val="clear" w:color="auto" w:fill="auto"/>
            <w:vAlign w:val="center"/>
            <w:hideMark/>
          </w:tcPr>
          <w:p w:rsidR="00101F25" w:rsidRPr="00542733" w:rsidRDefault="00101F25" w:rsidP="00101F25">
            <w:pPr>
              <w:overflowPunct/>
              <w:autoSpaceDE/>
              <w:autoSpaceDN/>
              <w:adjustRightInd/>
              <w:textAlignment w:val="auto"/>
              <w:rPr>
                <w:sz w:val="18"/>
                <w:szCs w:val="18"/>
              </w:rPr>
            </w:pPr>
            <w:r w:rsidRPr="00542733">
              <w:rPr>
                <w:sz w:val="18"/>
                <w:szCs w:val="18"/>
              </w:rPr>
              <w:t>Замена участка водопровода от кол. №7 до кол. №9 (ПГ 2) – «</w:t>
            </w:r>
            <w:proofErr w:type="spellStart"/>
            <w:r w:rsidRPr="00542733">
              <w:rPr>
                <w:sz w:val="18"/>
                <w:szCs w:val="18"/>
              </w:rPr>
              <w:t>Закольцовка</w:t>
            </w:r>
            <w:proofErr w:type="spellEnd"/>
            <w:r w:rsidRPr="00542733">
              <w:rPr>
                <w:sz w:val="18"/>
                <w:szCs w:val="18"/>
              </w:rPr>
              <w:t>»</w:t>
            </w:r>
          </w:p>
        </w:tc>
        <w:tc>
          <w:tcPr>
            <w:tcW w:w="1134" w:type="dxa"/>
            <w:tcBorders>
              <w:top w:val="nil"/>
              <w:left w:val="single" w:sz="4" w:space="0" w:color="auto"/>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textAlignment w:val="auto"/>
              <w:rPr>
                <w:sz w:val="18"/>
                <w:szCs w:val="18"/>
              </w:rPr>
            </w:pPr>
            <w:r w:rsidRPr="00542733">
              <w:rPr>
                <w:sz w:val="18"/>
                <w:szCs w:val="18"/>
              </w:rPr>
              <w:t>Всего, в т.ч.</w:t>
            </w:r>
          </w:p>
        </w:tc>
        <w:tc>
          <w:tcPr>
            <w:tcW w:w="107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b/>
                <w:bCs/>
                <w:sz w:val="18"/>
                <w:szCs w:val="18"/>
              </w:rPr>
            </w:pPr>
            <w:r w:rsidRPr="00542733">
              <w:rPr>
                <w:b/>
                <w:bCs/>
                <w:sz w:val="18"/>
                <w:szCs w:val="18"/>
              </w:rPr>
              <w:t>200,00</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b/>
                <w:bCs/>
                <w:sz w:val="18"/>
                <w:szCs w:val="18"/>
              </w:rPr>
            </w:pPr>
            <w:r w:rsidRPr="00542733">
              <w:rPr>
                <w:b/>
                <w:bCs/>
                <w:sz w:val="18"/>
                <w:szCs w:val="18"/>
              </w:rPr>
              <w:t> </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b/>
                <w:bCs/>
                <w:sz w:val="18"/>
                <w:szCs w:val="18"/>
              </w:rPr>
            </w:pPr>
            <w:r w:rsidRPr="00542733">
              <w:rPr>
                <w:b/>
                <w:bCs/>
                <w:sz w:val="18"/>
                <w:szCs w:val="18"/>
              </w:rPr>
              <w:t>200,00</w:t>
            </w:r>
          </w:p>
        </w:tc>
        <w:tc>
          <w:tcPr>
            <w:tcW w:w="107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b/>
                <w:bCs/>
                <w:sz w:val="18"/>
                <w:szCs w:val="18"/>
              </w:rPr>
            </w:pPr>
            <w:r w:rsidRPr="00542733">
              <w:rPr>
                <w:b/>
                <w:bCs/>
                <w:sz w:val="18"/>
                <w:szCs w:val="18"/>
              </w:rPr>
              <w:t> </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b/>
                <w:bCs/>
                <w:sz w:val="18"/>
                <w:szCs w:val="18"/>
              </w:rPr>
            </w:pPr>
            <w:r w:rsidRPr="00542733">
              <w:rPr>
                <w:b/>
                <w:bCs/>
                <w:sz w:val="18"/>
                <w:szCs w:val="18"/>
              </w:rPr>
              <w:t> </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b/>
                <w:bCs/>
                <w:sz w:val="18"/>
                <w:szCs w:val="18"/>
              </w:rPr>
            </w:pPr>
            <w:r w:rsidRPr="00542733">
              <w:rPr>
                <w:b/>
                <w:bCs/>
                <w:sz w:val="18"/>
                <w:szCs w:val="18"/>
              </w:rPr>
              <w:t> </w:t>
            </w:r>
          </w:p>
        </w:tc>
        <w:tc>
          <w:tcPr>
            <w:tcW w:w="107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b/>
                <w:bCs/>
                <w:sz w:val="18"/>
                <w:szCs w:val="18"/>
              </w:rPr>
            </w:pPr>
            <w:r w:rsidRPr="00542733">
              <w:rPr>
                <w:b/>
                <w:bCs/>
                <w:sz w:val="18"/>
                <w:szCs w:val="18"/>
              </w:rPr>
              <w:t> </w:t>
            </w:r>
          </w:p>
        </w:tc>
        <w:tc>
          <w:tcPr>
            <w:tcW w:w="1242" w:type="dxa"/>
            <w:vMerge w:val="restart"/>
            <w:tcBorders>
              <w:top w:val="nil"/>
              <w:left w:val="single" w:sz="4" w:space="0" w:color="auto"/>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МКУ СЗСР"</w:t>
            </w:r>
          </w:p>
        </w:tc>
        <w:tc>
          <w:tcPr>
            <w:tcW w:w="1543" w:type="dxa"/>
            <w:gridSpan w:val="2"/>
            <w:vMerge w:val="restart"/>
            <w:tcBorders>
              <w:top w:val="nil"/>
              <w:left w:val="single" w:sz="4" w:space="0" w:color="auto"/>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textAlignment w:val="auto"/>
              <w:rPr>
                <w:sz w:val="18"/>
                <w:szCs w:val="18"/>
              </w:rPr>
            </w:pPr>
            <w:r w:rsidRPr="00542733">
              <w:rPr>
                <w:sz w:val="18"/>
                <w:szCs w:val="18"/>
              </w:rPr>
              <w:t> </w:t>
            </w:r>
            <w:r>
              <w:rPr>
                <w:sz w:val="18"/>
                <w:szCs w:val="18"/>
              </w:rPr>
              <w:t>№3.2., 3.4.1., 3.4.2., 3.6., 3.7., 3.8.</w:t>
            </w:r>
          </w:p>
        </w:tc>
        <w:tc>
          <w:tcPr>
            <w:tcW w:w="1989" w:type="dxa"/>
            <w:vMerge w:val="restart"/>
            <w:tcBorders>
              <w:top w:val="nil"/>
              <w:left w:val="single" w:sz="4" w:space="0" w:color="auto"/>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textAlignment w:val="auto"/>
              <w:rPr>
                <w:sz w:val="18"/>
                <w:szCs w:val="18"/>
              </w:rPr>
            </w:pPr>
            <w:r w:rsidRPr="00542733">
              <w:rPr>
                <w:sz w:val="18"/>
                <w:szCs w:val="18"/>
              </w:rPr>
              <w:t>подпункт 4 п. 1 ст. 16, подпункт 4.3 п. 1 ст</w:t>
            </w:r>
            <w:r>
              <w:rPr>
                <w:sz w:val="18"/>
                <w:szCs w:val="18"/>
              </w:rPr>
              <w:t>. 17 Федерального</w:t>
            </w:r>
            <w:r w:rsidRPr="00542733">
              <w:rPr>
                <w:sz w:val="18"/>
                <w:szCs w:val="18"/>
              </w:rPr>
              <w:t xml:space="preserve"> закон</w:t>
            </w:r>
            <w:r>
              <w:rPr>
                <w:sz w:val="18"/>
                <w:szCs w:val="18"/>
              </w:rPr>
              <w:t>а №131-ФЗ от 06.10.2003</w:t>
            </w:r>
            <w:r w:rsidRPr="00542733">
              <w:rPr>
                <w:sz w:val="18"/>
                <w:szCs w:val="18"/>
              </w:rPr>
              <w:t>, подпункт 1 п. 1 ст. 6 Федерального закона №416-ФЗ от 07.12.2011 "О водоснабжении и водоотведении"</w:t>
            </w:r>
          </w:p>
        </w:tc>
      </w:tr>
      <w:tr w:rsidR="00101F25" w:rsidRPr="00542733" w:rsidTr="00101F25">
        <w:trPr>
          <w:trHeight w:val="375"/>
        </w:trPr>
        <w:tc>
          <w:tcPr>
            <w:tcW w:w="851" w:type="dxa"/>
            <w:vMerge/>
            <w:tcBorders>
              <w:top w:val="nil"/>
              <w:left w:val="single" w:sz="4" w:space="0" w:color="auto"/>
              <w:bottom w:val="single" w:sz="4" w:space="0" w:color="auto"/>
              <w:right w:val="single" w:sz="4" w:space="0" w:color="auto"/>
            </w:tcBorders>
            <w:vAlign w:val="center"/>
            <w:hideMark/>
          </w:tcPr>
          <w:p w:rsidR="00101F25" w:rsidRPr="00542733" w:rsidRDefault="00101F25" w:rsidP="00101F25">
            <w:pPr>
              <w:overflowPunct/>
              <w:autoSpaceDE/>
              <w:autoSpaceDN/>
              <w:adjustRightInd/>
              <w:textAlignment w:val="auto"/>
              <w:rPr>
                <w:sz w:val="18"/>
                <w:szCs w:val="18"/>
              </w:rPr>
            </w:pPr>
          </w:p>
        </w:tc>
        <w:tc>
          <w:tcPr>
            <w:tcW w:w="2410" w:type="dxa"/>
            <w:vMerge/>
            <w:tcBorders>
              <w:top w:val="single" w:sz="8" w:space="0" w:color="auto"/>
              <w:left w:val="nil"/>
              <w:bottom w:val="single" w:sz="4" w:space="0" w:color="000000"/>
              <w:right w:val="nil"/>
            </w:tcBorders>
            <w:vAlign w:val="center"/>
            <w:hideMark/>
          </w:tcPr>
          <w:p w:rsidR="00101F25" w:rsidRPr="00542733" w:rsidRDefault="00101F25" w:rsidP="00101F25">
            <w:pPr>
              <w:overflowPunct/>
              <w:autoSpaceDE/>
              <w:autoSpaceDN/>
              <w:adjustRightInd/>
              <w:textAlignment w:val="auto"/>
              <w:rPr>
                <w:sz w:val="18"/>
                <w:szCs w:val="18"/>
              </w:rPr>
            </w:pPr>
          </w:p>
        </w:tc>
        <w:tc>
          <w:tcPr>
            <w:tcW w:w="1134" w:type="dxa"/>
            <w:tcBorders>
              <w:top w:val="nil"/>
              <w:left w:val="single" w:sz="4" w:space="0" w:color="auto"/>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textAlignment w:val="auto"/>
              <w:rPr>
                <w:sz w:val="18"/>
                <w:szCs w:val="18"/>
              </w:rPr>
            </w:pPr>
            <w:r w:rsidRPr="00542733">
              <w:rPr>
                <w:sz w:val="18"/>
                <w:szCs w:val="18"/>
              </w:rPr>
              <w:t>МБ</w:t>
            </w:r>
          </w:p>
        </w:tc>
        <w:tc>
          <w:tcPr>
            <w:tcW w:w="107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200,00</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200,00</w:t>
            </w:r>
          </w:p>
        </w:tc>
        <w:tc>
          <w:tcPr>
            <w:tcW w:w="107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107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1242" w:type="dxa"/>
            <w:vMerge/>
            <w:tcBorders>
              <w:top w:val="nil"/>
              <w:left w:val="single" w:sz="4" w:space="0" w:color="auto"/>
              <w:bottom w:val="single" w:sz="4" w:space="0" w:color="auto"/>
              <w:right w:val="single" w:sz="4" w:space="0" w:color="auto"/>
            </w:tcBorders>
            <w:vAlign w:val="center"/>
            <w:hideMark/>
          </w:tcPr>
          <w:p w:rsidR="00101F25" w:rsidRPr="00542733" w:rsidRDefault="00101F25" w:rsidP="00101F25">
            <w:pPr>
              <w:overflowPunct/>
              <w:autoSpaceDE/>
              <w:autoSpaceDN/>
              <w:adjustRightInd/>
              <w:textAlignment w:val="auto"/>
              <w:rPr>
                <w:sz w:val="18"/>
                <w:szCs w:val="18"/>
              </w:rPr>
            </w:pPr>
          </w:p>
        </w:tc>
        <w:tc>
          <w:tcPr>
            <w:tcW w:w="1543" w:type="dxa"/>
            <w:gridSpan w:val="2"/>
            <w:vMerge/>
            <w:tcBorders>
              <w:top w:val="nil"/>
              <w:left w:val="single" w:sz="4" w:space="0" w:color="auto"/>
              <w:bottom w:val="single" w:sz="4" w:space="0" w:color="auto"/>
              <w:right w:val="single" w:sz="4" w:space="0" w:color="auto"/>
            </w:tcBorders>
            <w:vAlign w:val="center"/>
            <w:hideMark/>
          </w:tcPr>
          <w:p w:rsidR="00101F25" w:rsidRPr="00542733" w:rsidRDefault="00101F25" w:rsidP="00101F25">
            <w:pPr>
              <w:overflowPunct/>
              <w:autoSpaceDE/>
              <w:autoSpaceDN/>
              <w:adjustRightInd/>
              <w:textAlignment w:val="auto"/>
              <w:rPr>
                <w:sz w:val="18"/>
                <w:szCs w:val="18"/>
              </w:rPr>
            </w:pPr>
          </w:p>
        </w:tc>
        <w:tc>
          <w:tcPr>
            <w:tcW w:w="1989" w:type="dxa"/>
            <w:vMerge/>
            <w:tcBorders>
              <w:top w:val="nil"/>
              <w:left w:val="single" w:sz="4" w:space="0" w:color="auto"/>
              <w:bottom w:val="single" w:sz="4" w:space="0" w:color="auto"/>
              <w:right w:val="single" w:sz="4" w:space="0" w:color="auto"/>
            </w:tcBorders>
            <w:vAlign w:val="center"/>
            <w:hideMark/>
          </w:tcPr>
          <w:p w:rsidR="00101F25" w:rsidRPr="00542733" w:rsidRDefault="00101F25" w:rsidP="00101F25">
            <w:pPr>
              <w:overflowPunct/>
              <w:autoSpaceDE/>
              <w:autoSpaceDN/>
              <w:adjustRightInd/>
              <w:textAlignment w:val="auto"/>
              <w:rPr>
                <w:sz w:val="18"/>
                <w:szCs w:val="18"/>
              </w:rPr>
            </w:pPr>
          </w:p>
        </w:tc>
      </w:tr>
      <w:tr w:rsidR="00101F25" w:rsidRPr="00542733" w:rsidTr="00101F25">
        <w:trPr>
          <w:trHeight w:val="435"/>
        </w:trPr>
        <w:tc>
          <w:tcPr>
            <w:tcW w:w="851" w:type="dxa"/>
            <w:vMerge/>
            <w:tcBorders>
              <w:top w:val="nil"/>
              <w:left w:val="single" w:sz="4" w:space="0" w:color="auto"/>
              <w:bottom w:val="single" w:sz="4" w:space="0" w:color="auto"/>
              <w:right w:val="single" w:sz="4" w:space="0" w:color="auto"/>
            </w:tcBorders>
            <w:vAlign w:val="center"/>
            <w:hideMark/>
          </w:tcPr>
          <w:p w:rsidR="00101F25" w:rsidRPr="00542733" w:rsidRDefault="00101F25" w:rsidP="00101F25">
            <w:pPr>
              <w:overflowPunct/>
              <w:autoSpaceDE/>
              <w:autoSpaceDN/>
              <w:adjustRightInd/>
              <w:textAlignment w:val="auto"/>
              <w:rPr>
                <w:sz w:val="18"/>
                <w:szCs w:val="18"/>
              </w:rPr>
            </w:pPr>
          </w:p>
        </w:tc>
        <w:tc>
          <w:tcPr>
            <w:tcW w:w="2410" w:type="dxa"/>
            <w:vMerge/>
            <w:tcBorders>
              <w:top w:val="single" w:sz="8" w:space="0" w:color="auto"/>
              <w:left w:val="nil"/>
              <w:bottom w:val="single" w:sz="4" w:space="0" w:color="000000"/>
              <w:right w:val="nil"/>
            </w:tcBorders>
            <w:vAlign w:val="center"/>
            <w:hideMark/>
          </w:tcPr>
          <w:p w:rsidR="00101F25" w:rsidRPr="00542733" w:rsidRDefault="00101F25" w:rsidP="00101F25">
            <w:pPr>
              <w:overflowPunct/>
              <w:autoSpaceDE/>
              <w:autoSpaceDN/>
              <w:adjustRightInd/>
              <w:textAlignment w:val="auto"/>
              <w:rPr>
                <w:sz w:val="18"/>
                <w:szCs w:val="18"/>
              </w:rPr>
            </w:pPr>
          </w:p>
        </w:tc>
        <w:tc>
          <w:tcPr>
            <w:tcW w:w="1134" w:type="dxa"/>
            <w:tcBorders>
              <w:top w:val="nil"/>
              <w:left w:val="single" w:sz="4" w:space="0" w:color="auto"/>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textAlignment w:val="auto"/>
              <w:rPr>
                <w:sz w:val="18"/>
                <w:szCs w:val="18"/>
              </w:rPr>
            </w:pPr>
            <w:r w:rsidRPr="00542733">
              <w:rPr>
                <w:sz w:val="18"/>
                <w:szCs w:val="18"/>
              </w:rPr>
              <w:t>ВИ</w:t>
            </w:r>
          </w:p>
        </w:tc>
        <w:tc>
          <w:tcPr>
            <w:tcW w:w="107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107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107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1242" w:type="dxa"/>
            <w:vMerge/>
            <w:tcBorders>
              <w:top w:val="nil"/>
              <w:left w:val="single" w:sz="4" w:space="0" w:color="auto"/>
              <w:bottom w:val="single" w:sz="4" w:space="0" w:color="auto"/>
              <w:right w:val="single" w:sz="4" w:space="0" w:color="auto"/>
            </w:tcBorders>
            <w:vAlign w:val="center"/>
            <w:hideMark/>
          </w:tcPr>
          <w:p w:rsidR="00101F25" w:rsidRPr="00542733" w:rsidRDefault="00101F25" w:rsidP="00101F25">
            <w:pPr>
              <w:overflowPunct/>
              <w:autoSpaceDE/>
              <w:autoSpaceDN/>
              <w:adjustRightInd/>
              <w:textAlignment w:val="auto"/>
              <w:rPr>
                <w:sz w:val="18"/>
                <w:szCs w:val="18"/>
              </w:rPr>
            </w:pPr>
          </w:p>
        </w:tc>
        <w:tc>
          <w:tcPr>
            <w:tcW w:w="1543" w:type="dxa"/>
            <w:gridSpan w:val="2"/>
            <w:vMerge/>
            <w:tcBorders>
              <w:top w:val="nil"/>
              <w:left w:val="single" w:sz="4" w:space="0" w:color="auto"/>
              <w:bottom w:val="single" w:sz="4" w:space="0" w:color="auto"/>
              <w:right w:val="single" w:sz="4" w:space="0" w:color="auto"/>
            </w:tcBorders>
            <w:vAlign w:val="center"/>
            <w:hideMark/>
          </w:tcPr>
          <w:p w:rsidR="00101F25" w:rsidRPr="00542733" w:rsidRDefault="00101F25" w:rsidP="00101F25">
            <w:pPr>
              <w:overflowPunct/>
              <w:autoSpaceDE/>
              <w:autoSpaceDN/>
              <w:adjustRightInd/>
              <w:textAlignment w:val="auto"/>
              <w:rPr>
                <w:sz w:val="18"/>
                <w:szCs w:val="18"/>
              </w:rPr>
            </w:pPr>
          </w:p>
        </w:tc>
        <w:tc>
          <w:tcPr>
            <w:tcW w:w="1989" w:type="dxa"/>
            <w:vMerge/>
            <w:tcBorders>
              <w:top w:val="nil"/>
              <w:left w:val="single" w:sz="4" w:space="0" w:color="auto"/>
              <w:bottom w:val="single" w:sz="4" w:space="0" w:color="auto"/>
              <w:right w:val="single" w:sz="4" w:space="0" w:color="auto"/>
            </w:tcBorders>
            <w:vAlign w:val="center"/>
            <w:hideMark/>
          </w:tcPr>
          <w:p w:rsidR="00101F25" w:rsidRPr="00542733" w:rsidRDefault="00101F25" w:rsidP="00101F25">
            <w:pPr>
              <w:overflowPunct/>
              <w:autoSpaceDE/>
              <w:autoSpaceDN/>
              <w:adjustRightInd/>
              <w:textAlignment w:val="auto"/>
              <w:rPr>
                <w:sz w:val="18"/>
                <w:szCs w:val="18"/>
              </w:rPr>
            </w:pPr>
          </w:p>
        </w:tc>
      </w:tr>
      <w:tr w:rsidR="00101F25" w:rsidRPr="00542733" w:rsidTr="00101F25">
        <w:trPr>
          <w:trHeight w:val="435"/>
        </w:trPr>
        <w:tc>
          <w:tcPr>
            <w:tcW w:w="851" w:type="dxa"/>
            <w:vMerge w:val="restart"/>
            <w:tcBorders>
              <w:top w:val="nil"/>
              <w:left w:val="single" w:sz="4" w:space="0" w:color="auto"/>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2410" w:type="dxa"/>
            <w:vMerge w:val="restart"/>
            <w:tcBorders>
              <w:top w:val="nil"/>
              <w:left w:val="single" w:sz="4" w:space="0" w:color="auto"/>
              <w:bottom w:val="single" w:sz="4" w:space="0" w:color="auto"/>
              <w:right w:val="single" w:sz="4" w:space="0" w:color="auto"/>
            </w:tcBorders>
            <w:shd w:val="clear" w:color="auto" w:fill="auto"/>
            <w:vAlign w:val="center"/>
            <w:hideMark/>
          </w:tcPr>
          <w:p w:rsidR="00101F25" w:rsidRPr="00542733" w:rsidRDefault="00101F25" w:rsidP="00101F25">
            <w:pPr>
              <w:overflowPunct/>
              <w:autoSpaceDE/>
              <w:autoSpaceDN/>
              <w:adjustRightInd/>
              <w:jc w:val="center"/>
              <w:textAlignment w:val="auto"/>
              <w:rPr>
                <w:b/>
                <w:bCs/>
                <w:sz w:val="18"/>
                <w:szCs w:val="18"/>
              </w:rPr>
            </w:pPr>
            <w:r w:rsidRPr="00542733">
              <w:rPr>
                <w:b/>
                <w:bCs/>
                <w:sz w:val="18"/>
                <w:szCs w:val="18"/>
              </w:rPr>
              <w:t>Итого по модернизации:</w:t>
            </w:r>
          </w:p>
        </w:tc>
        <w:tc>
          <w:tcPr>
            <w:tcW w:w="1134"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textAlignment w:val="auto"/>
              <w:rPr>
                <w:b/>
                <w:bCs/>
                <w:sz w:val="18"/>
                <w:szCs w:val="18"/>
              </w:rPr>
            </w:pPr>
            <w:r w:rsidRPr="00542733">
              <w:rPr>
                <w:b/>
                <w:bCs/>
                <w:sz w:val="18"/>
                <w:szCs w:val="18"/>
              </w:rPr>
              <w:t>Всего, в т.ч.</w:t>
            </w:r>
          </w:p>
        </w:tc>
        <w:tc>
          <w:tcPr>
            <w:tcW w:w="1071" w:type="dxa"/>
            <w:tcBorders>
              <w:top w:val="nil"/>
              <w:left w:val="nil"/>
              <w:bottom w:val="single" w:sz="4" w:space="0" w:color="auto"/>
              <w:right w:val="single" w:sz="4" w:space="0" w:color="auto"/>
            </w:tcBorders>
            <w:shd w:val="clear" w:color="000000" w:fill="CCFFCC"/>
            <w:hideMark/>
          </w:tcPr>
          <w:p w:rsidR="00101F25" w:rsidRPr="00542733" w:rsidRDefault="00101F25" w:rsidP="00101F25">
            <w:pPr>
              <w:overflowPunct/>
              <w:autoSpaceDE/>
              <w:autoSpaceDN/>
              <w:adjustRightInd/>
              <w:jc w:val="center"/>
              <w:textAlignment w:val="auto"/>
              <w:rPr>
                <w:b/>
                <w:bCs/>
                <w:sz w:val="18"/>
                <w:szCs w:val="18"/>
              </w:rPr>
            </w:pPr>
            <w:r w:rsidRPr="00542733">
              <w:rPr>
                <w:b/>
                <w:bCs/>
                <w:sz w:val="18"/>
                <w:szCs w:val="18"/>
              </w:rPr>
              <w:t>453593,00</w:t>
            </w:r>
          </w:p>
        </w:tc>
        <w:tc>
          <w:tcPr>
            <w:tcW w:w="981" w:type="dxa"/>
            <w:tcBorders>
              <w:top w:val="nil"/>
              <w:left w:val="nil"/>
              <w:bottom w:val="single" w:sz="4" w:space="0" w:color="auto"/>
              <w:right w:val="single" w:sz="4" w:space="0" w:color="auto"/>
            </w:tcBorders>
            <w:shd w:val="clear" w:color="000000" w:fill="CCFFCC"/>
            <w:hideMark/>
          </w:tcPr>
          <w:p w:rsidR="00101F25" w:rsidRPr="00542733" w:rsidRDefault="00101F25" w:rsidP="00101F25">
            <w:pPr>
              <w:overflowPunct/>
              <w:autoSpaceDE/>
              <w:autoSpaceDN/>
              <w:adjustRightInd/>
              <w:jc w:val="center"/>
              <w:textAlignment w:val="auto"/>
              <w:rPr>
                <w:b/>
                <w:bCs/>
                <w:sz w:val="18"/>
                <w:szCs w:val="18"/>
              </w:rPr>
            </w:pPr>
            <w:r w:rsidRPr="00542733">
              <w:rPr>
                <w:b/>
                <w:bCs/>
                <w:sz w:val="18"/>
                <w:szCs w:val="18"/>
              </w:rPr>
              <w:t>60383,00</w:t>
            </w:r>
          </w:p>
        </w:tc>
        <w:tc>
          <w:tcPr>
            <w:tcW w:w="981" w:type="dxa"/>
            <w:tcBorders>
              <w:top w:val="nil"/>
              <w:left w:val="nil"/>
              <w:bottom w:val="single" w:sz="4" w:space="0" w:color="auto"/>
              <w:right w:val="single" w:sz="4" w:space="0" w:color="auto"/>
            </w:tcBorders>
            <w:shd w:val="clear" w:color="000000" w:fill="CCFFCC"/>
            <w:hideMark/>
          </w:tcPr>
          <w:p w:rsidR="00101F25" w:rsidRPr="00542733" w:rsidRDefault="00101F25" w:rsidP="00101F25">
            <w:pPr>
              <w:overflowPunct/>
              <w:autoSpaceDE/>
              <w:autoSpaceDN/>
              <w:adjustRightInd/>
              <w:jc w:val="center"/>
              <w:textAlignment w:val="auto"/>
              <w:rPr>
                <w:b/>
                <w:bCs/>
                <w:sz w:val="18"/>
                <w:szCs w:val="18"/>
              </w:rPr>
            </w:pPr>
            <w:r w:rsidRPr="00542733">
              <w:rPr>
                <w:b/>
                <w:bCs/>
                <w:sz w:val="18"/>
                <w:szCs w:val="18"/>
              </w:rPr>
              <w:t>119214,00</w:t>
            </w:r>
          </w:p>
        </w:tc>
        <w:tc>
          <w:tcPr>
            <w:tcW w:w="1071" w:type="dxa"/>
            <w:tcBorders>
              <w:top w:val="nil"/>
              <w:left w:val="nil"/>
              <w:bottom w:val="single" w:sz="4" w:space="0" w:color="auto"/>
              <w:right w:val="single" w:sz="4" w:space="0" w:color="auto"/>
            </w:tcBorders>
            <w:shd w:val="clear" w:color="000000" w:fill="CCFFCC"/>
            <w:hideMark/>
          </w:tcPr>
          <w:p w:rsidR="00101F25" w:rsidRPr="00542733" w:rsidRDefault="00101F25" w:rsidP="00101F25">
            <w:pPr>
              <w:overflowPunct/>
              <w:autoSpaceDE/>
              <w:autoSpaceDN/>
              <w:adjustRightInd/>
              <w:jc w:val="center"/>
              <w:textAlignment w:val="auto"/>
              <w:rPr>
                <w:b/>
                <w:bCs/>
                <w:sz w:val="18"/>
                <w:szCs w:val="18"/>
              </w:rPr>
            </w:pPr>
            <w:r w:rsidRPr="00542733">
              <w:rPr>
                <w:b/>
                <w:bCs/>
                <w:sz w:val="18"/>
                <w:szCs w:val="18"/>
              </w:rPr>
              <w:t>210500,00</w:t>
            </w:r>
          </w:p>
        </w:tc>
        <w:tc>
          <w:tcPr>
            <w:tcW w:w="981" w:type="dxa"/>
            <w:tcBorders>
              <w:top w:val="nil"/>
              <w:left w:val="nil"/>
              <w:bottom w:val="single" w:sz="4" w:space="0" w:color="auto"/>
              <w:right w:val="single" w:sz="4" w:space="0" w:color="auto"/>
            </w:tcBorders>
            <w:shd w:val="clear" w:color="000000" w:fill="CCFFCC"/>
            <w:hideMark/>
          </w:tcPr>
          <w:p w:rsidR="00101F25" w:rsidRPr="00542733" w:rsidRDefault="00101F25" w:rsidP="00101F25">
            <w:pPr>
              <w:overflowPunct/>
              <w:autoSpaceDE/>
              <w:autoSpaceDN/>
              <w:adjustRightInd/>
              <w:jc w:val="center"/>
              <w:textAlignment w:val="auto"/>
              <w:rPr>
                <w:b/>
                <w:bCs/>
                <w:sz w:val="18"/>
                <w:szCs w:val="18"/>
              </w:rPr>
            </w:pPr>
            <w:r w:rsidRPr="00542733">
              <w:rPr>
                <w:b/>
                <w:bCs/>
                <w:sz w:val="18"/>
                <w:szCs w:val="18"/>
              </w:rPr>
              <w:t>54996,00</w:t>
            </w:r>
          </w:p>
        </w:tc>
        <w:tc>
          <w:tcPr>
            <w:tcW w:w="981" w:type="dxa"/>
            <w:tcBorders>
              <w:top w:val="nil"/>
              <w:left w:val="nil"/>
              <w:bottom w:val="single" w:sz="4" w:space="0" w:color="auto"/>
              <w:right w:val="single" w:sz="4" w:space="0" w:color="auto"/>
            </w:tcBorders>
            <w:shd w:val="clear" w:color="000000" w:fill="CCFFCC"/>
            <w:hideMark/>
          </w:tcPr>
          <w:p w:rsidR="00101F25" w:rsidRPr="00542733" w:rsidRDefault="00101F25" w:rsidP="00101F25">
            <w:pPr>
              <w:overflowPunct/>
              <w:autoSpaceDE/>
              <w:autoSpaceDN/>
              <w:adjustRightInd/>
              <w:jc w:val="center"/>
              <w:textAlignment w:val="auto"/>
              <w:rPr>
                <w:b/>
                <w:bCs/>
                <w:sz w:val="18"/>
                <w:szCs w:val="18"/>
              </w:rPr>
            </w:pPr>
            <w:r w:rsidRPr="00542733">
              <w:rPr>
                <w:b/>
                <w:bCs/>
                <w:sz w:val="18"/>
                <w:szCs w:val="18"/>
              </w:rPr>
              <w:t>500,00</w:t>
            </w:r>
          </w:p>
        </w:tc>
        <w:tc>
          <w:tcPr>
            <w:tcW w:w="1071" w:type="dxa"/>
            <w:tcBorders>
              <w:top w:val="nil"/>
              <w:left w:val="nil"/>
              <w:bottom w:val="single" w:sz="4" w:space="0" w:color="auto"/>
              <w:right w:val="single" w:sz="4" w:space="0" w:color="auto"/>
            </w:tcBorders>
            <w:shd w:val="clear" w:color="000000" w:fill="CCFFCC"/>
            <w:hideMark/>
          </w:tcPr>
          <w:p w:rsidR="00101F25" w:rsidRPr="00542733" w:rsidRDefault="00101F25" w:rsidP="00101F25">
            <w:pPr>
              <w:overflowPunct/>
              <w:autoSpaceDE/>
              <w:autoSpaceDN/>
              <w:adjustRightInd/>
              <w:jc w:val="center"/>
              <w:textAlignment w:val="auto"/>
              <w:rPr>
                <w:b/>
                <w:bCs/>
                <w:sz w:val="18"/>
                <w:szCs w:val="18"/>
              </w:rPr>
            </w:pPr>
            <w:r w:rsidRPr="00542733">
              <w:rPr>
                <w:b/>
                <w:bCs/>
                <w:sz w:val="18"/>
                <w:szCs w:val="18"/>
              </w:rPr>
              <w:t>8000,00</w:t>
            </w:r>
          </w:p>
        </w:tc>
        <w:tc>
          <w:tcPr>
            <w:tcW w:w="1242" w:type="dxa"/>
            <w:vMerge w:val="restart"/>
            <w:tcBorders>
              <w:top w:val="nil"/>
              <w:left w:val="single" w:sz="4" w:space="0" w:color="auto"/>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b/>
                <w:bCs/>
                <w:sz w:val="18"/>
                <w:szCs w:val="18"/>
              </w:rPr>
            </w:pPr>
            <w:r w:rsidRPr="00542733">
              <w:rPr>
                <w:b/>
                <w:bCs/>
                <w:sz w:val="18"/>
                <w:szCs w:val="18"/>
              </w:rPr>
              <w:t> </w:t>
            </w:r>
          </w:p>
        </w:tc>
        <w:tc>
          <w:tcPr>
            <w:tcW w:w="1543" w:type="dxa"/>
            <w:gridSpan w:val="2"/>
            <w:vMerge w:val="restart"/>
            <w:tcBorders>
              <w:top w:val="nil"/>
              <w:left w:val="single" w:sz="4" w:space="0" w:color="auto"/>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1989" w:type="dxa"/>
            <w:vMerge w:val="restart"/>
            <w:tcBorders>
              <w:top w:val="nil"/>
              <w:left w:val="single" w:sz="4" w:space="0" w:color="auto"/>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r>
      <w:tr w:rsidR="00101F25" w:rsidRPr="00542733" w:rsidTr="00101F25">
        <w:trPr>
          <w:trHeight w:val="375"/>
        </w:trPr>
        <w:tc>
          <w:tcPr>
            <w:tcW w:w="851" w:type="dxa"/>
            <w:vMerge/>
            <w:tcBorders>
              <w:top w:val="nil"/>
              <w:left w:val="single" w:sz="4" w:space="0" w:color="auto"/>
              <w:bottom w:val="single" w:sz="4" w:space="0" w:color="auto"/>
              <w:right w:val="single" w:sz="4" w:space="0" w:color="auto"/>
            </w:tcBorders>
            <w:vAlign w:val="center"/>
            <w:hideMark/>
          </w:tcPr>
          <w:p w:rsidR="00101F25" w:rsidRPr="00542733" w:rsidRDefault="00101F25" w:rsidP="00101F25">
            <w:pPr>
              <w:overflowPunct/>
              <w:autoSpaceDE/>
              <w:autoSpaceDN/>
              <w:adjustRightInd/>
              <w:textAlignment w:val="auto"/>
              <w:rPr>
                <w:sz w:val="18"/>
                <w:szCs w:val="18"/>
              </w:rPr>
            </w:pPr>
          </w:p>
        </w:tc>
        <w:tc>
          <w:tcPr>
            <w:tcW w:w="2410" w:type="dxa"/>
            <w:vMerge/>
            <w:tcBorders>
              <w:top w:val="nil"/>
              <w:left w:val="single" w:sz="4" w:space="0" w:color="auto"/>
              <w:bottom w:val="single" w:sz="4" w:space="0" w:color="auto"/>
              <w:right w:val="single" w:sz="4" w:space="0" w:color="auto"/>
            </w:tcBorders>
            <w:vAlign w:val="center"/>
            <w:hideMark/>
          </w:tcPr>
          <w:p w:rsidR="00101F25" w:rsidRPr="00542733" w:rsidRDefault="00101F25" w:rsidP="00101F25">
            <w:pPr>
              <w:overflowPunct/>
              <w:autoSpaceDE/>
              <w:autoSpaceDN/>
              <w:adjustRightInd/>
              <w:textAlignment w:val="auto"/>
              <w:rPr>
                <w:b/>
                <w:bCs/>
                <w:sz w:val="18"/>
                <w:szCs w:val="18"/>
              </w:rPr>
            </w:pPr>
          </w:p>
        </w:tc>
        <w:tc>
          <w:tcPr>
            <w:tcW w:w="1134"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textAlignment w:val="auto"/>
              <w:rPr>
                <w:sz w:val="18"/>
                <w:szCs w:val="18"/>
              </w:rPr>
            </w:pPr>
            <w:r w:rsidRPr="00542733">
              <w:rPr>
                <w:sz w:val="18"/>
                <w:szCs w:val="18"/>
              </w:rPr>
              <w:t>МБ</w:t>
            </w:r>
          </w:p>
        </w:tc>
        <w:tc>
          <w:tcPr>
            <w:tcW w:w="107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325664,00</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54450,00</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110214,00</w:t>
            </w:r>
          </w:p>
        </w:tc>
        <w:tc>
          <w:tcPr>
            <w:tcW w:w="107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151000,00</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10000,00</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0,00</w:t>
            </w:r>
          </w:p>
        </w:tc>
        <w:tc>
          <w:tcPr>
            <w:tcW w:w="107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0,00</w:t>
            </w:r>
          </w:p>
        </w:tc>
        <w:tc>
          <w:tcPr>
            <w:tcW w:w="1242" w:type="dxa"/>
            <w:vMerge/>
            <w:tcBorders>
              <w:top w:val="nil"/>
              <w:left w:val="single" w:sz="4" w:space="0" w:color="auto"/>
              <w:bottom w:val="single" w:sz="4" w:space="0" w:color="auto"/>
              <w:right w:val="single" w:sz="4" w:space="0" w:color="auto"/>
            </w:tcBorders>
            <w:vAlign w:val="center"/>
            <w:hideMark/>
          </w:tcPr>
          <w:p w:rsidR="00101F25" w:rsidRPr="00542733" w:rsidRDefault="00101F25" w:rsidP="00101F25">
            <w:pPr>
              <w:overflowPunct/>
              <w:autoSpaceDE/>
              <w:autoSpaceDN/>
              <w:adjustRightInd/>
              <w:textAlignment w:val="auto"/>
              <w:rPr>
                <w:b/>
                <w:bCs/>
                <w:sz w:val="18"/>
                <w:szCs w:val="18"/>
              </w:rPr>
            </w:pPr>
          </w:p>
        </w:tc>
        <w:tc>
          <w:tcPr>
            <w:tcW w:w="1543" w:type="dxa"/>
            <w:gridSpan w:val="2"/>
            <w:vMerge/>
            <w:tcBorders>
              <w:top w:val="nil"/>
              <w:left w:val="single" w:sz="4" w:space="0" w:color="auto"/>
              <w:bottom w:val="single" w:sz="4" w:space="0" w:color="auto"/>
              <w:right w:val="single" w:sz="4" w:space="0" w:color="auto"/>
            </w:tcBorders>
            <w:vAlign w:val="center"/>
            <w:hideMark/>
          </w:tcPr>
          <w:p w:rsidR="00101F25" w:rsidRPr="00542733" w:rsidRDefault="00101F25" w:rsidP="00101F25">
            <w:pPr>
              <w:overflowPunct/>
              <w:autoSpaceDE/>
              <w:autoSpaceDN/>
              <w:adjustRightInd/>
              <w:textAlignment w:val="auto"/>
              <w:rPr>
                <w:sz w:val="18"/>
                <w:szCs w:val="18"/>
              </w:rPr>
            </w:pPr>
          </w:p>
        </w:tc>
        <w:tc>
          <w:tcPr>
            <w:tcW w:w="1989" w:type="dxa"/>
            <w:vMerge/>
            <w:tcBorders>
              <w:top w:val="nil"/>
              <w:left w:val="single" w:sz="4" w:space="0" w:color="auto"/>
              <w:bottom w:val="single" w:sz="4" w:space="0" w:color="auto"/>
              <w:right w:val="single" w:sz="4" w:space="0" w:color="auto"/>
            </w:tcBorders>
            <w:vAlign w:val="center"/>
            <w:hideMark/>
          </w:tcPr>
          <w:p w:rsidR="00101F25" w:rsidRPr="00542733" w:rsidRDefault="00101F25" w:rsidP="00101F25">
            <w:pPr>
              <w:overflowPunct/>
              <w:autoSpaceDE/>
              <w:autoSpaceDN/>
              <w:adjustRightInd/>
              <w:textAlignment w:val="auto"/>
              <w:rPr>
                <w:sz w:val="18"/>
                <w:szCs w:val="18"/>
              </w:rPr>
            </w:pPr>
          </w:p>
        </w:tc>
      </w:tr>
      <w:tr w:rsidR="00101F25" w:rsidRPr="00542733" w:rsidTr="00101F25">
        <w:trPr>
          <w:trHeight w:val="375"/>
        </w:trPr>
        <w:tc>
          <w:tcPr>
            <w:tcW w:w="851" w:type="dxa"/>
            <w:vMerge/>
            <w:tcBorders>
              <w:top w:val="nil"/>
              <w:left w:val="single" w:sz="4" w:space="0" w:color="auto"/>
              <w:bottom w:val="single" w:sz="4" w:space="0" w:color="auto"/>
              <w:right w:val="single" w:sz="4" w:space="0" w:color="auto"/>
            </w:tcBorders>
            <w:vAlign w:val="center"/>
            <w:hideMark/>
          </w:tcPr>
          <w:p w:rsidR="00101F25" w:rsidRPr="00542733" w:rsidRDefault="00101F25" w:rsidP="00101F25">
            <w:pPr>
              <w:overflowPunct/>
              <w:autoSpaceDE/>
              <w:autoSpaceDN/>
              <w:adjustRightInd/>
              <w:textAlignment w:val="auto"/>
              <w:rPr>
                <w:sz w:val="18"/>
                <w:szCs w:val="18"/>
              </w:rPr>
            </w:pPr>
          </w:p>
        </w:tc>
        <w:tc>
          <w:tcPr>
            <w:tcW w:w="2410" w:type="dxa"/>
            <w:vMerge/>
            <w:tcBorders>
              <w:top w:val="nil"/>
              <w:left w:val="single" w:sz="4" w:space="0" w:color="auto"/>
              <w:bottom w:val="single" w:sz="4" w:space="0" w:color="auto"/>
              <w:right w:val="single" w:sz="4" w:space="0" w:color="auto"/>
            </w:tcBorders>
            <w:vAlign w:val="center"/>
            <w:hideMark/>
          </w:tcPr>
          <w:p w:rsidR="00101F25" w:rsidRPr="00542733" w:rsidRDefault="00101F25" w:rsidP="00101F25">
            <w:pPr>
              <w:overflowPunct/>
              <w:autoSpaceDE/>
              <w:autoSpaceDN/>
              <w:adjustRightInd/>
              <w:textAlignment w:val="auto"/>
              <w:rPr>
                <w:b/>
                <w:bCs/>
                <w:sz w:val="18"/>
                <w:szCs w:val="18"/>
              </w:rPr>
            </w:pPr>
          </w:p>
        </w:tc>
        <w:tc>
          <w:tcPr>
            <w:tcW w:w="1134"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textAlignment w:val="auto"/>
              <w:rPr>
                <w:sz w:val="18"/>
                <w:szCs w:val="18"/>
              </w:rPr>
            </w:pPr>
            <w:r w:rsidRPr="00542733">
              <w:rPr>
                <w:sz w:val="18"/>
                <w:szCs w:val="18"/>
              </w:rPr>
              <w:t>ВИ</w:t>
            </w:r>
          </w:p>
        </w:tc>
        <w:tc>
          <w:tcPr>
            <w:tcW w:w="107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127929,00</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5933,00</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9000,00</w:t>
            </w:r>
          </w:p>
        </w:tc>
        <w:tc>
          <w:tcPr>
            <w:tcW w:w="107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59500,00</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44996,00</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500,00</w:t>
            </w:r>
          </w:p>
        </w:tc>
        <w:tc>
          <w:tcPr>
            <w:tcW w:w="107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8000,00</w:t>
            </w:r>
          </w:p>
        </w:tc>
        <w:tc>
          <w:tcPr>
            <w:tcW w:w="1242" w:type="dxa"/>
            <w:vMerge/>
            <w:tcBorders>
              <w:top w:val="nil"/>
              <w:left w:val="single" w:sz="4" w:space="0" w:color="auto"/>
              <w:bottom w:val="single" w:sz="4" w:space="0" w:color="auto"/>
              <w:right w:val="single" w:sz="4" w:space="0" w:color="auto"/>
            </w:tcBorders>
            <w:vAlign w:val="center"/>
            <w:hideMark/>
          </w:tcPr>
          <w:p w:rsidR="00101F25" w:rsidRPr="00542733" w:rsidRDefault="00101F25" w:rsidP="00101F25">
            <w:pPr>
              <w:overflowPunct/>
              <w:autoSpaceDE/>
              <w:autoSpaceDN/>
              <w:adjustRightInd/>
              <w:textAlignment w:val="auto"/>
              <w:rPr>
                <w:b/>
                <w:bCs/>
                <w:sz w:val="18"/>
                <w:szCs w:val="18"/>
              </w:rPr>
            </w:pPr>
          </w:p>
        </w:tc>
        <w:tc>
          <w:tcPr>
            <w:tcW w:w="1543" w:type="dxa"/>
            <w:gridSpan w:val="2"/>
            <w:vMerge/>
            <w:tcBorders>
              <w:top w:val="nil"/>
              <w:left w:val="single" w:sz="4" w:space="0" w:color="auto"/>
              <w:bottom w:val="single" w:sz="4" w:space="0" w:color="auto"/>
              <w:right w:val="single" w:sz="4" w:space="0" w:color="auto"/>
            </w:tcBorders>
            <w:vAlign w:val="center"/>
            <w:hideMark/>
          </w:tcPr>
          <w:p w:rsidR="00101F25" w:rsidRPr="00542733" w:rsidRDefault="00101F25" w:rsidP="00101F25">
            <w:pPr>
              <w:overflowPunct/>
              <w:autoSpaceDE/>
              <w:autoSpaceDN/>
              <w:adjustRightInd/>
              <w:textAlignment w:val="auto"/>
              <w:rPr>
                <w:sz w:val="18"/>
                <w:szCs w:val="18"/>
              </w:rPr>
            </w:pPr>
          </w:p>
        </w:tc>
        <w:tc>
          <w:tcPr>
            <w:tcW w:w="1989" w:type="dxa"/>
            <w:vMerge/>
            <w:tcBorders>
              <w:top w:val="nil"/>
              <w:left w:val="single" w:sz="4" w:space="0" w:color="auto"/>
              <w:bottom w:val="single" w:sz="4" w:space="0" w:color="auto"/>
              <w:right w:val="single" w:sz="4" w:space="0" w:color="auto"/>
            </w:tcBorders>
            <w:vAlign w:val="center"/>
            <w:hideMark/>
          </w:tcPr>
          <w:p w:rsidR="00101F25" w:rsidRPr="00542733" w:rsidRDefault="00101F25" w:rsidP="00101F25">
            <w:pPr>
              <w:overflowPunct/>
              <w:autoSpaceDE/>
              <w:autoSpaceDN/>
              <w:adjustRightInd/>
              <w:textAlignment w:val="auto"/>
              <w:rPr>
                <w:sz w:val="18"/>
                <w:szCs w:val="18"/>
              </w:rPr>
            </w:pPr>
          </w:p>
        </w:tc>
      </w:tr>
      <w:tr w:rsidR="00101F25" w:rsidRPr="00542733" w:rsidTr="00101F25">
        <w:trPr>
          <w:trHeight w:val="450"/>
        </w:trPr>
        <w:tc>
          <w:tcPr>
            <w:tcW w:w="13834" w:type="dxa"/>
            <w:gridSpan w:val="12"/>
            <w:tcBorders>
              <w:top w:val="single" w:sz="4" w:space="0" w:color="auto"/>
              <w:left w:val="single" w:sz="4" w:space="0" w:color="auto"/>
              <w:bottom w:val="single" w:sz="4" w:space="0" w:color="auto"/>
              <w:right w:val="nil"/>
            </w:tcBorders>
            <w:shd w:val="clear" w:color="auto" w:fill="auto"/>
            <w:hideMark/>
          </w:tcPr>
          <w:p w:rsidR="00101F25" w:rsidRPr="00542733" w:rsidRDefault="00101F25" w:rsidP="00101F25">
            <w:pPr>
              <w:overflowPunct/>
              <w:autoSpaceDE/>
              <w:autoSpaceDN/>
              <w:adjustRightInd/>
              <w:textAlignment w:val="auto"/>
              <w:rPr>
                <w:b/>
                <w:bCs/>
                <w:sz w:val="18"/>
                <w:szCs w:val="18"/>
              </w:rPr>
            </w:pPr>
            <w:r w:rsidRPr="00542733">
              <w:rPr>
                <w:b/>
                <w:bCs/>
                <w:sz w:val="18"/>
                <w:szCs w:val="18"/>
              </w:rPr>
              <w:t xml:space="preserve">     3.2. Строительство</w:t>
            </w:r>
          </w:p>
        </w:tc>
        <w:tc>
          <w:tcPr>
            <w:tcW w:w="2472" w:type="dxa"/>
            <w:gridSpan w:val="2"/>
            <w:tcBorders>
              <w:top w:val="nil"/>
              <w:left w:val="nil"/>
              <w:bottom w:val="single" w:sz="4" w:space="0" w:color="auto"/>
              <w:right w:val="single" w:sz="4" w:space="0" w:color="auto"/>
            </w:tcBorders>
            <w:shd w:val="clear" w:color="auto" w:fill="auto"/>
            <w:noWrap/>
            <w:vAlign w:val="bottom"/>
            <w:hideMark/>
          </w:tcPr>
          <w:p w:rsidR="00101F25" w:rsidRPr="00542733" w:rsidRDefault="00101F25" w:rsidP="00101F25">
            <w:pPr>
              <w:overflowPunct/>
              <w:autoSpaceDE/>
              <w:autoSpaceDN/>
              <w:adjustRightInd/>
              <w:textAlignment w:val="auto"/>
              <w:rPr>
                <w:rFonts w:ascii="Arial" w:hAnsi="Arial"/>
                <w:sz w:val="18"/>
                <w:szCs w:val="18"/>
              </w:rPr>
            </w:pPr>
            <w:r w:rsidRPr="00542733">
              <w:rPr>
                <w:rFonts w:ascii="Arial" w:hAnsi="Arial"/>
                <w:sz w:val="18"/>
                <w:szCs w:val="18"/>
              </w:rPr>
              <w:t> </w:t>
            </w:r>
          </w:p>
        </w:tc>
      </w:tr>
      <w:tr w:rsidR="00101F25" w:rsidRPr="00542733" w:rsidTr="00101F25">
        <w:trPr>
          <w:trHeight w:val="420"/>
        </w:trPr>
        <w:tc>
          <w:tcPr>
            <w:tcW w:w="13834" w:type="dxa"/>
            <w:gridSpan w:val="12"/>
            <w:tcBorders>
              <w:top w:val="single" w:sz="4" w:space="0" w:color="auto"/>
              <w:left w:val="single" w:sz="4" w:space="0" w:color="auto"/>
              <w:bottom w:val="single" w:sz="4" w:space="0" w:color="auto"/>
              <w:right w:val="nil"/>
            </w:tcBorders>
            <w:shd w:val="clear" w:color="auto" w:fill="auto"/>
            <w:hideMark/>
          </w:tcPr>
          <w:p w:rsidR="00101F25" w:rsidRPr="00542733" w:rsidRDefault="00101F25" w:rsidP="00101F25">
            <w:pPr>
              <w:overflowPunct/>
              <w:autoSpaceDE/>
              <w:autoSpaceDN/>
              <w:adjustRightInd/>
              <w:jc w:val="center"/>
              <w:textAlignment w:val="auto"/>
              <w:rPr>
                <w:b/>
                <w:bCs/>
                <w:sz w:val="18"/>
                <w:szCs w:val="18"/>
              </w:rPr>
            </w:pPr>
            <w:r w:rsidRPr="00542733">
              <w:rPr>
                <w:b/>
                <w:bCs/>
                <w:sz w:val="18"/>
                <w:szCs w:val="18"/>
              </w:rPr>
              <w:t>Город Снежинск</w:t>
            </w:r>
          </w:p>
        </w:tc>
        <w:tc>
          <w:tcPr>
            <w:tcW w:w="2472" w:type="dxa"/>
            <w:gridSpan w:val="2"/>
            <w:tcBorders>
              <w:top w:val="nil"/>
              <w:left w:val="nil"/>
              <w:bottom w:val="single" w:sz="4" w:space="0" w:color="auto"/>
              <w:right w:val="single" w:sz="4" w:space="0" w:color="auto"/>
            </w:tcBorders>
            <w:shd w:val="clear" w:color="auto" w:fill="auto"/>
            <w:noWrap/>
            <w:vAlign w:val="bottom"/>
            <w:hideMark/>
          </w:tcPr>
          <w:p w:rsidR="00101F25" w:rsidRPr="00542733" w:rsidRDefault="00101F25" w:rsidP="00101F25">
            <w:pPr>
              <w:overflowPunct/>
              <w:autoSpaceDE/>
              <w:autoSpaceDN/>
              <w:adjustRightInd/>
              <w:textAlignment w:val="auto"/>
              <w:rPr>
                <w:rFonts w:ascii="Arial" w:hAnsi="Arial"/>
                <w:sz w:val="18"/>
                <w:szCs w:val="18"/>
              </w:rPr>
            </w:pPr>
            <w:r w:rsidRPr="00542733">
              <w:rPr>
                <w:rFonts w:ascii="Arial" w:hAnsi="Arial"/>
                <w:sz w:val="18"/>
                <w:szCs w:val="18"/>
              </w:rPr>
              <w:t> </w:t>
            </w:r>
          </w:p>
        </w:tc>
      </w:tr>
      <w:tr w:rsidR="00101F25" w:rsidRPr="00542733" w:rsidTr="00101F25">
        <w:trPr>
          <w:trHeight w:val="510"/>
        </w:trPr>
        <w:tc>
          <w:tcPr>
            <w:tcW w:w="16306" w:type="dxa"/>
            <w:gridSpan w:val="14"/>
            <w:tcBorders>
              <w:top w:val="single" w:sz="4" w:space="0" w:color="auto"/>
              <w:left w:val="single" w:sz="4" w:space="0" w:color="auto"/>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both"/>
              <w:textAlignment w:val="auto"/>
              <w:rPr>
                <w:i/>
                <w:iCs/>
                <w:sz w:val="18"/>
                <w:szCs w:val="18"/>
              </w:rPr>
            </w:pPr>
            <w:r w:rsidRPr="00542733">
              <w:rPr>
                <w:i/>
                <w:iCs/>
                <w:sz w:val="18"/>
                <w:szCs w:val="18"/>
              </w:rPr>
              <w:t>Объекты инженерно-транспортной инфраструктуры</w:t>
            </w:r>
          </w:p>
        </w:tc>
      </w:tr>
      <w:tr w:rsidR="00101F25" w:rsidRPr="00542733" w:rsidTr="00101F25">
        <w:trPr>
          <w:trHeight w:val="435"/>
        </w:trPr>
        <w:tc>
          <w:tcPr>
            <w:tcW w:w="85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r>
              <w:rPr>
                <w:sz w:val="18"/>
                <w:szCs w:val="18"/>
              </w:rPr>
              <w:t>3.2.1.</w:t>
            </w:r>
          </w:p>
        </w:tc>
        <w:tc>
          <w:tcPr>
            <w:tcW w:w="2410" w:type="dxa"/>
            <w:vMerge w:val="restart"/>
            <w:tcBorders>
              <w:top w:val="single" w:sz="8" w:space="0" w:color="auto"/>
              <w:left w:val="nil"/>
              <w:bottom w:val="single" w:sz="4" w:space="0" w:color="000000"/>
              <w:right w:val="nil"/>
            </w:tcBorders>
            <w:shd w:val="clear" w:color="auto" w:fill="auto"/>
            <w:vAlign w:val="center"/>
            <w:hideMark/>
          </w:tcPr>
          <w:p w:rsidR="00101F25" w:rsidRPr="00542733" w:rsidRDefault="00101F25" w:rsidP="00101F25">
            <w:pPr>
              <w:overflowPunct/>
              <w:autoSpaceDE/>
              <w:autoSpaceDN/>
              <w:adjustRightInd/>
              <w:textAlignment w:val="auto"/>
              <w:rPr>
                <w:sz w:val="18"/>
                <w:szCs w:val="18"/>
              </w:rPr>
            </w:pPr>
            <w:r w:rsidRPr="00542733">
              <w:rPr>
                <w:sz w:val="18"/>
                <w:szCs w:val="18"/>
              </w:rPr>
              <w:t xml:space="preserve">Строительство дополнительного регулирующего резервуара </w:t>
            </w:r>
            <w:r w:rsidRPr="00542733">
              <w:rPr>
                <w:sz w:val="18"/>
                <w:szCs w:val="18"/>
              </w:rPr>
              <w:lastRenderedPageBreak/>
              <w:t>емкостью не менее 1310 м куб. на пл. 29</w:t>
            </w:r>
          </w:p>
        </w:tc>
        <w:tc>
          <w:tcPr>
            <w:tcW w:w="1134" w:type="dxa"/>
            <w:tcBorders>
              <w:top w:val="nil"/>
              <w:left w:val="single" w:sz="4" w:space="0" w:color="auto"/>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textAlignment w:val="auto"/>
              <w:rPr>
                <w:sz w:val="18"/>
                <w:szCs w:val="18"/>
              </w:rPr>
            </w:pPr>
            <w:r w:rsidRPr="00542733">
              <w:rPr>
                <w:sz w:val="18"/>
                <w:szCs w:val="18"/>
              </w:rPr>
              <w:lastRenderedPageBreak/>
              <w:t>Всего, в т.ч.</w:t>
            </w:r>
          </w:p>
        </w:tc>
        <w:tc>
          <w:tcPr>
            <w:tcW w:w="107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b/>
                <w:bCs/>
                <w:sz w:val="18"/>
                <w:szCs w:val="18"/>
              </w:rPr>
            </w:pPr>
            <w:r w:rsidRPr="00542733">
              <w:rPr>
                <w:b/>
                <w:bCs/>
                <w:sz w:val="18"/>
                <w:szCs w:val="18"/>
              </w:rPr>
              <w:t>5000,00</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b/>
                <w:bCs/>
                <w:sz w:val="18"/>
                <w:szCs w:val="18"/>
              </w:rPr>
            </w:pPr>
            <w:r w:rsidRPr="00542733">
              <w:rPr>
                <w:b/>
                <w:bCs/>
                <w:sz w:val="18"/>
                <w:szCs w:val="18"/>
              </w:rPr>
              <w:t>5000,00</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b/>
                <w:bCs/>
                <w:sz w:val="18"/>
                <w:szCs w:val="18"/>
              </w:rPr>
            </w:pPr>
            <w:r w:rsidRPr="00542733">
              <w:rPr>
                <w:b/>
                <w:bCs/>
                <w:sz w:val="18"/>
                <w:szCs w:val="18"/>
              </w:rPr>
              <w:t> </w:t>
            </w:r>
          </w:p>
        </w:tc>
        <w:tc>
          <w:tcPr>
            <w:tcW w:w="107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b/>
                <w:bCs/>
                <w:sz w:val="18"/>
                <w:szCs w:val="18"/>
              </w:rPr>
            </w:pPr>
            <w:r w:rsidRPr="00542733">
              <w:rPr>
                <w:b/>
                <w:bCs/>
                <w:sz w:val="18"/>
                <w:szCs w:val="18"/>
              </w:rPr>
              <w:t> </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b/>
                <w:bCs/>
                <w:sz w:val="18"/>
                <w:szCs w:val="18"/>
              </w:rPr>
            </w:pPr>
            <w:r w:rsidRPr="00542733">
              <w:rPr>
                <w:b/>
                <w:bCs/>
                <w:sz w:val="18"/>
                <w:szCs w:val="18"/>
              </w:rPr>
              <w:t> </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b/>
                <w:bCs/>
                <w:sz w:val="18"/>
                <w:szCs w:val="18"/>
              </w:rPr>
            </w:pPr>
            <w:r w:rsidRPr="00542733">
              <w:rPr>
                <w:b/>
                <w:bCs/>
                <w:sz w:val="18"/>
                <w:szCs w:val="18"/>
              </w:rPr>
              <w:t> </w:t>
            </w:r>
          </w:p>
        </w:tc>
        <w:tc>
          <w:tcPr>
            <w:tcW w:w="107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b/>
                <w:bCs/>
                <w:sz w:val="18"/>
                <w:szCs w:val="18"/>
              </w:rPr>
            </w:pPr>
            <w:r w:rsidRPr="00542733">
              <w:rPr>
                <w:b/>
                <w:bCs/>
                <w:sz w:val="18"/>
                <w:szCs w:val="18"/>
              </w:rPr>
              <w:t> </w:t>
            </w:r>
          </w:p>
        </w:tc>
        <w:tc>
          <w:tcPr>
            <w:tcW w:w="1242" w:type="dxa"/>
            <w:vMerge w:val="restart"/>
            <w:tcBorders>
              <w:top w:val="nil"/>
              <w:left w:val="single" w:sz="4" w:space="0" w:color="auto"/>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Инвестор</w:t>
            </w:r>
          </w:p>
        </w:tc>
        <w:tc>
          <w:tcPr>
            <w:tcW w:w="1543" w:type="dxa"/>
            <w:gridSpan w:val="2"/>
            <w:vMerge w:val="restart"/>
            <w:tcBorders>
              <w:top w:val="nil"/>
              <w:left w:val="single" w:sz="4" w:space="0" w:color="auto"/>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both"/>
              <w:textAlignment w:val="auto"/>
              <w:rPr>
                <w:sz w:val="18"/>
                <w:szCs w:val="18"/>
              </w:rPr>
            </w:pPr>
            <w:r w:rsidRPr="00542733">
              <w:rPr>
                <w:sz w:val="18"/>
                <w:szCs w:val="18"/>
              </w:rPr>
              <w:t> </w:t>
            </w:r>
            <w:r>
              <w:rPr>
                <w:sz w:val="18"/>
                <w:szCs w:val="18"/>
              </w:rPr>
              <w:t>№3.1., 3.2., 3.3., 3.4., 3.7.</w:t>
            </w:r>
          </w:p>
        </w:tc>
        <w:tc>
          <w:tcPr>
            <w:tcW w:w="1989" w:type="dxa"/>
            <w:vMerge w:val="restart"/>
            <w:tcBorders>
              <w:top w:val="nil"/>
              <w:left w:val="single" w:sz="4" w:space="0" w:color="auto"/>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both"/>
              <w:textAlignment w:val="auto"/>
              <w:rPr>
                <w:sz w:val="18"/>
                <w:szCs w:val="18"/>
              </w:rPr>
            </w:pPr>
            <w:r w:rsidRPr="00542733">
              <w:rPr>
                <w:sz w:val="18"/>
                <w:szCs w:val="18"/>
              </w:rPr>
              <w:t> </w:t>
            </w:r>
          </w:p>
        </w:tc>
      </w:tr>
      <w:tr w:rsidR="00101F25" w:rsidRPr="00542733" w:rsidTr="00101F25">
        <w:trPr>
          <w:trHeight w:val="375"/>
        </w:trPr>
        <w:tc>
          <w:tcPr>
            <w:tcW w:w="851" w:type="dxa"/>
            <w:vMerge/>
            <w:tcBorders>
              <w:top w:val="single" w:sz="4" w:space="0" w:color="auto"/>
              <w:left w:val="single" w:sz="4" w:space="0" w:color="auto"/>
              <w:bottom w:val="single" w:sz="4" w:space="0" w:color="auto"/>
              <w:right w:val="single" w:sz="4" w:space="0" w:color="auto"/>
            </w:tcBorders>
            <w:vAlign w:val="center"/>
            <w:hideMark/>
          </w:tcPr>
          <w:p w:rsidR="00101F25" w:rsidRPr="00542733" w:rsidRDefault="00101F25" w:rsidP="00101F25">
            <w:pPr>
              <w:overflowPunct/>
              <w:autoSpaceDE/>
              <w:autoSpaceDN/>
              <w:adjustRightInd/>
              <w:textAlignment w:val="auto"/>
              <w:rPr>
                <w:sz w:val="18"/>
                <w:szCs w:val="18"/>
              </w:rPr>
            </w:pPr>
          </w:p>
        </w:tc>
        <w:tc>
          <w:tcPr>
            <w:tcW w:w="2410" w:type="dxa"/>
            <w:vMerge/>
            <w:tcBorders>
              <w:top w:val="single" w:sz="8" w:space="0" w:color="auto"/>
              <w:left w:val="nil"/>
              <w:bottom w:val="single" w:sz="4" w:space="0" w:color="000000"/>
              <w:right w:val="nil"/>
            </w:tcBorders>
            <w:vAlign w:val="center"/>
            <w:hideMark/>
          </w:tcPr>
          <w:p w:rsidR="00101F25" w:rsidRPr="00542733" w:rsidRDefault="00101F25" w:rsidP="00101F25">
            <w:pPr>
              <w:overflowPunct/>
              <w:autoSpaceDE/>
              <w:autoSpaceDN/>
              <w:adjustRightInd/>
              <w:textAlignment w:val="auto"/>
              <w:rPr>
                <w:sz w:val="18"/>
                <w:szCs w:val="18"/>
              </w:rPr>
            </w:pPr>
          </w:p>
        </w:tc>
        <w:tc>
          <w:tcPr>
            <w:tcW w:w="1134" w:type="dxa"/>
            <w:tcBorders>
              <w:top w:val="nil"/>
              <w:left w:val="single" w:sz="4" w:space="0" w:color="auto"/>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textAlignment w:val="auto"/>
              <w:rPr>
                <w:sz w:val="18"/>
                <w:szCs w:val="18"/>
              </w:rPr>
            </w:pPr>
            <w:r w:rsidRPr="00542733">
              <w:rPr>
                <w:sz w:val="18"/>
                <w:szCs w:val="18"/>
              </w:rPr>
              <w:t>МБ</w:t>
            </w:r>
          </w:p>
        </w:tc>
        <w:tc>
          <w:tcPr>
            <w:tcW w:w="107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107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107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1242" w:type="dxa"/>
            <w:vMerge/>
            <w:tcBorders>
              <w:top w:val="nil"/>
              <w:left w:val="single" w:sz="4" w:space="0" w:color="auto"/>
              <w:bottom w:val="single" w:sz="4" w:space="0" w:color="auto"/>
              <w:right w:val="single" w:sz="4" w:space="0" w:color="auto"/>
            </w:tcBorders>
            <w:vAlign w:val="center"/>
            <w:hideMark/>
          </w:tcPr>
          <w:p w:rsidR="00101F25" w:rsidRPr="00542733" w:rsidRDefault="00101F25" w:rsidP="00101F25">
            <w:pPr>
              <w:overflowPunct/>
              <w:autoSpaceDE/>
              <w:autoSpaceDN/>
              <w:adjustRightInd/>
              <w:textAlignment w:val="auto"/>
              <w:rPr>
                <w:sz w:val="18"/>
                <w:szCs w:val="18"/>
              </w:rPr>
            </w:pPr>
          </w:p>
        </w:tc>
        <w:tc>
          <w:tcPr>
            <w:tcW w:w="1543" w:type="dxa"/>
            <w:gridSpan w:val="2"/>
            <w:vMerge/>
            <w:tcBorders>
              <w:top w:val="nil"/>
              <w:left w:val="single" w:sz="4" w:space="0" w:color="auto"/>
              <w:bottom w:val="single" w:sz="4" w:space="0" w:color="auto"/>
              <w:right w:val="single" w:sz="4" w:space="0" w:color="auto"/>
            </w:tcBorders>
            <w:vAlign w:val="center"/>
            <w:hideMark/>
          </w:tcPr>
          <w:p w:rsidR="00101F25" w:rsidRPr="00542733" w:rsidRDefault="00101F25" w:rsidP="00101F25">
            <w:pPr>
              <w:overflowPunct/>
              <w:autoSpaceDE/>
              <w:autoSpaceDN/>
              <w:adjustRightInd/>
              <w:textAlignment w:val="auto"/>
              <w:rPr>
                <w:sz w:val="18"/>
                <w:szCs w:val="18"/>
              </w:rPr>
            </w:pPr>
          </w:p>
        </w:tc>
        <w:tc>
          <w:tcPr>
            <w:tcW w:w="1989" w:type="dxa"/>
            <w:vMerge/>
            <w:tcBorders>
              <w:top w:val="nil"/>
              <w:left w:val="single" w:sz="4" w:space="0" w:color="auto"/>
              <w:bottom w:val="single" w:sz="4" w:space="0" w:color="auto"/>
              <w:right w:val="single" w:sz="4" w:space="0" w:color="auto"/>
            </w:tcBorders>
            <w:vAlign w:val="center"/>
            <w:hideMark/>
          </w:tcPr>
          <w:p w:rsidR="00101F25" w:rsidRPr="00542733" w:rsidRDefault="00101F25" w:rsidP="00101F25">
            <w:pPr>
              <w:overflowPunct/>
              <w:autoSpaceDE/>
              <w:autoSpaceDN/>
              <w:adjustRightInd/>
              <w:textAlignment w:val="auto"/>
              <w:rPr>
                <w:sz w:val="18"/>
                <w:szCs w:val="18"/>
              </w:rPr>
            </w:pPr>
          </w:p>
        </w:tc>
      </w:tr>
      <w:tr w:rsidR="00101F25" w:rsidRPr="00542733" w:rsidTr="00101F25">
        <w:trPr>
          <w:trHeight w:val="390"/>
        </w:trPr>
        <w:tc>
          <w:tcPr>
            <w:tcW w:w="851" w:type="dxa"/>
            <w:vMerge/>
            <w:tcBorders>
              <w:top w:val="single" w:sz="4" w:space="0" w:color="auto"/>
              <w:left w:val="single" w:sz="4" w:space="0" w:color="auto"/>
              <w:bottom w:val="single" w:sz="4" w:space="0" w:color="auto"/>
              <w:right w:val="single" w:sz="4" w:space="0" w:color="auto"/>
            </w:tcBorders>
            <w:vAlign w:val="center"/>
            <w:hideMark/>
          </w:tcPr>
          <w:p w:rsidR="00101F25" w:rsidRPr="00542733" w:rsidRDefault="00101F25" w:rsidP="00101F25">
            <w:pPr>
              <w:overflowPunct/>
              <w:autoSpaceDE/>
              <w:autoSpaceDN/>
              <w:adjustRightInd/>
              <w:textAlignment w:val="auto"/>
              <w:rPr>
                <w:sz w:val="18"/>
                <w:szCs w:val="18"/>
              </w:rPr>
            </w:pPr>
          </w:p>
        </w:tc>
        <w:tc>
          <w:tcPr>
            <w:tcW w:w="2410" w:type="dxa"/>
            <w:vMerge/>
            <w:tcBorders>
              <w:top w:val="single" w:sz="8" w:space="0" w:color="auto"/>
              <w:left w:val="nil"/>
              <w:bottom w:val="single" w:sz="4" w:space="0" w:color="000000"/>
              <w:right w:val="nil"/>
            </w:tcBorders>
            <w:vAlign w:val="center"/>
            <w:hideMark/>
          </w:tcPr>
          <w:p w:rsidR="00101F25" w:rsidRPr="00542733" w:rsidRDefault="00101F25" w:rsidP="00101F25">
            <w:pPr>
              <w:overflowPunct/>
              <w:autoSpaceDE/>
              <w:autoSpaceDN/>
              <w:adjustRightInd/>
              <w:textAlignment w:val="auto"/>
              <w:rPr>
                <w:sz w:val="18"/>
                <w:szCs w:val="18"/>
              </w:rPr>
            </w:pPr>
          </w:p>
        </w:tc>
        <w:tc>
          <w:tcPr>
            <w:tcW w:w="1134" w:type="dxa"/>
            <w:tcBorders>
              <w:top w:val="nil"/>
              <w:left w:val="single" w:sz="4" w:space="0" w:color="auto"/>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textAlignment w:val="auto"/>
              <w:rPr>
                <w:sz w:val="18"/>
                <w:szCs w:val="18"/>
              </w:rPr>
            </w:pPr>
            <w:r w:rsidRPr="00542733">
              <w:rPr>
                <w:sz w:val="18"/>
                <w:szCs w:val="18"/>
              </w:rPr>
              <w:t>ВИ</w:t>
            </w:r>
          </w:p>
        </w:tc>
        <w:tc>
          <w:tcPr>
            <w:tcW w:w="107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5000,00</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5000,00</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107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107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1242" w:type="dxa"/>
            <w:vMerge/>
            <w:tcBorders>
              <w:top w:val="nil"/>
              <w:left w:val="single" w:sz="4" w:space="0" w:color="auto"/>
              <w:bottom w:val="single" w:sz="4" w:space="0" w:color="auto"/>
              <w:right w:val="single" w:sz="4" w:space="0" w:color="auto"/>
            </w:tcBorders>
            <w:vAlign w:val="center"/>
            <w:hideMark/>
          </w:tcPr>
          <w:p w:rsidR="00101F25" w:rsidRPr="00542733" w:rsidRDefault="00101F25" w:rsidP="00101F25">
            <w:pPr>
              <w:overflowPunct/>
              <w:autoSpaceDE/>
              <w:autoSpaceDN/>
              <w:adjustRightInd/>
              <w:textAlignment w:val="auto"/>
              <w:rPr>
                <w:sz w:val="18"/>
                <w:szCs w:val="18"/>
              </w:rPr>
            </w:pPr>
          </w:p>
        </w:tc>
        <w:tc>
          <w:tcPr>
            <w:tcW w:w="1543" w:type="dxa"/>
            <w:gridSpan w:val="2"/>
            <w:vMerge/>
            <w:tcBorders>
              <w:top w:val="nil"/>
              <w:left w:val="single" w:sz="4" w:space="0" w:color="auto"/>
              <w:bottom w:val="single" w:sz="4" w:space="0" w:color="auto"/>
              <w:right w:val="single" w:sz="4" w:space="0" w:color="auto"/>
            </w:tcBorders>
            <w:vAlign w:val="center"/>
            <w:hideMark/>
          </w:tcPr>
          <w:p w:rsidR="00101F25" w:rsidRPr="00542733" w:rsidRDefault="00101F25" w:rsidP="00101F25">
            <w:pPr>
              <w:overflowPunct/>
              <w:autoSpaceDE/>
              <w:autoSpaceDN/>
              <w:adjustRightInd/>
              <w:textAlignment w:val="auto"/>
              <w:rPr>
                <w:sz w:val="18"/>
                <w:szCs w:val="18"/>
              </w:rPr>
            </w:pPr>
          </w:p>
        </w:tc>
        <w:tc>
          <w:tcPr>
            <w:tcW w:w="1989" w:type="dxa"/>
            <w:vMerge/>
            <w:tcBorders>
              <w:top w:val="nil"/>
              <w:left w:val="single" w:sz="4" w:space="0" w:color="auto"/>
              <w:bottom w:val="single" w:sz="4" w:space="0" w:color="auto"/>
              <w:right w:val="single" w:sz="4" w:space="0" w:color="auto"/>
            </w:tcBorders>
            <w:vAlign w:val="center"/>
            <w:hideMark/>
          </w:tcPr>
          <w:p w:rsidR="00101F25" w:rsidRPr="00542733" w:rsidRDefault="00101F25" w:rsidP="00101F25">
            <w:pPr>
              <w:overflowPunct/>
              <w:autoSpaceDE/>
              <w:autoSpaceDN/>
              <w:adjustRightInd/>
              <w:textAlignment w:val="auto"/>
              <w:rPr>
                <w:sz w:val="18"/>
                <w:szCs w:val="18"/>
              </w:rPr>
            </w:pPr>
          </w:p>
        </w:tc>
      </w:tr>
      <w:tr w:rsidR="00101F25" w:rsidRPr="00542733" w:rsidTr="00101F25">
        <w:trPr>
          <w:trHeight w:val="450"/>
        </w:trPr>
        <w:tc>
          <w:tcPr>
            <w:tcW w:w="851" w:type="dxa"/>
            <w:vMerge w:val="restart"/>
            <w:tcBorders>
              <w:top w:val="nil"/>
              <w:left w:val="single" w:sz="4" w:space="0" w:color="auto"/>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r>
              <w:rPr>
                <w:sz w:val="18"/>
                <w:szCs w:val="18"/>
              </w:rPr>
              <w:t>3.2.2.</w:t>
            </w:r>
          </w:p>
        </w:tc>
        <w:tc>
          <w:tcPr>
            <w:tcW w:w="2410" w:type="dxa"/>
            <w:vMerge w:val="restart"/>
            <w:tcBorders>
              <w:top w:val="single" w:sz="8" w:space="0" w:color="auto"/>
              <w:left w:val="nil"/>
              <w:bottom w:val="single" w:sz="4" w:space="0" w:color="000000"/>
              <w:right w:val="nil"/>
            </w:tcBorders>
            <w:shd w:val="clear" w:color="auto" w:fill="auto"/>
            <w:vAlign w:val="center"/>
            <w:hideMark/>
          </w:tcPr>
          <w:p w:rsidR="00101F25" w:rsidRPr="00542733" w:rsidRDefault="00101F25" w:rsidP="00101F25">
            <w:pPr>
              <w:overflowPunct/>
              <w:autoSpaceDE/>
              <w:autoSpaceDN/>
              <w:adjustRightInd/>
              <w:textAlignment w:val="auto"/>
              <w:rPr>
                <w:sz w:val="18"/>
                <w:szCs w:val="18"/>
              </w:rPr>
            </w:pPr>
            <w:r w:rsidRPr="00542733">
              <w:rPr>
                <w:sz w:val="18"/>
                <w:szCs w:val="18"/>
              </w:rPr>
              <w:t xml:space="preserve">Строительство  разгрузочного водовода </w:t>
            </w:r>
            <w:r w:rsidRPr="00542733">
              <w:rPr>
                <w:rFonts w:ascii="Symbol" w:hAnsi="Symbol"/>
                <w:sz w:val="18"/>
                <w:szCs w:val="18"/>
              </w:rPr>
              <w:t></w:t>
            </w:r>
            <w:r w:rsidRPr="00542733">
              <w:rPr>
                <w:sz w:val="18"/>
                <w:szCs w:val="18"/>
              </w:rPr>
              <w:t>600 мм и L=2 900 м от колодца 49а насосной станции 2-го подъема до проспекта Щелкина, в т.ч. ПИР</w:t>
            </w:r>
          </w:p>
        </w:tc>
        <w:tc>
          <w:tcPr>
            <w:tcW w:w="1134" w:type="dxa"/>
            <w:tcBorders>
              <w:top w:val="nil"/>
              <w:left w:val="single" w:sz="4" w:space="0" w:color="auto"/>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textAlignment w:val="auto"/>
              <w:rPr>
                <w:sz w:val="18"/>
                <w:szCs w:val="18"/>
              </w:rPr>
            </w:pPr>
            <w:r w:rsidRPr="00542733">
              <w:rPr>
                <w:sz w:val="18"/>
                <w:szCs w:val="18"/>
              </w:rPr>
              <w:t>Всего, в т.ч.</w:t>
            </w:r>
          </w:p>
        </w:tc>
        <w:tc>
          <w:tcPr>
            <w:tcW w:w="107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b/>
                <w:bCs/>
                <w:sz w:val="18"/>
                <w:szCs w:val="18"/>
              </w:rPr>
            </w:pPr>
            <w:r w:rsidRPr="00542733">
              <w:rPr>
                <w:b/>
                <w:bCs/>
                <w:sz w:val="18"/>
                <w:szCs w:val="18"/>
              </w:rPr>
              <w:t>46000,00</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b/>
                <w:bCs/>
                <w:sz w:val="18"/>
                <w:szCs w:val="18"/>
              </w:rPr>
            </w:pPr>
            <w:r w:rsidRPr="00542733">
              <w:rPr>
                <w:b/>
                <w:bCs/>
                <w:sz w:val="18"/>
                <w:szCs w:val="18"/>
              </w:rPr>
              <w:t> </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b/>
                <w:bCs/>
                <w:sz w:val="18"/>
                <w:szCs w:val="18"/>
              </w:rPr>
            </w:pPr>
            <w:r w:rsidRPr="00542733">
              <w:rPr>
                <w:b/>
                <w:bCs/>
                <w:sz w:val="18"/>
                <w:szCs w:val="18"/>
              </w:rPr>
              <w:t>46000,00</w:t>
            </w:r>
          </w:p>
        </w:tc>
        <w:tc>
          <w:tcPr>
            <w:tcW w:w="107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b/>
                <w:bCs/>
                <w:sz w:val="18"/>
                <w:szCs w:val="18"/>
              </w:rPr>
            </w:pPr>
            <w:r w:rsidRPr="00542733">
              <w:rPr>
                <w:b/>
                <w:bCs/>
                <w:sz w:val="18"/>
                <w:szCs w:val="18"/>
              </w:rPr>
              <w:t> </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b/>
                <w:bCs/>
                <w:sz w:val="18"/>
                <w:szCs w:val="18"/>
              </w:rPr>
            </w:pPr>
            <w:r w:rsidRPr="00542733">
              <w:rPr>
                <w:b/>
                <w:bCs/>
                <w:sz w:val="18"/>
                <w:szCs w:val="18"/>
              </w:rPr>
              <w:t> </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b/>
                <w:bCs/>
                <w:sz w:val="18"/>
                <w:szCs w:val="18"/>
              </w:rPr>
            </w:pPr>
            <w:r w:rsidRPr="00542733">
              <w:rPr>
                <w:b/>
                <w:bCs/>
                <w:sz w:val="18"/>
                <w:szCs w:val="18"/>
              </w:rPr>
              <w:t> </w:t>
            </w:r>
          </w:p>
        </w:tc>
        <w:tc>
          <w:tcPr>
            <w:tcW w:w="107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b/>
                <w:bCs/>
                <w:sz w:val="18"/>
                <w:szCs w:val="18"/>
              </w:rPr>
            </w:pPr>
            <w:r w:rsidRPr="00542733">
              <w:rPr>
                <w:b/>
                <w:bCs/>
                <w:sz w:val="18"/>
                <w:szCs w:val="18"/>
              </w:rPr>
              <w:t> </w:t>
            </w:r>
          </w:p>
        </w:tc>
        <w:tc>
          <w:tcPr>
            <w:tcW w:w="1242" w:type="dxa"/>
            <w:vMerge w:val="restart"/>
            <w:tcBorders>
              <w:top w:val="nil"/>
              <w:left w:val="single" w:sz="4" w:space="0" w:color="auto"/>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МКУ "СЗСР"</w:t>
            </w:r>
          </w:p>
        </w:tc>
        <w:tc>
          <w:tcPr>
            <w:tcW w:w="1543" w:type="dxa"/>
            <w:gridSpan w:val="2"/>
            <w:vMerge w:val="restart"/>
            <w:tcBorders>
              <w:top w:val="nil"/>
              <w:left w:val="single" w:sz="4" w:space="0" w:color="auto"/>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both"/>
              <w:textAlignment w:val="auto"/>
              <w:rPr>
                <w:sz w:val="18"/>
                <w:szCs w:val="18"/>
              </w:rPr>
            </w:pPr>
            <w:r w:rsidRPr="00542733">
              <w:rPr>
                <w:sz w:val="18"/>
                <w:szCs w:val="18"/>
              </w:rPr>
              <w:t> </w:t>
            </w:r>
            <w:r>
              <w:rPr>
                <w:sz w:val="18"/>
                <w:szCs w:val="18"/>
              </w:rPr>
              <w:t>№3.1., 3.2., 3.3., 3.4., 3.7.</w:t>
            </w:r>
          </w:p>
        </w:tc>
        <w:tc>
          <w:tcPr>
            <w:tcW w:w="1989" w:type="dxa"/>
            <w:vMerge w:val="restart"/>
            <w:tcBorders>
              <w:top w:val="nil"/>
              <w:left w:val="single" w:sz="4" w:space="0" w:color="auto"/>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textAlignment w:val="auto"/>
              <w:rPr>
                <w:sz w:val="18"/>
                <w:szCs w:val="18"/>
              </w:rPr>
            </w:pPr>
            <w:r w:rsidRPr="00542733">
              <w:rPr>
                <w:sz w:val="18"/>
                <w:szCs w:val="18"/>
              </w:rPr>
              <w:t>подпункт 4 п. 1 ст. 16, подпункт 4.3 п. 1 ст</w:t>
            </w:r>
            <w:r>
              <w:rPr>
                <w:sz w:val="18"/>
                <w:szCs w:val="18"/>
              </w:rPr>
              <w:t>. 17 Федерального</w:t>
            </w:r>
            <w:r w:rsidRPr="00542733">
              <w:rPr>
                <w:sz w:val="18"/>
                <w:szCs w:val="18"/>
              </w:rPr>
              <w:t xml:space="preserve"> закон</w:t>
            </w:r>
            <w:r>
              <w:rPr>
                <w:sz w:val="18"/>
                <w:szCs w:val="18"/>
              </w:rPr>
              <w:t>а №131-ФЗ от 06.10.2003</w:t>
            </w:r>
            <w:r w:rsidRPr="00542733">
              <w:rPr>
                <w:sz w:val="18"/>
                <w:szCs w:val="18"/>
              </w:rPr>
              <w:t>, подпункт 1 п. 1 ст. 6 Федерального закона №416-ФЗ от 07.12.2011 "О водоснабжении и водоотведении"</w:t>
            </w:r>
          </w:p>
        </w:tc>
      </w:tr>
      <w:tr w:rsidR="00101F25" w:rsidRPr="00542733" w:rsidTr="00101F25">
        <w:trPr>
          <w:trHeight w:val="375"/>
        </w:trPr>
        <w:tc>
          <w:tcPr>
            <w:tcW w:w="851" w:type="dxa"/>
            <w:vMerge/>
            <w:tcBorders>
              <w:top w:val="nil"/>
              <w:left w:val="single" w:sz="4" w:space="0" w:color="auto"/>
              <w:bottom w:val="single" w:sz="4" w:space="0" w:color="auto"/>
              <w:right w:val="single" w:sz="4" w:space="0" w:color="auto"/>
            </w:tcBorders>
            <w:vAlign w:val="center"/>
            <w:hideMark/>
          </w:tcPr>
          <w:p w:rsidR="00101F25" w:rsidRPr="00542733" w:rsidRDefault="00101F25" w:rsidP="00101F25">
            <w:pPr>
              <w:overflowPunct/>
              <w:autoSpaceDE/>
              <w:autoSpaceDN/>
              <w:adjustRightInd/>
              <w:textAlignment w:val="auto"/>
              <w:rPr>
                <w:sz w:val="18"/>
                <w:szCs w:val="18"/>
              </w:rPr>
            </w:pPr>
          </w:p>
        </w:tc>
        <w:tc>
          <w:tcPr>
            <w:tcW w:w="2410" w:type="dxa"/>
            <w:vMerge/>
            <w:tcBorders>
              <w:top w:val="single" w:sz="8" w:space="0" w:color="auto"/>
              <w:left w:val="nil"/>
              <w:bottom w:val="single" w:sz="4" w:space="0" w:color="000000"/>
              <w:right w:val="nil"/>
            </w:tcBorders>
            <w:vAlign w:val="center"/>
            <w:hideMark/>
          </w:tcPr>
          <w:p w:rsidR="00101F25" w:rsidRPr="00542733" w:rsidRDefault="00101F25" w:rsidP="00101F25">
            <w:pPr>
              <w:overflowPunct/>
              <w:autoSpaceDE/>
              <w:autoSpaceDN/>
              <w:adjustRightInd/>
              <w:textAlignment w:val="auto"/>
              <w:rPr>
                <w:sz w:val="18"/>
                <w:szCs w:val="18"/>
              </w:rPr>
            </w:pPr>
          </w:p>
        </w:tc>
        <w:tc>
          <w:tcPr>
            <w:tcW w:w="1134" w:type="dxa"/>
            <w:tcBorders>
              <w:top w:val="nil"/>
              <w:left w:val="single" w:sz="4" w:space="0" w:color="auto"/>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textAlignment w:val="auto"/>
              <w:rPr>
                <w:sz w:val="18"/>
                <w:szCs w:val="18"/>
              </w:rPr>
            </w:pPr>
            <w:r w:rsidRPr="00542733">
              <w:rPr>
                <w:sz w:val="18"/>
                <w:szCs w:val="18"/>
              </w:rPr>
              <w:t>МБ</w:t>
            </w:r>
          </w:p>
        </w:tc>
        <w:tc>
          <w:tcPr>
            <w:tcW w:w="107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46000,00</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46000,00</w:t>
            </w:r>
          </w:p>
        </w:tc>
        <w:tc>
          <w:tcPr>
            <w:tcW w:w="107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107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1242" w:type="dxa"/>
            <w:vMerge/>
            <w:tcBorders>
              <w:top w:val="nil"/>
              <w:left w:val="single" w:sz="4" w:space="0" w:color="auto"/>
              <w:bottom w:val="single" w:sz="4" w:space="0" w:color="auto"/>
              <w:right w:val="single" w:sz="4" w:space="0" w:color="auto"/>
            </w:tcBorders>
            <w:vAlign w:val="center"/>
            <w:hideMark/>
          </w:tcPr>
          <w:p w:rsidR="00101F25" w:rsidRPr="00542733" w:rsidRDefault="00101F25" w:rsidP="00101F25">
            <w:pPr>
              <w:overflowPunct/>
              <w:autoSpaceDE/>
              <w:autoSpaceDN/>
              <w:adjustRightInd/>
              <w:textAlignment w:val="auto"/>
              <w:rPr>
                <w:sz w:val="18"/>
                <w:szCs w:val="18"/>
              </w:rPr>
            </w:pPr>
          </w:p>
        </w:tc>
        <w:tc>
          <w:tcPr>
            <w:tcW w:w="1543" w:type="dxa"/>
            <w:gridSpan w:val="2"/>
            <w:vMerge/>
            <w:tcBorders>
              <w:top w:val="nil"/>
              <w:left w:val="single" w:sz="4" w:space="0" w:color="auto"/>
              <w:bottom w:val="single" w:sz="4" w:space="0" w:color="auto"/>
              <w:right w:val="single" w:sz="4" w:space="0" w:color="auto"/>
            </w:tcBorders>
            <w:vAlign w:val="center"/>
            <w:hideMark/>
          </w:tcPr>
          <w:p w:rsidR="00101F25" w:rsidRPr="00542733" w:rsidRDefault="00101F25" w:rsidP="00101F25">
            <w:pPr>
              <w:overflowPunct/>
              <w:autoSpaceDE/>
              <w:autoSpaceDN/>
              <w:adjustRightInd/>
              <w:textAlignment w:val="auto"/>
              <w:rPr>
                <w:sz w:val="18"/>
                <w:szCs w:val="18"/>
              </w:rPr>
            </w:pPr>
          </w:p>
        </w:tc>
        <w:tc>
          <w:tcPr>
            <w:tcW w:w="1989" w:type="dxa"/>
            <w:vMerge/>
            <w:tcBorders>
              <w:top w:val="nil"/>
              <w:left w:val="single" w:sz="4" w:space="0" w:color="auto"/>
              <w:bottom w:val="single" w:sz="4" w:space="0" w:color="auto"/>
              <w:right w:val="single" w:sz="4" w:space="0" w:color="auto"/>
            </w:tcBorders>
            <w:vAlign w:val="center"/>
            <w:hideMark/>
          </w:tcPr>
          <w:p w:rsidR="00101F25" w:rsidRPr="00542733" w:rsidRDefault="00101F25" w:rsidP="00101F25">
            <w:pPr>
              <w:overflowPunct/>
              <w:autoSpaceDE/>
              <w:autoSpaceDN/>
              <w:adjustRightInd/>
              <w:textAlignment w:val="auto"/>
              <w:rPr>
                <w:sz w:val="18"/>
                <w:szCs w:val="18"/>
              </w:rPr>
            </w:pPr>
          </w:p>
        </w:tc>
      </w:tr>
      <w:tr w:rsidR="00101F25" w:rsidRPr="00542733" w:rsidTr="00101F25">
        <w:trPr>
          <w:trHeight w:val="390"/>
        </w:trPr>
        <w:tc>
          <w:tcPr>
            <w:tcW w:w="851" w:type="dxa"/>
            <w:vMerge/>
            <w:tcBorders>
              <w:top w:val="nil"/>
              <w:left w:val="single" w:sz="4" w:space="0" w:color="auto"/>
              <w:bottom w:val="single" w:sz="4" w:space="0" w:color="auto"/>
              <w:right w:val="single" w:sz="4" w:space="0" w:color="auto"/>
            </w:tcBorders>
            <w:vAlign w:val="center"/>
            <w:hideMark/>
          </w:tcPr>
          <w:p w:rsidR="00101F25" w:rsidRPr="00542733" w:rsidRDefault="00101F25" w:rsidP="00101F25">
            <w:pPr>
              <w:overflowPunct/>
              <w:autoSpaceDE/>
              <w:autoSpaceDN/>
              <w:adjustRightInd/>
              <w:textAlignment w:val="auto"/>
              <w:rPr>
                <w:sz w:val="18"/>
                <w:szCs w:val="18"/>
              </w:rPr>
            </w:pPr>
          </w:p>
        </w:tc>
        <w:tc>
          <w:tcPr>
            <w:tcW w:w="2410" w:type="dxa"/>
            <w:vMerge/>
            <w:tcBorders>
              <w:top w:val="single" w:sz="8" w:space="0" w:color="auto"/>
              <w:left w:val="nil"/>
              <w:bottom w:val="single" w:sz="4" w:space="0" w:color="000000"/>
              <w:right w:val="nil"/>
            </w:tcBorders>
            <w:vAlign w:val="center"/>
            <w:hideMark/>
          </w:tcPr>
          <w:p w:rsidR="00101F25" w:rsidRPr="00542733" w:rsidRDefault="00101F25" w:rsidP="00101F25">
            <w:pPr>
              <w:overflowPunct/>
              <w:autoSpaceDE/>
              <w:autoSpaceDN/>
              <w:adjustRightInd/>
              <w:textAlignment w:val="auto"/>
              <w:rPr>
                <w:sz w:val="18"/>
                <w:szCs w:val="18"/>
              </w:rPr>
            </w:pPr>
          </w:p>
        </w:tc>
        <w:tc>
          <w:tcPr>
            <w:tcW w:w="1134" w:type="dxa"/>
            <w:tcBorders>
              <w:top w:val="nil"/>
              <w:left w:val="single" w:sz="4" w:space="0" w:color="auto"/>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textAlignment w:val="auto"/>
              <w:rPr>
                <w:sz w:val="18"/>
                <w:szCs w:val="18"/>
              </w:rPr>
            </w:pPr>
            <w:r w:rsidRPr="00542733">
              <w:rPr>
                <w:sz w:val="18"/>
                <w:szCs w:val="18"/>
              </w:rPr>
              <w:t>ВИ</w:t>
            </w:r>
          </w:p>
        </w:tc>
        <w:tc>
          <w:tcPr>
            <w:tcW w:w="107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107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107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1242" w:type="dxa"/>
            <w:vMerge/>
            <w:tcBorders>
              <w:top w:val="nil"/>
              <w:left w:val="single" w:sz="4" w:space="0" w:color="auto"/>
              <w:bottom w:val="single" w:sz="4" w:space="0" w:color="auto"/>
              <w:right w:val="single" w:sz="4" w:space="0" w:color="auto"/>
            </w:tcBorders>
            <w:vAlign w:val="center"/>
            <w:hideMark/>
          </w:tcPr>
          <w:p w:rsidR="00101F25" w:rsidRPr="00542733" w:rsidRDefault="00101F25" w:rsidP="00101F25">
            <w:pPr>
              <w:overflowPunct/>
              <w:autoSpaceDE/>
              <w:autoSpaceDN/>
              <w:adjustRightInd/>
              <w:textAlignment w:val="auto"/>
              <w:rPr>
                <w:sz w:val="18"/>
                <w:szCs w:val="18"/>
              </w:rPr>
            </w:pPr>
          </w:p>
        </w:tc>
        <w:tc>
          <w:tcPr>
            <w:tcW w:w="1543" w:type="dxa"/>
            <w:gridSpan w:val="2"/>
            <w:vMerge/>
            <w:tcBorders>
              <w:top w:val="nil"/>
              <w:left w:val="single" w:sz="4" w:space="0" w:color="auto"/>
              <w:bottom w:val="single" w:sz="4" w:space="0" w:color="auto"/>
              <w:right w:val="single" w:sz="4" w:space="0" w:color="auto"/>
            </w:tcBorders>
            <w:vAlign w:val="center"/>
            <w:hideMark/>
          </w:tcPr>
          <w:p w:rsidR="00101F25" w:rsidRPr="00542733" w:rsidRDefault="00101F25" w:rsidP="00101F25">
            <w:pPr>
              <w:overflowPunct/>
              <w:autoSpaceDE/>
              <w:autoSpaceDN/>
              <w:adjustRightInd/>
              <w:textAlignment w:val="auto"/>
              <w:rPr>
                <w:sz w:val="18"/>
                <w:szCs w:val="18"/>
              </w:rPr>
            </w:pPr>
          </w:p>
        </w:tc>
        <w:tc>
          <w:tcPr>
            <w:tcW w:w="1989" w:type="dxa"/>
            <w:vMerge/>
            <w:tcBorders>
              <w:top w:val="nil"/>
              <w:left w:val="single" w:sz="4" w:space="0" w:color="auto"/>
              <w:bottom w:val="single" w:sz="4" w:space="0" w:color="auto"/>
              <w:right w:val="single" w:sz="4" w:space="0" w:color="auto"/>
            </w:tcBorders>
            <w:vAlign w:val="center"/>
            <w:hideMark/>
          </w:tcPr>
          <w:p w:rsidR="00101F25" w:rsidRPr="00542733" w:rsidRDefault="00101F25" w:rsidP="00101F25">
            <w:pPr>
              <w:overflowPunct/>
              <w:autoSpaceDE/>
              <w:autoSpaceDN/>
              <w:adjustRightInd/>
              <w:textAlignment w:val="auto"/>
              <w:rPr>
                <w:sz w:val="18"/>
                <w:szCs w:val="18"/>
              </w:rPr>
            </w:pPr>
          </w:p>
        </w:tc>
      </w:tr>
      <w:tr w:rsidR="00101F25" w:rsidRPr="00542733" w:rsidTr="00101F25">
        <w:trPr>
          <w:trHeight w:val="450"/>
        </w:trPr>
        <w:tc>
          <w:tcPr>
            <w:tcW w:w="851" w:type="dxa"/>
            <w:vMerge w:val="restart"/>
            <w:tcBorders>
              <w:top w:val="nil"/>
              <w:left w:val="single" w:sz="4" w:space="0" w:color="auto"/>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r>
              <w:rPr>
                <w:sz w:val="18"/>
                <w:szCs w:val="18"/>
              </w:rPr>
              <w:t>3.2.3.</w:t>
            </w:r>
          </w:p>
        </w:tc>
        <w:tc>
          <w:tcPr>
            <w:tcW w:w="2410" w:type="dxa"/>
            <w:vMerge w:val="restart"/>
            <w:tcBorders>
              <w:top w:val="single" w:sz="8" w:space="0" w:color="auto"/>
              <w:left w:val="nil"/>
              <w:bottom w:val="single" w:sz="4" w:space="0" w:color="000000"/>
              <w:right w:val="nil"/>
            </w:tcBorders>
            <w:shd w:val="clear" w:color="auto" w:fill="auto"/>
            <w:vAlign w:val="center"/>
            <w:hideMark/>
          </w:tcPr>
          <w:p w:rsidR="00101F25" w:rsidRPr="00542733" w:rsidRDefault="00101F25" w:rsidP="00101F25">
            <w:pPr>
              <w:overflowPunct/>
              <w:autoSpaceDE/>
              <w:autoSpaceDN/>
              <w:adjustRightInd/>
              <w:textAlignment w:val="auto"/>
              <w:rPr>
                <w:sz w:val="18"/>
                <w:szCs w:val="18"/>
              </w:rPr>
            </w:pPr>
            <w:proofErr w:type="spellStart"/>
            <w:r w:rsidRPr="00542733">
              <w:rPr>
                <w:sz w:val="18"/>
                <w:szCs w:val="18"/>
              </w:rPr>
              <w:t>Закольцовка</w:t>
            </w:r>
            <w:proofErr w:type="spellEnd"/>
            <w:r w:rsidRPr="00542733">
              <w:rPr>
                <w:sz w:val="18"/>
                <w:szCs w:val="18"/>
              </w:rPr>
              <w:t xml:space="preserve"> водопровода </w:t>
            </w:r>
            <w:r w:rsidRPr="00542733">
              <w:rPr>
                <w:rFonts w:ascii="Symbol" w:hAnsi="Symbol"/>
                <w:sz w:val="18"/>
                <w:szCs w:val="18"/>
              </w:rPr>
              <w:t></w:t>
            </w:r>
            <w:r w:rsidRPr="00542733">
              <w:rPr>
                <w:sz w:val="18"/>
                <w:szCs w:val="18"/>
              </w:rPr>
              <w:t xml:space="preserve">300мм L=260м по ул. Строителей  на  участке  от  ул. Уральская  до  </w:t>
            </w:r>
            <w:proofErr w:type="spellStart"/>
            <w:r w:rsidRPr="00542733">
              <w:rPr>
                <w:sz w:val="18"/>
                <w:szCs w:val="18"/>
              </w:rPr>
              <w:t>ул.Забабахина</w:t>
            </w:r>
            <w:proofErr w:type="spellEnd"/>
          </w:p>
        </w:tc>
        <w:tc>
          <w:tcPr>
            <w:tcW w:w="1134" w:type="dxa"/>
            <w:tcBorders>
              <w:top w:val="nil"/>
              <w:left w:val="single" w:sz="4" w:space="0" w:color="auto"/>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textAlignment w:val="auto"/>
              <w:rPr>
                <w:sz w:val="18"/>
                <w:szCs w:val="18"/>
              </w:rPr>
            </w:pPr>
            <w:r w:rsidRPr="00542733">
              <w:rPr>
                <w:sz w:val="18"/>
                <w:szCs w:val="18"/>
              </w:rPr>
              <w:t>Всего, в т.ч.</w:t>
            </w:r>
          </w:p>
        </w:tc>
        <w:tc>
          <w:tcPr>
            <w:tcW w:w="107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b/>
                <w:bCs/>
                <w:sz w:val="18"/>
                <w:szCs w:val="18"/>
              </w:rPr>
            </w:pPr>
            <w:r w:rsidRPr="00542733">
              <w:rPr>
                <w:b/>
                <w:bCs/>
                <w:sz w:val="18"/>
                <w:szCs w:val="18"/>
              </w:rPr>
              <w:t>6300,00</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b/>
                <w:bCs/>
                <w:sz w:val="18"/>
                <w:szCs w:val="18"/>
              </w:rPr>
            </w:pPr>
            <w:r w:rsidRPr="00542733">
              <w:rPr>
                <w:b/>
                <w:bCs/>
                <w:sz w:val="18"/>
                <w:szCs w:val="18"/>
              </w:rPr>
              <w:t>6300,00</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b/>
                <w:bCs/>
                <w:sz w:val="18"/>
                <w:szCs w:val="18"/>
              </w:rPr>
            </w:pPr>
            <w:r w:rsidRPr="00542733">
              <w:rPr>
                <w:b/>
                <w:bCs/>
                <w:sz w:val="18"/>
                <w:szCs w:val="18"/>
              </w:rPr>
              <w:t> </w:t>
            </w:r>
          </w:p>
        </w:tc>
        <w:tc>
          <w:tcPr>
            <w:tcW w:w="107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b/>
                <w:bCs/>
                <w:sz w:val="18"/>
                <w:szCs w:val="18"/>
              </w:rPr>
            </w:pPr>
            <w:r w:rsidRPr="00542733">
              <w:rPr>
                <w:b/>
                <w:bCs/>
                <w:sz w:val="18"/>
                <w:szCs w:val="18"/>
              </w:rPr>
              <w:t> </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b/>
                <w:bCs/>
                <w:sz w:val="18"/>
                <w:szCs w:val="18"/>
              </w:rPr>
            </w:pPr>
            <w:r w:rsidRPr="00542733">
              <w:rPr>
                <w:b/>
                <w:bCs/>
                <w:sz w:val="18"/>
                <w:szCs w:val="18"/>
              </w:rPr>
              <w:t> </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b/>
                <w:bCs/>
                <w:sz w:val="18"/>
                <w:szCs w:val="18"/>
              </w:rPr>
            </w:pPr>
            <w:r w:rsidRPr="00542733">
              <w:rPr>
                <w:b/>
                <w:bCs/>
                <w:sz w:val="18"/>
                <w:szCs w:val="18"/>
              </w:rPr>
              <w:t> </w:t>
            </w:r>
          </w:p>
        </w:tc>
        <w:tc>
          <w:tcPr>
            <w:tcW w:w="107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b/>
                <w:bCs/>
                <w:sz w:val="18"/>
                <w:szCs w:val="18"/>
              </w:rPr>
            </w:pPr>
            <w:r w:rsidRPr="00542733">
              <w:rPr>
                <w:b/>
                <w:bCs/>
                <w:sz w:val="18"/>
                <w:szCs w:val="18"/>
              </w:rPr>
              <w:t> </w:t>
            </w:r>
          </w:p>
        </w:tc>
        <w:tc>
          <w:tcPr>
            <w:tcW w:w="1242" w:type="dxa"/>
            <w:vMerge w:val="restart"/>
            <w:tcBorders>
              <w:top w:val="nil"/>
              <w:left w:val="single" w:sz="4" w:space="0" w:color="auto"/>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Инвестор</w:t>
            </w:r>
          </w:p>
        </w:tc>
        <w:tc>
          <w:tcPr>
            <w:tcW w:w="1543" w:type="dxa"/>
            <w:gridSpan w:val="2"/>
            <w:vMerge w:val="restart"/>
            <w:tcBorders>
              <w:top w:val="nil"/>
              <w:left w:val="single" w:sz="4" w:space="0" w:color="auto"/>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both"/>
              <w:textAlignment w:val="auto"/>
              <w:rPr>
                <w:sz w:val="18"/>
                <w:szCs w:val="18"/>
              </w:rPr>
            </w:pPr>
            <w:r w:rsidRPr="00542733">
              <w:rPr>
                <w:sz w:val="18"/>
                <w:szCs w:val="18"/>
              </w:rPr>
              <w:t> </w:t>
            </w:r>
            <w:r>
              <w:rPr>
                <w:sz w:val="18"/>
                <w:szCs w:val="18"/>
              </w:rPr>
              <w:t>№3.1., 3.2., 3.3., 3.4., 3.7.</w:t>
            </w:r>
          </w:p>
        </w:tc>
        <w:tc>
          <w:tcPr>
            <w:tcW w:w="1989" w:type="dxa"/>
            <w:vMerge w:val="restart"/>
            <w:tcBorders>
              <w:top w:val="nil"/>
              <w:left w:val="single" w:sz="4" w:space="0" w:color="auto"/>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both"/>
              <w:textAlignment w:val="auto"/>
              <w:rPr>
                <w:sz w:val="18"/>
                <w:szCs w:val="18"/>
              </w:rPr>
            </w:pPr>
            <w:r w:rsidRPr="00542733">
              <w:rPr>
                <w:sz w:val="18"/>
                <w:szCs w:val="18"/>
              </w:rPr>
              <w:t> </w:t>
            </w:r>
          </w:p>
        </w:tc>
      </w:tr>
      <w:tr w:rsidR="00101F25" w:rsidRPr="00542733" w:rsidTr="00101F25">
        <w:trPr>
          <w:trHeight w:val="375"/>
        </w:trPr>
        <w:tc>
          <w:tcPr>
            <w:tcW w:w="851" w:type="dxa"/>
            <w:vMerge/>
            <w:tcBorders>
              <w:top w:val="nil"/>
              <w:left w:val="single" w:sz="4" w:space="0" w:color="auto"/>
              <w:bottom w:val="single" w:sz="4" w:space="0" w:color="auto"/>
              <w:right w:val="single" w:sz="4" w:space="0" w:color="auto"/>
            </w:tcBorders>
            <w:vAlign w:val="center"/>
            <w:hideMark/>
          </w:tcPr>
          <w:p w:rsidR="00101F25" w:rsidRPr="00542733" w:rsidRDefault="00101F25" w:rsidP="00101F25">
            <w:pPr>
              <w:overflowPunct/>
              <w:autoSpaceDE/>
              <w:autoSpaceDN/>
              <w:adjustRightInd/>
              <w:textAlignment w:val="auto"/>
              <w:rPr>
                <w:sz w:val="18"/>
                <w:szCs w:val="18"/>
              </w:rPr>
            </w:pPr>
          </w:p>
        </w:tc>
        <w:tc>
          <w:tcPr>
            <w:tcW w:w="2410" w:type="dxa"/>
            <w:vMerge/>
            <w:tcBorders>
              <w:top w:val="single" w:sz="8" w:space="0" w:color="auto"/>
              <w:left w:val="nil"/>
              <w:bottom w:val="single" w:sz="4" w:space="0" w:color="000000"/>
              <w:right w:val="nil"/>
            </w:tcBorders>
            <w:vAlign w:val="center"/>
            <w:hideMark/>
          </w:tcPr>
          <w:p w:rsidR="00101F25" w:rsidRPr="00542733" w:rsidRDefault="00101F25" w:rsidP="00101F25">
            <w:pPr>
              <w:overflowPunct/>
              <w:autoSpaceDE/>
              <w:autoSpaceDN/>
              <w:adjustRightInd/>
              <w:textAlignment w:val="auto"/>
              <w:rPr>
                <w:sz w:val="18"/>
                <w:szCs w:val="18"/>
              </w:rPr>
            </w:pPr>
          </w:p>
        </w:tc>
        <w:tc>
          <w:tcPr>
            <w:tcW w:w="1134" w:type="dxa"/>
            <w:tcBorders>
              <w:top w:val="nil"/>
              <w:left w:val="single" w:sz="4" w:space="0" w:color="auto"/>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textAlignment w:val="auto"/>
              <w:rPr>
                <w:sz w:val="18"/>
                <w:szCs w:val="18"/>
              </w:rPr>
            </w:pPr>
            <w:r w:rsidRPr="00542733">
              <w:rPr>
                <w:sz w:val="18"/>
                <w:szCs w:val="18"/>
              </w:rPr>
              <w:t>МБ</w:t>
            </w:r>
          </w:p>
        </w:tc>
        <w:tc>
          <w:tcPr>
            <w:tcW w:w="107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107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107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1242" w:type="dxa"/>
            <w:vMerge/>
            <w:tcBorders>
              <w:top w:val="nil"/>
              <w:left w:val="single" w:sz="4" w:space="0" w:color="auto"/>
              <w:bottom w:val="single" w:sz="4" w:space="0" w:color="auto"/>
              <w:right w:val="single" w:sz="4" w:space="0" w:color="auto"/>
            </w:tcBorders>
            <w:vAlign w:val="center"/>
            <w:hideMark/>
          </w:tcPr>
          <w:p w:rsidR="00101F25" w:rsidRPr="00542733" w:rsidRDefault="00101F25" w:rsidP="00101F25">
            <w:pPr>
              <w:overflowPunct/>
              <w:autoSpaceDE/>
              <w:autoSpaceDN/>
              <w:adjustRightInd/>
              <w:textAlignment w:val="auto"/>
              <w:rPr>
                <w:sz w:val="18"/>
                <w:szCs w:val="18"/>
              </w:rPr>
            </w:pPr>
          </w:p>
        </w:tc>
        <w:tc>
          <w:tcPr>
            <w:tcW w:w="1543" w:type="dxa"/>
            <w:gridSpan w:val="2"/>
            <w:vMerge/>
            <w:tcBorders>
              <w:top w:val="nil"/>
              <w:left w:val="single" w:sz="4" w:space="0" w:color="auto"/>
              <w:bottom w:val="single" w:sz="4" w:space="0" w:color="auto"/>
              <w:right w:val="single" w:sz="4" w:space="0" w:color="auto"/>
            </w:tcBorders>
            <w:vAlign w:val="center"/>
            <w:hideMark/>
          </w:tcPr>
          <w:p w:rsidR="00101F25" w:rsidRPr="00542733" w:rsidRDefault="00101F25" w:rsidP="00101F25">
            <w:pPr>
              <w:overflowPunct/>
              <w:autoSpaceDE/>
              <w:autoSpaceDN/>
              <w:adjustRightInd/>
              <w:textAlignment w:val="auto"/>
              <w:rPr>
                <w:sz w:val="18"/>
                <w:szCs w:val="18"/>
              </w:rPr>
            </w:pPr>
          </w:p>
        </w:tc>
        <w:tc>
          <w:tcPr>
            <w:tcW w:w="1989" w:type="dxa"/>
            <w:vMerge/>
            <w:tcBorders>
              <w:top w:val="nil"/>
              <w:left w:val="single" w:sz="4" w:space="0" w:color="auto"/>
              <w:bottom w:val="single" w:sz="4" w:space="0" w:color="auto"/>
              <w:right w:val="single" w:sz="4" w:space="0" w:color="auto"/>
            </w:tcBorders>
            <w:vAlign w:val="center"/>
            <w:hideMark/>
          </w:tcPr>
          <w:p w:rsidR="00101F25" w:rsidRPr="00542733" w:rsidRDefault="00101F25" w:rsidP="00101F25">
            <w:pPr>
              <w:overflowPunct/>
              <w:autoSpaceDE/>
              <w:autoSpaceDN/>
              <w:adjustRightInd/>
              <w:textAlignment w:val="auto"/>
              <w:rPr>
                <w:sz w:val="18"/>
                <w:szCs w:val="18"/>
              </w:rPr>
            </w:pPr>
          </w:p>
        </w:tc>
      </w:tr>
      <w:tr w:rsidR="00101F25" w:rsidRPr="00542733" w:rsidTr="00101F25">
        <w:trPr>
          <w:trHeight w:val="390"/>
        </w:trPr>
        <w:tc>
          <w:tcPr>
            <w:tcW w:w="851" w:type="dxa"/>
            <w:vMerge/>
            <w:tcBorders>
              <w:top w:val="nil"/>
              <w:left w:val="single" w:sz="4" w:space="0" w:color="auto"/>
              <w:bottom w:val="single" w:sz="4" w:space="0" w:color="auto"/>
              <w:right w:val="single" w:sz="4" w:space="0" w:color="auto"/>
            </w:tcBorders>
            <w:vAlign w:val="center"/>
            <w:hideMark/>
          </w:tcPr>
          <w:p w:rsidR="00101F25" w:rsidRPr="00542733" w:rsidRDefault="00101F25" w:rsidP="00101F25">
            <w:pPr>
              <w:overflowPunct/>
              <w:autoSpaceDE/>
              <w:autoSpaceDN/>
              <w:adjustRightInd/>
              <w:textAlignment w:val="auto"/>
              <w:rPr>
                <w:sz w:val="18"/>
                <w:szCs w:val="18"/>
              </w:rPr>
            </w:pPr>
          </w:p>
        </w:tc>
        <w:tc>
          <w:tcPr>
            <w:tcW w:w="2410" w:type="dxa"/>
            <w:vMerge/>
            <w:tcBorders>
              <w:top w:val="single" w:sz="8" w:space="0" w:color="auto"/>
              <w:left w:val="nil"/>
              <w:bottom w:val="single" w:sz="4" w:space="0" w:color="000000"/>
              <w:right w:val="nil"/>
            </w:tcBorders>
            <w:vAlign w:val="center"/>
            <w:hideMark/>
          </w:tcPr>
          <w:p w:rsidR="00101F25" w:rsidRPr="00542733" w:rsidRDefault="00101F25" w:rsidP="00101F25">
            <w:pPr>
              <w:overflowPunct/>
              <w:autoSpaceDE/>
              <w:autoSpaceDN/>
              <w:adjustRightInd/>
              <w:textAlignment w:val="auto"/>
              <w:rPr>
                <w:sz w:val="18"/>
                <w:szCs w:val="18"/>
              </w:rPr>
            </w:pPr>
          </w:p>
        </w:tc>
        <w:tc>
          <w:tcPr>
            <w:tcW w:w="1134" w:type="dxa"/>
            <w:tcBorders>
              <w:top w:val="nil"/>
              <w:left w:val="single" w:sz="4" w:space="0" w:color="auto"/>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textAlignment w:val="auto"/>
              <w:rPr>
                <w:sz w:val="18"/>
                <w:szCs w:val="18"/>
              </w:rPr>
            </w:pPr>
            <w:r w:rsidRPr="00542733">
              <w:rPr>
                <w:sz w:val="18"/>
                <w:szCs w:val="18"/>
              </w:rPr>
              <w:t>ВИ</w:t>
            </w:r>
          </w:p>
        </w:tc>
        <w:tc>
          <w:tcPr>
            <w:tcW w:w="107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6300,00</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6300,00</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107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107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1242" w:type="dxa"/>
            <w:vMerge/>
            <w:tcBorders>
              <w:top w:val="nil"/>
              <w:left w:val="single" w:sz="4" w:space="0" w:color="auto"/>
              <w:bottom w:val="single" w:sz="4" w:space="0" w:color="auto"/>
              <w:right w:val="single" w:sz="4" w:space="0" w:color="auto"/>
            </w:tcBorders>
            <w:vAlign w:val="center"/>
            <w:hideMark/>
          </w:tcPr>
          <w:p w:rsidR="00101F25" w:rsidRPr="00542733" w:rsidRDefault="00101F25" w:rsidP="00101F25">
            <w:pPr>
              <w:overflowPunct/>
              <w:autoSpaceDE/>
              <w:autoSpaceDN/>
              <w:adjustRightInd/>
              <w:textAlignment w:val="auto"/>
              <w:rPr>
                <w:sz w:val="18"/>
                <w:szCs w:val="18"/>
              </w:rPr>
            </w:pPr>
          </w:p>
        </w:tc>
        <w:tc>
          <w:tcPr>
            <w:tcW w:w="1543" w:type="dxa"/>
            <w:gridSpan w:val="2"/>
            <w:vMerge/>
            <w:tcBorders>
              <w:top w:val="nil"/>
              <w:left w:val="single" w:sz="4" w:space="0" w:color="auto"/>
              <w:bottom w:val="single" w:sz="4" w:space="0" w:color="auto"/>
              <w:right w:val="single" w:sz="4" w:space="0" w:color="auto"/>
            </w:tcBorders>
            <w:vAlign w:val="center"/>
            <w:hideMark/>
          </w:tcPr>
          <w:p w:rsidR="00101F25" w:rsidRPr="00542733" w:rsidRDefault="00101F25" w:rsidP="00101F25">
            <w:pPr>
              <w:overflowPunct/>
              <w:autoSpaceDE/>
              <w:autoSpaceDN/>
              <w:adjustRightInd/>
              <w:textAlignment w:val="auto"/>
              <w:rPr>
                <w:sz w:val="18"/>
                <w:szCs w:val="18"/>
              </w:rPr>
            </w:pPr>
          </w:p>
        </w:tc>
        <w:tc>
          <w:tcPr>
            <w:tcW w:w="1989" w:type="dxa"/>
            <w:vMerge/>
            <w:tcBorders>
              <w:top w:val="nil"/>
              <w:left w:val="single" w:sz="4" w:space="0" w:color="auto"/>
              <w:bottom w:val="single" w:sz="4" w:space="0" w:color="auto"/>
              <w:right w:val="single" w:sz="4" w:space="0" w:color="auto"/>
            </w:tcBorders>
            <w:vAlign w:val="center"/>
            <w:hideMark/>
          </w:tcPr>
          <w:p w:rsidR="00101F25" w:rsidRPr="00542733" w:rsidRDefault="00101F25" w:rsidP="00101F25">
            <w:pPr>
              <w:overflowPunct/>
              <w:autoSpaceDE/>
              <w:autoSpaceDN/>
              <w:adjustRightInd/>
              <w:textAlignment w:val="auto"/>
              <w:rPr>
                <w:sz w:val="18"/>
                <w:szCs w:val="18"/>
              </w:rPr>
            </w:pPr>
          </w:p>
        </w:tc>
      </w:tr>
      <w:tr w:rsidR="00101F25" w:rsidRPr="00542733" w:rsidTr="00101F25">
        <w:trPr>
          <w:trHeight w:val="450"/>
        </w:trPr>
        <w:tc>
          <w:tcPr>
            <w:tcW w:w="851" w:type="dxa"/>
            <w:vMerge w:val="restart"/>
            <w:tcBorders>
              <w:top w:val="nil"/>
              <w:left w:val="single" w:sz="4" w:space="0" w:color="auto"/>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r>
              <w:rPr>
                <w:sz w:val="18"/>
                <w:szCs w:val="18"/>
              </w:rPr>
              <w:t>3.2.4.</w:t>
            </w:r>
          </w:p>
        </w:tc>
        <w:tc>
          <w:tcPr>
            <w:tcW w:w="2410" w:type="dxa"/>
            <w:vMerge w:val="restart"/>
            <w:tcBorders>
              <w:top w:val="single" w:sz="8" w:space="0" w:color="auto"/>
              <w:left w:val="nil"/>
              <w:bottom w:val="single" w:sz="4" w:space="0" w:color="000000"/>
              <w:right w:val="nil"/>
            </w:tcBorders>
            <w:shd w:val="clear" w:color="auto" w:fill="auto"/>
            <w:vAlign w:val="center"/>
            <w:hideMark/>
          </w:tcPr>
          <w:p w:rsidR="00101F25" w:rsidRPr="00542733" w:rsidRDefault="00101F25" w:rsidP="00101F25">
            <w:pPr>
              <w:overflowPunct/>
              <w:autoSpaceDE/>
              <w:autoSpaceDN/>
              <w:adjustRightInd/>
              <w:textAlignment w:val="auto"/>
              <w:rPr>
                <w:sz w:val="18"/>
                <w:szCs w:val="18"/>
              </w:rPr>
            </w:pPr>
            <w:proofErr w:type="spellStart"/>
            <w:r w:rsidRPr="00542733">
              <w:rPr>
                <w:sz w:val="18"/>
                <w:szCs w:val="18"/>
              </w:rPr>
              <w:t>Закольцовка</w:t>
            </w:r>
            <w:proofErr w:type="spellEnd"/>
            <w:r w:rsidRPr="00542733">
              <w:rPr>
                <w:sz w:val="18"/>
                <w:szCs w:val="18"/>
              </w:rPr>
              <w:t xml:space="preserve"> водопровода </w:t>
            </w:r>
            <w:r w:rsidRPr="00542733">
              <w:rPr>
                <w:rFonts w:ascii="Symbol" w:hAnsi="Symbol"/>
                <w:sz w:val="18"/>
                <w:szCs w:val="18"/>
              </w:rPr>
              <w:t></w:t>
            </w:r>
            <w:r w:rsidRPr="00542733">
              <w:rPr>
                <w:sz w:val="18"/>
                <w:szCs w:val="18"/>
              </w:rPr>
              <w:t xml:space="preserve">150мм L=150м по ул. Строителей  на  участке  от  ул. </w:t>
            </w:r>
            <w:proofErr w:type="spellStart"/>
            <w:r w:rsidRPr="00542733">
              <w:rPr>
                <w:sz w:val="18"/>
                <w:szCs w:val="18"/>
              </w:rPr>
              <w:t>Забабахина</w:t>
            </w:r>
            <w:proofErr w:type="spellEnd"/>
            <w:r w:rsidRPr="00542733">
              <w:rPr>
                <w:sz w:val="18"/>
                <w:szCs w:val="18"/>
              </w:rPr>
              <w:t xml:space="preserve">  до  ул. Северная</w:t>
            </w:r>
          </w:p>
        </w:tc>
        <w:tc>
          <w:tcPr>
            <w:tcW w:w="1134" w:type="dxa"/>
            <w:tcBorders>
              <w:top w:val="nil"/>
              <w:left w:val="single" w:sz="4" w:space="0" w:color="auto"/>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textAlignment w:val="auto"/>
              <w:rPr>
                <w:sz w:val="18"/>
                <w:szCs w:val="18"/>
              </w:rPr>
            </w:pPr>
            <w:r w:rsidRPr="00542733">
              <w:rPr>
                <w:sz w:val="18"/>
                <w:szCs w:val="18"/>
              </w:rPr>
              <w:t>Всего, в т.ч.</w:t>
            </w:r>
          </w:p>
        </w:tc>
        <w:tc>
          <w:tcPr>
            <w:tcW w:w="107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b/>
                <w:bCs/>
                <w:sz w:val="18"/>
                <w:szCs w:val="18"/>
              </w:rPr>
            </w:pPr>
            <w:r w:rsidRPr="00542733">
              <w:rPr>
                <w:b/>
                <w:bCs/>
                <w:sz w:val="18"/>
                <w:szCs w:val="18"/>
              </w:rPr>
              <w:t>1203,00</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b/>
                <w:bCs/>
                <w:sz w:val="18"/>
                <w:szCs w:val="18"/>
              </w:rPr>
            </w:pPr>
            <w:r w:rsidRPr="00542733">
              <w:rPr>
                <w:b/>
                <w:bCs/>
                <w:sz w:val="18"/>
                <w:szCs w:val="18"/>
              </w:rPr>
              <w:t>1203,00</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b/>
                <w:bCs/>
                <w:sz w:val="18"/>
                <w:szCs w:val="18"/>
              </w:rPr>
            </w:pPr>
            <w:r w:rsidRPr="00542733">
              <w:rPr>
                <w:b/>
                <w:bCs/>
                <w:sz w:val="18"/>
                <w:szCs w:val="18"/>
              </w:rPr>
              <w:t> </w:t>
            </w:r>
          </w:p>
        </w:tc>
        <w:tc>
          <w:tcPr>
            <w:tcW w:w="107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b/>
                <w:bCs/>
                <w:sz w:val="18"/>
                <w:szCs w:val="18"/>
              </w:rPr>
            </w:pPr>
            <w:r w:rsidRPr="00542733">
              <w:rPr>
                <w:b/>
                <w:bCs/>
                <w:sz w:val="18"/>
                <w:szCs w:val="18"/>
              </w:rPr>
              <w:t> </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b/>
                <w:bCs/>
                <w:sz w:val="18"/>
                <w:szCs w:val="18"/>
              </w:rPr>
            </w:pPr>
            <w:r w:rsidRPr="00542733">
              <w:rPr>
                <w:b/>
                <w:bCs/>
                <w:sz w:val="18"/>
                <w:szCs w:val="18"/>
              </w:rPr>
              <w:t> </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b/>
                <w:bCs/>
                <w:sz w:val="18"/>
                <w:szCs w:val="18"/>
              </w:rPr>
            </w:pPr>
            <w:r w:rsidRPr="00542733">
              <w:rPr>
                <w:b/>
                <w:bCs/>
                <w:sz w:val="18"/>
                <w:szCs w:val="18"/>
              </w:rPr>
              <w:t> </w:t>
            </w:r>
          </w:p>
        </w:tc>
        <w:tc>
          <w:tcPr>
            <w:tcW w:w="107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b/>
                <w:bCs/>
                <w:sz w:val="18"/>
                <w:szCs w:val="18"/>
              </w:rPr>
            </w:pPr>
            <w:r w:rsidRPr="00542733">
              <w:rPr>
                <w:b/>
                <w:bCs/>
                <w:sz w:val="18"/>
                <w:szCs w:val="18"/>
              </w:rPr>
              <w:t> </w:t>
            </w:r>
          </w:p>
        </w:tc>
        <w:tc>
          <w:tcPr>
            <w:tcW w:w="1242" w:type="dxa"/>
            <w:vMerge w:val="restart"/>
            <w:tcBorders>
              <w:top w:val="nil"/>
              <w:left w:val="single" w:sz="4" w:space="0" w:color="auto"/>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Инвестор</w:t>
            </w:r>
          </w:p>
        </w:tc>
        <w:tc>
          <w:tcPr>
            <w:tcW w:w="1543" w:type="dxa"/>
            <w:gridSpan w:val="2"/>
            <w:vMerge w:val="restart"/>
            <w:tcBorders>
              <w:top w:val="nil"/>
              <w:left w:val="single" w:sz="4" w:space="0" w:color="auto"/>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both"/>
              <w:textAlignment w:val="auto"/>
              <w:rPr>
                <w:sz w:val="18"/>
                <w:szCs w:val="18"/>
              </w:rPr>
            </w:pPr>
            <w:r w:rsidRPr="00542733">
              <w:rPr>
                <w:sz w:val="18"/>
                <w:szCs w:val="18"/>
              </w:rPr>
              <w:t> </w:t>
            </w:r>
            <w:r>
              <w:rPr>
                <w:sz w:val="18"/>
                <w:szCs w:val="18"/>
              </w:rPr>
              <w:t>№3.1., 3.2., 3.3., 3.4., 3.7.</w:t>
            </w:r>
          </w:p>
        </w:tc>
        <w:tc>
          <w:tcPr>
            <w:tcW w:w="1989" w:type="dxa"/>
            <w:vMerge w:val="restart"/>
            <w:tcBorders>
              <w:top w:val="nil"/>
              <w:left w:val="single" w:sz="4" w:space="0" w:color="auto"/>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both"/>
              <w:textAlignment w:val="auto"/>
              <w:rPr>
                <w:sz w:val="18"/>
                <w:szCs w:val="18"/>
              </w:rPr>
            </w:pPr>
            <w:r w:rsidRPr="00542733">
              <w:rPr>
                <w:sz w:val="18"/>
                <w:szCs w:val="18"/>
              </w:rPr>
              <w:t> </w:t>
            </w:r>
          </w:p>
        </w:tc>
      </w:tr>
      <w:tr w:rsidR="00101F25" w:rsidRPr="00542733" w:rsidTr="00101F25">
        <w:trPr>
          <w:trHeight w:val="375"/>
        </w:trPr>
        <w:tc>
          <w:tcPr>
            <w:tcW w:w="851" w:type="dxa"/>
            <w:vMerge/>
            <w:tcBorders>
              <w:top w:val="nil"/>
              <w:left w:val="single" w:sz="4" w:space="0" w:color="auto"/>
              <w:bottom w:val="single" w:sz="4" w:space="0" w:color="auto"/>
              <w:right w:val="single" w:sz="4" w:space="0" w:color="auto"/>
            </w:tcBorders>
            <w:vAlign w:val="center"/>
            <w:hideMark/>
          </w:tcPr>
          <w:p w:rsidR="00101F25" w:rsidRPr="00542733" w:rsidRDefault="00101F25" w:rsidP="00101F25">
            <w:pPr>
              <w:overflowPunct/>
              <w:autoSpaceDE/>
              <w:autoSpaceDN/>
              <w:adjustRightInd/>
              <w:textAlignment w:val="auto"/>
              <w:rPr>
                <w:sz w:val="18"/>
                <w:szCs w:val="18"/>
              </w:rPr>
            </w:pPr>
          </w:p>
        </w:tc>
        <w:tc>
          <w:tcPr>
            <w:tcW w:w="2410" w:type="dxa"/>
            <w:vMerge/>
            <w:tcBorders>
              <w:top w:val="single" w:sz="8" w:space="0" w:color="auto"/>
              <w:left w:val="nil"/>
              <w:bottom w:val="single" w:sz="4" w:space="0" w:color="000000"/>
              <w:right w:val="nil"/>
            </w:tcBorders>
            <w:vAlign w:val="center"/>
            <w:hideMark/>
          </w:tcPr>
          <w:p w:rsidR="00101F25" w:rsidRPr="00542733" w:rsidRDefault="00101F25" w:rsidP="00101F25">
            <w:pPr>
              <w:overflowPunct/>
              <w:autoSpaceDE/>
              <w:autoSpaceDN/>
              <w:adjustRightInd/>
              <w:textAlignment w:val="auto"/>
              <w:rPr>
                <w:sz w:val="18"/>
                <w:szCs w:val="18"/>
              </w:rPr>
            </w:pPr>
          </w:p>
        </w:tc>
        <w:tc>
          <w:tcPr>
            <w:tcW w:w="1134" w:type="dxa"/>
            <w:tcBorders>
              <w:top w:val="nil"/>
              <w:left w:val="single" w:sz="4" w:space="0" w:color="auto"/>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textAlignment w:val="auto"/>
              <w:rPr>
                <w:sz w:val="18"/>
                <w:szCs w:val="18"/>
              </w:rPr>
            </w:pPr>
            <w:r w:rsidRPr="00542733">
              <w:rPr>
                <w:sz w:val="18"/>
                <w:szCs w:val="18"/>
              </w:rPr>
              <w:t>МБ</w:t>
            </w:r>
          </w:p>
        </w:tc>
        <w:tc>
          <w:tcPr>
            <w:tcW w:w="107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107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107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1242" w:type="dxa"/>
            <w:vMerge/>
            <w:tcBorders>
              <w:top w:val="nil"/>
              <w:left w:val="single" w:sz="4" w:space="0" w:color="auto"/>
              <w:bottom w:val="single" w:sz="4" w:space="0" w:color="auto"/>
              <w:right w:val="single" w:sz="4" w:space="0" w:color="auto"/>
            </w:tcBorders>
            <w:vAlign w:val="center"/>
            <w:hideMark/>
          </w:tcPr>
          <w:p w:rsidR="00101F25" w:rsidRPr="00542733" w:rsidRDefault="00101F25" w:rsidP="00101F25">
            <w:pPr>
              <w:overflowPunct/>
              <w:autoSpaceDE/>
              <w:autoSpaceDN/>
              <w:adjustRightInd/>
              <w:textAlignment w:val="auto"/>
              <w:rPr>
                <w:sz w:val="18"/>
                <w:szCs w:val="18"/>
              </w:rPr>
            </w:pPr>
          </w:p>
        </w:tc>
        <w:tc>
          <w:tcPr>
            <w:tcW w:w="1543" w:type="dxa"/>
            <w:gridSpan w:val="2"/>
            <w:vMerge/>
            <w:tcBorders>
              <w:top w:val="nil"/>
              <w:left w:val="single" w:sz="4" w:space="0" w:color="auto"/>
              <w:bottom w:val="single" w:sz="4" w:space="0" w:color="auto"/>
              <w:right w:val="single" w:sz="4" w:space="0" w:color="auto"/>
            </w:tcBorders>
            <w:vAlign w:val="center"/>
            <w:hideMark/>
          </w:tcPr>
          <w:p w:rsidR="00101F25" w:rsidRPr="00542733" w:rsidRDefault="00101F25" w:rsidP="00101F25">
            <w:pPr>
              <w:overflowPunct/>
              <w:autoSpaceDE/>
              <w:autoSpaceDN/>
              <w:adjustRightInd/>
              <w:textAlignment w:val="auto"/>
              <w:rPr>
                <w:sz w:val="18"/>
                <w:szCs w:val="18"/>
              </w:rPr>
            </w:pPr>
          </w:p>
        </w:tc>
        <w:tc>
          <w:tcPr>
            <w:tcW w:w="1989" w:type="dxa"/>
            <w:vMerge/>
            <w:tcBorders>
              <w:top w:val="nil"/>
              <w:left w:val="single" w:sz="4" w:space="0" w:color="auto"/>
              <w:bottom w:val="single" w:sz="4" w:space="0" w:color="auto"/>
              <w:right w:val="single" w:sz="4" w:space="0" w:color="auto"/>
            </w:tcBorders>
            <w:vAlign w:val="center"/>
            <w:hideMark/>
          </w:tcPr>
          <w:p w:rsidR="00101F25" w:rsidRPr="00542733" w:rsidRDefault="00101F25" w:rsidP="00101F25">
            <w:pPr>
              <w:overflowPunct/>
              <w:autoSpaceDE/>
              <w:autoSpaceDN/>
              <w:adjustRightInd/>
              <w:textAlignment w:val="auto"/>
              <w:rPr>
                <w:sz w:val="18"/>
                <w:szCs w:val="18"/>
              </w:rPr>
            </w:pPr>
          </w:p>
        </w:tc>
      </w:tr>
      <w:tr w:rsidR="00101F25" w:rsidRPr="00542733" w:rsidTr="00101F25">
        <w:trPr>
          <w:trHeight w:val="390"/>
        </w:trPr>
        <w:tc>
          <w:tcPr>
            <w:tcW w:w="851" w:type="dxa"/>
            <w:vMerge/>
            <w:tcBorders>
              <w:top w:val="nil"/>
              <w:left w:val="single" w:sz="4" w:space="0" w:color="auto"/>
              <w:bottom w:val="single" w:sz="4" w:space="0" w:color="auto"/>
              <w:right w:val="single" w:sz="4" w:space="0" w:color="auto"/>
            </w:tcBorders>
            <w:vAlign w:val="center"/>
            <w:hideMark/>
          </w:tcPr>
          <w:p w:rsidR="00101F25" w:rsidRPr="00542733" w:rsidRDefault="00101F25" w:rsidP="00101F25">
            <w:pPr>
              <w:overflowPunct/>
              <w:autoSpaceDE/>
              <w:autoSpaceDN/>
              <w:adjustRightInd/>
              <w:textAlignment w:val="auto"/>
              <w:rPr>
                <w:sz w:val="18"/>
                <w:szCs w:val="18"/>
              </w:rPr>
            </w:pPr>
          </w:p>
        </w:tc>
        <w:tc>
          <w:tcPr>
            <w:tcW w:w="2410" w:type="dxa"/>
            <w:vMerge/>
            <w:tcBorders>
              <w:top w:val="single" w:sz="8" w:space="0" w:color="auto"/>
              <w:left w:val="nil"/>
              <w:bottom w:val="single" w:sz="4" w:space="0" w:color="000000"/>
              <w:right w:val="nil"/>
            </w:tcBorders>
            <w:vAlign w:val="center"/>
            <w:hideMark/>
          </w:tcPr>
          <w:p w:rsidR="00101F25" w:rsidRPr="00542733" w:rsidRDefault="00101F25" w:rsidP="00101F25">
            <w:pPr>
              <w:overflowPunct/>
              <w:autoSpaceDE/>
              <w:autoSpaceDN/>
              <w:adjustRightInd/>
              <w:textAlignment w:val="auto"/>
              <w:rPr>
                <w:sz w:val="18"/>
                <w:szCs w:val="18"/>
              </w:rPr>
            </w:pPr>
          </w:p>
        </w:tc>
        <w:tc>
          <w:tcPr>
            <w:tcW w:w="1134" w:type="dxa"/>
            <w:tcBorders>
              <w:top w:val="nil"/>
              <w:left w:val="single" w:sz="4" w:space="0" w:color="auto"/>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textAlignment w:val="auto"/>
              <w:rPr>
                <w:sz w:val="18"/>
                <w:szCs w:val="18"/>
              </w:rPr>
            </w:pPr>
            <w:r w:rsidRPr="00542733">
              <w:rPr>
                <w:sz w:val="18"/>
                <w:szCs w:val="18"/>
              </w:rPr>
              <w:t>ВИ</w:t>
            </w:r>
          </w:p>
        </w:tc>
        <w:tc>
          <w:tcPr>
            <w:tcW w:w="107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1203,00</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1203,00</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107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107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1242" w:type="dxa"/>
            <w:vMerge/>
            <w:tcBorders>
              <w:top w:val="nil"/>
              <w:left w:val="single" w:sz="4" w:space="0" w:color="auto"/>
              <w:bottom w:val="single" w:sz="4" w:space="0" w:color="auto"/>
              <w:right w:val="single" w:sz="4" w:space="0" w:color="auto"/>
            </w:tcBorders>
            <w:vAlign w:val="center"/>
            <w:hideMark/>
          </w:tcPr>
          <w:p w:rsidR="00101F25" w:rsidRPr="00542733" w:rsidRDefault="00101F25" w:rsidP="00101F25">
            <w:pPr>
              <w:overflowPunct/>
              <w:autoSpaceDE/>
              <w:autoSpaceDN/>
              <w:adjustRightInd/>
              <w:textAlignment w:val="auto"/>
              <w:rPr>
                <w:sz w:val="18"/>
                <w:szCs w:val="18"/>
              </w:rPr>
            </w:pPr>
          </w:p>
        </w:tc>
        <w:tc>
          <w:tcPr>
            <w:tcW w:w="1543" w:type="dxa"/>
            <w:gridSpan w:val="2"/>
            <w:vMerge/>
            <w:tcBorders>
              <w:top w:val="nil"/>
              <w:left w:val="single" w:sz="4" w:space="0" w:color="auto"/>
              <w:bottom w:val="single" w:sz="4" w:space="0" w:color="auto"/>
              <w:right w:val="single" w:sz="4" w:space="0" w:color="auto"/>
            </w:tcBorders>
            <w:vAlign w:val="center"/>
            <w:hideMark/>
          </w:tcPr>
          <w:p w:rsidR="00101F25" w:rsidRPr="00542733" w:rsidRDefault="00101F25" w:rsidP="00101F25">
            <w:pPr>
              <w:overflowPunct/>
              <w:autoSpaceDE/>
              <w:autoSpaceDN/>
              <w:adjustRightInd/>
              <w:textAlignment w:val="auto"/>
              <w:rPr>
                <w:sz w:val="18"/>
                <w:szCs w:val="18"/>
              </w:rPr>
            </w:pPr>
          </w:p>
        </w:tc>
        <w:tc>
          <w:tcPr>
            <w:tcW w:w="1989" w:type="dxa"/>
            <w:vMerge/>
            <w:tcBorders>
              <w:top w:val="nil"/>
              <w:left w:val="single" w:sz="4" w:space="0" w:color="auto"/>
              <w:bottom w:val="single" w:sz="4" w:space="0" w:color="auto"/>
              <w:right w:val="single" w:sz="4" w:space="0" w:color="auto"/>
            </w:tcBorders>
            <w:vAlign w:val="center"/>
            <w:hideMark/>
          </w:tcPr>
          <w:p w:rsidR="00101F25" w:rsidRPr="00542733" w:rsidRDefault="00101F25" w:rsidP="00101F25">
            <w:pPr>
              <w:overflowPunct/>
              <w:autoSpaceDE/>
              <w:autoSpaceDN/>
              <w:adjustRightInd/>
              <w:textAlignment w:val="auto"/>
              <w:rPr>
                <w:sz w:val="18"/>
                <w:szCs w:val="18"/>
              </w:rPr>
            </w:pPr>
          </w:p>
        </w:tc>
      </w:tr>
      <w:tr w:rsidR="00101F25" w:rsidRPr="00542733" w:rsidTr="00101F25">
        <w:trPr>
          <w:trHeight w:val="420"/>
        </w:trPr>
        <w:tc>
          <w:tcPr>
            <w:tcW w:w="851" w:type="dxa"/>
            <w:vMerge w:val="restart"/>
            <w:tcBorders>
              <w:top w:val="nil"/>
              <w:left w:val="single" w:sz="4" w:space="0" w:color="auto"/>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r>
              <w:rPr>
                <w:sz w:val="18"/>
                <w:szCs w:val="18"/>
              </w:rPr>
              <w:t>3.2.5.</w:t>
            </w:r>
          </w:p>
        </w:tc>
        <w:tc>
          <w:tcPr>
            <w:tcW w:w="2410" w:type="dxa"/>
            <w:vMerge w:val="restart"/>
            <w:tcBorders>
              <w:top w:val="single" w:sz="8" w:space="0" w:color="auto"/>
              <w:left w:val="nil"/>
              <w:bottom w:val="single" w:sz="4" w:space="0" w:color="000000"/>
              <w:right w:val="nil"/>
            </w:tcBorders>
            <w:shd w:val="clear" w:color="auto" w:fill="auto"/>
            <w:vAlign w:val="center"/>
            <w:hideMark/>
          </w:tcPr>
          <w:p w:rsidR="00101F25" w:rsidRPr="00542733" w:rsidRDefault="00101F25" w:rsidP="00101F25">
            <w:pPr>
              <w:overflowPunct/>
              <w:autoSpaceDE/>
              <w:autoSpaceDN/>
              <w:adjustRightInd/>
              <w:textAlignment w:val="auto"/>
              <w:rPr>
                <w:sz w:val="18"/>
                <w:szCs w:val="18"/>
              </w:rPr>
            </w:pPr>
            <w:r w:rsidRPr="00542733">
              <w:rPr>
                <w:sz w:val="18"/>
                <w:szCs w:val="18"/>
              </w:rPr>
              <w:t xml:space="preserve">Строительство  сетей  водоснабжения  </w:t>
            </w:r>
            <w:r w:rsidRPr="00542733">
              <w:rPr>
                <w:rFonts w:ascii="Symbol" w:hAnsi="Symbol"/>
                <w:sz w:val="18"/>
                <w:szCs w:val="18"/>
              </w:rPr>
              <w:t></w:t>
            </w:r>
            <w:r w:rsidRPr="00542733">
              <w:rPr>
                <w:sz w:val="18"/>
                <w:szCs w:val="18"/>
              </w:rPr>
              <w:t>150мм L=450м  по  ул. Березовая  на  участке  от  ул. Чуйкова  до  ул. Строителей</w:t>
            </w:r>
          </w:p>
        </w:tc>
        <w:tc>
          <w:tcPr>
            <w:tcW w:w="1134" w:type="dxa"/>
            <w:tcBorders>
              <w:top w:val="nil"/>
              <w:left w:val="single" w:sz="4" w:space="0" w:color="auto"/>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textAlignment w:val="auto"/>
              <w:rPr>
                <w:sz w:val="18"/>
                <w:szCs w:val="18"/>
              </w:rPr>
            </w:pPr>
            <w:r w:rsidRPr="00542733">
              <w:rPr>
                <w:sz w:val="18"/>
                <w:szCs w:val="18"/>
              </w:rPr>
              <w:t>Всего, в т.ч.</w:t>
            </w:r>
          </w:p>
        </w:tc>
        <w:tc>
          <w:tcPr>
            <w:tcW w:w="107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b/>
                <w:bCs/>
                <w:sz w:val="18"/>
                <w:szCs w:val="18"/>
              </w:rPr>
            </w:pPr>
            <w:r w:rsidRPr="00542733">
              <w:rPr>
                <w:b/>
                <w:bCs/>
                <w:sz w:val="18"/>
                <w:szCs w:val="18"/>
              </w:rPr>
              <w:t>3609,00</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b/>
                <w:bCs/>
                <w:sz w:val="18"/>
                <w:szCs w:val="18"/>
              </w:rPr>
            </w:pPr>
            <w:r w:rsidRPr="00542733">
              <w:rPr>
                <w:b/>
                <w:bCs/>
                <w:sz w:val="18"/>
                <w:szCs w:val="18"/>
              </w:rPr>
              <w:t> </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b/>
                <w:bCs/>
                <w:sz w:val="18"/>
                <w:szCs w:val="18"/>
              </w:rPr>
            </w:pPr>
            <w:r w:rsidRPr="00542733">
              <w:rPr>
                <w:b/>
                <w:bCs/>
                <w:sz w:val="18"/>
                <w:szCs w:val="18"/>
              </w:rPr>
              <w:t>3609,00</w:t>
            </w:r>
          </w:p>
        </w:tc>
        <w:tc>
          <w:tcPr>
            <w:tcW w:w="107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b/>
                <w:bCs/>
                <w:sz w:val="18"/>
                <w:szCs w:val="18"/>
              </w:rPr>
            </w:pPr>
            <w:r w:rsidRPr="00542733">
              <w:rPr>
                <w:b/>
                <w:bCs/>
                <w:sz w:val="18"/>
                <w:szCs w:val="18"/>
              </w:rPr>
              <w:t> </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b/>
                <w:bCs/>
                <w:sz w:val="18"/>
                <w:szCs w:val="18"/>
              </w:rPr>
            </w:pPr>
            <w:r w:rsidRPr="00542733">
              <w:rPr>
                <w:b/>
                <w:bCs/>
                <w:sz w:val="18"/>
                <w:szCs w:val="18"/>
              </w:rPr>
              <w:t> </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b/>
                <w:bCs/>
                <w:sz w:val="18"/>
                <w:szCs w:val="18"/>
              </w:rPr>
            </w:pPr>
            <w:r w:rsidRPr="00542733">
              <w:rPr>
                <w:b/>
                <w:bCs/>
                <w:sz w:val="18"/>
                <w:szCs w:val="18"/>
              </w:rPr>
              <w:t> </w:t>
            </w:r>
          </w:p>
        </w:tc>
        <w:tc>
          <w:tcPr>
            <w:tcW w:w="107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b/>
                <w:bCs/>
                <w:sz w:val="18"/>
                <w:szCs w:val="18"/>
              </w:rPr>
            </w:pPr>
            <w:r w:rsidRPr="00542733">
              <w:rPr>
                <w:b/>
                <w:bCs/>
                <w:sz w:val="18"/>
                <w:szCs w:val="18"/>
              </w:rPr>
              <w:t> </w:t>
            </w:r>
          </w:p>
        </w:tc>
        <w:tc>
          <w:tcPr>
            <w:tcW w:w="1242" w:type="dxa"/>
            <w:vMerge w:val="restart"/>
            <w:tcBorders>
              <w:top w:val="nil"/>
              <w:left w:val="single" w:sz="4" w:space="0" w:color="auto"/>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Инвестор</w:t>
            </w:r>
          </w:p>
        </w:tc>
        <w:tc>
          <w:tcPr>
            <w:tcW w:w="1543" w:type="dxa"/>
            <w:gridSpan w:val="2"/>
            <w:vMerge w:val="restart"/>
            <w:tcBorders>
              <w:top w:val="nil"/>
              <w:left w:val="single" w:sz="4" w:space="0" w:color="auto"/>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both"/>
              <w:textAlignment w:val="auto"/>
              <w:rPr>
                <w:sz w:val="18"/>
                <w:szCs w:val="18"/>
              </w:rPr>
            </w:pPr>
            <w:r w:rsidRPr="00542733">
              <w:rPr>
                <w:sz w:val="18"/>
                <w:szCs w:val="18"/>
              </w:rPr>
              <w:t> </w:t>
            </w:r>
            <w:r>
              <w:rPr>
                <w:sz w:val="18"/>
                <w:szCs w:val="18"/>
              </w:rPr>
              <w:t>№3.1., 3.2., 3.3., 3.4., 3.7.</w:t>
            </w:r>
          </w:p>
        </w:tc>
        <w:tc>
          <w:tcPr>
            <w:tcW w:w="1989" w:type="dxa"/>
            <w:vMerge w:val="restart"/>
            <w:tcBorders>
              <w:top w:val="nil"/>
              <w:left w:val="single" w:sz="4" w:space="0" w:color="auto"/>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both"/>
              <w:textAlignment w:val="auto"/>
              <w:rPr>
                <w:sz w:val="18"/>
                <w:szCs w:val="18"/>
              </w:rPr>
            </w:pPr>
            <w:r w:rsidRPr="00542733">
              <w:rPr>
                <w:sz w:val="18"/>
                <w:szCs w:val="18"/>
              </w:rPr>
              <w:t> </w:t>
            </w:r>
          </w:p>
        </w:tc>
      </w:tr>
      <w:tr w:rsidR="00101F25" w:rsidRPr="00542733" w:rsidTr="00101F25">
        <w:trPr>
          <w:trHeight w:val="375"/>
        </w:trPr>
        <w:tc>
          <w:tcPr>
            <w:tcW w:w="851" w:type="dxa"/>
            <w:vMerge/>
            <w:tcBorders>
              <w:top w:val="nil"/>
              <w:left w:val="single" w:sz="4" w:space="0" w:color="auto"/>
              <w:bottom w:val="single" w:sz="4" w:space="0" w:color="auto"/>
              <w:right w:val="single" w:sz="4" w:space="0" w:color="auto"/>
            </w:tcBorders>
            <w:vAlign w:val="center"/>
            <w:hideMark/>
          </w:tcPr>
          <w:p w:rsidR="00101F25" w:rsidRPr="00542733" w:rsidRDefault="00101F25" w:rsidP="00101F25">
            <w:pPr>
              <w:overflowPunct/>
              <w:autoSpaceDE/>
              <w:autoSpaceDN/>
              <w:adjustRightInd/>
              <w:textAlignment w:val="auto"/>
              <w:rPr>
                <w:sz w:val="18"/>
                <w:szCs w:val="18"/>
              </w:rPr>
            </w:pPr>
          </w:p>
        </w:tc>
        <w:tc>
          <w:tcPr>
            <w:tcW w:w="2410" w:type="dxa"/>
            <w:vMerge/>
            <w:tcBorders>
              <w:top w:val="single" w:sz="8" w:space="0" w:color="auto"/>
              <w:left w:val="nil"/>
              <w:bottom w:val="single" w:sz="4" w:space="0" w:color="000000"/>
              <w:right w:val="nil"/>
            </w:tcBorders>
            <w:vAlign w:val="center"/>
            <w:hideMark/>
          </w:tcPr>
          <w:p w:rsidR="00101F25" w:rsidRPr="00542733" w:rsidRDefault="00101F25" w:rsidP="00101F25">
            <w:pPr>
              <w:overflowPunct/>
              <w:autoSpaceDE/>
              <w:autoSpaceDN/>
              <w:adjustRightInd/>
              <w:textAlignment w:val="auto"/>
              <w:rPr>
                <w:sz w:val="18"/>
                <w:szCs w:val="18"/>
              </w:rPr>
            </w:pPr>
          </w:p>
        </w:tc>
        <w:tc>
          <w:tcPr>
            <w:tcW w:w="1134" w:type="dxa"/>
            <w:tcBorders>
              <w:top w:val="nil"/>
              <w:left w:val="single" w:sz="4" w:space="0" w:color="auto"/>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textAlignment w:val="auto"/>
              <w:rPr>
                <w:sz w:val="18"/>
                <w:szCs w:val="18"/>
              </w:rPr>
            </w:pPr>
            <w:r w:rsidRPr="00542733">
              <w:rPr>
                <w:sz w:val="18"/>
                <w:szCs w:val="18"/>
              </w:rPr>
              <w:t>МБ</w:t>
            </w:r>
          </w:p>
        </w:tc>
        <w:tc>
          <w:tcPr>
            <w:tcW w:w="107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107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107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1242" w:type="dxa"/>
            <w:vMerge/>
            <w:tcBorders>
              <w:top w:val="nil"/>
              <w:left w:val="single" w:sz="4" w:space="0" w:color="auto"/>
              <w:bottom w:val="single" w:sz="4" w:space="0" w:color="auto"/>
              <w:right w:val="single" w:sz="4" w:space="0" w:color="auto"/>
            </w:tcBorders>
            <w:vAlign w:val="center"/>
            <w:hideMark/>
          </w:tcPr>
          <w:p w:rsidR="00101F25" w:rsidRPr="00542733" w:rsidRDefault="00101F25" w:rsidP="00101F25">
            <w:pPr>
              <w:overflowPunct/>
              <w:autoSpaceDE/>
              <w:autoSpaceDN/>
              <w:adjustRightInd/>
              <w:textAlignment w:val="auto"/>
              <w:rPr>
                <w:sz w:val="18"/>
                <w:szCs w:val="18"/>
              </w:rPr>
            </w:pPr>
          </w:p>
        </w:tc>
        <w:tc>
          <w:tcPr>
            <w:tcW w:w="1543" w:type="dxa"/>
            <w:gridSpan w:val="2"/>
            <w:vMerge/>
            <w:tcBorders>
              <w:top w:val="nil"/>
              <w:left w:val="single" w:sz="4" w:space="0" w:color="auto"/>
              <w:bottom w:val="single" w:sz="4" w:space="0" w:color="auto"/>
              <w:right w:val="single" w:sz="4" w:space="0" w:color="auto"/>
            </w:tcBorders>
            <w:vAlign w:val="center"/>
            <w:hideMark/>
          </w:tcPr>
          <w:p w:rsidR="00101F25" w:rsidRPr="00542733" w:rsidRDefault="00101F25" w:rsidP="00101F25">
            <w:pPr>
              <w:overflowPunct/>
              <w:autoSpaceDE/>
              <w:autoSpaceDN/>
              <w:adjustRightInd/>
              <w:textAlignment w:val="auto"/>
              <w:rPr>
                <w:sz w:val="18"/>
                <w:szCs w:val="18"/>
              </w:rPr>
            </w:pPr>
          </w:p>
        </w:tc>
        <w:tc>
          <w:tcPr>
            <w:tcW w:w="1989" w:type="dxa"/>
            <w:vMerge/>
            <w:tcBorders>
              <w:top w:val="nil"/>
              <w:left w:val="single" w:sz="4" w:space="0" w:color="auto"/>
              <w:bottom w:val="single" w:sz="4" w:space="0" w:color="auto"/>
              <w:right w:val="single" w:sz="4" w:space="0" w:color="auto"/>
            </w:tcBorders>
            <w:vAlign w:val="center"/>
            <w:hideMark/>
          </w:tcPr>
          <w:p w:rsidR="00101F25" w:rsidRPr="00542733" w:rsidRDefault="00101F25" w:rsidP="00101F25">
            <w:pPr>
              <w:overflowPunct/>
              <w:autoSpaceDE/>
              <w:autoSpaceDN/>
              <w:adjustRightInd/>
              <w:textAlignment w:val="auto"/>
              <w:rPr>
                <w:sz w:val="18"/>
                <w:szCs w:val="18"/>
              </w:rPr>
            </w:pPr>
          </w:p>
        </w:tc>
      </w:tr>
      <w:tr w:rsidR="00101F25" w:rsidRPr="00542733" w:rsidTr="00101F25">
        <w:trPr>
          <w:trHeight w:val="390"/>
        </w:trPr>
        <w:tc>
          <w:tcPr>
            <w:tcW w:w="851" w:type="dxa"/>
            <w:vMerge/>
            <w:tcBorders>
              <w:top w:val="nil"/>
              <w:left w:val="single" w:sz="4" w:space="0" w:color="auto"/>
              <w:bottom w:val="single" w:sz="4" w:space="0" w:color="auto"/>
              <w:right w:val="single" w:sz="4" w:space="0" w:color="auto"/>
            </w:tcBorders>
            <w:vAlign w:val="center"/>
            <w:hideMark/>
          </w:tcPr>
          <w:p w:rsidR="00101F25" w:rsidRPr="00542733" w:rsidRDefault="00101F25" w:rsidP="00101F25">
            <w:pPr>
              <w:overflowPunct/>
              <w:autoSpaceDE/>
              <w:autoSpaceDN/>
              <w:adjustRightInd/>
              <w:textAlignment w:val="auto"/>
              <w:rPr>
                <w:sz w:val="18"/>
                <w:szCs w:val="18"/>
              </w:rPr>
            </w:pPr>
          </w:p>
        </w:tc>
        <w:tc>
          <w:tcPr>
            <w:tcW w:w="2410" w:type="dxa"/>
            <w:vMerge/>
            <w:tcBorders>
              <w:top w:val="single" w:sz="8" w:space="0" w:color="auto"/>
              <w:left w:val="nil"/>
              <w:bottom w:val="single" w:sz="4" w:space="0" w:color="000000"/>
              <w:right w:val="nil"/>
            </w:tcBorders>
            <w:vAlign w:val="center"/>
            <w:hideMark/>
          </w:tcPr>
          <w:p w:rsidR="00101F25" w:rsidRPr="00542733" w:rsidRDefault="00101F25" w:rsidP="00101F25">
            <w:pPr>
              <w:overflowPunct/>
              <w:autoSpaceDE/>
              <w:autoSpaceDN/>
              <w:adjustRightInd/>
              <w:textAlignment w:val="auto"/>
              <w:rPr>
                <w:sz w:val="18"/>
                <w:szCs w:val="18"/>
              </w:rPr>
            </w:pPr>
          </w:p>
        </w:tc>
        <w:tc>
          <w:tcPr>
            <w:tcW w:w="1134" w:type="dxa"/>
            <w:tcBorders>
              <w:top w:val="nil"/>
              <w:left w:val="single" w:sz="4" w:space="0" w:color="auto"/>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textAlignment w:val="auto"/>
              <w:rPr>
                <w:sz w:val="18"/>
                <w:szCs w:val="18"/>
              </w:rPr>
            </w:pPr>
            <w:r w:rsidRPr="00542733">
              <w:rPr>
                <w:sz w:val="18"/>
                <w:szCs w:val="18"/>
              </w:rPr>
              <w:t>ВИ</w:t>
            </w:r>
          </w:p>
        </w:tc>
        <w:tc>
          <w:tcPr>
            <w:tcW w:w="107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3609,00</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3609,00</w:t>
            </w:r>
          </w:p>
        </w:tc>
        <w:tc>
          <w:tcPr>
            <w:tcW w:w="107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107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1242" w:type="dxa"/>
            <w:vMerge/>
            <w:tcBorders>
              <w:top w:val="nil"/>
              <w:left w:val="single" w:sz="4" w:space="0" w:color="auto"/>
              <w:bottom w:val="single" w:sz="4" w:space="0" w:color="auto"/>
              <w:right w:val="single" w:sz="4" w:space="0" w:color="auto"/>
            </w:tcBorders>
            <w:vAlign w:val="center"/>
            <w:hideMark/>
          </w:tcPr>
          <w:p w:rsidR="00101F25" w:rsidRPr="00542733" w:rsidRDefault="00101F25" w:rsidP="00101F25">
            <w:pPr>
              <w:overflowPunct/>
              <w:autoSpaceDE/>
              <w:autoSpaceDN/>
              <w:adjustRightInd/>
              <w:textAlignment w:val="auto"/>
              <w:rPr>
                <w:sz w:val="18"/>
                <w:szCs w:val="18"/>
              </w:rPr>
            </w:pPr>
          </w:p>
        </w:tc>
        <w:tc>
          <w:tcPr>
            <w:tcW w:w="1543" w:type="dxa"/>
            <w:gridSpan w:val="2"/>
            <w:vMerge/>
            <w:tcBorders>
              <w:top w:val="nil"/>
              <w:left w:val="single" w:sz="4" w:space="0" w:color="auto"/>
              <w:bottom w:val="single" w:sz="4" w:space="0" w:color="auto"/>
              <w:right w:val="single" w:sz="4" w:space="0" w:color="auto"/>
            </w:tcBorders>
            <w:vAlign w:val="center"/>
            <w:hideMark/>
          </w:tcPr>
          <w:p w:rsidR="00101F25" w:rsidRPr="00542733" w:rsidRDefault="00101F25" w:rsidP="00101F25">
            <w:pPr>
              <w:overflowPunct/>
              <w:autoSpaceDE/>
              <w:autoSpaceDN/>
              <w:adjustRightInd/>
              <w:textAlignment w:val="auto"/>
              <w:rPr>
                <w:sz w:val="18"/>
                <w:szCs w:val="18"/>
              </w:rPr>
            </w:pPr>
          </w:p>
        </w:tc>
        <w:tc>
          <w:tcPr>
            <w:tcW w:w="1989" w:type="dxa"/>
            <w:vMerge/>
            <w:tcBorders>
              <w:top w:val="nil"/>
              <w:left w:val="single" w:sz="4" w:space="0" w:color="auto"/>
              <w:bottom w:val="single" w:sz="4" w:space="0" w:color="auto"/>
              <w:right w:val="single" w:sz="4" w:space="0" w:color="auto"/>
            </w:tcBorders>
            <w:vAlign w:val="center"/>
            <w:hideMark/>
          </w:tcPr>
          <w:p w:rsidR="00101F25" w:rsidRPr="00542733" w:rsidRDefault="00101F25" w:rsidP="00101F25">
            <w:pPr>
              <w:overflowPunct/>
              <w:autoSpaceDE/>
              <w:autoSpaceDN/>
              <w:adjustRightInd/>
              <w:textAlignment w:val="auto"/>
              <w:rPr>
                <w:sz w:val="18"/>
                <w:szCs w:val="18"/>
              </w:rPr>
            </w:pPr>
          </w:p>
        </w:tc>
      </w:tr>
      <w:tr w:rsidR="00101F25" w:rsidRPr="00542733" w:rsidTr="00101F25">
        <w:trPr>
          <w:trHeight w:val="450"/>
        </w:trPr>
        <w:tc>
          <w:tcPr>
            <w:tcW w:w="851" w:type="dxa"/>
            <w:vMerge w:val="restart"/>
            <w:tcBorders>
              <w:top w:val="nil"/>
              <w:left w:val="single" w:sz="4" w:space="0" w:color="auto"/>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r>
              <w:rPr>
                <w:sz w:val="18"/>
                <w:szCs w:val="18"/>
              </w:rPr>
              <w:t>3.2.6.</w:t>
            </w:r>
          </w:p>
        </w:tc>
        <w:tc>
          <w:tcPr>
            <w:tcW w:w="2410" w:type="dxa"/>
            <w:vMerge w:val="restart"/>
            <w:tcBorders>
              <w:top w:val="single" w:sz="8" w:space="0" w:color="auto"/>
              <w:left w:val="nil"/>
              <w:bottom w:val="single" w:sz="4" w:space="0" w:color="000000"/>
              <w:right w:val="nil"/>
            </w:tcBorders>
            <w:shd w:val="clear" w:color="auto" w:fill="auto"/>
            <w:vAlign w:val="center"/>
            <w:hideMark/>
          </w:tcPr>
          <w:p w:rsidR="00101F25" w:rsidRPr="00542733" w:rsidRDefault="00101F25" w:rsidP="00101F25">
            <w:pPr>
              <w:overflowPunct/>
              <w:autoSpaceDE/>
              <w:autoSpaceDN/>
              <w:adjustRightInd/>
              <w:textAlignment w:val="auto"/>
              <w:rPr>
                <w:sz w:val="18"/>
                <w:szCs w:val="18"/>
              </w:rPr>
            </w:pPr>
            <w:r w:rsidRPr="00542733">
              <w:rPr>
                <w:sz w:val="18"/>
                <w:szCs w:val="18"/>
              </w:rPr>
              <w:t xml:space="preserve">Строительство  сетей  водоснабжения  </w:t>
            </w:r>
            <w:r w:rsidRPr="00542733">
              <w:rPr>
                <w:rFonts w:ascii="Symbol" w:hAnsi="Symbol"/>
                <w:sz w:val="18"/>
                <w:szCs w:val="18"/>
              </w:rPr>
              <w:t></w:t>
            </w:r>
            <w:r w:rsidRPr="00542733">
              <w:rPr>
                <w:sz w:val="18"/>
                <w:szCs w:val="18"/>
              </w:rPr>
              <w:t>100-150мм  ж/п №2 (в районе  улиц  №2, Южная, Фурманова), в т.ч. ПИР</w:t>
            </w:r>
          </w:p>
        </w:tc>
        <w:tc>
          <w:tcPr>
            <w:tcW w:w="1134" w:type="dxa"/>
            <w:tcBorders>
              <w:top w:val="nil"/>
              <w:left w:val="single" w:sz="4" w:space="0" w:color="auto"/>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textAlignment w:val="auto"/>
              <w:rPr>
                <w:sz w:val="18"/>
                <w:szCs w:val="18"/>
              </w:rPr>
            </w:pPr>
            <w:r w:rsidRPr="00542733">
              <w:rPr>
                <w:sz w:val="18"/>
                <w:szCs w:val="18"/>
              </w:rPr>
              <w:t>Всего, в т.ч.</w:t>
            </w:r>
          </w:p>
        </w:tc>
        <w:tc>
          <w:tcPr>
            <w:tcW w:w="107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b/>
                <w:bCs/>
                <w:sz w:val="18"/>
                <w:szCs w:val="18"/>
              </w:rPr>
            </w:pPr>
            <w:r w:rsidRPr="00542733">
              <w:rPr>
                <w:b/>
                <w:bCs/>
                <w:sz w:val="18"/>
                <w:szCs w:val="18"/>
              </w:rPr>
              <w:t>26900,00</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b/>
                <w:bCs/>
                <w:sz w:val="18"/>
                <w:szCs w:val="18"/>
              </w:rPr>
            </w:pPr>
            <w:r w:rsidRPr="00542733">
              <w:rPr>
                <w:b/>
                <w:bCs/>
                <w:sz w:val="18"/>
                <w:szCs w:val="18"/>
              </w:rPr>
              <w:t> </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b/>
                <w:bCs/>
                <w:sz w:val="18"/>
                <w:szCs w:val="18"/>
              </w:rPr>
            </w:pPr>
            <w:r w:rsidRPr="00542733">
              <w:rPr>
                <w:b/>
                <w:bCs/>
                <w:sz w:val="18"/>
                <w:szCs w:val="18"/>
              </w:rPr>
              <w:t> </w:t>
            </w:r>
          </w:p>
        </w:tc>
        <w:tc>
          <w:tcPr>
            <w:tcW w:w="107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b/>
                <w:bCs/>
                <w:sz w:val="18"/>
                <w:szCs w:val="18"/>
              </w:rPr>
            </w:pPr>
            <w:r w:rsidRPr="00542733">
              <w:rPr>
                <w:b/>
                <w:bCs/>
                <w:sz w:val="18"/>
                <w:szCs w:val="18"/>
              </w:rPr>
              <w:t>26900,00</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b/>
                <w:bCs/>
                <w:sz w:val="18"/>
                <w:szCs w:val="18"/>
              </w:rPr>
            </w:pPr>
            <w:r w:rsidRPr="00542733">
              <w:rPr>
                <w:b/>
                <w:bCs/>
                <w:sz w:val="18"/>
                <w:szCs w:val="18"/>
              </w:rPr>
              <w:t> </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b/>
                <w:bCs/>
                <w:sz w:val="18"/>
                <w:szCs w:val="18"/>
              </w:rPr>
            </w:pPr>
            <w:r w:rsidRPr="00542733">
              <w:rPr>
                <w:b/>
                <w:bCs/>
                <w:sz w:val="18"/>
                <w:szCs w:val="18"/>
              </w:rPr>
              <w:t> </w:t>
            </w:r>
          </w:p>
        </w:tc>
        <w:tc>
          <w:tcPr>
            <w:tcW w:w="107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b/>
                <w:bCs/>
                <w:sz w:val="18"/>
                <w:szCs w:val="18"/>
              </w:rPr>
            </w:pPr>
            <w:r w:rsidRPr="00542733">
              <w:rPr>
                <w:b/>
                <w:bCs/>
                <w:sz w:val="18"/>
                <w:szCs w:val="18"/>
              </w:rPr>
              <w:t> </w:t>
            </w:r>
          </w:p>
        </w:tc>
        <w:tc>
          <w:tcPr>
            <w:tcW w:w="1242" w:type="dxa"/>
            <w:vMerge w:val="restart"/>
            <w:tcBorders>
              <w:top w:val="nil"/>
              <w:left w:val="single" w:sz="4" w:space="0" w:color="auto"/>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Инвестор</w:t>
            </w:r>
          </w:p>
        </w:tc>
        <w:tc>
          <w:tcPr>
            <w:tcW w:w="1543" w:type="dxa"/>
            <w:gridSpan w:val="2"/>
            <w:vMerge w:val="restart"/>
            <w:tcBorders>
              <w:top w:val="nil"/>
              <w:left w:val="single" w:sz="4" w:space="0" w:color="auto"/>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both"/>
              <w:textAlignment w:val="auto"/>
              <w:rPr>
                <w:sz w:val="18"/>
                <w:szCs w:val="18"/>
              </w:rPr>
            </w:pPr>
            <w:r w:rsidRPr="00542733">
              <w:rPr>
                <w:sz w:val="18"/>
                <w:szCs w:val="18"/>
              </w:rPr>
              <w:t> </w:t>
            </w:r>
            <w:r>
              <w:rPr>
                <w:sz w:val="18"/>
                <w:szCs w:val="18"/>
              </w:rPr>
              <w:t>№3.1., 3.2., 3.3., 3.4., 3.7.</w:t>
            </w:r>
          </w:p>
        </w:tc>
        <w:tc>
          <w:tcPr>
            <w:tcW w:w="1989" w:type="dxa"/>
            <w:vMerge w:val="restart"/>
            <w:tcBorders>
              <w:top w:val="nil"/>
              <w:left w:val="single" w:sz="4" w:space="0" w:color="auto"/>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both"/>
              <w:textAlignment w:val="auto"/>
              <w:rPr>
                <w:sz w:val="18"/>
                <w:szCs w:val="18"/>
              </w:rPr>
            </w:pPr>
            <w:r w:rsidRPr="00542733">
              <w:rPr>
                <w:sz w:val="18"/>
                <w:szCs w:val="18"/>
              </w:rPr>
              <w:t> </w:t>
            </w:r>
          </w:p>
        </w:tc>
      </w:tr>
      <w:tr w:rsidR="00101F25" w:rsidRPr="00542733" w:rsidTr="00101F25">
        <w:trPr>
          <w:trHeight w:val="375"/>
        </w:trPr>
        <w:tc>
          <w:tcPr>
            <w:tcW w:w="851" w:type="dxa"/>
            <w:vMerge/>
            <w:tcBorders>
              <w:top w:val="nil"/>
              <w:left w:val="single" w:sz="4" w:space="0" w:color="auto"/>
              <w:bottom w:val="single" w:sz="4" w:space="0" w:color="auto"/>
              <w:right w:val="single" w:sz="4" w:space="0" w:color="auto"/>
            </w:tcBorders>
            <w:vAlign w:val="center"/>
            <w:hideMark/>
          </w:tcPr>
          <w:p w:rsidR="00101F25" w:rsidRPr="00542733" w:rsidRDefault="00101F25" w:rsidP="00101F25">
            <w:pPr>
              <w:overflowPunct/>
              <w:autoSpaceDE/>
              <w:autoSpaceDN/>
              <w:adjustRightInd/>
              <w:textAlignment w:val="auto"/>
              <w:rPr>
                <w:sz w:val="18"/>
                <w:szCs w:val="18"/>
              </w:rPr>
            </w:pPr>
          </w:p>
        </w:tc>
        <w:tc>
          <w:tcPr>
            <w:tcW w:w="2410" w:type="dxa"/>
            <w:vMerge/>
            <w:tcBorders>
              <w:top w:val="single" w:sz="8" w:space="0" w:color="auto"/>
              <w:left w:val="nil"/>
              <w:bottom w:val="single" w:sz="4" w:space="0" w:color="000000"/>
              <w:right w:val="nil"/>
            </w:tcBorders>
            <w:vAlign w:val="center"/>
            <w:hideMark/>
          </w:tcPr>
          <w:p w:rsidR="00101F25" w:rsidRPr="00542733" w:rsidRDefault="00101F25" w:rsidP="00101F25">
            <w:pPr>
              <w:overflowPunct/>
              <w:autoSpaceDE/>
              <w:autoSpaceDN/>
              <w:adjustRightInd/>
              <w:textAlignment w:val="auto"/>
              <w:rPr>
                <w:sz w:val="18"/>
                <w:szCs w:val="18"/>
              </w:rPr>
            </w:pPr>
          </w:p>
        </w:tc>
        <w:tc>
          <w:tcPr>
            <w:tcW w:w="1134" w:type="dxa"/>
            <w:tcBorders>
              <w:top w:val="nil"/>
              <w:left w:val="single" w:sz="4" w:space="0" w:color="auto"/>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textAlignment w:val="auto"/>
              <w:rPr>
                <w:sz w:val="18"/>
                <w:szCs w:val="18"/>
              </w:rPr>
            </w:pPr>
            <w:r w:rsidRPr="00542733">
              <w:rPr>
                <w:sz w:val="18"/>
                <w:szCs w:val="18"/>
              </w:rPr>
              <w:t>МБ</w:t>
            </w:r>
          </w:p>
        </w:tc>
        <w:tc>
          <w:tcPr>
            <w:tcW w:w="107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107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107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1242" w:type="dxa"/>
            <w:vMerge/>
            <w:tcBorders>
              <w:top w:val="nil"/>
              <w:left w:val="single" w:sz="4" w:space="0" w:color="auto"/>
              <w:bottom w:val="single" w:sz="4" w:space="0" w:color="auto"/>
              <w:right w:val="single" w:sz="4" w:space="0" w:color="auto"/>
            </w:tcBorders>
            <w:vAlign w:val="center"/>
            <w:hideMark/>
          </w:tcPr>
          <w:p w:rsidR="00101F25" w:rsidRPr="00542733" w:rsidRDefault="00101F25" w:rsidP="00101F25">
            <w:pPr>
              <w:overflowPunct/>
              <w:autoSpaceDE/>
              <w:autoSpaceDN/>
              <w:adjustRightInd/>
              <w:textAlignment w:val="auto"/>
              <w:rPr>
                <w:sz w:val="18"/>
                <w:szCs w:val="18"/>
              </w:rPr>
            </w:pPr>
          </w:p>
        </w:tc>
        <w:tc>
          <w:tcPr>
            <w:tcW w:w="1543" w:type="dxa"/>
            <w:gridSpan w:val="2"/>
            <w:vMerge/>
            <w:tcBorders>
              <w:top w:val="nil"/>
              <w:left w:val="single" w:sz="4" w:space="0" w:color="auto"/>
              <w:bottom w:val="single" w:sz="4" w:space="0" w:color="auto"/>
              <w:right w:val="single" w:sz="4" w:space="0" w:color="auto"/>
            </w:tcBorders>
            <w:vAlign w:val="center"/>
            <w:hideMark/>
          </w:tcPr>
          <w:p w:rsidR="00101F25" w:rsidRPr="00542733" w:rsidRDefault="00101F25" w:rsidP="00101F25">
            <w:pPr>
              <w:overflowPunct/>
              <w:autoSpaceDE/>
              <w:autoSpaceDN/>
              <w:adjustRightInd/>
              <w:textAlignment w:val="auto"/>
              <w:rPr>
                <w:sz w:val="18"/>
                <w:szCs w:val="18"/>
              </w:rPr>
            </w:pPr>
          </w:p>
        </w:tc>
        <w:tc>
          <w:tcPr>
            <w:tcW w:w="1989" w:type="dxa"/>
            <w:vMerge/>
            <w:tcBorders>
              <w:top w:val="nil"/>
              <w:left w:val="single" w:sz="4" w:space="0" w:color="auto"/>
              <w:bottom w:val="single" w:sz="4" w:space="0" w:color="auto"/>
              <w:right w:val="single" w:sz="4" w:space="0" w:color="auto"/>
            </w:tcBorders>
            <w:vAlign w:val="center"/>
            <w:hideMark/>
          </w:tcPr>
          <w:p w:rsidR="00101F25" w:rsidRPr="00542733" w:rsidRDefault="00101F25" w:rsidP="00101F25">
            <w:pPr>
              <w:overflowPunct/>
              <w:autoSpaceDE/>
              <w:autoSpaceDN/>
              <w:adjustRightInd/>
              <w:textAlignment w:val="auto"/>
              <w:rPr>
                <w:sz w:val="18"/>
                <w:szCs w:val="18"/>
              </w:rPr>
            </w:pPr>
          </w:p>
        </w:tc>
      </w:tr>
      <w:tr w:rsidR="00101F25" w:rsidRPr="00542733" w:rsidTr="00101F25">
        <w:trPr>
          <w:trHeight w:val="390"/>
        </w:trPr>
        <w:tc>
          <w:tcPr>
            <w:tcW w:w="851" w:type="dxa"/>
            <w:vMerge/>
            <w:tcBorders>
              <w:top w:val="nil"/>
              <w:left w:val="single" w:sz="4" w:space="0" w:color="auto"/>
              <w:bottom w:val="single" w:sz="4" w:space="0" w:color="auto"/>
              <w:right w:val="single" w:sz="4" w:space="0" w:color="auto"/>
            </w:tcBorders>
            <w:vAlign w:val="center"/>
            <w:hideMark/>
          </w:tcPr>
          <w:p w:rsidR="00101F25" w:rsidRPr="00542733" w:rsidRDefault="00101F25" w:rsidP="00101F25">
            <w:pPr>
              <w:overflowPunct/>
              <w:autoSpaceDE/>
              <w:autoSpaceDN/>
              <w:adjustRightInd/>
              <w:textAlignment w:val="auto"/>
              <w:rPr>
                <w:sz w:val="18"/>
                <w:szCs w:val="18"/>
              </w:rPr>
            </w:pPr>
          </w:p>
        </w:tc>
        <w:tc>
          <w:tcPr>
            <w:tcW w:w="2410" w:type="dxa"/>
            <w:vMerge/>
            <w:tcBorders>
              <w:top w:val="single" w:sz="8" w:space="0" w:color="auto"/>
              <w:left w:val="nil"/>
              <w:bottom w:val="single" w:sz="4" w:space="0" w:color="000000"/>
              <w:right w:val="nil"/>
            </w:tcBorders>
            <w:vAlign w:val="center"/>
            <w:hideMark/>
          </w:tcPr>
          <w:p w:rsidR="00101F25" w:rsidRPr="00542733" w:rsidRDefault="00101F25" w:rsidP="00101F25">
            <w:pPr>
              <w:overflowPunct/>
              <w:autoSpaceDE/>
              <w:autoSpaceDN/>
              <w:adjustRightInd/>
              <w:textAlignment w:val="auto"/>
              <w:rPr>
                <w:sz w:val="18"/>
                <w:szCs w:val="18"/>
              </w:rPr>
            </w:pPr>
          </w:p>
        </w:tc>
        <w:tc>
          <w:tcPr>
            <w:tcW w:w="1134" w:type="dxa"/>
            <w:tcBorders>
              <w:top w:val="nil"/>
              <w:left w:val="single" w:sz="4" w:space="0" w:color="auto"/>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textAlignment w:val="auto"/>
              <w:rPr>
                <w:sz w:val="18"/>
                <w:szCs w:val="18"/>
              </w:rPr>
            </w:pPr>
            <w:r w:rsidRPr="00542733">
              <w:rPr>
                <w:sz w:val="18"/>
                <w:szCs w:val="18"/>
              </w:rPr>
              <w:t>ВИ</w:t>
            </w:r>
          </w:p>
        </w:tc>
        <w:tc>
          <w:tcPr>
            <w:tcW w:w="107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26900,00</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107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26900,00</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107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1242" w:type="dxa"/>
            <w:vMerge/>
            <w:tcBorders>
              <w:top w:val="nil"/>
              <w:left w:val="single" w:sz="4" w:space="0" w:color="auto"/>
              <w:bottom w:val="single" w:sz="4" w:space="0" w:color="auto"/>
              <w:right w:val="single" w:sz="4" w:space="0" w:color="auto"/>
            </w:tcBorders>
            <w:vAlign w:val="center"/>
            <w:hideMark/>
          </w:tcPr>
          <w:p w:rsidR="00101F25" w:rsidRPr="00542733" w:rsidRDefault="00101F25" w:rsidP="00101F25">
            <w:pPr>
              <w:overflowPunct/>
              <w:autoSpaceDE/>
              <w:autoSpaceDN/>
              <w:adjustRightInd/>
              <w:textAlignment w:val="auto"/>
              <w:rPr>
                <w:sz w:val="18"/>
                <w:szCs w:val="18"/>
              </w:rPr>
            </w:pPr>
          </w:p>
        </w:tc>
        <w:tc>
          <w:tcPr>
            <w:tcW w:w="1543" w:type="dxa"/>
            <w:gridSpan w:val="2"/>
            <w:vMerge/>
            <w:tcBorders>
              <w:top w:val="nil"/>
              <w:left w:val="single" w:sz="4" w:space="0" w:color="auto"/>
              <w:bottom w:val="single" w:sz="4" w:space="0" w:color="auto"/>
              <w:right w:val="single" w:sz="4" w:space="0" w:color="auto"/>
            </w:tcBorders>
            <w:vAlign w:val="center"/>
            <w:hideMark/>
          </w:tcPr>
          <w:p w:rsidR="00101F25" w:rsidRPr="00542733" w:rsidRDefault="00101F25" w:rsidP="00101F25">
            <w:pPr>
              <w:overflowPunct/>
              <w:autoSpaceDE/>
              <w:autoSpaceDN/>
              <w:adjustRightInd/>
              <w:textAlignment w:val="auto"/>
              <w:rPr>
                <w:sz w:val="18"/>
                <w:szCs w:val="18"/>
              </w:rPr>
            </w:pPr>
          </w:p>
        </w:tc>
        <w:tc>
          <w:tcPr>
            <w:tcW w:w="1989" w:type="dxa"/>
            <w:vMerge/>
            <w:tcBorders>
              <w:top w:val="nil"/>
              <w:left w:val="single" w:sz="4" w:space="0" w:color="auto"/>
              <w:bottom w:val="single" w:sz="4" w:space="0" w:color="auto"/>
              <w:right w:val="single" w:sz="4" w:space="0" w:color="auto"/>
            </w:tcBorders>
            <w:vAlign w:val="center"/>
            <w:hideMark/>
          </w:tcPr>
          <w:p w:rsidR="00101F25" w:rsidRPr="00542733" w:rsidRDefault="00101F25" w:rsidP="00101F25">
            <w:pPr>
              <w:overflowPunct/>
              <w:autoSpaceDE/>
              <w:autoSpaceDN/>
              <w:adjustRightInd/>
              <w:textAlignment w:val="auto"/>
              <w:rPr>
                <w:sz w:val="18"/>
                <w:szCs w:val="18"/>
              </w:rPr>
            </w:pPr>
          </w:p>
        </w:tc>
      </w:tr>
      <w:tr w:rsidR="00101F25" w:rsidRPr="00542733" w:rsidTr="00101F25">
        <w:trPr>
          <w:trHeight w:val="450"/>
        </w:trPr>
        <w:tc>
          <w:tcPr>
            <w:tcW w:w="851" w:type="dxa"/>
            <w:vMerge w:val="restart"/>
            <w:tcBorders>
              <w:top w:val="nil"/>
              <w:left w:val="single" w:sz="4" w:space="0" w:color="auto"/>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r>
              <w:rPr>
                <w:sz w:val="18"/>
                <w:szCs w:val="18"/>
              </w:rPr>
              <w:t>3.2.7.</w:t>
            </w:r>
          </w:p>
        </w:tc>
        <w:tc>
          <w:tcPr>
            <w:tcW w:w="2410" w:type="dxa"/>
            <w:vMerge w:val="restart"/>
            <w:tcBorders>
              <w:top w:val="single" w:sz="8" w:space="0" w:color="auto"/>
              <w:left w:val="nil"/>
              <w:bottom w:val="single" w:sz="4" w:space="0" w:color="000000"/>
              <w:right w:val="nil"/>
            </w:tcBorders>
            <w:shd w:val="clear" w:color="auto" w:fill="auto"/>
            <w:vAlign w:val="center"/>
            <w:hideMark/>
          </w:tcPr>
          <w:p w:rsidR="00101F25" w:rsidRPr="00542733" w:rsidRDefault="00101F25" w:rsidP="00101F25">
            <w:pPr>
              <w:overflowPunct/>
              <w:autoSpaceDE/>
              <w:autoSpaceDN/>
              <w:adjustRightInd/>
              <w:textAlignment w:val="auto"/>
              <w:rPr>
                <w:sz w:val="18"/>
                <w:szCs w:val="18"/>
              </w:rPr>
            </w:pPr>
            <w:r w:rsidRPr="00542733">
              <w:rPr>
                <w:sz w:val="18"/>
                <w:szCs w:val="18"/>
              </w:rPr>
              <w:t xml:space="preserve">Строительство  сетей  водоснабжения  </w:t>
            </w:r>
            <w:proofErr w:type="spellStart"/>
            <w:r w:rsidRPr="00542733">
              <w:rPr>
                <w:sz w:val="18"/>
                <w:szCs w:val="18"/>
              </w:rPr>
              <w:t>мкр</w:t>
            </w:r>
            <w:proofErr w:type="spellEnd"/>
            <w:r w:rsidRPr="00542733">
              <w:rPr>
                <w:sz w:val="18"/>
                <w:szCs w:val="18"/>
              </w:rPr>
              <w:t>. № 16А, 16Б, 20</w:t>
            </w:r>
          </w:p>
        </w:tc>
        <w:tc>
          <w:tcPr>
            <w:tcW w:w="1134" w:type="dxa"/>
            <w:tcBorders>
              <w:top w:val="nil"/>
              <w:left w:val="single" w:sz="4" w:space="0" w:color="auto"/>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textAlignment w:val="auto"/>
              <w:rPr>
                <w:sz w:val="18"/>
                <w:szCs w:val="18"/>
              </w:rPr>
            </w:pPr>
            <w:r w:rsidRPr="00542733">
              <w:rPr>
                <w:sz w:val="18"/>
                <w:szCs w:val="18"/>
              </w:rPr>
              <w:t>Всего, в т.ч.</w:t>
            </w:r>
          </w:p>
        </w:tc>
        <w:tc>
          <w:tcPr>
            <w:tcW w:w="107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b/>
                <w:bCs/>
                <w:sz w:val="18"/>
                <w:szCs w:val="18"/>
              </w:rPr>
            </w:pPr>
            <w:r w:rsidRPr="00542733">
              <w:rPr>
                <w:b/>
                <w:bCs/>
                <w:sz w:val="18"/>
                <w:szCs w:val="18"/>
              </w:rPr>
              <w:t>32000,00</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b/>
                <w:bCs/>
                <w:sz w:val="18"/>
                <w:szCs w:val="18"/>
              </w:rPr>
            </w:pPr>
            <w:r w:rsidRPr="00542733">
              <w:rPr>
                <w:b/>
                <w:bCs/>
                <w:sz w:val="18"/>
                <w:szCs w:val="18"/>
              </w:rPr>
              <w:t>12000,00</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b/>
                <w:bCs/>
                <w:sz w:val="18"/>
                <w:szCs w:val="18"/>
              </w:rPr>
            </w:pPr>
            <w:r w:rsidRPr="00542733">
              <w:rPr>
                <w:b/>
                <w:bCs/>
                <w:sz w:val="18"/>
                <w:szCs w:val="18"/>
              </w:rPr>
              <w:t>15000,00</w:t>
            </w:r>
          </w:p>
        </w:tc>
        <w:tc>
          <w:tcPr>
            <w:tcW w:w="107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b/>
                <w:bCs/>
                <w:sz w:val="18"/>
                <w:szCs w:val="18"/>
              </w:rPr>
            </w:pPr>
            <w:r w:rsidRPr="00542733">
              <w:rPr>
                <w:b/>
                <w:bCs/>
                <w:sz w:val="18"/>
                <w:szCs w:val="18"/>
              </w:rPr>
              <w:t>5000,00</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b/>
                <w:bCs/>
                <w:sz w:val="18"/>
                <w:szCs w:val="18"/>
              </w:rPr>
            </w:pPr>
            <w:r w:rsidRPr="00542733">
              <w:rPr>
                <w:b/>
                <w:bCs/>
                <w:sz w:val="18"/>
                <w:szCs w:val="18"/>
              </w:rPr>
              <w:t> </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b/>
                <w:bCs/>
                <w:sz w:val="18"/>
                <w:szCs w:val="18"/>
              </w:rPr>
            </w:pPr>
            <w:r w:rsidRPr="00542733">
              <w:rPr>
                <w:b/>
                <w:bCs/>
                <w:sz w:val="18"/>
                <w:szCs w:val="18"/>
              </w:rPr>
              <w:t> </w:t>
            </w:r>
          </w:p>
        </w:tc>
        <w:tc>
          <w:tcPr>
            <w:tcW w:w="107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b/>
                <w:bCs/>
                <w:sz w:val="18"/>
                <w:szCs w:val="18"/>
              </w:rPr>
            </w:pPr>
            <w:r w:rsidRPr="00542733">
              <w:rPr>
                <w:b/>
                <w:bCs/>
                <w:sz w:val="18"/>
                <w:szCs w:val="18"/>
              </w:rPr>
              <w:t> </w:t>
            </w:r>
          </w:p>
        </w:tc>
        <w:tc>
          <w:tcPr>
            <w:tcW w:w="1242" w:type="dxa"/>
            <w:vMerge w:val="restart"/>
            <w:tcBorders>
              <w:top w:val="nil"/>
              <w:left w:val="single" w:sz="4" w:space="0" w:color="auto"/>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МКУ "СЗСР"</w:t>
            </w:r>
          </w:p>
        </w:tc>
        <w:tc>
          <w:tcPr>
            <w:tcW w:w="1543" w:type="dxa"/>
            <w:gridSpan w:val="2"/>
            <w:vMerge w:val="restart"/>
            <w:tcBorders>
              <w:top w:val="nil"/>
              <w:left w:val="single" w:sz="4" w:space="0" w:color="auto"/>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both"/>
              <w:textAlignment w:val="auto"/>
              <w:rPr>
                <w:sz w:val="18"/>
                <w:szCs w:val="18"/>
              </w:rPr>
            </w:pPr>
            <w:r w:rsidRPr="00542733">
              <w:rPr>
                <w:sz w:val="18"/>
                <w:szCs w:val="18"/>
              </w:rPr>
              <w:t> </w:t>
            </w:r>
            <w:r>
              <w:rPr>
                <w:sz w:val="18"/>
                <w:szCs w:val="18"/>
              </w:rPr>
              <w:t>№3.1., 3.2., 3.3., 3.4., 3.5., 3.7.</w:t>
            </w:r>
          </w:p>
        </w:tc>
        <w:tc>
          <w:tcPr>
            <w:tcW w:w="1989" w:type="dxa"/>
            <w:vMerge w:val="restart"/>
            <w:tcBorders>
              <w:top w:val="nil"/>
              <w:left w:val="single" w:sz="4" w:space="0" w:color="auto"/>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textAlignment w:val="auto"/>
              <w:rPr>
                <w:sz w:val="18"/>
                <w:szCs w:val="18"/>
              </w:rPr>
            </w:pPr>
            <w:r w:rsidRPr="00542733">
              <w:rPr>
                <w:sz w:val="18"/>
                <w:szCs w:val="18"/>
              </w:rPr>
              <w:t>подпункт 4 п. 1 ст. 16, подпункт 4.3 п. 1 ст</w:t>
            </w:r>
            <w:r>
              <w:rPr>
                <w:sz w:val="18"/>
                <w:szCs w:val="18"/>
              </w:rPr>
              <w:t>. 17 Федерального</w:t>
            </w:r>
            <w:r w:rsidRPr="00542733">
              <w:rPr>
                <w:sz w:val="18"/>
                <w:szCs w:val="18"/>
              </w:rPr>
              <w:t xml:space="preserve"> закон</w:t>
            </w:r>
            <w:r>
              <w:rPr>
                <w:sz w:val="18"/>
                <w:szCs w:val="18"/>
              </w:rPr>
              <w:t>а №131-ФЗ от 06.10.2003</w:t>
            </w:r>
            <w:r w:rsidRPr="00542733">
              <w:rPr>
                <w:sz w:val="18"/>
                <w:szCs w:val="18"/>
              </w:rPr>
              <w:t xml:space="preserve">, подпункт 1 п. 1 ст. 6 Федерального закона №416-ФЗ от 07.12.2011 "О </w:t>
            </w:r>
            <w:r w:rsidRPr="00542733">
              <w:rPr>
                <w:sz w:val="18"/>
                <w:szCs w:val="18"/>
              </w:rPr>
              <w:lastRenderedPageBreak/>
              <w:t>водоснабжении и водоотведении"</w:t>
            </w:r>
          </w:p>
        </w:tc>
      </w:tr>
      <w:tr w:rsidR="00101F25" w:rsidRPr="00542733" w:rsidTr="00101F25">
        <w:trPr>
          <w:trHeight w:val="375"/>
        </w:trPr>
        <w:tc>
          <w:tcPr>
            <w:tcW w:w="851" w:type="dxa"/>
            <w:vMerge/>
            <w:tcBorders>
              <w:top w:val="nil"/>
              <w:left w:val="single" w:sz="4" w:space="0" w:color="auto"/>
              <w:bottom w:val="single" w:sz="4" w:space="0" w:color="auto"/>
              <w:right w:val="single" w:sz="4" w:space="0" w:color="auto"/>
            </w:tcBorders>
            <w:vAlign w:val="center"/>
            <w:hideMark/>
          </w:tcPr>
          <w:p w:rsidR="00101F25" w:rsidRPr="00542733" w:rsidRDefault="00101F25" w:rsidP="00101F25">
            <w:pPr>
              <w:overflowPunct/>
              <w:autoSpaceDE/>
              <w:autoSpaceDN/>
              <w:adjustRightInd/>
              <w:textAlignment w:val="auto"/>
              <w:rPr>
                <w:sz w:val="18"/>
                <w:szCs w:val="18"/>
              </w:rPr>
            </w:pPr>
          </w:p>
        </w:tc>
        <w:tc>
          <w:tcPr>
            <w:tcW w:w="2410" w:type="dxa"/>
            <w:vMerge/>
            <w:tcBorders>
              <w:top w:val="single" w:sz="8" w:space="0" w:color="auto"/>
              <w:left w:val="nil"/>
              <w:bottom w:val="single" w:sz="4" w:space="0" w:color="000000"/>
              <w:right w:val="nil"/>
            </w:tcBorders>
            <w:vAlign w:val="center"/>
            <w:hideMark/>
          </w:tcPr>
          <w:p w:rsidR="00101F25" w:rsidRPr="00542733" w:rsidRDefault="00101F25" w:rsidP="00101F25">
            <w:pPr>
              <w:overflowPunct/>
              <w:autoSpaceDE/>
              <w:autoSpaceDN/>
              <w:adjustRightInd/>
              <w:textAlignment w:val="auto"/>
              <w:rPr>
                <w:sz w:val="18"/>
                <w:szCs w:val="18"/>
              </w:rPr>
            </w:pPr>
          </w:p>
        </w:tc>
        <w:tc>
          <w:tcPr>
            <w:tcW w:w="1134" w:type="dxa"/>
            <w:tcBorders>
              <w:top w:val="nil"/>
              <w:left w:val="single" w:sz="4" w:space="0" w:color="auto"/>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textAlignment w:val="auto"/>
              <w:rPr>
                <w:sz w:val="18"/>
                <w:szCs w:val="18"/>
              </w:rPr>
            </w:pPr>
            <w:r w:rsidRPr="00542733">
              <w:rPr>
                <w:sz w:val="18"/>
                <w:szCs w:val="18"/>
              </w:rPr>
              <w:t>МБ</w:t>
            </w:r>
          </w:p>
        </w:tc>
        <w:tc>
          <w:tcPr>
            <w:tcW w:w="107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32000,00</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12000,00</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15000,00</w:t>
            </w:r>
          </w:p>
        </w:tc>
        <w:tc>
          <w:tcPr>
            <w:tcW w:w="107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5000,00</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107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1242" w:type="dxa"/>
            <w:vMerge/>
            <w:tcBorders>
              <w:top w:val="nil"/>
              <w:left w:val="single" w:sz="4" w:space="0" w:color="auto"/>
              <w:bottom w:val="single" w:sz="4" w:space="0" w:color="auto"/>
              <w:right w:val="single" w:sz="4" w:space="0" w:color="auto"/>
            </w:tcBorders>
            <w:vAlign w:val="center"/>
            <w:hideMark/>
          </w:tcPr>
          <w:p w:rsidR="00101F25" w:rsidRPr="00542733" w:rsidRDefault="00101F25" w:rsidP="00101F25">
            <w:pPr>
              <w:overflowPunct/>
              <w:autoSpaceDE/>
              <w:autoSpaceDN/>
              <w:adjustRightInd/>
              <w:textAlignment w:val="auto"/>
              <w:rPr>
                <w:sz w:val="18"/>
                <w:szCs w:val="18"/>
              </w:rPr>
            </w:pPr>
          </w:p>
        </w:tc>
        <w:tc>
          <w:tcPr>
            <w:tcW w:w="1543" w:type="dxa"/>
            <w:gridSpan w:val="2"/>
            <w:vMerge/>
            <w:tcBorders>
              <w:top w:val="nil"/>
              <w:left w:val="single" w:sz="4" w:space="0" w:color="auto"/>
              <w:bottom w:val="single" w:sz="4" w:space="0" w:color="auto"/>
              <w:right w:val="single" w:sz="4" w:space="0" w:color="auto"/>
            </w:tcBorders>
            <w:vAlign w:val="center"/>
            <w:hideMark/>
          </w:tcPr>
          <w:p w:rsidR="00101F25" w:rsidRPr="00542733" w:rsidRDefault="00101F25" w:rsidP="00101F25">
            <w:pPr>
              <w:overflowPunct/>
              <w:autoSpaceDE/>
              <w:autoSpaceDN/>
              <w:adjustRightInd/>
              <w:textAlignment w:val="auto"/>
              <w:rPr>
                <w:sz w:val="18"/>
                <w:szCs w:val="18"/>
              </w:rPr>
            </w:pPr>
          </w:p>
        </w:tc>
        <w:tc>
          <w:tcPr>
            <w:tcW w:w="1989" w:type="dxa"/>
            <w:vMerge/>
            <w:tcBorders>
              <w:top w:val="nil"/>
              <w:left w:val="single" w:sz="4" w:space="0" w:color="auto"/>
              <w:bottom w:val="single" w:sz="4" w:space="0" w:color="auto"/>
              <w:right w:val="single" w:sz="4" w:space="0" w:color="auto"/>
            </w:tcBorders>
            <w:vAlign w:val="center"/>
            <w:hideMark/>
          </w:tcPr>
          <w:p w:rsidR="00101F25" w:rsidRPr="00542733" w:rsidRDefault="00101F25" w:rsidP="00101F25">
            <w:pPr>
              <w:overflowPunct/>
              <w:autoSpaceDE/>
              <w:autoSpaceDN/>
              <w:adjustRightInd/>
              <w:textAlignment w:val="auto"/>
              <w:rPr>
                <w:sz w:val="18"/>
                <w:szCs w:val="18"/>
              </w:rPr>
            </w:pPr>
          </w:p>
        </w:tc>
      </w:tr>
      <w:tr w:rsidR="00101F25" w:rsidRPr="00542733" w:rsidTr="00101F25">
        <w:trPr>
          <w:trHeight w:val="375"/>
        </w:trPr>
        <w:tc>
          <w:tcPr>
            <w:tcW w:w="851" w:type="dxa"/>
            <w:vMerge/>
            <w:tcBorders>
              <w:top w:val="nil"/>
              <w:left w:val="single" w:sz="4" w:space="0" w:color="auto"/>
              <w:bottom w:val="single" w:sz="4" w:space="0" w:color="auto"/>
              <w:right w:val="single" w:sz="4" w:space="0" w:color="auto"/>
            </w:tcBorders>
            <w:vAlign w:val="center"/>
            <w:hideMark/>
          </w:tcPr>
          <w:p w:rsidR="00101F25" w:rsidRPr="00542733" w:rsidRDefault="00101F25" w:rsidP="00101F25">
            <w:pPr>
              <w:overflowPunct/>
              <w:autoSpaceDE/>
              <w:autoSpaceDN/>
              <w:adjustRightInd/>
              <w:textAlignment w:val="auto"/>
              <w:rPr>
                <w:sz w:val="18"/>
                <w:szCs w:val="18"/>
              </w:rPr>
            </w:pPr>
          </w:p>
        </w:tc>
        <w:tc>
          <w:tcPr>
            <w:tcW w:w="2410" w:type="dxa"/>
            <w:vMerge/>
            <w:tcBorders>
              <w:top w:val="single" w:sz="8" w:space="0" w:color="auto"/>
              <w:left w:val="nil"/>
              <w:bottom w:val="single" w:sz="4" w:space="0" w:color="000000"/>
              <w:right w:val="nil"/>
            </w:tcBorders>
            <w:vAlign w:val="center"/>
            <w:hideMark/>
          </w:tcPr>
          <w:p w:rsidR="00101F25" w:rsidRPr="00542733" w:rsidRDefault="00101F25" w:rsidP="00101F25">
            <w:pPr>
              <w:overflowPunct/>
              <w:autoSpaceDE/>
              <w:autoSpaceDN/>
              <w:adjustRightInd/>
              <w:textAlignment w:val="auto"/>
              <w:rPr>
                <w:sz w:val="18"/>
                <w:szCs w:val="18"/>
              </w:rPr>
            </w:pPr>
          </w:p>
        </w:tc>
        <w:tc>
          <w:tcPr>
            <w:tcW w:w="1134" w:type="dxa"/>
            <w:tcBorders>
              <w:top w:val="nil"/>
              <w:left w:val="single" w:sz="4" w:space="0" w:color="auto"/>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textAlignment w:val="auto"/>
              <w:rPr>
                <w:sz w:val="18"/>
                <w:szCs w:val="18"/>
              </w:rPr>
            </w:pPr>
            <w:r w:rsidRPr="00542733">
              <w:rPr>
                <w:sz w:val="18"/>
                <w:szCs w:val="18"/>
              </w:rPr>
              <w:t>ВИ</w:t>
            </w:r>
          </w:p>
        </w:tc>
        <w:tc>
          <w:tcPr>
            <w:tcW w:w="107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107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107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1242" w:type="dxa"/>
            <w:vMerge/>
            <w:tcBorders>
              <w:top w:val="nil"/>
              <w:left w:val="single" w:sz="4" w:space="0" w:color="auto"/>
              <w:bottom w:val="single" w:sz="4" w:space="0" w:color="auto"/>
              <w:right w:val="single" w:sz="4" w:space="0" w:color="auto"/>
            </w:tcBorders>
            <w:vAlign w:val="center"/>
            <w:hideMark/>
          </w:tcPr>
          <w:p w:rsidR="00101F25" w:rsidRPr="00542733" w:rsidRDefault="00101F25" w:rsidP="00101F25">
            <w:pPr>
              <w:overflowPunct/>
              <w:autoSpaceDE/>
              <w:autoSpaceDN/>
              <w:adjustRightInd/>
              <w:textAlignment w:val="auto"/>
              <w:rPr>
                <w:sz w:val="18"/>
                <w:szCs w:val="18"/>
              </w:rPr>
            </w:pPr>
          </w:p>
        </w:tc>
        <w:tc>
          <w:tcPr>
            <w:tcW w:w="1543" w:type="dxa"/>
            <w:gridSpan w:val="2"/>
            <w:vMerge/>
            <w:tcBorders>
              <w:top w:val="nil"/>
              <w:left w:val="single" w:sz="4" w:space="0" w:color="auto"/>
              <w:bottom w:val="single" w:sz="4" w:space="0" w:color="auto"/>
              <w:right w:val="single" w:sz="4" w:space="0" w:color="auto"/>
            </w:tcBorders>
            <w:vAlign w:val="center"/>
            <w:hideMark/>
          </w:tcPr>
          <w:p w:rsidR="00101F25" w:rsidRPr="00542733" w:rsidRDefault="00101F25" w:rsidP="00101F25">
            <w:pPr>
              <w:overflowPunct/>
              <w:autoSpaceDE/>
              <w:autoSpaceDN/>
              <w:adjustRightInd/>
              <w:textAlignment w:val="auto"/>
              <w:rPr>
                <w:sz w:val="18"/>
                <w:szCs w:val="18"/>
              </w:rPr>
            </w:pPr>
          </w:p>
        </w:tc>
        <w:tc>
          <w:tcPr>
            <w:tcW w:w="1989" w:type="dxa"/>
            <w:vMerge/>
            <w:tcBorders>
              <w:top w:val="nil"/>
              <w:left w:val="single" w:sz="4" w:space="0" w:color="auto"/>
              <w:bottom w:val="single" w:sz="4" w:space="0" w:color="auto"/>
              <w:right w:val="single" w:sz="4" w:space="0" w:color="auto"/>
            </w:tcBorders>
            <w:vAlign w:val="center"/>
            <w:hideMark/>
          </w:tcPr>
          <w:p w:rsidR="00101F25" w:rsidRPr="00542733" w:rsidRDefault="00101F25" w:rsidP="00101F25">
            <w:pPr>
              <w:overflowPunct/>
              <w:autoSpaceDE/>
              <w:autoSpaceDN/>
              <w:adjustRightInd/>
              <w:textAlignment w:val="auto"/>
              <w:rPr>
                <w:sz w:val="18"/>
                <w:szCs w:val="18"/>
              </w:rPr>
            </w:pPr>
          </w:p>
        </w:tc>
      </w:tr>
      <w:tr w:rsidR="00101F25" w:rsidRPr="00542733" w:rsidTr="00101F25">
        <w:trPr>
          <w:trHeight w:val="375"/>
        </w:trPr>
        <w:tc>
          <w:tcPr>
            <w:tcW w:w="16306" w:type="dxa"/>
            <w:gridSpan w:val="14"/>
            <w:tcBorders>
              <w:top w:val="single" w:sz="4" w:space="0" w:color="auto"/>
              <w:left w:val="single" w:sz="4" w:space="0" w:color="auto"/>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b/>
                <w:bCs/>
                <w:sz w:val="18"/>
                <w:szCs w:val="18"/>
              </w:rPr>
            </w:pPr>
            <w:r w:rsidRPr="00542733">
              <w:rPr>
                <w:b/>
                <w:bCs/>
                <w:sz w:val="18"/>
                <w:szCs w:val="18"/>
              </w:rPr>
              <w:t>Жилой район «Поселок Сокол»</w:t>
            </w:r>
          </w:p>
          <w:p w:rsidR="00101F25" w:rsidRPr="00542733" w:rsidRDefault="00101F25" w:rsidP="00101F25">
            <w:pPr>
              <w:overflowPunct/>
              <w:autoSpaceDE/>
              <w:autoSpaceDN/>
              <w:adjustRightInd/>
              <w:textAlignment w:val="auto"/>
              <w:rPr>
                <w:rFonts w:ascii="Arial" w:hAnsi="Arial"/>
                <w:sz w:val="18"/>
                <w:szCs w:val="18"/>
              </w:rPr>
            </w:pPr>
            <w:r w:rsidRPr="00542733">
              <w:rPr>
                <w:rFonts w:ascii="Arial" w:hAnsi="Arial"/>
                <w:sz w:val="18"/>
                <w:szCs w:val="18"/>
              </w:rPr>
              <w:t> </w:t>
            </w:r>
          </w:p>
        </w:tc>
      </w:tr>
      <w:tr w:rsidR="00101F25" w:rsidRPr="00542733" w:rsidTr="00101F25">
        <w:trPr>
          <w:trHeight w:val="390"/>
        </w:trPr>
        <w:tc>
          <w:tcPr>
            <w:tcW w:w="16306" w:type="dxa"/>
            <w:gridSpan w:val="14"/>
            <w:tcBorders>
              <w:top w:val="single" w:sz="4" w:space="0" w:color="auto"/>
              <w:left w:val="single" w:sz="4" w:space="0" w:color="auto"/>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both"/>
              <w:textAlignment w:val="auto"/>
              <w:rPr>
                <w:i/>
                <w:iCs/>
                <w:sz w:val="18"/>
                <w:szCs w:val="18"/>
              </w:rPr>
            </w:pPr>
            <w:r w:rsidRPr="00542733">
              <w:rPr>
                <w:i/>
                <w:iCs/>
                <w:sz w:val="18"/>
                <w:szCs w:val="18"/>
              </w:rPr>
              <w:t>Объекты инженерно-транспортной инфраструктуры</w:t>
            </w:r>
          </w:p>
          <w:p w:rsidR="00101F25" w:rsidRPr="00542733" w:rsidRDefault="00101F25" w:rsidP="00101F25">
            <w:pPr>
              <w:overflowPunct/>
              <w:autoSpaceDE/>
              <w:autoSpaceDN/>
              <w:adjustRightInd/>
              <w:textAlignment w:val="auto"/>
              <w:rPr>
                <w:sz w:val="18"/>
                <w:szCs w:val="18"/>
              </w:rPr>
            </w:pPr>
          </w:p>
        </w:tc>
      </w:tr>
      <w:tr w:rsidR="00101F25" w:rsidRPr="00542733" w:rsidTr="00101F25">
        <w:trPr>
          <w:trHeight w:val="420"/>
        </w:trPr>
        <w:tc>
          <w:tcPr>
            <w:tcW w:w="85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r>
              <w:rPr>
                <w:sz w:val="18"/>
                <w:szCs w:val="18"/>
              </w:rPr>
              <w:t>3.2.8.</w:t>
            </w:r>
          </w:p>
        </w:tc>
        <w:tc>
          <w:tcPr>
            <w:tcW w:w="2410" w:type="dxa"/>
            <w:vMerge w:val="restart"/>
            <w:tcBorders>
              <w:top w:val="single" w:sz="8" w:space="0" w:color="auto"/>
              <w:left w:val="nil"/>
              <w:bottom w:val="single" w:sz="4" w:space="0" w:color="000000"/>
              <w:right w:val="nil"/>
            </w:tcBorders>
            <w:shd w:val="clear" w:color="auto" w:fill="auto"/>
            <w:vAlign w:val="center"/>
            <w:hideMark/>
          </w:tcPr>
          <w:p w:rsidR="00101F25" w:rsidRPr="00542733" w:rsidRDefault="00101F25" w:rsidP="00101F25">
            <w:pPr>
              <w:overflowPunct/>
              <w:autoSpaceDE/>
              <w:autoSpaceDN/>
              <w:adjustRightInd/>
              <w:textAlignment w:val="auto"/>
              <w:rPr>
                <w:sz w:val="18"/>
                <w:szCs w:val="18"/>
              </w:rPr>
            </w:pPr>
            <w:r w:rsidRPr="00542733">
              <w:rPr>
                <w:sz w:val="18"/>
                <w:szCs w:val="18"/>
              </w:rPr>
              <w:t>Строительство сетей водоснабжения</w:t>
            </w:r>
          </w:p>
        </w:tc>
        <w:tc>
          <w:tcPr>
            <w:tcW w:w="1134" w:type="dxa"/>
            <w:tcBorders>
              <w:top w:val="nil"/>
              <w:left w:val="single" w:sz="4" w:space="0" w:color="auto"/>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textAlignment w:val="auto"/>
              <w:rPr>
                <w:sz w:val="18"/>
                <w:szCs w:val="18"/>
              </w:rPr>
            </w:pPr>
            <w:r w:rsidRPr="00542733">
              <w:rPr>
                <w:sz w:val="18"/>
                <w:szCs w:val="18"/>
              </w:rPr>
              <w:t>Всего, в т.ч.</w:t>
            </w:r>
          </w:p>
        </w:tc>
        <w:tc>
          <w:tcPr>
            <w:tcW w:w="107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b/>
                <w:bCs/>
                <w:sz w:val="18"/>
                <w:szCs w:val="18"/>
              </w:rPr>
            </w:pPr>
            <w:r w:rsidRPr="00542733">
              <w:rPr>
                <w:b/>
                <w:bCs/>
                <w:sz w:val="18"/>
                <w:szCs w:val="18"/>
              </w:rPr>
              <w:t>33000,00</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b/>
                <w:bCs/>
                <w:sz w:val="18"/>
                <w:szCs w:val="18"/>
              </w:rPr>
            </w:pPr>
            <w:r w:rsidRPr="00542733">
              <w:rPr>
                <w:b/>
                <w:bCs/>
                <w:sz w:val="18"/>
                <w:szCs w:val="18"/>
              </w:rPr>
              <w:t> </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b/>
                <w:bCs/>
                <w:sz w:val="18"/>
                <w:szCs w:val="18"/>
              </w:rPr>
            </w:pPr>
            <w:r w:rsidRPr="00542733">
              <w:rPr>
                <w:b/>
                <w:bCs/>
                <w:sz w:val="18"/>
                <w:szCs w:val="18"/>
              </w:rPr>
              <w:t> </w:t>
            </w:r>
          </w:p>
        </w:tc>
        <w:tc>
          <w:tcPr>
            <w:tcW w:w="107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b/>
                <w:bCs/>
                <w:sz w:val="18"/>
                <w:szCs w:val="18"/>
              </w:rPr>
            </w:pPr>
            <w:r w:rsidRPr="00542733">
              <w:rPr>
                <w:b/>
                <w:bCs/>
                <w:sz w:val="18"/>
                <w:szCs w:val="18"/>
              </w:rPr>
              <w:t> </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b/>
                <w:bCs/>
                <w:sz w:val="18"/>
                <w:szCs w:val="18"/>
              </w:rPr>
            </w:pPr>
            <w:r w:rsidRPr="00542733">
              <w:rPr>
                <w:b/>
                <w:bCs/>
                <w:sz w:val="18"/>
                <w:szCs w:val="18"/>
              </w:rPr>
              <w:t> </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b/>
                <w:bCs/>
                <w:sz w:val="18"/>
                <w:szCs w:val="18"/>
              </w:rPr>
            </w:pPr>
            <w:r w:rsidRPr="00542733">
              <w:rPr>
                <w:b/>
                <w:bCs/>
                <w:sz w:val="18"/>
                <w:szCs w:val="18"/>
              </w:rPr>
              <w:t>33000,00</w:t>
            </w:r>
          </w:p>
        </w:tc>
        <w:tc>
          <w:tcPr>
            <w:tcW w:w="107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b/>
                <w:bCs/>
                <w:sz w:val="18"/>
                <w:szCs w:val="18"/>
              </w:rPr>
            </w:pPr>
            <w:r w:rsidRPr="00542733">
              <w:rPr>
                <w:b/>
                <w:bCs/>
                <w:sz w:val="18"/>
                <w:szCs w:val="18"/>
              </w:rPr>
              <w:t> </w:t>
            </w:r>
          </w:p>
        </w:tc>
        <w:tc>
          <w:tcPr>
            <w:tcW w:w="1242" w:type="dxa"/>
            <w:vMerge w:val="restart"/>
            <w:tcBorders>
              <w:top w:val="nil"/>
              <w:left w:val="single" w:sz="4" w:space="0" w:color="auto"/>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МКУ "СЗСР"</w:t>
            </w:r>
          </w:p>
        </w:tc>
        <w:tc>
          <w:tcPr>
            <w:tcW w:w="1543" w:type="dxa"/>
            <w:gridSpan w:val="2"/>
            <w:vMerge w:val="restart"/>
            <w:tcBorders>
              <w:top w:val="nil"/>
              <w:left w:val="single" w:sz="4" w:space="0" w:color="auto"/>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both"/>
              <w:textAlignment w:val="auto"/>
              <w:rPr>
                <w:sz w:val="18"/>
                <w:szCs w:val="18"/>
              </w:rPr>
            </w:pPr>
            <w:r w:rsidRPr="00542733">
              <w:rPr>
                <w:sz w:val="18"/>
                <w:szCs w:val="18"/>
              </w:rPr>
              <w:t> </w:t>
            </w:r>
            <w:r>
              <w:rPr>
                <w:sz w:val="18"/>
                <w:szCs w:val="18"/>
              </w:rPr>
              <w:t>№3.1., 3.2., 3.3., 3.4., 3.7.</w:t>
            </w:r>
          </w:p>
        </w:tc>
        <w:tc>
          <w:tcPr>
            <w:tcW w:w="1989" w:type="dxa"/>
            <w:vMerge w:val="restart"/>
            <w:tcBorders>
              <w:top w:val="nil"/>
              <w:left w:val="single" w:sz="4" w:space="0" w:color="auto"/>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textAlignment w:val="auto"/>
              <w:rPr>
                <w:sz w:val="18"/>
                <w:szCs w:val="18"/>
              </w:rPr>
            </w:pPr>
            <w:r w:rsidRPr="00542733">
              <w:rPr>
                <w:sz w:val="18"/>
                <w:szCs w:val="18"/>
              </w:rPr>
              <w:t>подпункт 4 п. 1 ст. 16, подпункт 4.3 п. 1 ст</w:t>
            </w:r>
            <w:r>
              <w:rPr>
                <w:sz w:val="18"/>
                <w:szCs w:val="18"/>
              </w:rPr>
              <w:t>. 17 Федерального</w:t>
            </w:r>
            <w:r w:rsidRPr="00542733">
              <w:rPr>
                <w:sz w:val="18"/>
                <w:szCs w:val="18"/>
              </w:rPr>
              <w:t xml:space="preserve"> закон</w:t>
            </w:r>
            <w:r>
              <w:rPr>
                <w:sz w:val="18"/>
                <w:szCs w:val="18"/>
              </w:rPr>
              <w:t>а №131-ФЗ от 06.10.2003</w:t>
            </w:r>
            <w:r w:rsidRPr="00542733">
              <w:rPr>
                <w:sz w:val="18"/>
                <w:szCs w:val="18"/>
              </w:rPr>
              <w:t>, подпункт 1 п. 1 ст. 6 Федерального закона №416-ФЗ от 07.12.2011 "О водоснабжении и водоотведении"</w:t>
            </w:r>
          </w:p>
        </w:tc>
      </w:tr>
      <w:tr w:rsidR="00101F25" w:rsidRPr="00542733" w:rsidTr="00101F25">
        <w:trPr>
          <w:trHeight w:val="375"/>
        </w:trPr>
        <w:tc>
          <w:tcPr>
            <w:tcW w:w="851" w:type="dxa"/>
            <w:vMerge/>
            <w:tcBorders>
              <w:top w:val="single" w:sz="4" w:space="0" w:color="auto"/>
              <w:left w:val="single" w:sz="4" w:space="0" w:color="auto"/>
              <w:bottom w:val="single" w:sz="4" w:space="0" w:color="auto"/>
              <w:right w:val="single" w:sz="4" w:space="0" w:color="auto"/>
            </w:tcBorders>
            <w:vAlign w:val="center"/>
            <w:hideMark/>
          </w:tcPr>
          <w:p w:rsidR="00101F25" w:rsidRPr="00542733" w:rsidRDefault="00101F25" w:rsidP="00101F25">
            <w:pPr>
              <w:overflowPunct/>
              <w:autoSpaceDE/>
              <w:autoSpaceDN/>
              <w:adjustRightInd/>
              <w:textAlignment w:val="auto"/>
              <w:rPr>
                <w:sz w:val="18"/>
                <w:szCs w:val="18"/>
              </w:rPr>
            </w:pPr>
          </w:p>
        </w:tc>
        <w:tc>
          <w:tcPr>
            <w:tcW w:w="2410" w:type="dxa"/>
            <w:vMerge/>
            <w:tcBorders>
              <w:top w:val="single" w:sz="8" w:space="0" w:color="auto"/>
              <w:left w:val="nil"/>
              <w:bottom w:val="single" w:sz="4" w:space="0" w:color="000000"/>
              <w:right w:val="nil"/>
            </w:tcBorders>
            <w:vAlign w:val="center"/>
            <w:hideMark/>
          </w:tcPr>
          <w:p w:rsidR="00101F25" w:rsidRPr="00542733" w:rsidRDefault="00101F25" w:rsidP="00101F25">
            <w:pPr>
              <w:overflowPunct/>
              <w:autoSpaceDE/>
              <w:autoSpaceDN/>
              <w:adjustRightInd/>
              <w:textAlignment w:val="auto"/>
              <w:rPr>
                <w:sz w:val="18"/>
                <w:szCs w:val="18"/>
              </w:rPr>
            </w:pPr>
          </w:p>
        </w:tc>
        <w:tc>
          <w:tcPr>
            <w:tcW w:w="1134" w:type="dxa"/>
            <w:tcBorders>
              <w:top w:val="nil"/>
              <w:left w:val="single" w:sz="4" w:space="0" w:color="auto"/>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textAlignment w:val="auto"/>
              <w:rPr>
                <w:sz w:val="18"/>
                <w:szCs w:val="18"/>
              </w:rPr>
            </w:pPr>
            <w:r w:rsidRPr="00542733">
              <w:rPr>
                <w:sz w:val="18"/>
                <w:szCs w:val="18"/>
              </w:rPr>
              <w:t>МБ</w:t>
            </w:r>
          </w:p>
        </w:tc>
        <w:tc>
          <w:tcPr>
            <w:tcW w:w="107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33000,00</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107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33000,00</w:t>
            </w:r>
          </w:p>
        </w:tc>
        <w:tc>
          <w:tcPr>
            <w:tcW w:w="107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1242" w:type="dxa"/>
            <w:vMerge/>
            <w:tcBorders>
              <w:top w:val="nil"/>
              <w:left w:val="single" w:sz="4" w:space="0" w:color="auto"/>
              <w:bottom w:val="single" w:sz="4" w:space="0" w:color="auto"/>
              <w:right w:val="single" w:sz="4" w:space="0" w:color="auto"/>
            </w:tcBorders>
            <w:vAlign w:val="center"/>
            <w:hideMark/>
          </w:tcPr>
          <w:p w:rsidR="00101F25" w:rsidRPr="00542733" w:rsidRDefault="00101F25" w:rsidP="00101F25">
            <w:pPr>
              <w:overflowPunct/>
              <w:autoSpaceDE/>
              <w:autoSpaceDN/>
              <w:adjustRightInd/>
              <w:textAlignment w:val="auto"/>
              <w:rPr>
                <w:sz w:val="18"/>
                <w:szCs w:val="18"/>
              </w:rPr>
            </w:pPr>
          </w:p>
        </w:tc>
        <w:tc>
          <w:tcPr>
            <w:tcW w:w="1543" w:type="dxa"/>
            <w:gridSpan w:val="2"/>
            <w:vMerge/>
            <w:tcBorders>
              <w:top w:val="nil"/>
              <w:left w:val="single" w:sz="4" w:space="0" w:color="auto"/>
              <w:bottom w:val="single" w:sz="4" w:space="0" w:color="auto"/>
              <w:right w:val="single" w:sz="4" w:space="0" w:color="auto"/>
            </w:tcBorders>
            <w:vAlign w:val="center"/>
            <w:hideMark/>
          </w:tcPr>
          <w:p w:rsidR="00101F25" w:rsidRPr="00542733" w:rsidRDefault="00101F25" w:rsidP="00101F25">
            <w:pPr>
              <w:overflowPunct/>
              <w:autoSpaceDE/>
              <w:autoSpaceDN/>
              <w:adjustRightInd/>
              <w:textAlignment w:val="auto"/>
              <w:rPr>
                <w:sz w:val="18"/>
                <w:szCs w:val="18"/>
              </w:rPr>
            </w:pPr>
          </w:p>
        </w:tc>
        <w:tc>
          <w:tcPr>
            <w:tcW w:w="1989" w:type="dxa"/>
            <w:vMerge/>
            <w:tcBorders>
              <w:top w:val="nil"/>
              <w:left w:val="single" w:sz="4" w:space="0" w:color="auto"/>
              <w:bottom w:val="single" w:sz="4" w:space="0" w:color="auto"/>
              <w:right w:val="single" w:sz="4" w:space="0" w:color="auto"/>
            </w:tcBorders>
            <w:vAlign w:val="center"/>
            <w:hideMark/>
          </w:tcPr>
          <w:p w:rsidR="00101F25" w:rsidRPr="00542733" w:rsidRDefault="00101F25" w:rsidP="00101F25">
            <w:pPr>
              <w:overflowPunct/>
              <w:autoSpaceDE/>
              <w:autoSpaceDN/>
              <w:adjustRightInd/>
              <w:textAlignment w:val="auto"/>
              <w:rPr>
                <w:sz w:val="18"/>
                <w:szCs w:val="18"/>
              </w:rPr>
            </w:pPr>
          </w:p>
        </w:tc>
      </w:tr>
      <w:tr w:rsidR="00101F25" w:rsidRPr="00542733" w:rsidTr="00101F25">
        <w:trPr>
          <w:trHeight w:val="465"/>
        </w:trPr>
        <w:tc>
          <w:tcPr>
            <w:tcW w:w="851" w:type="dxa"/>
            <w:vMerge/>
            <w:tcBorders>
              <w:top w:val="single" w:sz="4" w:space="0" w:color="auto"/>
              <w:left w:val="single" w:sz="4" w:space="0" w:color="auto"/>
              <w:bottom w:val="single" w:sz="4" w:space="0" w:color="auto"/>
              <w:right w:val="single" w:sz="4" w:space="0" w:color="auto"/>
            </w:tcBorders>
            <w:vAlign w:val="center"/>
            <w:hideMark/>
          </w:tcPr>
          <w:p w:rsidR="00101F25" w:rsidRPr="00542733" w:rsidRDefault="00101F25" w:rsidP="00101F25">
            <w:pPr>
              <w:overflowPunct/>
              <w:autoSpaceDE/>
              <w:autoSpaceDN/>
              <w:adjustRightInd/>
              <w:textAlignment w:val="auto"/>
              <w:rPr>
                <w:sz w:val="18"/>
                <w:szCs w:val="18"/>
              </w:rPr>
            </w:pPr>
          </w:p>
        </w:tc>
        <w:tc>
          <w:tcPr>
            <w:tcW w:w="2410" w:type="dxa"/>
            <w:vMerge/>
            <w:tcBorders>
              <w:top w:val="single" w:sz="8" w:space="0" w:color="auto"/>
              <w:left w:val="nil"/>
              <w:bottom w:val="single" w:sz="4" w:space="0" w:color="000000"/>
              <w:right w:val="nil"/>
            </w:tcBorders>
            <w:vAlign w:val="center"/>
            <w:hideMark/>
          </w:tcPr>
          <w:p w:rsidR="00101F25" w:rsidRPr="00542733" w:rsidRDefault="00101F25" w:rsidP="00101F25">
            <w:pPr>
              <w:overflowPunct/>
              <w:autoSpaceDE/>
              <w:autoSpaceDN/>
              <w:adjustRightInd/>
              <w:textAlignment w:val="auto"/>
              <w:rPr>
                <w:sz w:val="18"/>
                <w:szCs w:val="18"/>
              </w:rPr>
            </w:pPr>
          </w:p>
        </w:tc>
        <w:tc>
          <w:tcPr>
            <w:tcW w:w="1134" w:type="dxa"/>
            <w:tcBorders>
              <w:top w:val="nil"/>
              <w:left w:val="single" w:sz="4" w:space="0" w:color="auto"/>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textAlignment w:val="auto"/>
              <w:rPr>
                <w:sz w:val="18"/>
                <w:szCs w:val="18"/>
              </w:rPr>
            </w:pPr>
            <w:r w:rsidRPr="00542733">
              <w:rPr>
                <w:sz w:val="18"/>
                <w:szCs w:val="18"/>
              </w:rPr>
              <w:t>ВИ</w:t>
            </w:r>
          </w:p>
        </w:tc>
        <w:tc>
          <w:tcPr>
            <w:tcW w:w="107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107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107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1242" w:type="dxa"/>
            <w:vMerge/>
            <w:tcBorders>
              <w:top w:val="nil"/>
              <w:left w:val="single" w:sz="4" w:space="0" w:color="auto"/>
              <w:bottom w:val="single" w:sz="4" w:space="0" w:color="auto"/>
              <w:right w:val="single" w:sz="4" w:space="0" w:color="auto"/>
            </w:tcBorders>
            <w:vAlign w:val="center"/>
            <w:hideMark/>
          </w:tcPr>
          <w:p w:rsidR="00101F25" w:rsidRPr="00542733" w:rsidRDefault="00101F25" w:rsidP="00101F25">
            <w:pPr>
              <w:overflowPunct/>
              <w:autoSpaceDE/>
              <w:autoSpaceDN/>
              <w:adjustRightInd/>
              <w:textAlignment w:val="auto"/>
              <w:rPr>
                <w:sz w:val="18"/>
                <w:szCs w:val="18"/>
              </w:rPr>
            </w:pPr>
          </w:p>
        </w:tc>
        <w:tc>
          <w:tcPr>
            <w:tcW w:w="1543" w:type="dxa"/>
            <w:gridSpan w:val="2"/>
            <w:vMerge/>
            <w:tcBorders>
              <w:top w:val="nil"/>
              <w:left w:val="single" w:sz="4" w:space="0" w:color="auto"/>
              <w:bottom w:val="single" w:sz="4" w:space="0" w:color="auto"/>
              <w:right w:val="single" w:sz="4" w:space="0" w:color="auto"/>
            </w:tcBorders>
            <w:vAlign w:val="center"/>
            <w:hideMark/>
          </w:tcPr>
          <w:p w:rsidR="00101F25" w:rsidRPr="00542733" w:rsidRDefault="00101F25" w:rsidP="00101F25">
            <w:pPr>
              <w:overflowPunct/>
              <w:autoSpaceDE/>
              <w:autoSpaceDN/>
              <w:adjustRightInd/>
              <w:textAlignment w:val="auto"/>
              <w:rPr>
                <w:sz w:val="18"/>
                <w:szCs w:val="18"/>
              </w:rPr>
            </w:pPr>
          </w:p>
        </w:tc>
        <w:tc>
          <w:tcPr>
            <w:tcW w:w="1989" w:type="dxa"/>
            <w:vMerge/>
            <w:tcBorders>
              <w:top w:val="nil"/>
              <w:left w:val="single" w:sz="4" w:space="0" w:color="auto"/>
              <w:bottom w:val="single" w:sz="4" w:space="0" w:color="auto"/>
              <w:right w:val="single" w:sz="4" w:space="0" w:color="auto"/>
            </w:tcBorders>
            <w:vAlign w:val="center"/>
            <w:hideMark/>
          </w:tcPr>
          <w:p w:rsidR="00101F25" w:rsidRPr="00542733" w:rsidRDefault="00101F25" w:rsidP="00101F25">
            <w:pPr>
              <w:overflowPunct/>
              <w:autoSpaceDE/>
              <w:autoSpaceDN/>
              <w:adjustRightInd/>
              <w:textAlignment w:val="auto"/>
              <w:rPr>
                <w:sz w:val="18"/>
                <w:szCs w:val="18"/>
              </w:rPr>
            </w:pPr>
          </w:p>
        </w:tc>
      </w:tr>
      <w:tr w:rsidR="00101F25" w:rsidRPr="00542733" w:rsidTr="00101F25">
        <w:trPr>
          <w:trHeight w:val="375"/>
        </w:trPr>
        <w:tc>
          <w:tcPr>
            <w:tcW w:w="16306" w:type="dxa"/>
            <w:gridSpan w:val="14"/>
            <w:tcBorders>
              <w:top w:val="single" w:sz="4" w:space="0" w:color="auto"/>
              <w:left w:val="single" w:sz="4" w:space="0" w:color="auto"/>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b/>
                <w:bCs/>
                <w:sz w:val="18"/>
                <w:szCs w:val="18"/>
              </w:rPr>
            </w:pPr>
            <w:r w:rsidRPr="00542733">
              <w:rPr>
                <w:b/>
                <w:bCs/>
                <w:sz w:val="18"/>
                <w:szCs w:val="18"/>
              </w:rPr>
              <w:t>Поселок Ближний Береговой</w:t>
            </w:r>
          </w:p>
          <w:p w:rsidR="00101F25" w:rsidRPr="00542733" w:rsidRDefault="00101F25" w:rsidP="00101F25">
            <w:pPr>
              <w:overflowPunct/>
              <w:autoSpaceDE/>
              <w:autoSpaceDN/>
              <w:adjustRightInd/>
              <w:textAlignment w:val="auto"/>
              <w:rPr>
                <w:rFonts w:ascii="Arial" w:hAnsi="Arial"/>
                <w:sz w:val="18"/>
                <w:szCs w:val="18"/>
              </w:rPr>
            </w:pPr>
            <w:r w:rsidRPr="00542733">
              <w:rPr>
                <w:rFonts w:ascii="Arial" w:hAnsi="Arial"/>
                <w:sz w:val="18"/>
                <w:szCs w:val="18"/>
              </w:rPr>
              <w:t> </w:t>
            </w:r>
          </w:p>
        </w:tc>
      </w:tr>
      <w:tr w:rsidR="00101F25" w:rsidRPr="00542733" w:rsidTr="00101F25">
        <w:trPr>
          <w:trHeight w:val="390"/>
        </w:trPr>
        <w:tc>
          <w:tcPr>
            <w:tcW w:w="16306" w:type="dxa"/>
            <w:gridSpan w:val="14"/>
            <w:tcBorders>
              <w:top w:val="single" w:sz="4" w:space="0" w:color="auto"/>
              <w:left w:val="single" w:sz="4" w:space="0" w:color="auto"/>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both"/>
              <w:textAlignment w:val="auto"/>
              <w:rPr>
                <w:i/>
                <w:iCs/>
                <w:sz w:val="18"/>
                <w:szCs w:val="18"/>
              </w:rPr>
            </w:pPr>
            <w:r w:rsidRPr="00542733">
              <w:rPr>
                <w:i/>
                <w:iCs/>
                <w:sz w:val="18"/>
                <w:szCs w:val="18"/>
              </w:rPr>
              <w:t>Объекты инженерно-транспортной инфраструктуры</w:t>
            </w:r>
          </w:p>
          <w:p w:rsidR="00101F25" w:rsidRPr="00542733" w:rsidRDefault="00101F25" w:rsidP="00101F25">
            <w:pPr>
              <w:overflowPunct/>
              <w:autoSpaceDE/>
              <w:autoSpaceDN/>
              <w:adjustRightInd/>
              <w:textAlignment w:val="auto"/>
              <w:rPr>
                <w:sz w:val="18"/>
                <w:szCs w:val="18"/>
              </w:rPr>
            </w:pPr>
          </w:p>
        </w:tc>
      </w:tr>
      <w:tr w:rsidR="00101F25" w:rsidRPr="00542733" w:rsidTr="00101F25">
        <w:trPr>
          <w:trHeight w:val="390"/>
        </w:trPr>
        <w:tc>
          <w:tcPr>
            <w:tcW w:w="85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r>
              <w:rPr>
                <w:sz w:val="18"/>
                <w:szCs w:val="18"/>
              </w:rPr>
              <w:t>3.2.9.</w:t>
            </w:r>
          </w:p>
        </w:tc>
        <w:tc>
          <w:tcPr>
            <w:tcW w:w="2410" w:type="dxa"/>
            <w:vMerge w:val="restart"/>
            <w:tcBorders>
              <w:top w:val="single" w:sz="8" w:space="0" w:color="auto"/>
              <w:left w:val="nil"/>
              <w:bottom w:val="single" w:sz="4" w:space="0" w:color="000000"/>
              <w:right w:val="nil"/>
            </w:tcBorders>
            <w:shd w:val="clear" w:color="auto" w:fill="auto"/>
            <w:vAlign w:val="center"/>
            <w:hideMark/>
          </w:tcPr>
          <w:p w:rsidR="00101F25" w:rsidRPr="00542733" w:rsidRDefault="00101F25" w:rsidP="00101F25">
            <w:pPr>
              <w:overflowPunct/>
              <w:autoSpaceDE/>
              <w:autoSpaceDN/>
              <w:adjustRightInd/>
              <w:textAlignment w:val="auto"/>
              <w:rPr>
                <w:sz w:val="18"/>
                <w:szCs w:val="18"/>
              </w:rPr>
            </w:pPr>
            <w:r w:rsidRPr="00542733">
              <w:rPr>
                <w:sz w:val="18"/>
                <w:szCs w:val="18"/>
              </w:rPr>
              <w:t>Строительство системы централизованного водоснабжения поселка Ближний Береговой, в т.ч. ПИР</w:t>
            </w:r>
          </w:p>
        </w:tc>
        <w:tc>
          <w:tcPr>
            <w:tcW w:w="1134" w:type="dxa"/>
            <w:tcBorders>
              <w:top w:val="nil"/>
              <w:left w:val="single" w:sz="4" w:space="0" w:color="auto"/>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textAlignment w:val="auto"/>
              <w:rPr>
                <w:sz w:val="18"/>
                <w:szCs w:val="18"/>
              </w:rPr>
            </w:pPr>
            <w:r w:rsidRPr="00542733">
              <w:rPr>
                <w:sz w:val="18"/>
                <w:szCs w:val="18"/>
              </w:rPr>
              <w:t>Всего, в т.ч.</w:t>
            </w:r>
          </w:p>
        </w:tc>
        <w:tc>
          <w:tcPr>
            <w:tcW w:w="107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b/>
                <w:bCs/>
                <w:sz w:val="18"/>
                <w:szCs w:val="18"/>
              </w:rPr>
            </w:pPr>
            <w:r w:rsidRPr="00542733">
              <w:rPr>
                <w:b/>
                <w:bCs/>
                <w:sz w:val="18"/>
                <w:szCs w:val="18"/>
              </w:rPr>
              <w:t>75000,00</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b/>
                <w:bCs/>
                <w:sz w:val="18"/>
                <w:szCs w:val="18"/>
              </w:rPr>
            </w:pPr>
            <w:r w:rsidRPr="00542733">
              <w:rPr>
                <w:b/>
                <w:bCs/>
                <w:sz w:val="18"/>
                <w:szCs w:val="18"/>
              </w:rPr>
              <w:t> </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b/>
                <w:bCs/>
                <w:sz w:val="18"/>
                <w:szCs w:val="18"/>
              </w:rPr>
            </w:pPr>
            <w:r w:rsidRPr="00542733">
              <w:rPr>
                <w:b/>
                <w:bCs/>
                <w:sz w:val="18"/>
                <w:szCs w:val="18"/>
              </w:rPr>
              <w:t>5000,00</w:t>
            </w:r>
          </w:p>
        </w:tc>
        <w:tc>
          <w:tcPr>
            <w:tcW w:w="107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b/>
                <w:bCs/>
                <w:sz w:val="18"/>
                <w:szCs w:val="18"/>
              </w:rPr>
            </w:pPr>
            <w:r w:rsidRPr="00542733">
              <w:rPr>
                <w:b/>
                <w:bCs/>
                <w:sz w:val="18"/>
                <w:szCs w:val="18"/>
              </w:rPr>
              <w:t>70000,00</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b/>
                <w:bCs/>
                <w:sz w:val="18"/>
                <w:szCs w:val="18"/>
              </w:rPr>
            </w:pPr>
            <w:r w:rsidRPr="00542733">
              <w:rPr>
                <w:b/>
                <w:bCs/>
                <w:sz w:val="18"/>
                <w:szCs w:val="18"/>
              </w:rPr>
              <w:t> </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b/>
                <w:bCs/>
                <w:sz w:val="18"/>
                <w:szCs w:val="18"/>
              </w:rPr>
            </w:pPr>
            <w:r w:rsidRPr="00542733">
              <w:rPr>
                <w:b/>
                <w:bCs/>
                <w:sz w:val="18"/>
                <w:szCs w:val="18"/>
              </w:rPr>
              <w:t> </w:t>
            </w:r>
          </w:p>
        </w:tc>
        <w:tc>
          <w:tcPr>
            <w:tcW w:w="107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b/>
                <w:bCs/>
                <w:sz w:val="18"/>
                <w:szCs w:val="18"/>
              </w:rPr>
            </w:pPr>
            <w:r w:rsidRPr="00542733">
              <w:rPr>
                <w:b/>
                <w:bCs/>
                <w:sz w:val="18"/>
                <w:szCs w:val="18"/>
              </w:rPr>
              <w:t> </w:t>
            </w:r>
          </w:p>
        </w:tc>
        <w:tc>
          <w:tcPr>
            <w:tcW w:w="1242" w:type="dxa"/>
            <w:vMerge w:val="restart"/>
            <w:tcBorders>
              <w:top w:val="nil"/>
              <w:left w:val="single" w:sz="4" w:space="0" w:color="auto"/>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МКУ "СЗСР"</w:t>
            </w:r>
          </w:p>
        </w:tc>
        <w:tc>
          <w:tcPr>
            <w:tcW w:w="1543" w:type="dxa"/>
            <w:gridSpan w:val="2"/>
            <w:vMerge w:val="restart"/>
            <w:tcBorders>
              <w:top w:val="nil"/>
              <w:left w:val="single" w:sz="4" w:space="0" w:color="auto"/>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both"/>
              <w:textAlignment w:val="auto"/>
              <w:rPr>
                <w:sz w:val="18"/>
                <w:szCs w:val="18"/>
              </w:rPr>
            </w:pPr>
            <w:r w:rsidRPr="00542733">
              <w:rPr>
                <w:sz w:val="18"/>
                <w:szCs w:val="18"/>
              </w:rPr>
              <w:t> </w:t>
            </w:r>
            <w:r>
              <w:rPr>
                <w:sz w:val="18"/>
                <w:szCs w:val="18"/>
              </w:rPr>
              <w:t>№3.1., 3.2., 3.3., 3.4., 3.7.</w:t>
            </w:r>
          </w:p>
        </w:tc>
        <w:tc>
          <w:tcPr>
            <w:tcW w:w="1989" w:type="dxa"/>
            <w:vMerge w:val="restart"/>
            <w:tcBorders>
              <w:top w:val="nil"/>
              <w:left w:val="single" w:sz="4" w:space="0" w:color="auto"/>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textAlignment w:val="auto"/>
              <w:rPr>
                <w:sz w:val="18"/>
                <w:szCs w:val="18"/>
              </w:rPr>
            </w:pPr>
            <w:r w:rsidRPr="00542733">
              <w:rPr>
                <w:sz w:val="18"/>
                <w:szCs w:val="18"/>
              </w:rPr>
              <w:t>подпункт 4 п. 1 ст. 16, подпункт 4.3 п. 1 ст</w:t>
            </w:r>
            <w:r>
              <w:rPr>
                <w:sz w:val="18"/>
                <w:szCs w:val="18"/>
              </w:rPr>
              <w:t>. 17 Федерального</w:t>
            </w:r>
            <w:r w:rsidRPr="00542733">
              <w:rPr>
                <w:sz w:val="18"/>
                <w:szCs w:val="18"/>
              </w:rPr>
              <w:t xml:space="preserve"> закон</w:t>
            </w:r>
            <w:r>
              <w:rPr>
                <w:sz w:val="18"/>
                <w:szCs w:val="18"/>
              </w:rPr>
              <w:t>а №131-ФЗ от 06.10.2003</w:t>
            </w:r>
            <w:r w:rsidRPr="00542733">
              <w:rPr>
                <w:sz w:val="18"/>
                <w:szCs w:val="18"/>
              </w:rPr>
              <w:t>, подпункт 1 п. 1 ст. 6 Федерального закона №416-ФЗ от 07.12.2011 "О водоснабжении и водоотведении"</w:t>
            </w:r>
          </w:p>
        </w:tc>
      </w:tr>
      <w:tr w:rsidR="00101F25" w:rsidRPr="00542733" w:rsidTr="00101F25">
        <w:trPr>
          <w:trHeight w:val="405"/>
        </w:trPr>
        <w:tc>
          <w:tcPr>
            <w:tcW w:w="851" w:type="dxa"/>
            <w:vMerge/>
            <w:tcBorders>
              <w:top w:val="single" w:sz="4" w:space="0" w:color="auto"/>
              <w:left w:val="single" w:sz="4" w:space="0" w:color="auto"/>
              <w:bottom w:val="single" w:sz="4" w:space="0" w:color="auto"/>
              <w:right w:val="single" w:sz="4" w:space="0" w:color="auto"/>
            </w:tcBorders>
            <w:vAlign w:val="center"/>
            <w:hideMark/>
          </w:tcPr>
          <w:p w:rsidR="00101F25" w:rsidRPr="00542733" w:rsidRDefault="00101F25" w:rsidP="00101F25">
            <w:pPr>
              <w:overflowPunct/>
              <w:autoSpaceDE/>
              <w:autoSpaceDN/>
              <w:adjustRightInd/>
              <w:textAlignment w:val="auto"/>
              <w:rPr>
                <w:sz w:val="18"/>
                <w:szCs w:val="18"/>
              </w:rPr>
            </w:pPr>
          </w:p>
        </w:tc>
        <w:tc>
          <w:tcPr>
            <w:tcW w:w="2410" w:type="dxa"/>
            <w:vMerge/>
            <w:tcBorders>
              <w:top w:val="single" w:sz="8" w:space="0" w:color="auto"/>
              <w:left w:val="nil"/>
              <w:bottom w:val="single" w:sz="4" w:space="0" w:color="000000"/>
              <w:right w:val="nil"/>
            </w:tcBorders>
            <w:vAlign w:val="center"/>
            <w:hideMark/>
          </w:tcPr>
          <w:p w:rsidR="00101F25" w:rsidRPr="00542733" w:rsidRDefault="00101F25" w:rsidP="00101F25">
            <w:pPr>
              <w:overflowPunct/>
              <w:autoSpaceDE/>
              <w:autoSpaceDN/>
              <w:adjustRightInd/>
              <w:textAlignment w:val="auto"/>
              <w:rPr>
                <w:sz w:val="18"/>
                <w:szCs w:val="18"/>
              </w:rPr>
            </w:pPr>
          </w:p>
        </w:tc>
        <w:tc>
          <w:tcPr>
            <w:tcW w:w="1134" w:type="dxa"/>
            <w:tcBorders>
              <w:top w:val="nil"/>
              <w:left w:val="single" w:sz="4" w:space="0" w:color="auto"/>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textAlignment w:val="auto"/>
              <w:rPr>
                <w:sz w:val="18"/>
                <w:szCs w:val="18"/>
              </w:rPr>
            </w:pPr>
            <w:r w:rsidRPr="00542733">
              <w:rPr>
                <w:sz w:val="18"/>
                <w:szCs w:val="18"/>
              </w:rPr>
              <w:t>МБ</w:t>
            </w:r>
          </w:p>
        </w:tc>
        <w:tc>
          <w:tcPr>
            <w:tcW w:w="107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75000,00</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5000,00</w:t>
            </w:r>
          </w:p>
        </w:tc>
        <w:tc>
          <w:tcPr>
            <w:tcW w:w="107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70000,00</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107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1242" w:type="dxa"/>
            <w:vMerge/>
            <w:tcBorders>
              <w:top w:val="nil"/>
              <w:left w:val="single" w:sz="4" w:space="0" w:color="auto"/>
              <w:bottom w:val="single" w:sz="4" w:space="0" w:color="auto"/>
              <w:right w:val="single" w:sz="4" w:space="0" w:color="auto"/>
            </w:tcBorders>
            <w:vAlign w:val="center"/>
            <w:hideMark/>
          </w:tcPr>
          <w:p w:rsidR="00101F25" w:rsidRPr="00542733" w:rsidRDefault="00101F25" w:rsidP="00101F25">
            <w:pPr>
              <w:overflowPunct/>
              <w:autoSpaceDE/>
              <w:autoSpaceDN/>
              <w:adjustRightInd/>
              <w:textAlignment w:val="auto"/>
              <w:rPr>
                <w:sz w:val="18"/>
                <w:szCs w:val="18"/>
              </w:rPr>
            </w:pPr>
          </w:p>
        </w:tc>
        <w:tc>
          <w:tcPr>
            <w:tcW w:w="1543" w:type="dxa"/>
            <w:gridSpan w:val="2"/>
            <w:vMerge/>
            <w:tcBorders>
              <w:top w:val="nil"/>
              <w:left w:val="single" w:sz="4" w:space="0" w:color="auto"/>
              <w:bottom w:val="single" w:sz="4" w:space="0" w:color="auto"/>
              <w:right w:val="single" w:sz="4" w:space="0" w:color="auto"/>
            </w:tcBorders>
            <w:vAlign w:val="center"/>
            <w:hideMark/>
          </w:tcPr>
          <w:p w:rsidR="00101F25" w:rsidRPr="00542733" w:rsidRDefault="00101F25" w:rsidP="00101F25">
            <w:pPr>
              <w:overflowPunct/>
              <w:autoSpaceDE/>
              <w:autoSpaceDN/>
              <w:adjustRightInd/>
              <w:textAlignment w:val="auto"/>
              <w:rPr>
                <w:sz w:val="18"/>
                <w:szCs w:val="18"/>
              </w:rPr>
            </w:pPr>
          </w:p>
        </w:tc>
        <w:tc>
          <w:tcPr>
            <w:tcW w:w="1989" w:type="dxa"/>
            <w:vMerge/>
            <w:tcBorders>
              <w:top w:val="nil"/>
              <w:left w:val="single" w:sz="4" w:space="0" w:color="auto"/>
              <w:bottom w:val="single" w:sz="4" w:space="0" w:color="auto"/>
              <w:right w:val="single" w:sz="4" w:space="0" w:color="auto"/>
            </w:tcBorders>
            <w:vAlign w:val="center"/>
            <w:hideMark/>
          </w:tcPr>
          <w:p w:rsidR="00101F25" w:rsidRPr="00542733" w:rsidRDefault="00101F25" w:rsidP="00101F25">
            <w:pPr>
              <w:overflowPunct/>
              <w:autoSpaceDE/>
              <w:autoSpaceDN/>
              <w:adjustRightInd/>
              <w:textAlignment w:val="auto"/>
              <w:rPr>
                <w:sz w:val="18"/>
                <w:szCs w:val="18"/>
              </w:rPr>
            </w:pPr>
          </w:p>
        </w:tc>
      </w:tr>
      <w:tr w:rsidR="00101F25" w:rsidRPr="00542733" w:rsidTr="00101F25">
        <w:trPr>
          <w:trHeight w:val="480"/>
        </w:trPr>
        <w:tc>
          <w:tcPr>
            <w:tcW w:w="851" w:type="dxa"/>
            <w:vMerge/>
            <w:tcBorders>
              <w:top w:val="single" w:sz="4" w:space="0" w:color="auto"/>
              <w:left w:val="single" w:sz="4" w:space="0" w:color="auto"/>
              <w:bottom w:val="single" w:sz="4" w:space="0" w:color="auto"/>
              <w:right w:val="single" w:sz="4" w:space="0" w:color="auto"/>
            </w:tcBorders>
            <w:vAlign w:val="center"/>
            <w:hideMark/>
          </w:tcPr>
          <w:p w:rsidR="00101F25" w:rsidRPr="00542733" w:rsidRDefault="00101F25" w:rsidP="00101F25">
            <w:pPr>
              <w:overflowPunct/>
              <w:autoSpaceDE/>
              <w:autoSpaceDN/>
              <w:adjustRightInd/>
              <w:textAlignment w:val="auto"/>
              <w:rPr>
                <w:sz w:val="18"/>
                <w:szCs w:val="18"/>
              </w:rPr>
            </w:pPr>
          </w:p>
        </w:tc>
        <w:tc>
          <w:tcPr>
            <w:tcW w:w="2410" w:type="dxa"/>
            <w:vMerge/>
            <w:tcBorders>
              <w:top w:val="single" w:sz="8" w:space="0" w:color="auto"/>
              <w:left w:val="nil"/>
              <w:bottom w:val="single" w:sz="4" w:space="0" w:color="000000"/>
              <w:right w:val="nil"/>
            </w:tcBorders>
            <w:vAlign w:val="center"/>
            <w:hideMark/>
          </w:tcPr>
          <w:p w:rsidR="00101F25" w:rsidRPr="00542733" w:rsidRDefault="00101F25" w:rsidP="00101F25">
            <w:pPr>
              <w:overflowPunct/>
              <w:autoSpaceDE/>
              <w:autoSpaceDN/>
              <w:adjustRightInd/>
              <w:textAlignment w:val="auto"/>
              <w:rPr>
                <w:sz w:val="18"/>
                <w:szCs w:val="18"/>
              </w:rPr>
            </w:pPr>
          </w:p>
        </w:tc>
        <w:tc>
          <w:tcPr>
            <w:tcW w:w="1134" w:type="dxa"/>
            <w:tcBorders>
              <w:top w:val="nil"/>
              <w:left w:val="single" w:sz="4" w:space="0" w:color="auto"/>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textAlignment w:val="auto"/>
              <w:rPr>
                <w:sz w:val="18"/>
                <w:szCs w:val="18"/>
              </w:rPr>
            </w:pPr>
            <w:r w:rsidRPr="00542733">
              <w:rPr>
                <w:sz w:val="18"/>
                <w:szCs w:val="18"/>
              </w:rPr>
              <w:t>ВИ</w:t>
            </w:r>
          </w:p>
        </w:tc>
        <w:tc>
          <w:tcPr>
            <w:tcW w:w="107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107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107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1242" w:type="dxa"/>
            <w:vMerge/>
            <w:tcBorders>
              <w:top w:val="nil"/>
              <w:left w:val="single" w:sz="4" w:space="0" w:color="auto"/>
              <w:bottom w:val="single" w:sz="4" w:space="0" w:color="auto"/>
              <w:right w:val="single" w:sz="4" w:space="0" w:color="auto"/>
            </w:tcBorders>
            <w:vAlign w:val="center"/>
            <w:hideMark/>
          </w:tcPr>
          <w:p w:rsidR="00101F25" w:rsidRPr="00542733" w:rsidRDefault="00101F25" w:rsidP="00101F25">
            <w:pPr>
              <w:overflowPunct/>
              <w:autoSpaceDE/>
              <w:autoSpaceDN/>
              <w:adjustRightInd/>
              <w:textAlignment w:val="auto"/>
              <w:rPr>
                <w:sz w:val="18"/>
                <w:szCs w:val="18"/>
              </w:rPr>
            </w:pPr>
          </w:p>
        </w:tc>
        <w:tc>
          <w:tcPr>
            <w:tcW w:w="1543" w:type="dxa"/>
            <w:gridSpan w:val="2"/>
            <w:vMerge/>
            <w:tcBorders>
              <w:top w:val="nil"/>
              <w:left w:val="single" w:sz="4" w:space="0" w:color="auto"/>
              <w:bottom w:val="single" w:sz="4" w:space="0" w:color="auto"/>
              <w:right w:val="single" w:sz="4" w:space="0" w:color="auto"/>
            </w:tcBorders>
            <w:vAlign w:val="center"/>
            <w:hideMark/>
          </w:tcPr>
          <w:p w:rsidR="00101F25" w:rsidRPr="00542733" w:rsidRDefault="00101F25" w:rsidP="00101F25">
            <w:pPr>
              <w:overflowPunct/>
              <w:autoSpaceDE/>
              <w:autoSpaceDN/>
              <w:adjustRightInd/>
              <w:textAlignment w:val="auto"/>
              <w:rPr>
                <w:sz w:val="18"/>
                <w:szCs w:val="18"/>
              </w:rPr>
            </w:pPr>
          </w:p>
        </w:tc>
        <w:tc>
          <w:tcPr>
            <w:tcW w:w="1989" w:type="dxa"/>
            <w:vMerge/>
            <w:tcBorders>
              <w:top w:val="nil"/>
              <w:left w:val="single" w:sz="4" w:space="0" w:color="auto"/>
              <w:bottom w:val="single" w:sz="4" w:space="0" w:color="auto"/>
              <w:right w:val="single" w:sz="4" w:space="0" w:color="auto"/>
            </w:tcBorders>
            <w:vAlign w:val="center"/>
            <w:hideMark/>
          </w:tcPr>
          <w:p w:rsidR="00101F25" w:rsidRPr="00542733" w:rsidRDefault="00101F25" w:rsidP="00101F25">
            <w:pPr>
              <w:overflowPunct/>
              <w:autoSpaceDE/>
              <w:autoSpaceDN/>
              <w:adjustRightInd/>
              <w:textAlignment w:val="auto"/>
              <w:rPr>
                <w:sz w:val="18"/>
                <w:szCs w:val="18"/>
              </w:rPr>
            </w:pPr>
          </w:p>
        </w:tc>
      </w:tr>
      <w:tr w:rsidR="00101F25" w:rsidRPr="00542733" w:rsidTr="00101F25">
        <w:trPr>
          <w:trHeight w:val="435"/>
        </w:trPr>
        <w:tc>
          <w:tcPr>
            <w:tcW w:w="851" w:type="dxa"/>
            <w:vMerge w:val="restart"/>
            <w:tcBorders>
              <w:top w:val="nil"/>
              <w:left w:val="single" w:sz="4" w:space="0" w:color="auto"/>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2410" w:type="dxa"/>
            <w:vMerge w:val="restart"/>
            <w:tcBorders>
              <w:top w:val="nil"/>
              <w:left w:val="single" w:sz="4" w:space="0" w:color="auto"/>
              <w:bottom w:val="single" w:sz="4" w:space="0" w:color="auto"/>
              <w:right w:val="single" w:sz="4" w:space="0" w:color="auto"/>
            </w:tcBorders>
            <w:shd w:val="clear" w:color="auto" w:fill="auto"/>
            <w:vAlign w:val="center"/>
            <w:hideMark/>
          </w:tcPr>
          <w:p w:rsidR="00101F25" w:rsidRPr="00542733" w:rsidRDefault="00101F25" w:rsidP="00101F25">
            <w:pPr>
              <w:overflowPunct/>
              <w:autoSpaceDE/>
              <w:autoSpaceDN/>
              <w:adjustRightInd/>
              <w:jc w:val="center"/>
              <w:textAlignment w:val="auto"/>
              <w:rPr>
                <w:b/>
                <w:bCs/>
                <w:sz w:val="18"/>
                <w:szCs w:val="18"/>
              </w:rPr>
            </w:pPr>
            <w:r w:rsidRPr="00542733">
              <w:rPr>
                <w:b/>
                <w:bCs/>
                <w:sz w:val="18"/>
                <w:szCs w:val="18"/>
              </w:rPr>
              <w:t>Итого по строительству</w:t>
            </w:r>
          </w:p>
        </w:tc>
        <w:tc>
          <w:tcPr>
            <w:tcW w:w="1134"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textAlignment w:val="auto"/>
              <w:rPr>
                <w:b/>
                <w:bCs/>
                <w:sz w:val="18"/>
                <w:szCs w:val="18"/>
              </w:rPr>
            </w:pPr>
            <w:r w:rsidRPr="00542733">
              <w:rPr>
                <w:b/>
                <w:bCs/>
                <w:sz w:val="18"/>
                <w:szCs w:val="18"/>
              </w:rPr>
              <w:t>Всего, в т.ч.</w:t>
            </w:r>
          </w:p>
        </w:tc>
        <w:tc>
          <w:tcPr>
            <w:tcW w:w="1071" w:type="dxa"/>
            <w:tcBorders>
              <w:top w:val="nil"/>
              <w:left w:val="nil"/>
              <w:bottom w:val="single" w:sz="4" w:space="0" w:color="auto"/>
              <w:right w:val="single" w:sz="4" w:space="0" w:color="auto"/>
            </w:tcBorders>
            <w:shd w:val="clear" w:color="000000" w:fill="CCFFCC"/>
            <w:hideMark/>
          </w:tcPr>
          <w:p w:rsidR="00101F25" w:rsidRPr="00542733" w:rsidRDefault="00101F25" w:rsidP="00101F25">
            <w:pPr>
              <w:overflowPunct/>
              <w:autoSpaceDE/>
              <w:autoSpaceDN/>
              <w:adjustRightInd/>
              <w:jc w:val="center"/>
              <w:textAlignment w:val="auto"/>
              <w:rPr>
                <w:b/>
                <w:bCs/>
                <w:sz w:val="18"/>
                <w:szCs w:val="18"/>
              </w:rPr>
            </w:pPr>
            <w:r w:rsidRPr="00542733">
              <w:rPr>
                <w:b/>
                <w:bCs/>
                <w:sz w:val="18"/>
                <w:szCs w:val="18"/>
              </w:rPr>
              <w:t>229012,00</w:t>
            </w:r>
          </w:p>
        </w:tc>
        <w:tc>
          <w:tcPr>
            <w:tcW w:w="981" w:type="dxa"/>
            <w:tcBorders>
              <w:top w:val="nil"/>
              <w:left w:val="nil"/>
              <w:bottom w:val="single" w:sz="4" w:space="0" w:color="auto"/>
              <w:right w:val="single" w:sz="4" w:space="0" w:color="auto"/>
            </w:tcBorders>
            <w:shd w:val="clear" w:color="000000" w:fill="CCFFCC"/>
            <w:hideMark/>
          </w:tcPr>
          <w:p w:rsidR="00101F25" w:rsidRPr="00542733" w:rsidRDefault="00101F25" w:rsidP="00101F25">
            <w:pPr>
              <w:overflowPunct/>
              <w:autoSpaceDE/>
              <w:autoSpaceDN/>
              <w:adjustRightInd/>
              <w:jc w:val="center"/>
              <w:textAlignment w:val="auto"/>
              <w:rPr>
                <w:b/>
                <w:bCs/>
                <w:sz w:val="18"/>
                <w:szCs w:val="18"/>
              </w:rPr>
            </w:pPr>
            <w:r w:rsidRPr="00542733">
              <w:rPr>
                <w:b/>
                <w:bCs/>
                <w:sz w:val="18"/>
                <w:szCs w:val="18"/>
              </w:rPr>
              <w:t>24503,00</w:t>
            </w:r>
          </w:p>
        </w:tc>
        <w:tc>
          <w:tcPr>
            <w:tcW w:w="981" w:type="dxa"/>
            <w:tcBorders>
              <w:top w:val="nil"/>
              <w:left w:val="nil"/>
              <w:bottom w:val="single" w:sz="4" w:space="0" w:color="auto"/>
              <w:right w:val="single" w:sz="4" w:space="0" w:color="auto"/>
            </w:tcBorders>
            <w:shd w:val="clear" w:color="000000" w:fill="CCFFCC"/>
            <w:hideMark/>
          </w:tcPr>
          <w:p w:rsidR="00101F25" w:rsidRPr="00542733" w:rsidRDefault="00101F25" w:rsidP="00101F25">
            <w:pPr>
              <w:overflowPunct/>
              <w:autoSpaceDE/>
              <w:autoSpaceDN/>
              <w:adjustRightInd/>
              <w:jc w:val="center"/>
              <w:textAlignment w:val="auto"/>
              <w:rPr>
                <w:b/>
                <w:bCs/>
                <w:sz w:val="18"/>
                <w:szCs w:val="18"/>
              </w:rPr>
            </w:pPr>
            <w:r w:rsidRPr="00542733">
              <w:rPr>
                <w:b/>
                <w:bCs/>
                <w:sz w:val="18"/>
                <w:szCs w:val="18"/>
              </w:rPr>
              <w:t>69609,00</w:t>
            </w:r>
          </w:p>
        </w:tc>
        <w:tc>
          <w:tcPr>
            <w:tcW w:w="1071" w:type="dxa"/>
            <w:tcBorders>
              <w:top w:val="nil"/>
              <w:left w:val="nil"/>
              <w:bottom w:val="single" w:sz="4" w:space="0" w:color="auto"/>
              <w:right w:val="single" w:sz="4" w:space="0" w:color="auto"/>
            </w:tcBorders>
            <w:shd w:val="clear" w:color="000000" w:fill="CCFFCC"/>
            <w:hideMark/>
          </w:tcPr>
          <w:p w:rsidR="00101F25" w:rsidRPr="00542733" w:rsidRDefault="00101F25" w:rsidP="00101F25">
            <w:pPr>
              <w:overflowPunct/>
              <w:autoSpaceDE/>
              <w:autoSpaceDN/>
              <w:adjustRightInd/>
              <w:jc w:val="center"/>
              <w:textAlignment w:val="auto"/>
              <w:rPr>
                <w:b/>
                <w:bCs/>
                <w:sz w:val="18"/>
                <w:szCs w:val="18"/>
              </w:rPr>
            </w:pPr>
            <w:r w:rsidRPr="00542733">
              <w:rPr>
                <w:b/>
                <w:bCs/>
                <w:sz w:val="18"/>
                <w:szCs w:val="18"/>
              </w:rPr>
              <w:t>101900,00</w:t>
            </w:r>
          </w:p>
        </w:tc>
        <w:tc>
          <w:tcPr>
            <w:tcW w:w="981" w:type="dxa"/>
            <w:tcBorders>
              <w:top w:val="nil"/>
              <w:left w:val="nil"/>
              <w:bottom w:val="single" w:sz="4" w:space="0" w:color="auto"/>
              <w:right w:val="single" w:sz="4" w:space="0" w:color="auto"/>
            </w:tcBorders>
            <w:shd w:val="clear" w:color="000000" w:fill="CCFFCC"/>
            <w:hideMark/>
          </w:tcPr>
          <w:p w:rsidR="00101F25" w:rsidRPr="00542733" w:rsidRDefault="00101F25" w:rsidP="00101F25">
            <w:pPr>
              <w:overflowPunct/>
              <w:autoSpaceDE/>
              <w:autoSpaceDN/>
              <w:adjustRightInd/>
              <w:jc w:val="center"/>
              <w:textAlignment w:val="auto"/>
              <w:rPr>
                <w:b/>
                <w:bCs/>
                <w:sz w:val="18"/>
                <w:szCs w:val="18"/>
              </w:rPr>
            </w:pPr>
            <w:r w:rsidRPr="00542733">
              <w:rPr>
                <w:b/>
                <w:bCs/>
                <w:sz w:val="18"/>
                <w:szCs w:val="18"/>
              </w:rPr>
              <w:t>0,00</w:t>
            </w:r>
          </w:p>
        </w:tc>
        <w:tc>
          <w:tcPr>
            <w:tcW w:w="981" w:type="dxa"/>
            <w:tcBorders>
              <w:top w:val="nil"/>
              <w:left w:val="nil"/>
              <w:bottom w:val="single" w:sz="4" w:space="0" w:color="auto"/>
              <w:right w:val="single" w:sz="4" w:space="0" w:color="auto"/>
            </w:tcBorders>
            <w:shd w:val="clear" w:color="000000" w:fill="CCFFCC"/>
            <w:hideMark/>
          </w:tcPr>
          <w:p w:rsidR="00101F25" w:rsidRPr="00542733" w:rsidRDefault="00101F25" w:rsidP="00101F25">
            <w:pPr>
              <w:overflowPunct/>
              <w:autoSpaceDE/>
              <w:autoSpaceDN/>
              <w:adjustRightInd/>
              <w:jc w:val="center"/>
              <w:textAlignment w:val="auto"/>
              <w:rPr>
                <w:b/>
                <w:bCs/>
                <w:sz w:val="18"/>
                <w:szCs w:val="18"/>
              </w:rPr>
            </w:pPr>
            <w:r w:rsidRPr="00542733">
              <w:rPr>
                <w:b/>
                <w:bCs/>
                <w:sz w:val="18"/>
                <w:szCs w:val="18"/>
              </w:rPr>
              <w:t>33000,00</w:t>
            </w:r>
          </w:p>
        </w:tc>
        <w:tc>
          <w:tcPr>
            <w:tcW w:w="1071" w:type="dxa"/>
            <w:tcBorders>
              <w:top w:val="nil"/>
              <w:left w:val="nil"/>
              <w:bottom w:val="single" w:sz="4" w:space="0" w:color="auto"/>
              <w:right w:val="single" w:sz="4" w:space="0" w:color="auto"/>
            </w:tcBorders>
            <w:shd w:val="clear" w:color="000000" w:fill="CCFFCC"/>
            <w:hideMark/>
          </w:tcPr>
          <w:p w:rsidR="00101F25" w:rsidRPr="00542733" w:rsidRDefault="00101F25" w:rsidP="00101F25">
            <w:pPr>
              <w:overflowPunct/>
              <w:autoSpaceDE/>
              <w:autoSpaceDN/>
              <w:adjustRightInd/>
              <w:jc w:val="center"/>
              <w:textAlignment w:val="auto"/>
              <w:rPr>
                <w:b/>
                <w:bCs/>
                <w:sz w:val="18"/>
                <w:szCs w:val="18"/>
              </w:rPr>
            </w:pPr>
            <w:r w:rsidRPr="00542733">
              <w:rPr>
                <w:b/>
                <w:bCs/>
                <w:sz w:val="18"/>
                <w:szCs w:val="18"/>
              </w:rPr>
              <w:t>0,00</w:t>
            </w:r>
          </w:p>
        </w:tc>
        <w:tc>
          <w:tcPr>
            <w:tcW w:w="1242" w:type="dxa"/>
            <w:vMerge w:val="restart"/>
            <w:tcBorders>
              <w:top w:val="nil"/>
              <w:left w:val="single" w:sz="4" w:space="0" w:color="auto"/>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b/>
                <w:bCs/>
                <w:sz w:val="18"/>
                <w:szCs w:val="18"/>
              </w:rPr>
            </w:pPr>
            <w:r w:rsidRPr="00542733">
              <w:rPr>
                <w:b/>
                <w:bCs/>
                <w:sz w:val="18"/>
                <w:szCs w:val="18"/>
              </w:rPr>
              <w:t> </w:t>
            </w:r>
          </w:p>
        </w:tc>
        <w:tc>
          <w:tcPr>
            <w:tcW w:w="1543" w:type="dxa"/>
            <w:gridSpan w:val="2"/>
            <w:vMerge w:val="restart"/>
            <w:tcBorders>
              <w:top w:val="nil"/>
              <w:left w:val="single" w:sz="4" w:space="0" w:color="auto"/>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1989" w:type="dxa"/>
            <w:vMerge w:val="restart"/>
            <w:tcBorders>
              <w:top w:val="nil"/>
              <w:left w:val="single" w:sz="4" w:space="0" w:color="auto"/>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r>
      <w:tr w:rsidR="00101F25" w:rsidRPr="00542733" w:rsidTr="00101F25">
        <w:trPr>
          <w:trHeight w:val="375"/>
        </w:trPr>
        <w:tc>
          <w:tcPr>
            <w:tcW w:w="851" w:type="dxa"/>
            <w:vMerge/>
            <w:tcBorders>
              <w:top w:val="nil"/>
              <w:left w:val="single" w:sz="4" w:space="0" w:color="auto"/>
              <w:bottom w:val="single" w:sz="4" w:space="0" w:color="auto"/>
              <w:right w:val="single" w:sz="4" w:space="0" w:color="auto"/>
            </w:tcBorders>
            <w:vAlign w:val="center"/>
            <w:hideMark/>
          </w:tcPr>
          <w:p w:rsidR="00101F25" w:rsidRPr="00542733" w:rsidRDefault="00101F25" w:rsidP="00101F25">
            <w:pPr>
              <w:overflowPunct/>
              <w:autoSpaceDE/>
              <w:autoSpaceDN/>
              <w:adjustRightInd/>
              <w:textAlignment w:val="auto"/>
              <w:rPr>
                <w:sz w:val="18"/>
                <w:szCs w:val="18"/>
              </w:rPr>
            </w:pPr>
          </w:p>
        </w:tc>
        <w:tc>
          <w:tcPr>
            <w:tcW w:w="2410" w:type="dxa"/>
            <w:vMerge/>
            <w:tcBorders>
              <w:top w:val="nil"/>
              <w:left w:val="single" w:sz="4" w:space="0" w:color="auto"/>
              <w:bottom w:val="single" w:sz="4" w:space="0" w:color="auto"/>
              <w:right w:val="single" w:sz="4" w:space="0" w:color="auto"/>
            </w:tcBorders>
            <w:vAlign w:val="center"/>
            <w:hideMark/>
          </w:tcPr>
          <w:p w:rsidR="00101F25" w:rsidRPr="00542733" w:rsidRDefault="00101F25" w:rsidP="00101F25">
            <w:pPr>
              <w:overflowPunct/>
              <w:autoSpaceDE/>
              <w:autoSpaceDN/>
              <w:adjustRightInd/>
              <w:textAlignment w:val="auto"/>
              <w:rPr>
                <w:b/>
                <w:bCs/>
                <w:sz w:val="18"/>
                <w:szCs w:val="18"/>
              </w:rPr>
            </w:pPr>
          </w:p>
        </w:tc>
        <w:tc>
          <w:tcPr>
            <w:tcW w:w="1134"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textAlignment w:val="auto"/>
              <w:rPr>
                <w:sz w:val="18"/>
                <w:szCs w:val="18"/>
              </w:rPr>
            </w:pPr>
            <w:r w:rsidRPr="00542733">
              <w:rPr>
                <w:sz w:val="18"/>
                <w:szCs w:val="18"/>
              </w:rPr>
              <w:t>МБ</w:t>
            </w:r>
          </w:p>
        </w:tc>
        <w:tc>
          <w:tcPr>
            <w:tcW w:w="107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186000,00</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12000,00</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66000,00</w:t>
            </w:r>
          </w:p>
        </w:tc>
        <w:tc>
          <w:tcPr>
            <w:tcW w:w="107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75000,00</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0,00</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33000,00</w:t>
            </w:r>
          </w:p>
        </w:tc>
        <w:tc>
          <w:tcPr>
            <w:tcW w:w="107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0,00</w:t>
            </w:r>
          </w:p>
        </w:tc>
        <w:tc>
          <w:tcPr>
            <w:tcW w:w="1242" w:type="dxa"/>
            <w:vMerge/>
            <w:tcBorders>
              <w:top w:val="nil"/>
              <w:left w:val="single" w:sz="4" w:space="0" w:color="auto"/>
              <w:bottom w:val="single" w:sz="4" w:space="0" w:color="auto"/>
              <w:right w:val="single" w:sz="4" w:space="0" w:color="auto"/>
            </w:tcBorders>
            <w:vAlign w:val="center"/>
            <w:hideMark/>
          </w:tcPr>
          <w:p w:rsidR="00101F25" w:rsidRPr="00542733" w:rsidRDefault="00101F25" w:rsidP="00101F25">
            <w:pPr>
              <w:overflowPunct/>
              <w:autoSpaceDE/>
              <w:autoSpaceDN/>
              <w:adjustRightInd/>
              <w:textAlignment w:val="auto"/>
              <w:rPr>
                <w:b/>
                <w:bCs/>
                <w:sz w:val="18"/>
                <w:szCs w:val="18"/>
              </w:rPr>
            </w:pPr>
          </w:p>
        </w:tc>
        <w:tc>
          <w:tcPr>
            <w:tcW w:w="1543" w:type="dxa"/>
            <w:gridSpan w:val="2"/>
            <w:vMerge/>
            <w:tcBorders>
              <w:top w:val="nil"/>
              <w:left w:val="single" w:sz="4" w:space="0" w:color="auto"/>
              <w:bottom w:val="single" w:sz="4" w:space="0" w:color="auto"/>
              <w:right w:val="single" w:sz="4" w:space="0" w:color="auto"/>
            </w:tcBorders>
            <w:vAlign w:val="center"/>
            <w:hideMark/>
          </w:tcPr>
          <w:p w:rsidR="00101F25" w:rsidRPr="00542733" w:rsidRDefault="00101F25" w:rsidP="00101F25">
            <w:pPr>
              <w:overflowPunct/>
              <w:autoSpaceDE/>
              <w:autoSpaceDN/>
              <w:adjustRightInd/>
              <w:textAlignment w:val="auto"/>
              <w:rPr>
                <w:sz w:val="18"/>
                <w:szCs w:val="18"/>
              </w:rPr>
            </w:pPr>
          </w:p>
        </w:tc>
        <w:tc>
          <w:tcPr>
            <w:tcW w:w="1989" w:type="dxa"/>
            <w:vMerge/>
            <w:tcBorders>
              <w:top w:val="nil"/>
              <w:left w:val="single" w:sz="4" w:space="0" w:color="auto"/>
              <w:bottom w:val="single" w:sz="4" w:space="0" w:color="auto"/>
              <w:right w:val="single" w:sz="4" w:space="0" w:color="auto"/>
            </w:tcBorders>
            <w:vAlign w:val="center"/>
            <w:hideMark/>
          </w:tcPr>
          <w:p w:rsidR="00101F25" w:rsidRPr="00542733" w:rsidRDefault="00101F25" w:rsidP="00101F25">
            <w:pPr>
              <w:overflowPunct/>
              <w:autoSpaceDE/>
              <w:autoSpaceDN/>
              <w:adjustRightInd/>
              <w:textAlignment w:val="auto"/>
              <w:rPr>
                <w:sz w:val="18"/>
                <w:szCs w:val="18"/>
              </w:rPr>
            </w:pPr>
          </w:p>
        </w:tc>
      </w:tr>
      <w:tr w:rsidR="00101F25" w:rsidRPr="00542733" w:rsidTr="00101F25">
        <w:trPr>
          <w:trHeight w:val="375"/>
        </w:trPr>
        <w:tc>
          <w:tcPr>
            <w:tcW w:w="851" w:type="dxa"/>
            <w:vMerge/>
            <w:tcBorders>
              <w:top w:val="nil"/>
              <w:left w:val="single" w:sz="4" w:space="0" w:color="auto"/>
              <w:bottom w:val="single" w:sz="4" w:space="0" w:color="auto"/>
              <w:right w:val="single" w:sz="4" w:space="0" w:color="auto"/>
            </w:tcBorders>
            <w:vAlign w:val="center"/>
            <w:hideMark/>
          </w:tcPr>
          <w:p w:rsidR="00101F25" w:rsidRPr="00542733" w:rsidRDefault="00101F25" w:rsidP="00101F25">
            <w:pPr>
              <w:overflowPunct/>
              <w:autoSpaceDE/>
              <w:autoSpaceDN/>
              <w:adjustRightInd/>
              <w:textAlignment w:val="auto"/>
              <w:rPr>
                <w:sz w:val="18"/>
                <w:szCs w:val="18"/>
              </w:rPr>
            </w:pPr>
          </w:p>
        </w:tc>
        <w:tc>
          <w:tcPr>
            <w:tcW w:w="2410" w:type="dxa"/>
            <w:vMerge/>
            <w:tcBorders>
              <w:top w:val="nil"/>
              <w:left w:val="single" w:sz="4" w:space="0" w:color="auto"/>
              <w:bottom w:val="single" w:sz="4" w:space="0" w:color="auto"/>
              <w:right w:val="single" w:sz="4" w:space="0" w:color="auto"/>
            </w:tcBorders>
            <w:vAlign w:val="center"/>
            <w:hideMark/>
          </w:tcPr>
          <w:p w:rsidR="00101F25" w:rsidRPr="00542733" w:rsidRDefault="00101F25" w:rsidP="00101F25">
            <w:pPr>
              <w:overflowPunct/>
              <w:autoSpaceDE/>
              <w:autoSpaceDN/>
              <w:adjustRightInd/>
              <w:textAlignment w:val="auto"/>
              <w:rPr>
                <w:b/>
                <w:bCs/>
                <w:sz w:val="18"/>
                <w:szCs w:val="18"/>
              </w:rPr>
            </w:pPr>
          </w:p>
        </w:tc>
        <w:tc>
          <w:tcPr>
            <w:tcW w:w="1134"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textAlignment w:val="auto"/>
              <w:rPr>
                <w:sz w:val="18"/>
                <w:szCs w:val="18"/>
              </w:rPr>
            </w:pPr>
            <w:r w:rsidRPr="00542733">
              <w:rPr>
                <w:sz w:val="18"/>
                <w:szCs w:val="18"/>
              </w:rPr>
              <w:t>ВИ</w:t>
            </w:r>
          </w:p>
        </w:tc>
        <w:tc>
          <w:tcPr>
            <w:tcW w:w="107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43012,00</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12503,00</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3609,00</w:t>
            </w:r>
          </w:p>
        </w:tc>
        <w:tc>
          <w:tcPr>
            <w:tcW w:w="107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26900,00</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0,00</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0,00</w:t>
            </w:r>
          </w:p>
        </w:tc>
        <w:tc>
          <w:tcPr>
            <w:tcW w:w="107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0,00</w:t>
            </w:r>
          </w:p>
        </w:tc>
        <w:tc>
          <w:tcPr>
            <w:tcW w:w="1242" w:type="dxa"/>
            <w:vMerge/>
            <w:tcBorders>
              <w:top w:val="nil"/>
              <w:left w:val="single" w:sz="4" w:space="0" w:color="auto"/>
              <w:bottom w:val="single" w:sz="4" w:space="0" w:color="auto"/>
              <w:right w:val="single" w:sz="4" w:space="0" w:color="auto"/>
            </w:tcBorders>
            <w:vAlign w:val="center"/>
            <w:hideMark/>
          </w:tcPr>
          <w:p w:rsidR="00101F25" w:rsidRPr="00542733" w:rsidRDefault="00101F25" w:rsidP="00101F25">
            <w:pPr>
              <w:overflowPunct/>
              <w:autoSpaceDE/>
              <w:autoSpaceDN/>
              <w:adjustRightInd/>
              <w:textAlignment w:val="auto"/>
              <w:rPr>
                <w:b/>
                <w:bCs/>
                <w:sz w:val="18"/>
                <w:szCs w:val="18"/>
              </w:rPr>
            </w:pPr>
          </w:p>
        </w:tc>
        <w:tc>
          <w:tcPr>
            <w:tcW w:w="1543" w:type="dxa"/>
            <w:gridSpan w:val="2"/>
            <w:vMerge/>
            <w:tcBorders>
              <w:top w:val="nil"/>
              <w:left w:val="single" w:sz="4" w:space="0" w:color="auto"/>
              <w:bottom w:val="single" w:sz="4" w:space="0" w:color="auto"/>
              <w:right w:val="single" w:sz="4" w:space="0" w:color="auto"/>
            </w:tcBorders>
            <w:vAlign w:val="center"/>
            <w:hideMark/>
          </w:tcPr>
          <w:p w:rsidR="00101F25" w:rsidRPr="00542733" w:rsidRDefault="00101F25" w:rsidP="00101F25">
            <w:pPr>
              <w:overflowPunct/>
              <w:autoSpaceDE/>
              <w:autoSpaceDN/>
              <w:adjustRightInd/>
              <w:textAlignment w:val="auto"/>
              <w:rPr>
                <w:sz w:val="18"/>
                <w:szCs w:val="18"/>
              </w:rPr>
            </w:pPr>
          </w:p>
        </w:tc>
        <w:tc>
          <w:tcPr>
            <w:tcW w:w="1989" w:type="dxa"/>
            <w:vMerge/>
            <w:tcBorders>
              <w:top w:val="nil"/>
              <w:left w:val="single" w:sz="4" w:space="0" w:color="auto"/>
              <w:bottom w:val="single" w:sz="4" w:space="0" w:color="auto"/>
              <w:right w:val="single" w:sz="4" w:space="0" w:color="auto"/>
            </w:tcBorders>
            <w:vAlign w:val="center"/>
            <w:hideMark/>
          </w:tcPr>
          <w:p w:rsidR="00101F25" w:rsidRPr="00542733" w:rsidRDefault="00101F25" w:rsidP="00101F25">
            <w:pPr>
              <w:overflowPunct/>
              <w:autoSpaceDE/>
              <w:autoSpaceDN/>
              <w:adjustRightInd/>
              <w:textAlignment w:val="auto"/>
              <w:rPr>
                <w:sz w:val="18"/>
                <w:szCs w:val="18"/>
              </w:rPr>
            </w:pPr>
          </w:p>
        </w:tc>
      </w:tr>
      <w:tr w:rsidR="00101F25" w:rsidRPr="00542733" w:rsidTr="00101F25">
        <w:trPr>
          <w:trHeight w:val="360"/>
        </w:trPr>
        <w:tc>
          <w:tcPr>
            <w:tcW w:w="851" w:type="dxa"/>
            <w:vMerge w:val="restart"/>
            <w:tcBorders>
              <w:top w:val="nil"/>
              <w:left w:val="single" w:sz="4" w:space="0" w:color="auto"/>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2410" w:type="dxa"/>
            <w:vMerge w:val="restart"/>
            <w:tcBorders>
              <w:top w:val="nil"/>
              <w:left w:val="single" w:sz="4" w:space="0" w:color="auto"/>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b/>
                <w:bCs/>
                <w:sz w:val="18"/>
                <w:szCs w:val="18"/>
              </w:rPr>
            </w:pPr>
            <w:r w:rsidRPr="00542733">
              <w:rPr>
                <w:b/>
                <w:bCs/>
                <w:sz w:val="18"/>
                <w:szCs w:val="18"/>
              </w:rPr>
              <w:t>Всего по разделу 3:</w:t>
            </w:r>
          </w:p>
        </w:tc>
        <w:tc>
          <w:tcPr>
            <w:tcW w:w="1134" w:type="dxa"/>
            <w:tcBorders>
              <w:top w:val="nil"/>
              <w:left w:val="nil"/>
              <w:bottom w:val="single" w:sz="4" w:space="0" w:color="auto"/>
              <w:right w:val="single" w:sz="4" w:space="0" w:color="auto"/>
            </w:tcBorders>
            <w:shd w:val="clear" w:color="000000" w:fill="FFFF99"/>
            <w:hideMark/>
          </w:tcPr>
          <w:p w:rsidR="00101F25" w:rsidRPr="00542733" w:rsidRDefault="00101F25" w:rsidP="00101F25">
            <w:pPr>
              <w:overflowPunct/>
              <w:autoSpaceDE/>
              <w:autoSpaceDN/>
              <w:adjustRightInd/>
              <w:jc w:val="center"/>
              <w:textAlignment w:val="auto"/>
              <w:rPr>
                <w:b/>
                <w:bCs/>
                <w:sz w:val="18"/>
                <w:szCs w:val="18"/>
              </w:rPr>
            </w:pPr>
            <w:r w:rsidRPr="00542733">
              <w:rPr>
                <w:b/>
                <w:bCs/>
                <w:sz w:val="18"/>
                <w:szCs w:val="18"/>
              </w:rPr>
              <w:t>Всего, в т.ч.</w:t>
            </w:r>
          </w:p>
        </w:tc>
        <w:tc>
          <w:tcPr>
            <w:tcW w:w="1071" w:type="dxa"/>
            <w:tcBorders>
              <w:top w:val="nil"/>
              <w:left w:val="nil"/>
              <w:bottom w:val="single" w:sz="4" w:space="0" w:color="auto"/>
              <w:right w:val="single" w:sz="4" w:space="0" w:color="auto"/>
            </w:tcBorders>
            <w:shd w:val="clear" w:color="000000" w:fill="FFFF99"/>
            <w:hideMark/>
          </w:tcPr>
          <w:p w:rsidR="00101F25" w:rsidRPr="00542733" w:rsidRDefault="00101F25" w:rsidP="00101F25">
            <w:pPr>
              <w:overflowPunct/>
              <w:autoSpaceDE/>
              <w:autoSpaceDN/>
              <w:adjustRightInd/>
              <w:jc w:val="center"/>
              <w:textAlignment w:val="auto"/>
              <w:rPr>
                <w:b/>
                <w:bCs/>
                <w:sz w:val="18"/>
                <w:szCs w:val="18"/>
              </w:rPr>
            </w:pPr>
            <w:r w:rsidRPr="00542733">
              <w:rPr>
                <w:b/>
                <w:bCs/>
                <w:sz w:val="18"/>
                <w:szCs w:val="18"/>
              </w:rPr>
              <w:t>682605,00</w:t>
            </w:r>
          </w:p>
        </w:tc>
        <w:tc>
          <w:tcPr>
            <w:tcW w:w="981" w:type="dxa"/>
            <w:tcBorders>
              <w:top w:val="nil"/>
              <w:left w:val="nil"/>
              <w:bottom w:val="single" w:sz="4" w:space="0" w:color="auto"/>
              <w:right w:val="single" w:sz="4" w:space="0" w:color="auto"/>
            </w:tcBorders>
            <w:shd w:val="clear" w:color="000000" w:fill="FFFF99"/>
            <w:hideMark/>
          </w:tcPr>
          <w:p w:rsidR="00101F25" w:rsidRPr="00542733" w:rsidRDefault="00101F25" w:rsidP="00101F25">
            <w:pPr>
              <w:overflowPunct/>
              <w:autoSpaceDE/>
              <w:autoSpaceDN/>
              <w:adjustRightInd/>
              <w:jc w:val="center"/>
              <w:textAlignment w:val="auto"/>
              <w:rPr>
                <w:b/>
                <w:bCs/>
                <w:sz w:val="18"/>
                <w:szCs w:val="18"/>
              </w:rPr>
            </w:pPr>
            <w:r w:rsidRPr="00542733">
              <w:rPr>
                <w:b/>
                <w:bCs/>
                <w:sz w:val="18"/>
                <w:szCs w:val="18"/>
              </w:rPr>
              <w:t>84886,00</w:t>
            </w:r>
          </w:p>
        </w:tc>
        <w:tc>
          <w:tcPr>
            <w:tcW w:w="981" w:type="dxa"/>
            <w:tcBorders>
              <w:top w:val="nil"/>
              <w:left w:val="nil"/>
              <w:bottom w:val="single" w:sz="4" w:space="0" w:color="auto"/>
              <w:right w:val="single" w:sz="4" w:space="0" w:color="auto"/>
            </w:tcBorders>
            <w:shd w:val="clear" w:color="000000" w:fill="FFFF99"/>
            <w:hideMark/>
          </w:tcPr>
          <w:p w:rsidR="00101F25" w:rsidRPr="00542733" w:rsidRDefault="00101F25" w:rsidP="00101F25">
            <w:pPr>
              <w:overflowPunct/>
              <w:autoSpaceDE/>
              <w:autoSpaceDN/>
              <w:adjustRightInd/>
              <w:jc w:val="center"/>
              <w:textAlignment w:val="auto"/>
              <w:rPr>
                <w:b/>
                <w:bCs/>
                <w:sz w:val="18"/>
                <w:szCs w:val="18"/>
              </w:rPr>
            </w:pPr>
            <w:r w:rsidRPr="00542733">
              <w:rPr>
                <w:b/>
                <w:bCs/>
                <w:sz w:val="18"/>
                <w:szCs w:val="18"/>
              </w:rPr>
              <w:t>188823,00</w:t>
            </w:r>
          </w:p>
        </w:tc>
        <w:tc>
          <w:tcPr>
            <w:tcW w:w="1071" w:type="dxa"/>
            <w:tcBorders>
              <w:top w:val="nil"/>
              <w:left w:val="nil"/>
              <w:bottom w:val="single" w:sz="4" w:space="0" w:color="auto"/>
              <w:right w:val="single" w:sz="4" w:space="0" w:color="auto"/>
            </w:tcBorders>
            <w:shd w:val="clear" w:color="000000" w:fill="FFFF99"/>
            <w:hideMark/>
          </w:tcPr>
          <w:p w:rsidR="00101F25" w:rsidRPr="00542733" w:rsidRDefault="00101F25" w:rsidP="00101F25">
            <w:pPr>
              <w:overflowPunct/>
              <w:autoSpaceDE/>
              <w:autoSpaceDN/>
              <w:adjustRightInd/>
              <w:jc w:val="center"/>
              <w:textAlignment w:val="auto"/>
              <w:rPr>
                <w:b/>
                <w:bCs/>
                <w:sz w:val="18"/>
                <w:szCs w:val="18"/>
              </w:rPr>
            </w:pPr>
            <w:r w:rsidRPr="00542733">
              <w:rPr>
                <w:b/>
                <w:bCs/>
                <w:sz w:val="18"/>
                <w:szCs w:val="18"/>
              </w:rPr>
              <w:t>312400,00</w:t>
            </w:r>
          </w:p>
        </w:tc>
        <w:tc>
          <w:tcPr>
            <w:tcW w:w="981" w:type="dxa"/>
            <w:tcBorders>
              <w:top w:val="nil"/>
              <w:left w:val="nil"/>
              <w:bottom w:val="single" w:sz="4" w:space="0" w:color="auto"/>
              <w:right w:val="single" w:sz="4" w:space="0" w:color="auto"/>
            </w:tcBorders>
            <w:shd w:val="clear" w:color="000000" w:fill="FFFF99"/>
            <w:hideMark/>
          </w:tcPr>
          <w:p w:rsidR="00101F25" w:rsidRPr="00542733" w:rsidRDefault="00101F25" w:rsidP="00101F25">
            <w:pPr>
              <w:overflowPunct/>
              <w:autoSpaceDE/>
              <w:autoSpaceDN/>
              <w:adjustRightInd/>
              <w:jc w:val="center"/>
              <w:textAlignment w:val="auto"/>
              <w:rPr>
                <w:b/>
                <w:bCs/>
                <w:sz w:val="18"/>
                <w:szCs w:val="18"/>
              </w:rPr>
            </w:pPr>
            <w:r w:rsidRPr="00542733">
              <w:rPr>
                <w:b/>
                <w:bCs/>
                <w:sz w:val="18"/>
                <w:szCs w:val="18"/>
              </w:rPr>
              <w:t>54996,00</w:t>
            </w:r>
          </w:p>
        </w:tc>
        <w:tc>
          <w:tcPr>
            <w:tcW w:w="981" w:type="dxa"/>
            <w:tcBorders>
              <w:top w:val="nil"/>
              <w:left w:val="nil"/>
              <w:bottom w:val="single" w:sz="4" w:space="0" w:color="auto"/>
              <w:right w:val="single" w:sz="4" w:space="0" w:color="auto"/>
            </w:tcBorders>
            <w:shd w:val="clear" w:color="000000" w:fill="FFFF99"/>
            <w:hideMark/>
          </w:tcPr>
          <w:p w:rsidR="00101F25" w:rsidRPr="00542733" w:rsidRDefault="00101F25" w:rsidP="00101F25">
            <w:pPr>
              <w:overflowPunct/>
              <w:autoSpaceDE/>
              <w:autoSpaceDN/>
              <w:adjustRightInd/>
              <w:jc w:val="center"/>
              <w:textAlignment w:val="auto"/>
              <w:rPr>
                <w:b/>
                <w:bCs/>
                <w:sz w:val="18"/>
                <w:szCs w:val="18"/>
              </w:rPr>
            </w:pPr>
            <w:r w:rsidRPr="00542733">
              <w:rPr>
                <w:b/>
                <w:bCs/>
                <w:sz w:val="18"/>
                <w:szCs w:val="18"/>
              </w:rPr>
              <w:t>33500,00</w:t>
            </w:r>
          </w:p>
        </w:tc>
        <w:tc>
          <w:tcPr>
            <w:tcW w:w="1071" w:type="dxa"/>
            <w:tcBorders>
              <w:top w:val="nil"/>
              <w:left w:val="nil"/>
              <w:bottom w:val="single" w:sz="4" w:space="0" w:color="auto"/>
              <w:right w:val="single" w:sz="4" w:space="0" w:color="auto"/>
            </w:tcBorders>
            <w:shd w:val="clear" w:color="000000" w:fill="FFFF99"/>
            <w:hideMark/>
          </w:tcPr>
          <w:p w:rsidR="00101F25" w:rsidRPr="00542733" w:rsidRDefault="00101F25" w:rsidP="00101F25">
            <w:pPr>
              <w:overflowPunct/>
              <w:autoSpaceDE/>
              <w:autoSpaceDN/>
              <w:adjustRightInd/>
              <w:jc w:val="center"/>
              <w:textAlignment w:val="auto"/>
              <w:rPr>
                <w:b/>
                <w:bCs/>
                <w:sz w:val="18"/>
                <w:szCs w:val="18"/>
              </w:rPr>
            </w:pPr>
            <w:r w:rsidRPr="00542733">
              <w:rPr>
                <w:b/>
                <w:bCs/>
                <w:sz w:val="18"/>
                <w:szCs w:val="18"/>
              </w:rPr>
              <w:t>8000,00</w:t>
            </w:r>
          </w:p>
        </w:tc>
        <w:tc>
          <w:tcPr>
            <w:tcW w:w="1242" w:type="dxa"/>
            <w:vMerge w:val="restart"/>
            <w:tcBorders>
              <w:top w:val="nil"/>
              <w:left w:val="single" w:sz="4" w:space="0" w:color="auto"/>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1543" w:type="dxa"/>
            <w:gridSpan w:val="2"/>
            <w:vMerge w:val="restart"/>
            <w:tcBorders>
              <w:top w:val="nil"/>
              <w:left w:val="single" w:sz="4" w:space="0" w:color="auto"/>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1989" w:type="dxa"/>
            <w:vMerge w:val="restart"/>
            <w:tcBorders>
              <w:top w:val="nil"/>
              <w:left w:val="single" w:sz="4" w:space="0" w:color="auto"/>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r>
      <w:tr w:rsidR="00101F25" w:rsidRPr="00542733" w:rsidTr="00101F25">
        <w:trPr>
          <w:trHeight w:val="375"/>
        </w:trPr>
        <w:tc>
          <w:tcPr>
            <w:tcW w:w="851" w:type="dxa"/>
            <w:vMerge/>
            <w:tcBorders>
              <w:top w:val="nil"/>
              <w:left w:val="single" w:sz="4" w:space="0" w:color="auto"/>
              <w:bottom w:val="single" w:sz="4" w:space="0" w:color="auto"/>
              <w:right w:val="single" w:sz="4" w:space="0" w:color="auto"/>
            </w:tcBorders>
            <w:vAlign w:val="center"/>
            <w:hideMark/>
          </w:tcPr>
          <w:p w:rsidR="00101F25" w:rsidRPr="00542733" w:rsidRDefault="00101F25" w:rsidP="00101F25">
            <w:pPr>
              <w:overflowPunct/>
              <w:autoSpaceDE/>
              <w:autoSpaceDN/>
              <w:adjustRightInd/>
              <w:textAlignment w:val="auto"/>
              <w:rPr>
                <w:sz w:val="18"/>
                <w:szCs w:val="18"/>
              </w:rPr>
            </w:pPr>
          </w:p>
        </w:tc>
        <w:tc>
          <w:tcPr>
            <w:tcW w:w="2410" w:type="dxa"/>
            <w:vMerge/>
            <w:tcBorders>
              <w:top w:val="nil"/>
              <w:left w:val="single" w:sz="4" w:space="0" w:color="auto"/>
              <w:bottom w:val="single" w:sz="4" w:space="0" w:color="auto"/>
              <w:right w:val="single" w:sz="4" w:space="0" w:color="auto"/>
            </w:tcBorders>
            <w:vAlign w:val="center"/>
            <w:hideMark/>
          </w:tcPr>
          <w:p w:rsidR="00101F25" w:rsidRPr="00542733" w:rsidRDefault="00101F25" w:rsidP="00101F25">
            <w:pPr>
              <w:overflowPunct/>
              <w:autoSpaceDE/>
              <w:autoSpaceDN/>
              <w:adjustRightInd/>
              <w:textAlignment w:val="auto"/>
              <w:rPr>
                <w:b/>
                <w:bCs/>
                <w:sz w:val="18"/>
                <w:szCs w:val="18"/>
              </w:rPr>
            </w:pPr>
          </w:p>
        </w:tc>
        <w:tc>
          <w:tcPr>
            <w:tcW w:w="1134" w:type="dxa"/>
            <w:tcBorders>
              <w:top w:val="nil"/>
              <w:left w:val="nil"/>
              <w:bottom w:val="single" w:sz="4" w:space="0" w:color="auto"/>
              <w:right w:val="single" w:sz="4" w:space="0" w:color="auto"/>
            </w:tcBorders>
            <w:shd w:val="clear" w:color="000000" w:fill="FFFF99"/>
            <w:hideMark/>
          </w:tcPr>
          <w:p w:rsidR="00101F25" w:rsidRPr="00542733" w:rsidRDefault="00101F25" w:rsidP="00101F25">
            <w:pPr>
              <w:overflowPunct/>
              <w:autoSpaceDE/>
              <w:autoSpaceDN/>
              <w:adjustRightInd/>
              <w:textAlignment w:val="auto"/>
              <w:rPr>
                <w:sz w:val="18"/>
                <w:szCs w:val="18"/>
              </w:rPr>
            </w:pPr>
            <w:r w:rsidRPr="00542733">
              <w:rPr>
                <w:sz w:val="18"/>
                <w:szCs w:val="18"/>
              </w:rPr>
              <w:t>МБ</w:t>
            </w:r>
          </w:p>
        </w:tc>
        <w:tc>
          <w:tcPr>
            <w:tcW w:w="1071" w:type="dxa"/>
            <w:tcBorders>
              <w:top w:val="nil"/>
              <w:left w:val="nil"/>
              <w:bottom w:val="single" w:sz="4" w:space="0" w:color="auto"/>
              <w:right w:val="single" w:sz="4" w:space="0" w:color="auto"/>
            </w:tcBorders>
            <w:shd w:val="clear" w:color="000000" w:fill="FFFF99"/>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511664,00</w:t>
            </w:r>
          </w:p>
        </w:tc>
        <w:tc>
          <w:tcPr>
            <w:tcW w:w="981" w:type="dxa"/>
            <w:tcBorders>
              <w:top w:val="nil"/>
              <w:left w:val="nil"/>
              <w:bottom w:val="single" w:sz="4" w:space="0" w:color="auto"/>
              <w:right w:val="single" w:sz="4" w:space="0" w:color="auto"/>
            </w:tcBorders>
            <w:shd w:val="clear" w:color="000000" w:fill="FFFF99"/>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66450,00</w:t>
            </w:r>
          </w:p>
        </w:tc>
        <w:tc>
          <w:tcPr>
            <w:tcW w:w="981" w:type="dxa"/>
            <w:tcBorders>
              <w:top w:val="nil"/>
              <w:left w:val="nil"/>
              <w:bottom w:val="single" w:sz="4" w:space="0" w:color="auto"/>
              <w:right w:val="single" w:sz="4" w:space="0" w:color="auto"/>
            </w:tcBorders>
            <w:shd w:val="clear" w:color="000000" w:fill="FFFF99"/>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176214,00</w:t>
            </w:r>
          </w:p>
        </w:tc>
        <w:tc>
          <w:tcPr>
            <w:tcW w:w="1071" w:type="dxa"/>
            <w:tcBorders>
              <w:top w:val="nil"/>
              <w:left w:val="nil"/>
              <w:bottom w:val="single" w:sz="4" w:space="0" w:color="auto"/>
              <w:right w:val="single" w:sz="4" w:space="0" w:color="auto"/>
            </w:tcBorders>
            <w:shd w:val="clear" w:color="000000" w:fill="FFFF99"/>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226000,00</w:t>
            </w:r>
          </w:p>
        </w:tc>
        <w:tc>
          <w:tcPr>
            <w:tcW w:w="981" w:type="dxa"/>
            <w:tcBorders>
              <w:top w:val="nil"/>
              <w:left w:val="nil"/>
              <w:bottom w:val="single" w:sz="4" w:space="0" w:color="auto"/>
              <w:right w:val="single" w:sz="4" w:space="0" w:color="auto"/>
            </w:tcBorders>
            <w:shd w:val="clear" w:color="000000" w:fill="FFFF99"/>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10000,00</w:t>
            </w:r>
          </w:p>
        </w:tc>
        <w:tc>
          <w:tcPr>
            <w:tcW w:w="981" w:type="dxa"/>
            <w:tcBorders>
              <w:top w:val="nil"/>
              <w:left w:val="nil"/>
              <w:bottom w:val="single" w:sz="4" w:space="0" w:color="auto"/>
              <w:right w:val="single" w:sz="4" w:space="0" w:color="auto"/>
            </w:tcBorders>
            <w:shd w:val="clear" w:color="000000" w:fill="FFFF99"/>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33000,00</w:t>
            </w:r>
          </w:p>
        </w:tc>
        <w:tc>
          <w:tcPr>
            <w:tcW w:w="1071" w:type="dxa"/>
            <w:tcBorders>
              <w:top w:val="nil"/>
              <w:left w:val="nil"/>
              <w:bottom w:val="single" w:sz="4" w:space="0" w:color="auto"/>
              <w:right w:val="single" w:sz="4" w:space="0" w:color="auto"/>
            </w:tcBorders>
            <w:shd w:val="clear" w:color="000000" w:fill="FFFF99"/>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0,00</w:t>
            </w:r>
          </w:p>
        </w:tc>
        <w:tc>
          <w:tcPr>
            <w:tcW w:w="1242" w:type="dxa"/>
            <w:vMerge/>
            <w:tcBorders>
              <w:top w:val="nil"/>
              <w:left w:val="single" w:sz="4" w:space="0" w:color="auto"/>
              <w:bottom w:val="single" w:sz="4" w:space="0" w:color="auto"/>
              <w:right w:val="single" w:sz="4" w:space="0" w:color="auto"/>
            </w:tcBorders>
            <w:vAlign w:val="center"/>
            <w:hideMark/>
          </w:tcPr>
          <w:p w:rsidR="00101F25" w:rsidRPr="00542733" w:rsidRDefault="00101F25" w:rsidP="00101F25">
            <w:pPr>
              <w:overflowPunct/>
              <w:autoSpaceDE/>
              <w:autoSpaceDN/>
              <w:adjustRightInd/>
              <w:textAlignment w:val="auto"/>
              <w:rPr>
                <w:sz w:val="18"/>
                <w:szCs w:val="18"/>
              </w:rPr>
            </w:pPr>
          </w:p>
        </w:tc>
        <w:tc>
          <w:tcPr>
            <w:tcW w:w="1543" w:type="dxa"/>
            <w:gridSpan w:val="2"/>
            <w:vMerge/>
            <w:tcBorders>
              <w:top w:val="nil"/>
              <w:left w:val="single" w:sz="4" w:space="0" w:color="auto"/>
              <w:bottom w:val="single" w:sz="4" w:space="0" w:color="auto"/>
              <w:right w:val="single" w:sz="4" w:space="0" w:color="auto"/>
            </w:tcBorders>
            <w:vAlign w:val="center"/>
            <w:hideMark/>
          </w:tcPr>
          <w:p w:rsidR="00101F25" w:rsidRPr="00542733" w:rsidRDefault="00101F25" w:rsidP="00101F25">
            <w:pPr>
              <w:overflowPunct/>
              <w:autoSpaceDE/>
              <w:autoSpaceDN/>
              <w:adjustRightInd/>
              <w:textAlignment w:val="auto"/>
              <w:rPr>
                <w:sz w:val="18"/>
                <w:szCs w:val="18"/>
              </w:rPr>
            </w:pPr>
          </w:p>
        </w:tc>
        <w:tc>
          <w:tcPr>
            <w:tcW w:w="1989" w:type="dxa"/>
            <w:vMerge/>
            <w:tcBorders>
              <w:top w:val="nil"/>
              <w:left w:val="single" w:sz="4" w:space="0" w:color="auto"/>
              <w:bottom w:val="single" w:sz="4" w:space="0" w:color="auto"/>
              <w:right w:val="single" w:sz="4" w:space="0" w:color="auto"/>
            </w:tcBorders>
            <w:vAlign w:val="center"/>
            <w:hideMark/>
          </w:tcPr>
          <w:p w:rsidR="00101F25" w:rsidRPr="00542733" w:rsidRDefault="00101F25" w:rsidP="00101F25">
            <w:pPr>
              <w:overflowPunct/>
              <w:autoSpaceDE/>
              <w:autoSpaceDN/>
              <w:adjustRightInd/>
              <w:textAlignment w:val="auto"/>
              <w:rPr>
                <w:sz w:val="18"/>
                <w:szCs w:val="18"/>
              </w:rPr>
            </w:pPr>
          </w:p>
        </w:tc>
      </w:tr>
      <w:tr w:rsidR="00101F25" w:rsidRPr="00542733" w:rsidTr="00101F25">
        <w:trPr>
          <w:trHeight w:val="375"/>
        </w:trPr>
        <w:tc>
          <w:tcPr>
            <w:tcW w:w="851" w:type="dxa"/>
            <w:vMerge/>
            <w:tcBorders>
              <w:top w:val="nil"/>
              <w:left w:val="single" w:sz="4" w:space="0" w:color="auto"/>
              <w:bottom w:val="single" w:sz="4" w:space="0" w:color="auto"/>
              <w:right w:val="single" w:sz="4" w:space="0" w:color="auto"/>
            </w:tcBorders>
            <w:vAlign w:val="center"/>
            <w:hideMark/>
          </w:tcPr>
          <w:p w:rsidR="00101F25" w:rsidRPr="00542733" w:rsidRDefault="00101F25" w:rsidP="00101F25">
            <w:pPr>
              <w:overflowPunct/>
              <w:autoSpaceDE/>
              <w:autoSpaceDN/>
              <w:adjustRightInd/>
              <w:textAlignment w:val="auto"/>
              <w:rPr>
                <w:sz w:val="18"/>
                <w:szCs w:val="18"/>
              </w:rPr>
            </w:pPr>
          </w:p>
        </w:tc>
        <w:tc>
          <w:tcPr>
            <w:tcW w:w="2410" w:type="dxa"/>
            <w:vMerge/>
            <w:tcBorders>
              <w:top w:val="nil"/>
              <w:left w:val="single" w:sz="4" w:space="0" w:color="auto"/>
              <w:bottom w:val="single" w:sz="4" w:space="0" w:color="auto"/>
              <w:right w:val="single" w:sz="4" w:space="0" w:color="auto"/>
            </w:tcBorders>
            <w:vAlign w:val="center"/>
            <w:hideMark/>
          </w:tcPr>
          <w:p w:rsidR="00101F25" w:rsidRPr="00542733" w:rsidRDefault="00101F25" w:rsidP="00101F25">
            <w:pPr>
              <w:overflowPunct/>
              <w:autoSpaceDE/>
              <w:autoSpaceDN/>
              <w:adjustRightInd/>
              <w:textAlignment w:val="auto"/>
              <w:rPr>
                <w:b/>
                <w:bCs/>
                <w:sz w:val="18"/>
                <w:szCs w:val="18"/>
              </w:rPr>
            </w:pPr>
          </w:p>
        </w:tc>
        <w:tc>
          <w:tcPr>
            <w:tcW w:w="1134" w:type="dxa"/>
            <w:tcBorders>
              <w:top w:val="nil"/>
              <w:left w:val="nil"/>
              <w:bottom w:val="single" w:sz="4" w:space="0" w:color="auto"/>
              <w:right w:val="single" w:sz="4" w:space="0" w:color="auto"/>
            </w:tcBorders>
            <w:shd w:val="clear" w:color="000000" w:fill="FFFF99"/>
            <w:hideMark/>
          </w:tcPr>
          <w:p w:rsidR="00101F25" w:rsidRPr="00542733" w:rsidRDefault="00101F25" w:rsidP="00101F25">
            <w:pPr>
              <w:overflowPunct/>
              <w:autoSpaceDE/>
              <w:autoSpaceDN/>
              <w:adjustRightInd/>
              <w:textAlignment w:val="auto"/>
              <w:rPr>
                <w:sz w:val="18"/>
                <w:szCs w:val="18"/>
              </w:rPr>
            </w:pPr>
            <w:r w:rsidRPr="00542733">
              <w:rPr>
                <w:sz w:val="18"/>
                <w:szCs w:val="18"/>
              </w:rPr>
              <w:t>ВИ</w:t>
            </w:r>
          </w:p>
        </w:tc>
        <w:tc>
          <w:tcPr>
            <w:tcW w:w="1071" w:type="dxa"/>
            <w:tcBorders>
              <w:top w:val="nil"/>
              <w:left w:val="nil"/>
              <w:bottom w:val="single" w:sz="4" w:space="0" w:color="auto"/>
              <w:right w:val="single" w:sz="4" w:space="0" w:color="auto"/>
            </w:tcBorders>
            <w:shd w:val="clear" w:color="000000" w:fill="FFFF99"/>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170941,00</w:t>
            </w:r>
          </w:p>
        </w:tc>
        <w:tc>
          <w:tcPr>
            <w:tcW w:w="981" w:type="dxa"/>
            <w:tcBorders>
              <w:top w:val="nil"/>
              <w:left w:val="nil"/>
              <w:bottom w:val="single" w:sz="4" w:space="0" w:color="auto"/>
              <w:right w:val="single" w:sz="4" w:space="0" w:color="auto"/>
            </w:tcBorders>
            <w:shd w:val="clear" w:color="000000" w:fill="FFFF99"/>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18436,00</w:t>
            </w:r>
          </w:p>
        </w:tc>
        <w:tc>
          <w:tcPr>
            <w:tcW w:w="981" w:type="dxa"/>
            <w:tcBorders>
              <w:top w:val="nil"/>
              <w:left w:val="nil"/>
              <w:bottom w:val="single" w:sz="4" w:space="0" w:color="auto"/>
              <w:right w:val="single" w:sz="4" w:space="0" w:color="auto"/>
            </w:tcBorders>
            <w:shd w:val="clear" w:color="000000" w:fill="FFFF99"/>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12609,00</w:t>
            </w:r>
          </w:p>
        </w:tc>
        <w:tc>
          <w:tcPr>
            <w:tcW w:w="1071" w:type="dxa"/>
            <w:tcBorders>
              <w:top w:val="nil"/>
              <w:left w:val="nil"/>
              <w:bottom w:val="single" w:sz="4" w:space="0" w:color="auto"/>
              <w:right w:val="single" w:sz="4" w:space="0" w:color="auto"/>
            </w:tcBorders>
            <w:shd w:val="clear" w:color="000000" w:fill="FFFF99"/>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86400,00</w:t>
            </w:r>
          </w:p>
        </w:tc>
        <w:tc>
          <w:tcPr>
            <w:tcW w:w="981" w:type="dxa"/>
            <w:tcBorders>
              <w:top w:val="nil"/>
              <w:left w:val="nil"/>
              <w:bottom w:val="single" w:sz="4" w:space="0" w:color="auto"/>
              <w:right w:val="single" w:sz="4" w:space="0" w:color="auto"/>
            </w:tcBorders>
            <w:shd w:val="clear" w:color="000000" w:fill="FFFF99"/>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44996,00</w:t>
            </w:r>
          </w:p>
        </w:tc>
        <w:tc>
          <w:tcPr>
            <w:tcW w:w="981" w:type="dxa"/>
            <w:tcBorders>
              <w:top w:val="nil"/>
              <w:left w:val="nil"/>
              <w:bottom w:val="single" w:sz="4" w:space="0" w:color="auto"/>
              <w:right w:val="single" w:sz="4" w:space="0" w:color="auto"/>
            </w:tcBorders>
            <w:shd w:val="clear" w:color="000000" w:fill="FFFF99"/>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500,00</w:t>
            </w:r>
          </w:p>
        </w:tc>
        <w:tc>
          <w:tcPr>
            <w:tcW w:w="1071" w:type="dxa"/>
            <w:tcBorders>
              <w:top w:val="nil"/>
              <w:left w:val="nil"/>
              <w:bottom w:val="single" w:sz="4" w:space="0" w:color="auto"/>
              <w:right w:val="single" w:sz="4" w:space="0" w:color="auto"/>
            </w:tcBorders>
            <w:shd w:val="clear" w:color="000000" w:fill="FFFF99"/>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8000,00</w:t>
            </w:r>
          </w:p>
        </w:tc>
        <w:tc>
          <w:tcPr>
            <w:tcW w:w="1242" w:type="dxa"/>
            <w:vMerge/>
            <w:tcBorders>
              <w:top w:val="nil"/>
              <w:left w:val="single" w:sz="4" w:space="0" w:color="auto"/>
              <w:bottom w:val="single" w:sz="4" w:space="0" w:color="auto"/>
              <w:right w:val="single" w:sz="4" w:space="0" w:color="auto"/>
            </w:tcBorders>
            <w:vAlign w:val="center"/>
            <w:hideMark/>
          </w:tcPr>
          <w:p w:rsidR="00101F25" w:rsidRPr="00542733" w:rsidRDefault="00101F25" w:rsidP="00101F25">
            <w:pPr>
              <w:overflowPunct/>
              <w:autoSpaceDE/>
              <w:autoSpaceDN/>
              <w:adjustRightInd/>
              <w:textAlignment w:val="auto"/>
              <w:rPr>
                <w:sz w:val="18"/>
                <w:szCs w:val="18"/>
              </w:rPr>
            </w:pPr>
          </w:p>
        </w:tc>
        <w:tc>
          <w:tcPr>
            <w:tcW w:w="1543" w:type="dxa"/>
            <w:gridSpan w:val="2"/>
            <w:vMerge/>
            <w:tcBorders>
              <w:top w:val="nil"/>
              <w:left w:val="single" w:sz="4" w:space="0" w:color="auto"/>
              <w:bottom w:val="single" w:sz="4" w:space="0" w:color="auto"/>
              <w:right w:val="single" w:sz="4" w:space="0" w:color="auto"/>
            </w:tcBorders>
            <w:vAlign w:val="center"/>
            <w:hideMark/>
          </w:tcPr>
          <w:p w:rsidR="00101F25" w:rsidRPr="00542733" w:rsidRDefault="00101F25" w:rsidP="00101F25">
            <w:pPr>
              <w:overflowPunct/>
              <w:autoSpaceDE/>
              <w:autoSpaceDN/>
              <w:adjustRightInd/>
              <w:textAlignment w:val="auto"/>
              <w:rPr>
                <w:sz w:val="18"/>
                <w:szCs w:val="18"/>
              </w:rPr>
            </w:pPr>
          </w:p>
        </w:tc>
        <w:tc>
          <w:tcPr>
            <w:tcW w:w="1989" w:type="dxa"/>
            <w:vMerge/>
            <w:tcBorders>
              <w:top w:val="nil"/>
              <w:left w:val="single" w:sz="4" w:space="0" w:color="auto"/>
              <w:bottom w:val="single" w:sz="4" w:space="0" w:color="auto"/>
              <w:right w:val="single" w:sz="4" w:space="0" w:color="auto"/>
            </w:tcBorders>
            <w:vAlign w:val="center"/>
            <w:hideMark/>
          </w:tcPr>
          <w:p w:rsidR="00101F25" w:rsidRPr="00542733" w:rsidRDefault="00101F25" w:rsidP="00101F25">
            <w:pPr>
              <w:overflowPunct/>
              <w:autoSpaceDE/>
              <w:autoSpaceDN/>
              <w:adjustRightInd/>
              <w:textAlignment w:val="auto"/>
              <w:rPr>
                <w:sz w:val="18"/>
                <w:szCs w:val="18"/>
              </w:rPr>
            </w:pPr>
          </w:p>
        </w:tc>
      </w:tr>
      <w:tr w:rsidR="00101F25" w:rsidRPr="00542733" w:rsidTr="00101F25">
        <w:trPr>
          <w:trHeight w:val="375"/>
        </w:trPr>
        <w:tc>
          <w:tcPr>
            <w:tcW w:w="16306" w:type="dxa"/>
            <w:gridSpan w:val="14"/>
            <w:tcBorders>
              <w:top w:val="single" w:sz="4" w:space="0" w:color="auto"/>
              <w:left w:val="single" w:sz="4" w:space="0" w:color="auto"/>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both"/>
              <w:textAlignment w:val="auto"/>
              <w:rPr>
                <w:b/>
                <w:bCs/>
                <w:sz w:val="18"/>
                <w:szCs w:val="18"/>
              </w:rPr>
            </w:pPr>
            <w:r w:rsidRPr="00542733">
              <w:rPr>
                <w:b/>
                <w:bCs/>
                <w:sz w:val="18"/>
                <w:szCs w:val="18"/>
              </w:rPr>
              <w:t>4. КОММУНАЛЬНЫЕ СИСТЕМЫ ВОДООТВЕДЕНИЯ</w:t>
            </w:r>
          </w:p>
          <w:p w:rsidR="00101F25" w:rsidRPr="00542733" w:rsidRDefault="00101F25" w:rsidP="00101F25">
            <w:pPr>
              <w:overflowPunct/>
              <w:autoSpaceDE/>
              <w:autoSpaceDN/>
              <w:adjustRightInd/>
              <w:textAlignment w:val="auto"/>
              <w:rPr>
                <w:rFonts w:ascii="Arial" w:hAnsi="Arial"/>
                <w:sz w:val="18"/>
                <w:szCs w:val="18"/>
              </w:rPr>
            </w:pPr>
            <w:r w:rsidRPr="00542733">
              <w:rPr>
                <w:rFonts w:ascii="Arial" w:hAnsi="Arial"/>
                <w:sz w:val="18"/>
                <w:szCs w:val="18"/>
              </w:rPr>
              <w:t> </w:t>
            </w:r>
          </w:p>
        </w:tc>
      </w:tr>
      <w:tr w:rsidR="00101F25" w:rsidRPr="00542733" w:rsidTr="00101F25">
        <w:trPr>
          <w:trHeight w:val="375"/>
        </w:trPr>
        <w:tc>
          <w:tcPr>
            <w:tcW w:w="16306" w:type="dxa"/>
            <w:gridSpan w:val="14"/>
            <w:tcBorders>
              <w:top w:val="single" w:sz="4" w:space="0" w:color="auto"/>
              <w:left w:val="single" w:sz="4" w:space="0" w:color="auto"/>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textAlignment w:val="auto"/>
              <w:rPr>
                <w:b/>
                <w:bCs/>
                <w:sz w:val="18"/>
                <w:szCs w:val="18"/>
              </w:rPr>
            </w:pPr>
            <w:r w:rsidRPr="00542733">
              <w:rPr>
                <w:b/>
                <w:bCs/>
                <w:sz w:val="18"/>
                <w:szCs w:val="18"/>
              </w:rPr>
              <w:lastRenderedPageBreak/>
              <w:t xml:space="preserve">       4.1. Модернизация</w:t>
            </w:r>
          </w:p>
          <w:p w:rsidR="00101F25" w:rsidRPr="00542733" w:rsidRDefault="00101F25" w:rsidP="00101F25">
            <w:pPr>
              <w:overflowPunct/>
              <w:autoSpaceDE/>
              <w:autoSpaceDN/>
              <w:adjustRightInd/>
              <w:textAlignment w:val="auto"/>
              <w:rPr>
                <w:rFonts w:ascii="Arial" w:hAnsi="Arial"/>
                <w:sz w:val="18"/>
                <w:szCs w:val="18"/>
              </w:rPr>
            </w:pPr>
            <w:r w:rsidRPr="00542733">
              <w:rPr>
                <w:rFonts w:ascii="Arial" w:hAnsi="Arial"/>
                <w:sz w:val="18"/>
                <w:szCs w:val="18"/>
              </w:rPr>
              <w:t> </w:t>
            </w:r>
          </w:p>
        </w:tc>
      </w:tr>
      <w:tr w:rsidR="00101F25" w:rsidRPr="00542733" w:rsidTr="00101F25">
        <w:trPr>
          <w:trHeight w:val="375"/>
        </w:trPr>
        <w:tc>
          <w:tcPr>
            <w:tcW w:w="16306" w:type="dxa"/>
            <w:gridSpan w:val="14"/>
            <w:tcBorders>
              <w:top w:val="single" w:sz="4" w:space="0" w:color="auto"/>
              <w:left w:val="single" w:sz="4" w:space="0" w:color="auto"/>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b/>
                <w:bCs/>
                <w:sz w:val="18"/>
                <w:szCs w:val="18"/>
              </w:rPr>
            </w:pPr>
            <w:r w:rsidRPr="00542733">
              <w:rPr>
                <w:b/>
                <w:bCs/>
                <w:sz w:val="18"/>
                <w:szCs w:val="18"/>
              </w:rPr>
              <w:t>Город Снежинск</w:t>
            </w:r>
          </w:p>
          <w:p w:rsidR="00101F25" w:rsidRPr="00542733" w:rsidRDefault="00101F25" w:rsidP="00101F25">
            <w:pPr>
              <w:overflowPunct/>
              <w:autoSpaceDE/>
              <w:autoSpaceDN/>
              <w:adjustRightInd/>
              <w:textAlignment w:val="auto"/>
              <w:rPr>
                <w:rFonts w:ascii="Arial" w:hAnsi="Arial"/>
                <w:sz w:val="18"/>
                <w:szCs w:val="18"/>
              </w:rPr>
            </w:pPr>
            <w:r w:rsidRPr="00542733">
              <w:rPr>
                <w:rFonts w:ascii="Arial" w:hAnsi="Arial"/>
                <w:sz w:val="18"/>
                <w:szCs w:val="18"/>
              </w:rPr>
              <w:t> </w:t>
            </w:r>
          </w:p>
        </w:tc>
      </w:tr>
      <w:tr w:rsidR="00101F25" w:rsidRPr="00542733" w:rsidTr="00101F25">
        <w:trPr>
          <w:trHeight w:val="375"/>
        </w:trPr>
        <w:tc>
          <w:tcPr>
            <w:tcW w:w="16306" w:type="dxa"/>
            <w:gridSpan w:val="14"/>
            <w:tcBorders>
              <w:top w:val="single" w:sz="4" w:space="0" w:color="auto"/>
              <w:left w:val="single" w:sz="4" w:space="0" w:color="auto"/>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both"/>
              <w:textAlignment w:val="auto"/>
              <w:rPr>
                <w:i/>
                <w:iCs/>
                <w:sz w:val="18"/>
                <w:szCs w:val="18"/>
              </w:rPr>
            </w:pPr>
            <w:r w:rsidRPr="00542733">
              <w:rPr>
                <w:i/>
                <w:iCs/>
                <w:sz w:val="18"/>
                <w:szCs w:val="18"/>
              </w:rPr>
              <w:t>Объекты инженерно-транспортной инфраструктуры</w:t>
            </w:r>
          </w:p>
        </w:tc>
      </w:tr>
      <w:tr w:rsidR="00101F25" w:rsidRPr="00542733" w:rsidTr="00101F25">
        <w:trPr>
          <w:trHeight w:val="405"/>
        </w:trPr>
        <w:tc>
          <w:tcPr>
            <w:tcW w:w="851" w:type="dxa"/>
            <w:vMerge w:val="restart"/>
            <w:tcBorders>
              <w:top w:val="nil"/>
              <w:left w:val="single" w:sz="4" w:space="0" w:color="auto"/>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r>
              <w:rPr>
                <w:sz w:val="18"/>
                <w:szCs w:val="18"/>
              </w:rPr>
              <w:t>4.1.1.</w:t>
            </w:r>
          </w:p>
        </w:tc>
        <w:tc>
          <w:tcPr>
            <w:tcW w:w="2410" w:type="dxa"/>
            <w:vMerge w:val="restart"/>
            <w:tcBorders>
              <w:top w:val="nil"/>
              <w:left w:val="single" w:sz="4" w:space="0" w:color="auto"/>
              <w:bottom w:val="single" w:sz="4" w:space="0" w:color="auto"/>
              <w:right w:val="single" w:sz="4" w:space="0" w:color="auto"/>
            </w:tcBorders>
            <w:shd w:val="clear" w:color="auto" w:fill="auto"/>
            <w:vAlign w:val="center"/>
            <w:hideMark/>
          </w:tcPr>
          <w:p w:rsidR="00101F25" w:rsidRPr="00542733" w:rsidRDefault="00101F25" w:rsidP="00101F25">
            <w:pPr>
              <w:overflowPunct/>
              <w:autoSpaceDE/>
              <w:autoSpaceDN/>
              <w:adjustRightInd/>
              <w:textAlignment w:val="auto"/>
              <w:rPr>
                <w:sz w:val="18"/>
                <w:szCs w:val="18"/>
              </w:rPr>
            </w:pPr>
            <w:r w:rsidRPr="00542733">
              <w:rPr>
                <w:sz w:val="18"/>
                <w:szCs w:val="18"/>
              </w:rPr>
              <w:t xml:space="preserve">Реконструкция </w:t>
            </w:r>
            <w:proofErr w:type="spellStart"/>
            <w:r w:rsidRPr="00542733">
              <w:rPr>
                <w:sz w:val="18"/>
                <w:szCs w:val="18"/>
              </w:rPr>
              <w:t>хозбытовой</w:t>
            </w:r>
            <w:proofErr w:type="spellEnd"/>
            <w:r w:rsidRPr="00542733">
              <w:rPr>
                <w:sz w:val="18"/>
                <w:szCs w:val="18"/>
              </w:rPr>
              <w:t xml:space="preserve">  канализации </w:t>
            </w:r>
            <w:r w:rsidRPr="00542733">
              <w:rPr>
                <w:rFonts w:ascii="Symbol" w:hAnsi="Symbol"/>
                <w:sz w:val="18"/>
                <w:szCs w:val="18"/>
              </w:rPr>
              <w:t></w:t>
            </w:r>
            <w:r w:rsidRPr="00542733">
              <w:rPr>
                <w:sz w:val="18"/>
                <w:szCs w:val="18"/>
              </w:rPr>
              <w:t xml:space="preserve">200мм  L=170м  по  ул. Лесная  на  участке  от  ул. Школьная  до  ул. Первомайская  с  увеличением  диаметра  до  </w:t>
            </w:r>
            <w:r w:rsidRPr="00542733">
              <w:rPr>
                <w:rFonts w:ascii="Symbol" w:hAnsi="Symbol"/>
                <w:sz w:val="18"/>
                <w:szCs w:val="18"/>
              </w:rPr>
              <w:t></w:t>
            </w:r>
            <w:r w:rsidRPr="00542733">
              <w:rPr>
                <w:sz w:val="18"/>
                <w:szCs w:val="18"/>
              </w:rPr>
              <w:t xml:space="preserve">300мм  </w:t>
            </w:r>
          </w:p>
        </w:tc>
        <w:tc>
          <w:tcPr>
            <w:tcW w:w="1134"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textAlignment w:val="auto"/>
              <w:rPr>
                <w:sz w:val="18"/>
                <w:szCs w:val="18"/>
              </w:rPr>
            </w:pPr>
            <w:r w:rsidRPr="00542733">
              <w:rPr>
                <w:sz w:val="18"/>
                <w:szCs w:val="18"/>
              </w:rPr>
              <w:t>Всего, в т.ч.</w:t>
            </w:r>
          </w:p>
        </w:tc>
        <w:tc>
          <w:tcPr>
            <w:tcW w:w="107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b/>
                <w:bCs/>
                <w:sz w:val="18"/>
                <w:szCs w:val="18"/>
              </w:rPr>
            </w:pPr>
            <w:r w:rsidRPr="00542733">
              <w:rPr>
                <w:b/>
                <w:bCs/>
                <w:sz w:val="18"/>
                <w:szCs w:val="18"/>
              </w:rPr>
              <w:t>954,00</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b/>
                <w:bCs/>
                <w:sz w:val="18"/>
                <w:szCs w:val="18"/>
              </w:rPr>
            </w:pPr>
            <w:r w:rsidRPr="00542733">
              <w:rPr>
                <w:b/>
                <w:bCs/>
                <w:sz w:val="18"/>
                <w:szCs w:val="18"/>
              </w:rPr>
              <w:t>954,00</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b/>
                <w:bCs/>
                <w:sz w:val="18"/>
                <w:szCs w:val="18"/>
              </w:rPr>
            </w:pPr>
            <w:r w:rsidRPr="00542733">
              <w:rPr>
                <w:b/>
                <w:bCs/>
                <w:sz w:val="18"/>
                <w:szCs w:val="18"/>
              </w:rPr>
              <w:t> </w:t>
            </w:r>
          </w:p>
        </w:tc>
        <w:tc>
          <w:tcPr>
            <w:tcW w:w="107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b/>
                <w:bCs/>
                <w:sz w:val="18"/>
                <w:szCs w:val="18"/>
              </w:rPr>
            </w:pPr>
            <w:r w:rsidRPr="00542733">
              <w:rPr>
                <w:b/>
                <w:bCs/>
                <w:sz w:val="18"/>
                <w:szCs w:val="18"/>
              </w:rPr>
              <w:t> </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b/>
                <w:bCs/>
                <w:sz w:val="18"/>
                <w:szCs w:val="18"/>
              </w:rPr>
            </w:pPr>
            <w:r w:rsidRPr="00542733">
              <w:rPr>
                <w:b/>
                <w:bCs/>
                <w:sz w:val="18"/>
                <w:szCs w:val="18"/>
              </w:rPr>
              <w:t> </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b/>
                <w:bCs/>
                <w:sz w:val="18"/>
                <w:szCs w:val="18"/>
              </w:rPr>
            </w:pPr>
            <w:r w:rsidRPr="00542733">
              <w:rPr>
                <w:b/>
                <w:bCs/>
                <w:sz w:val="18"/>
                <w:szCs w:val="18"/>
              </w:rPr>
              <w:t> </w:t>
            </w:r>
          </w:p>
        </w:tc>
        <w:tc>
          <w:tcPr>
            <w:tcW w:w="107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b/>
                <w:bCs/>
                <w:sz w:val="18"/>
                <w:szCs w:val="18"/>
              </w:rPr>
            </w:pPr>
            <w:r w:rsidRPr="00542733">
              <w:rPr>
                <w:b/>
                <w:bCs/>
                <w:sz w:val="18"/>
                <w:szCs w:val="18"/>
              </w:rPr>
              <w:t> </w:t>
            </w:r>
          </w:p>
        </w:tc>
        <w:tc>
          <w:tcPr>
            <w:tcW w:w="1242" w:type="dxa"/>
            <w:vMerge w:val="restart"/>
            <w:tcBorders>
              <w:top w:val="nil"/>
              <w:left w:val="single" w:sz="4" w:space="0" w:color="auto"/>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Инвестор</w:t>
            </w:r>
          </w:p>
        </w:tc>
        <w:tc>
          <w:tcPr>
            <w:tcW w:w="1543" w:type="dxa"/>
            <w:gridSpan w:val="2"/>
            <w:vMerge w:val="restart"/>
            <w:tcBorders>
              <w:top w:val="nil"/>
              <w:left w:val="single" w:sz="4" w:space="0" w:color="auto"/>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textAlignment w:val="auto"/>
              <w:rPr>
                <w:sz w:val="18"/>
                <w:szCs w:val="18"/>
              </w:rPr>
            </w:pPr>
            <w:r w:rsidRPr="00542733">
              <w:rPr>
                <w:sz w:val="18"/>
                <w:szCs w:val="18"/>
              </w:rPr>
              <w:t> </w:t>
            </w:r>
            <w:r>
              <w:rPr>
                <w:sz w:val="18"/>
                <w:szCs w:val="18"/>
              </w:rPr>
              <w:t>№4.2., 4.4.1., 4.4.2., 4.6., 4.7., 4.8.</w:t>
            </w:r>
          </w:p>
        </w:tc>
        <w:tc>
          <w:tcPr>
            <w:tcW w:w="1989" w:type="dxa"/>
            <w:vMerge w:val="restart"/>
            <w:tcBorders>
              <w:top w:val="nil"/>
              <w:left w:val="single" w:sz="4" w:space="0" w:color="auto"/>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both"/>
              <w:textAlignment w:val="auto"/>
              <w:rPr>
                <w:sz w:val="18"/>
                <w:szCs w:val="18"/>
              </w:rPr>
            </w:pPr>
            <w:r w:rsidRPr="00542733">
              <w:rPr>
                <w:sz w:val="18"/>
                <w:szCs w:val="18"/>
              </w:rPr>
              <w:t> </w:t>
            </w:r>
          </w:p>
        </w:tc>
      </w:tr>
      <w:tr w:rsidR="00101F25" w:rsidRPr="00542733" w:rsidTr="00101F25">
        <w:trPr>
          <w:trHeight w:val="375"/>
        </w:trPr>
        <w:tc>
          <w:tcPr>
            <w:tcW w:w="851" w:type="dxa"/>
            <w:vMerge/>
            <w:tcBorders>
              <w:top w:val="nil"/>
              <w:left w:val="single" w:sz="4" w:space="0" w:color="auto"/>
              <w:bottom w:val="single" w:sz="4" w:space="0" w:color="auto"/>
              <w:right w:val="single" w:sz="4" w:space="0" w:color="auto"/>
            </w:tcBorders>
            <w:vAlign w:val="center"/>
            <w:hideMark/>
          </w:tcPr>
          <w:p w:rsidR="00101F25" w:rsidRPr="00542733" w:rsidRDefault="00101F25" w:rsidP="00101F25">
            <w:pPr>
              <w:overflowPunct/>
              <w:autoSpaceDE/>
              <w:autoSpaceDN/>
              <w:adjustRightInd/>
              <w:textAlignment w:val="auto"/>
              <w:rPr>
                <w:sz w:val="18"/>
                <w:szCs w:val="18"/>
              </w:rPr>
            </w:pPr>
          </w:p>
        </w:tc>
        <w:tc>
          <w:tcPr>
            <w:tcW w:w="2410" w:type="dxa"/>
            <w:vMerge/>
            <w:tcBorders>
              <w:top w:val="nil"/>
              <w:left w:val="single" w:sz="4" w:space="0" w:color="auto"/>
              <w:bottom w:val="single" w:sz="4" w:space="0" w:color="auto"/>
              <w:right w:val="single" w:sz="4" w:space="0" w:color="auto"/>
            </w:tcBorders>
            <w:vAlign w:val="center"/>
            <w:hideMark/>
          </w:tcPr>
          <w:p w:rsidR="00101F25" w:rsidRPr="00542733" w:rsidRDefault="00101F25" w:rsidP="00101F25">
            <w:pPr>
              <w:overflowPunct/>
              <w:autoSpaceDE/>
              <w:autoSpaceDN/>
              <w:adjustRightInd/>
              <w:textAlignment w:val="auto"/>
              <w:rPr>
                <w:sz w:val="18"/>
                <w:szCs w:val="18"/>
              </w:rPr>
            </w:pPr>
          </w:p>
        </w:tc>
        <w:tc>
          <w:tcPr>
            <w:tcW w:w="1134"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textAlignment w:val="auto"/>
              <w:rPr>
                <w:sz w:val="18"/>
                <w:szCs w:val="18"/>
              </w:rPr>
            </w:pPr>
            <w:r w:rsidRPr="00542733">
              <w:rPr>
                <w:sz w:val="18"/>
                <w:szCs w:val="18"/>
              </w:rPr>
              <w:t>МБ</w:t>
            </w:r>
          </w:p>
        </w:tc>
        <w:tc>
          <w:tcPr>
            <w:tcW w:w="107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107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107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1242" w:type="dxa"/>
            <w:vMerge/>
            <w:tcBorders>
              <w:top w:val="nil"/>
              <w:left w:val="single" w:sz="4" w:space="0" w:color="auto"/>
              <w:bottom w:val="single" w:sz="4" w:space="0" w:color="auto"/>
              <w:right w:val="single" w:sz="4" w:space="0" w:color="auto"/>
            </w:tcBorders>
            <w:vAlign w:val="center"/>
            <w:hideMark/>
          </w:tcPr>
          <w:p w:rsidR="00101F25" w:rsidRPr="00542733" w:rsidRDefault="00101F25" w:rsidP="00101F25">
            <w:pPr>
              <w:overflowPunct/>
              <w:autoSpaceDE/>
              <w:autoSpaceDN/>
              <w:adjustRightInd/>
              <w:textAlignment w:val="auto"/>
              <w:rPr>
                <w:sz w:val="18"/>
                <w:szCs w:val="18"/>
              </w:rPr>
            </w:pPr>
          </w:p>
        </w:tc>
        <w:tc>
          <w:tcPr>
            <w:tcW w:w="1543" w:type="dxa"/>
            <w:gridSpan w:val="2"/>
            <w:vMerge/>
            <w:tcBorders>
              <w:top w:val="nil"/>
              <w:left w:val="single" w:sz="4" w:space="0" w:color="auto"/>
              <w:bottom w:val="single" w:sz="4" w:space="0" w:color="auto"/>
              <w:right w:val="single" w:sz="4" w:space="0" w:color="auto"/>
            </w:tcBorders>
            <w:vAlign w:val="center"/>
            <w:hideMark/>
          </w:tcPr>
          <w:p w:rsidR="00101F25" w:rsidRPr="00542733" w:rsidRDefault="00101F25" w:rsidP="00101F25">
            <w:pPr>
              <w:overflowPunct/>
              <w:autoSpaceDE/>
              <w:autoSpaceDN/>
              <w:adjustRightInd/>
              <w:textAlignment w:val="auto"/>
              <w:rPr>
                <w:sz w:val="18"/>
                <w:szCs w:val="18"/>
              </w:rPr>
            </w:pPr>
          </w:p>
        </w:tc>
        <w:tc>
          <w:tcPr>
            <w:tcW w:w="1989" w:type="dxa"/>
            <w:vMerge/>
            <w:tcBorders>
              <w:top w:val="nil"/>
              <w:left w:val="single" w:sz="4" w:space="0" w:color="auto"/>
              <w:bottom w:val="single" w:sz="4" w:space="0" w:color="auto"/>
              <w:right w:val="single" w:sz="4" w:space="0" w:color="auto"/>
            </w:tcBorders>
            <w:vAlign w:val="center"/>
            <w:hideMark/>
          </w:tcPr>
          <w:p w:rsidR="00101F25" w:rsidRPr="00542733" w:rsidRDefault="00101F25" w:rsidP="00101F25">
            <w:pPr>
              <w:overflowPunct/>
              <w:autoSpaceDE/>
              <w:autoSpaceDN/>
              <w:adjustRightInd/>
              <w:textAlignment w:val="auto"/>
              <w:rPr>
                <w:sz w:val="18"/>
                <w:szCs w:val="18"/>
              </w:rPr>
            </w:pPr>
          </w:p>
        </w:tc>
      </w:tr>
      <w:tr w:rsidR="00101F25" w:rsidRPr="00542733" w:rsidTr="00101F25">
        <w:trPr>
          <w:trHeight w:val="375"/>
        </w:trPr>
        <w:tc>
          <w:tcPr>
            <w:tcW w:w="851" w:type="dxa"/>
            <w:vMerge/>
            <w:tcBorders>
              <w:top w:val="nil"/>
              <w:left w:val="single" w:sz="4" w:space="0" w:color="auto"/>
              <w:bottom w:val="single" w:sz="4" w:space="0" w:color="auto"/>
              <w:right w:val="single" w:sz="4" w:space="0" w:color="auto"/>
            </w:tcBorders>
            <w:vAlign w:val="center"/>
            <w:hideMark/>
          </w:tcPr>
          <w:p w:rsidR="00101F25" w:rsidRPr="00542733" w:rsidRDefault="00101F25" w:rsidP="00101F25">
            <w:pPr>
              <w:overflowPunct/>
              <w:autoSpaceDE/>
              <w:autoSpaceDN/>
              <w:adjustRightInd/>
              <w:textAlignment w:val="auto"/>
              <w:rPr>
                <w:sz w:val="18"/>
                <w:szCs w:val="18"/>
              </w:rPr>
            </w:pPr>
          </w:p>
        </w:tc>
        <w:tc>
          <w:tcPr>
            <w:tcW w:w="2410" w:type="dxa"/>
            <w:vMerge/>
            <w:tcBorders>
              <w:top w:val="nil"/>
              <w:left w:val="single" w:sz="4" w:space="0" w:color="auto"/>
              <w:bottom w:val="single" w:sz="4" w:space="0" w:color="auto"/>
              <w:right w:val="single" w:sz="4" w:space="0" w:color="auto"/>
            </w:tcBorders>
            <w:vAlign w:val="center"/>
            <w:hideMark/>
          </w:tcPr>
          <w:p w:rsidR="00101F25" w:rsidRPr="00542733" w:rsidRDefault="00101F25" w:rsidP="00101F25">
            <w:pPr>
              <w:overflowPunct/>
              <w:autoSpaceDE/>
              <w:autoSpaceDN/>
              <w:adjustRightInd/>
              <w:textAlignment w:val="auto"/>
              <w:rPr>
                <w:sz w:val="18"/>
                <w:szCs w:val="18"/>
              </w:rPr>
            </w:pPr>
          </w:p>
        </w:tc>
        <w:tc>
          <w:tcPr>
            <w:tcW w:w="1134"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textAlignment w:val="auto"/>
              <w:rPr>
                <w:sz w:val="18"/>
                <w:szCs w:val="18"/>
              </w:rPr>
            </w:pPr>
            <w:r w:rsidRPr="00542733">
              <w:rPr>
                <w:sz w:val="18"/>
                <w:szCs w:val="18"/>
              </w:rPr>
              <w:t>ВИ</w:t>
            </w:r>
          </w:p>
        </w:tc>
        <w:tc>
          <w:tcPr>
            <w:tcW w:w="107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954,00</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954,00</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107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107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1242" w:type="dxa"/>
            <w:vMerge/>
            <w:tcBorders>
              <w:top w:val="nil"/>
              <w:left w:val="single" w:sz="4" w:space="0" w:color="auto"/>
              <w:bottom w:val="single" w:sz="4" w:space="0" w:color="auto"/>
              <w:right w:val="single" w:sz="4" w:space="0" w:color="auto"/>
            </w:tcBorders>
            <w:vAlign w:val="center"/>
            <w:hideMark/>
          </w:tcPr>
          <w:p w:rsidR="00101F25" w:rsidRPr="00542733" w:rsidRDefault="00101F25" w:rsidP="00101F25">
            <w:pPr>
              <w:overflowPunct/>
              <w:autoSpaceDE/>
              <w:autoSpaceDN/>
              <w:adjustRightInd/>
              <w:textAlignment w:val="auto"/>
              <w:rPr>
                <w:sz w:val="18"/>
                <w:szCs w:val="18"/>
              </w:rPr>
            </w:pPr>
          </w:p>
        </w:tc>
        <w:tc>
          <w:tcPr>
            <w:tcW w:w="1543" w:type="dxa"/>
            <w:gridSpan w:val="2"/>
            <w:vMerge/>
            <w:tcBorders>
              <w:top w:val="nil"/>
              <w:left w:val="single" w:sz="4" w:space="0" w:color="auto"/>
              <w:bottom w:val="single" w:sz="4" w:space="0" w:color="auto"/>
              <w:right w:val="single" w:sz="4" w:space="0" w:color="auto"/>
            </w:tcBorders>
            <w:vAlign w:val="center"/>
            <w:hideMark/>
          </w:tcPr>
          <w:p w:rsidR="00101F25" w:rsidRPr="00542733" w:rsidRDefault="00101F25" w:rsidP="00101F25">
            <w:pPr>
              <w:overflowPunct/>
              <w:autoSpaceDE/>
              <w:autoSpaceDN/>
              <w:adjustRightInd/>
              <w:textAlignment w:val="auto"/>
              <w:rPr>
                <w:sz w:val="18"/>
                <w:szCs w:val="18"/>
              </w:rPr>
            </w:pPr>
          </w:p>
        </w:tc>
        <w:tc>
          <w:tcPr>
            <w:tcW w:w="1989" w:type="dxa"/>
            <w:vMerge/>
            <w:tcBorders>
              <w:top w:val="nil"/>
              <w:left w:val="single" w:sz="4" w:space="0" w:color="auto"/>
              <w:bottom w:val="single" w:sz="4" w:space="0" w:color="auto"/>
              <w:right w:val="single" w:sz="4" w:space="0" w:color="auto"/>
            </w:tcBorders>
            <w:vAlign w:val="center"/>
            <w:hideMark/>
          </w:tcPr>
          <w:p w:rsidR="00101F25" w:rsidRPr="00542733" w:rsidRDefault="00101F25" w:rsidP="00101F25">
            <w:pPr>
              <w:overflowPunct/>
              <w:autoSpaceDE/>
              <w:autoSpaceDN/>
              <w:adjustRightInd/>
              <w:textAlignment w:val="auto"/>
              <w:rPr>
                <w:sz w:val="18"/>
                <w:szCs w:val="18"/>
              </w:rPr>
            </w:pPr>
          </w:p>
        </w:tc>
      </w:tr>
      <w:tr w:rsidR="00101F25" w:rsidRPr="00542733" w:rsidTr="00101F25">
        <w:trPr>
          <w:trHeight w:val="420"/>
        </w:trPr>
        <w:tc>
          <w:tcPr>
            <w:tcW w:w="851" w:type="dxa"/>
            <w:vMerge w:val="restart"/>
            <w:tcBorders>
              <w:top w:val="nil"/>
              <w:left w:val="single" w:sz="4" w:space="0" w:color="auto"/>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r>
              <w:rPr>
                <w:sz w:val="18"/>
                <w:szCs w:val="18"/>
              </w:rPr>
              <w:t>4.1.2.</w:t>
            </w:r>
          </w:p>
        </w:tc>
        <w:tc>
          <w:tcPr>
            <w:tcW w:w="2410" w:type="dxa"/>
            <w:vMerge w:val="restart"/>
            <w:tcBorders>
              <w:top w:val="nil"/>
              <w:left w:val="single" w:sz="4" w:space="0" w:color="auto"/>
              <w:bottom w:val="single" w:sz="4" w:space="0" w:color="auto"/>
              <w:right w:val="single" w:sz="4" w:space="0" w:color="auto"/>
            </w:tcBorders>
            <w:shd w:val="clear" w:color="auto" w:fill="auto"/>
            <w:vAlign w:val="center"/>
            <w:hideMark/>
          </w:tcPr>
          <w:p w:rsidR="00101F25" w:rsidRPr="00542733" w:rsidRDefault="00101F25" w:rsidP="00101F25">
            <w:pPr>
              <w:overflowPunct/>
              <w:autoSpaceDE/>
              <w:autoSpaceDN/>
              <w:adjustRightInd/>
              <w:textAlignment w:val="auto"/>
              <w:rPr>
                <w:sz w:val="18"/>
                <w:szCs w:val="18"/>
              </w:rPr>
            </w:pPr>
            <w:r w:rsidRPr="00542733">
              <w:rPr>
                <w:sz w:val="18"/>
                <w:szCs w:val="18"/>
              </w:rPr>
              <w:t>Внедрение  установки  ультрафиолетового  облучения  (УФО)  или  гипохлорита  натрия  взамен  обеззараживания  сточных  вод  хлором  пл.19</w:t>
            </w:r>
          </w:p>
        </w:tc>
        <w:tc>
          <w:tcPr>
            <w:tcW w:w="1134"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textAlignment w:val="auto"/>
              <w:rPr>
                <w:sz w:val="18"/>
                <w:szCs w:val="18"/>
              </w:rPr>
            </w:pPr>
            <w:r w:rsidRPr="00542733">
              <w:rPr>
                <w:sz w:val="18"/>
                <w:szCs w:val="18"/>
              </w:rPr>
              <w:t>Всего, в т.ч.</w:t>
            </w:r>
          </w:p>
        </w:tc>
        <w:tc>
          <w:tcPr>
            <w:tcW w:w="107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b/>
                <w:bCs/>
                <w:sz w:val="18"/>
                <w:szCs w:val="18"/>
              </w:rPr>
            </w:pPr>
            <w:r w:rsidRPr="00542733">
              <w:rPr>
                <w:b/>
                <w:bCs/>
                <w:sz w:val="18"/>
                <w:szCs w:val="18"/>
              </w:rPr>
              <w:t>20000,00</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b/>
                <w:bCs/>
                <w:sz w:val="18"/>
                <w:szCs w:val="18"/>
              </w:rPr>
            </w:pPr>
            <w:r w:rsidRPr="00542733">
              <w:rPr>
                <w:b/>
                <w:bCs/>
                <w:sz w:val="18"/>
                <w:szCs w:val="18"/>
              </w:rPr>
              <w:t> </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b/>
                <w:bCs/>
                <w:sz w:val="18"/>
                <w:szCs w:val="18"/>
              </w:rPr>
            </w:pPr>
            <w:r w:rsidRPr="00542733">
              <w:rPr>
                <w:b/>
                <w:bCs/>
                <w:sz w:val="18"/>
                <w:szCs w:val="18"/>
              </w:rPr>
              <w:t> </w:t>
            </w:r>
          </w:p>
        </w:tc>
        <w:tc>
          <w:tcPr>
            <w:tcW w:w="107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b/>
                <w:bCs/>
                <w:sz w:val="18"/>
                <w:szCs w:val="18"/>
              </w:rPr>
            </w:pPr>
            <w:r w:rsidRPr="00542733">
              <w:rPr>
                <w:b/>
                <w:bCs/>
                <w:sz w:val="18"/>
                <w:szCs w:val="18"/>
              </w:rPr>
              <w:t> </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b/>
                <w:bCs/>
                <w:sz w:val="18"/>
                <w:szCs w:val="18"/>
              </w:rPr>
            </w:pPr>
            <w:r w:rsidRPr="00542733">
              <w:rPr>
                <w:b/>
                <w:bCs/>
                <w:sz w:val="18"/>
                <w:szCs w:val="18"/>
              </w:rPr>
              <w:t> </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b/>
                <w:bCs/>
                <w:sz w:val="18"/>
                <w:szCs w:val="18"/>
              </w:rPr>
            </w:pPr>
            <w:r w:rsidRPr="00542733">
              <w:rPr>
                <w:b/>
                <w:bCs/>
                <w:sz w:val="18"/>
                <w:szCs w:val="18"/>
              </w:rPr>
              <w:t> </w:t>
            </w:r>
          </w:p>
        </w:tc>
        <w:tc>
          <w:tcPr>
            <w:tcW w:w="107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b/>
                <w:bCs/>
                <w:sz w:val="18"/>
                <w:szCs w:val="18"/>
              </w:rPr>
            </w:pPr>
            <w:r w:rsidRPr="00542733">
              <w:rPr>
                <w:b/>
                <w:bCs/>
                <w:sz w:val="18"/>
                <w:szCs w:val="18"/>
              </w:rPr>
              <w:t>20000,00</w:t>
            </w:r>
          </w:p>
        </w:tc>
        <w:tc>
          <w:tcPr>
            <w:tcW w:w="1242" w:type="dxa"/>
            <w:vMerge w:val="restart"/>
            <w:tcBorders>
              <w:top w:val="nil"/>
              <w:left w:val="single" w:sz="4" w:space="0" w:color="auto"/>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Инвестор</w:t>
            </w:r>
          </w:p>
        </w:tc>
        <w:tc>
          <w:tcPr>
            <w:tcW w:w="1543" w:type="dxa"/>
            <w:gridSpan w:val="2"/>
            <w:vMerge w:val="restart"/>
            <w:tcBorders>
              <w:top w:val="nil"/>
              <w:left w:val="single" w:sz="4" w:space="0" w:color="auto"/>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textAlignment w:val="auto"/>
              <w:rPr>
                <w:sz w:val="18"/>
                <w:szCs w:val="18"/>
              </w:rPr>
            </w:pPr>
            <w:r w:rsidRPr="00542733">
              <w:rPr>
                <w:sz w:val="18"/>
                <w:szCs w:val="18"/>
              </w:rPr>
              <w:t> </w:t>
            </w:r>
            <w:r>
              <w:rPr>
                <w:sz w:val="18"/>
                <w:szCs w:val="18"/>
              </w:rPr>
              <w:t>№4.4.3., 4.4.4., 4.9.</w:t>
            </w:r>
          </w:p>
        </w:tc>
        <w:tc>
          <w:tcPr>
            <w:tcW w:w="1989" w:type="dxa"/>
            <w:vMerge w:val="restart"/>
            <w:tcBorders>
              <w:top w:val="nil"/>
              <w:left w:val="single" w:sz="4" w:space="0" w:color="auto"/>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both"/>
              <w:textAlignment w:val="auto"/>
              <w:rPr>
                <w:sz w:val="18"/>
                <w:szCs w:val="18"/>
              </w:rPr>
            </w:pPr>
            <w:r w:rsidRPr="00542733">
              <w:rPr>
                <w:sz w:val="18"/>
                <w:szCs w:val="18"/>
              </w:rPr>
              <w:t> </w:t>
            </w:r>
          </w:p>
        </w:tc>
      </w:tr>
      <w:tr w:rsidR="00101F25" w:rsidRPr="00542733" w:rsidTr="00101F25">
        <w:trPr>
          <w:trHeight w:val="375"/>
        </w:trPr>
        <w:tc>
          <w:tcPr>
            <w:tcW w:w="851" w:type="dxa"/>
            <w:vMerge/>
            <w:tcBorders>
              <w:top w:val="nil"/>
              <w:left w:val="single" w:sz="4" w:space="0" w:color="auto"/>
              <w:bottom w:val="single" w:sz="4" w:space="0" w:color="auto"/>
              <w:right w:val="single" w:sz="4" w:space="0" w:color="auto"/>
            </w:tcBorders>
            <w:vAlign w:val="center"/>
            <w:hideMark/>
          </w:tcPr>
          <w:p w:rsidR="00101F25" w:rsidRPr="00542733" w:rsidRDefault="00101F25" w:rsidP="00101F25">
            <w:pPr>
              <w:overflowPunct/>
              <w:autoSpaceDE/>
              <w:autoSpaceDN/>
              <w:adjustRightInd/>
              <w:textAlignment w:val="auto"/>
              <w:rPr>
                <w:sz w:val="18"/>
                <w:szCs w:val="18"/>
              </w:rPr>
            </w:pPr>
          </w:p>
        </w:tc>
        <w:tc>
          <w:tcPr>
            <w:tcW w:w="2410" w:type="dxa"/>
            <w:vMerge/>
            <w:tcBorders>
              <w:top w:val="nil"/>
              <w:left w:val="single" w:sz="4" w:space="0" w:color="auto"/>
              <w:bottom w:val="single" w:sz="4" w:space="0" w:color="auto"/>
              <w:right w:val="single" w:sz="4" w:space="0" w:color="auto"/>
            </w:tcBorders>
            <w:vAlign w:val="center"/>
            <w:hideMark/>
          </w:tcPr>
          <w:p w:rsidR="00101F25" w:rsidRPr="00542733" w:rsidRDefault="00101F25" w:rsidP="00101F25">
            <w:pPr>
              <w:overflowPunct/>
              <w:autoSpaceDE/>
              <w:autoSpaceDN/>
              <w:adjustRightInd/>
              <w:textAlignment w:val="auto"/>
              <w:rPr>
                <w:sz w:val="18"/>
                <w:szCs w:val="18"/>
              </w:rPr>
            </w:pPr>
          </w:p>
        </w:tc>
        <w:tc>
          <w:tcPr>
            <w:tcW w:w="1134"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textAlignment w:val="auto"/>
              <w:rPr>
                <w:sz w:val="18"/>
                <w:szCs w:val="18"/>
              </w:rPr>
            </w:pPr>
            <w:r w:rsidRPr="00542733">
              <w:rPr>
                <w:sz w:val="18"/>
                <w:szCs w:val="18"/>
              </w:rPr>
              <w:t>МБ</w:t>
            </w:r>
          </w:p>
        </w:tc>
        <w:tc>
          <w:tcPr>
            <w:tcW w:w="107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107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107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1242" w:type="dxa"/>
            <w:vMerge/>
            <w:tcBorders>
              <w:top w:val="nil"/>
              <w:left w:val="single" w:sz="4" w:space="0" w:color="auto"/>
              <w:bottom w:val="single" w:sz="4" w:space="0" w:color="auto"/>
              <w:right w:val="single" w:sz="4" w:space="0" w:color="auto"/>
            </w:tcBorders>
            <w:vAlign w:val="center"/>
            <w:hideMark/>
          </w:tcPr>
          <w:p w:rsidR="00101F25" w:rsidRPr="00542733" w:rsidRDefault="00101F25" w:rsidP="00101F25">
            <w:pPr>
              <w:overflowPunct/>
              <w:autoSpaceDE/>
              <w:autoSpaceDN/>
              <w:adjustRightInd/>
              <w:textAlignment w:val="auto"/>
              <w:rPr>
                <w:sz w:val="18"/>
                <w:szCs w:val="18"/>
              </w:rPr>
            </w:pPr>
          </w:p>
        </w:tc>
        <w:tc>
          <w:tcPr>
            <w:tcW w:w="1543" w:type="dxa"/>
            <w:gridSpan w:val="2"/>
            <w:vMerge/>
            <w:tcBorders>
              <w:top w:val="nil"/>
              <w:left w:val="single" w:sz="4" w:space="0" w:color="auto"/>
              <w:bottom w:val="single" w:sz="4" w:space="0" w:color="auto"/>
              <w:right w:val="single" w:sz="4" w:space="0" w:color="auto"/>
            </w:tcBorders>
            <w:vAlign w:val="center"/>
            <w:hideMark/>
          </w:tcPr>
          <w:p w:rsidR="00101F25" w:rsidRPr="00542733" w:rsidRDefault="00101F25" w:rsidP="00101F25">
            <w:pPr>
              <w:overflowPunct/>
              <w:autoSpaceDE/>
              <w:autoSpaceDN/>
              <w:adjustRightInd/>
              <w:textAlignment w:val="auto"/>
              <w:rPr>
                <w:sz w:val="18"/>
                <w:szCs w:val="18"/>
              </w:rPr>
            </w:pPr>
          </w:p>
        </w:tc>
        <w:tc>
          <w:tcPr>
            <w:tcW w:w="1989" w:type="dxa"/>
            <w:vMerge/>
            <w:tcBorders>
              <w:top w:val="nil"/>
              <w:left w:val="single" w:sz="4" w:space="0" w:color="auto"/>
              <w:bottom w:val="single" w:sz="4" w:space="0" w:color="auto"/>
              <w:right w:val="single" w:sz="4" w:space="0" w:color="auto"/>
            </w:tcBorders>
            <w:vAlign w:val="center"/>
            <w:hideMark/>
          </w:tcPr>
          <w:p w:rsidR="00101F25" w:rsidRPr="00542733" w:rsidRDefault="00101F25" w:rsidP="00101F25">
            <w:pPr>
              <w:overflowPunct/>
              <w:autoSpaceDE/>
              <w:autoSpaceDN/>
              <w:adjustRightInd/>
              <w:textAlignment w:val="auto"/>
              <w:rPr>
                <w:sz w:val="18"/>
                <w:szCs w:val="18"/>
              </w:rPr>
            </w:pPr>
          </w:p>
        </w:tc>
      </w:tr>
      <w:tr w:rsidR="00101F25" w:rsidRPr="00542733" w:rsidTr="00101F25">
        <w:trPr>
          <w:trHeight w:val="375"/>
        </w:trPr>
        <w:tc>
          <w:tcPr>
            <w:tcW w:w="851" w:type="dxa"/>
            <w:vMerge/>
            <w:tcBorders>
              <w:top w:val="nil"/>
              <w:left w:val="single" w:sz="4" w:space="0" w:color="auto"/>
              <w:bottom w:val="single" w:sz="4" w:space="0" w:color="auto"/>
              <w:right w:val="single" w:sz="4" w:space="0" w:color="auto"/>
            </w:tcBorders>
            <w:vAlign w:val="center"/>
            <w:hideMark/>
          </w:tcPr>
          <w:p w:rsidR="00101F25" w:rsidRPr="00542733" w:rsidRDefault="00101F25" w:rsidP="00101F25">
            <w:pPr>
              <w:overflowPunct/>
              <w:autoSpaceDE/>
              <w:autoSpaceDN/>
              <w:adjustRightInd/>
              <w:textAlignment w:val="auto"/>
              <w:rPr>
                <w:sz w:val="18"/>
                <w:szCs w:val="18"/>
              </w:rPr>
            </w:pPr>
          </w:p>
        </w:tc>
        <w:tc>
          <w:tcPr>
            <w:tcW w:w="2410" w:type="dxa"/>
            <w:vMerge/>
            <w:tcBorders>
              <w:top w:val="nil"/>
              <w:left w:val="single" w:sz="4" w:space="0" w:color="auto"/>
              <w:bottom w:val="single" w:sz="4" w:space="0" w:color="auto"/>
              <w:right w:val="single" w:sz="4" w:space="0" w:color="auto"/>
            </w:tcBorders>
            <w:vAlign w:val="center"/>
            <w:hideMark/>
          </w:tcPr>
          <w:p w:rsidR="00101F25" w:rsidRPr="00542733" w:rsidRDefault="00101F25" w:rsidP="00101F25">
            <w:pPr>
              <w:overflowPunct/>
              <w:autoSpaceDE/>
              <w:autoSpaceDN/>
              <w:adjustRightInd/>
              <w:textAlignment w:val="auto"/>
              <w:rPr>
                <w:sz w:val="18"/>
                <w:szCs w:val="18"/>
              </w:rPr>
            </w:pPr>
          </w:p>
        </w:tc>
        <w:tc>
          <w:tcPr>
            <w:tcW w:w="1134"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textAlignment w:val="auto"/>
              <w:rPr>
                <w:sz w:val="18"/>
                <w:szCs w:val="18"/>
              </w:rPr>
            </w:pPr>
            <w:r w:rsidRPr="00542733">
              <w:rPr>
                <w:sz w:val="18"/>
                <w:szCs w:val="18"/>
              </w:rPr>
              <w:t>ВИ</w:t>
            </w:r>
          </w:p>
        </w:tc>
        <w:tc>
          <w:tcPr>
            <w:tcW w:w="107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20000,00</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107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107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20000,00</w:t>
            </w:r>
          </w:p>
        </w:tc>
        <w:tc>
          <w:tcPr>
            <w:tcW w:w="1242" w:type="dxa"/>
            <w:vMerge/>
            <w:tcBorders>
              <w:top w:val="nil"/>
              <w:left w:val="single" w:sz="4" w:space="0" w:color="auto"/>
              <w:bottom w:val="single" w:sz="4" w:space="0" w:color="auto"/>
              <w:right w:val="single" w:sz="4" w:space="0" w:color="auto"/>
            </w:tcBorders>
            <w:vAlign w:val="center"/>
            <w:hideMark/>
          </w:tcPr>
          <w:p w:rsidR="00101F25" w:rsidRPr="00542733" w:rsidRDefault="00101F25" w:rsidP="00101F25">
            <w:pPr>
              <w:overflowPunct/>
              <w:autoSpaceDE/>
              <w:autoSpaceDN/>
              <w:adjustRightInd/>
              <w:textAlignment w:val="auto"/>
              <w:rPr>
                <w:sz w:val="18"/>
                <w:szCs w:val="18"/>
              </w:rPr>
            </w:pPr>
          </w:p>
        </w:tc>
        <w:tc>
          <w:tcPr>
            <w:tcW w:w="1543" w:type="dxa"/>
            <w:gridSpan w:val="2"/>
            <w:vMerge/>
            <w:tcBorders>
              <w:top w:val="nil"/>
              <w:left w:val="single" w:sz="4" w:space="0" w:color="auto"/>
              <w:bottom w:val="single" w:sz="4" w:space="0" w:color="auto"/>
              <w:right w:val="single" w:sz="4" w:space="0" w:color="auto"/>
            </w:tcBorders>
            <w:vAlign w:val="center"/>
            <w:hideMark/>
          </w:tcPr>
          <w:p w:rsidR="00101F25" w:rsidRPr="00542733" w:rsidRDefault="00101F25" w:rsidP="00101F25">
            <w:pPr>
              <w:overflowPunct/>
              <w:autoSpaceDE/>
              <w:autoSpaceDN/>
              <w:adjustRightInd/>
              <w:textAlignment w:val="auto"/>
              <w:rPr>
                <w:sz w:val="18"/>
                <w:szCs w:val="18"/>
              </w:rPr>
            </w:pPr>
          </w:p>
        </w:tc>
        <w:tc>
          <w:tcPr>
            <w:tcW w:w="1989" w:type="dxa"/>
            <w:vMerge/>
            <w:tcBorders>
              <w:top w:val="nil"/>
              <w:left w:val="single" w:sz="4" w:space="0" w:color="auto"/>
              <w:bottom w:val="single" w:sz="4" w:space="0" w:color="auto"/>
              <w:right w:val="single" w:sz="4" w:space="0" w:color="auto"/>
            </w:tcBorders>
            <w:vAlign w:val="center"/>
            <w:hideMark/>
          </w:tcPr>
          <w:p w:rsidR="00101F25" w:rsidRPr="00542733" w:rsidRDefault="00101F25" w:rsidP="00101F25">
            <w:pPr>
              <w:overflowPunct/>
              <w:autoSpaceDE/>
              <w:autoSpaceDN/>
              <w:adjustRightInd/>
              <w:textAlignment w:val="auto"/>
              <w:rPr>
                <w:sz w:val="18"/>
                <w:szCs w:val="18"/>
              </w:rPr>
            </w:pPr>
          </w:p>
        </w:tc>
      </w:tr>
      <w:tr w:rsidR="00101F25" w:rsidRPr="00542733" w:rsidTr="00101F25">
        <w:trPr>
          <w:trHeight w:val="420"/>
        </w:trPr>
        <w:tc>
          <w:tcPr>
            <w:tcW w:w="851" w:type="dxa"/>
            <w:vMerge w:val="restart"/>
            <w:tcBorders>
              <w:top w:val="nil"/>
              <w:left w:val="single" w:sz="4" w:space="0" w:color="auto"/>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r>
              <w:rPr>
                <w:sz w:val="18"/>
                <w:szCs w:val="18"/>
              </w:rPr>
              <w:t>4.1.3.</w:t>
            </w:r>
          </w:p>
        </w:tc>
        <w:tc>
          <w:tcPr>
            <w:tcW w:w="2410" w:type="dxa"/>
            <w:vMerge w:val="restart"/>
            <w:tcBorders>
              <w:top w:val="nil"/>
              <w:left w:val="single" w:sz="4" w:space="0" w:color="auto"/>
              <w:bottom w:val="single" w:sz="4" w:space="0" w:color="auto"/>
              <w:right w:val="single" w:sz="4" w:space="0" w:color="auto"/>
            </w:tcBorders>
            <w:shd w:val="clear" w:color="auto" w:fill="auto"/>
            <w:vAlign w:val="center"/>
            <w:hideMark/>
          </w:tcPr>
          <w:p w:rsidR="00101F25" w:rsidRPr="00542733" w:rsidRDefault="00101F25" w:rsidP="00101F25">
            <w:pPr>
              <w:overflowPunct/>
              <w:autoSpaceDE/>
              <w:autoSpaceDN/>
              <w:adjustRightInd/>
              <w:textAlignment w:val="auto"/>
              <w:rPr>
                <w:sz w:val="18"/>
                <w:szCs w:val="18"/>
              </w:rPr>
            </w:pPr>
            <w:r w:rsidRPr="00542733">
              <w:rPr>
                <w:sz w:val="18"/>
                <w:szCs w:val="18"/>
              </w:rPr>
              <w:t>Оптимизация  схемы  обработки  осадка  сточных  вод</w:t>
            </w:r>
          </w:p>
        </w:tc>
        <w:tc>
          <w:tcPr>
            <w:tcW w:w="1134"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textAlignment w:val="auto"/>
              <w:rPr>
                <w:sz w:val="18"/>
                <w:szCs w:val="18"/>
              </w:rPr>
            </w:pPr>
            <w:r w:rsidRPr="00542733">
              <w:rPr>
                <w:sz w:val="18"/>
                <w:szCs w:val="18"/>
              </w:rPr>
              <w:t>Всего, в т.ч.</w:t>
            </w:r>
          </w:p>
        </w:tc>
        <w:tc>
          <w:tcPr>
            <w:tcW w:w="107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b/>
                <w:bCs/>
                <w:sz w:val="18"/>
                <w:szCs w:val="18"/>
              </w:rPr>
            </w:pPr>
            <w:r w:rsidRPr="00542733">
              <w:rPr>
                <w:b/>
                <w:bCs/>
                <w:sz w:val="18"/>
                <w:szCs w:val="18"/>
              </w:rPr>
              <w:t>5200,00</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b/>
                <w:bCs/>
                <w:sz w:val="18"/>
                <w:szCs w:val="18"/>
              </w:rPr>
            </w:pPr>
            <w:r w:rsidRPr="00542733">
              <w:rPr>
                <w:b/>
                <w:bCs/>
                <w:sz w:val="18"/>
                <w:szCs w:val="18"/>
              </w:rPr>
              <w:t> </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b/>
                <w:bCs/>
                <w:sz w:val="18"/>
                <w:szCs w:val="18"/>
              </w:rPr>
            </w:pPr>
            <w:r w:rsidRPr="00542733">
              <w:rPr>
                <w:b/>
                <w:bCs/>
                <w:sz w:val="18"/>
                <w:szCs w:val="18"/>
              </w:rPr>
              <w:t> </w:t>
            </w:r>
          </w:p>
        </w:tc>
        <w:tc>
          <w:tcPr>
            <w:tcW w:w="107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b/>
                <w:bCs/>
                <w:sz w:val="18"/>
                <w:szCs w:val="18"/>
              </w:rPr>
            </w:pPr>
            <w:r w:rsidRPr="00542733">
              <w:rPr>
                <w:b/>
                <w:bCs/>
                <w:sz w:val="18"/>
                <w:szCs w:val="18"/>
              </w:rPr>
              <w:t>5200,00</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b/>
                <w:bCs/>
                <w:sz w:val="18"/>
                <w:szCs w:val="18"/>
              </w:rPr>
            </w:pPr>
            <w:r w:rsidRPr="00542733">
              <w:rPr>
                <w:b/>
                <w:bCs/>
                <w:sz w:val="18"/>
                <w:szCs w:val="18"/>
              </w:rPr>
              <w:t> </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b/>
                <w:bCs/>
                <w:sz w:val="18"/>
                <w:szCs w:val="18"/>
              </w:rPr>
            </w:pPr>
            <w:r w:rsidRPr="00542733">
              <w:rPr>
                <w:b/>
                <w:bCs/>
                <w:sz w:val="18"/>
                <w:szCs w:val="18"/>
              </w:rPr>
              <w:t> </w:t>
            </w:r>
          </w:p>
        </w:tc>
        <w:tc>
          <w:tcPr>
            <w:tcW w:w="107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b/>
                <w:bCs/>
                <w:sz w:val="18"/>
                <w:szCs w:val="18"/>
              </w:rPr>
            </w:pPr>
            <w:r w:rsidRPr="00542733">
              <w:rPr>
                <w:b/>
                <w:bCs/>
                <w:sz w:val="18"/>
                <w:szCs w:val="18"/>
              </w:rPr>
              <w:t> </w:t>
            </w:r>
          </w:p>
        </w:tc>
        <w:tc>
          <w:tcPr>
            <w:tcW w:w="1242" w:type="dxa"/>
            <w:vMerge w:val="restart"/>
            <w:tcBorders>
              <w:top w:val="nil"/>
              <w:left w:val="single" w:sz="4" w:space="0" w:color="auto"/>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Инвестор</w:t>
            </w:r>
          </w:p>
        </w:tc>
        <w:tc>
          <w:tcPr>
            <w:tcW w:w="1543" w:type="dxa"/>
            <w:gridSpan w:val="2"/>
            <w:vMerge w:val="restart"/>
            <w:tcBorders>
              <w:top w:val="nil"/>
              <w:left w:val="single" w:sz="4" w:space="0" w:color="auto"/>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textAlignment w:val="auto"/>
              <w:rPr>
                <w:sz w:val="18"/>
                <w:szCs w:val="18"/>
              </w:rPr>
            </w:pPr>
            <w:r w:rsidRPr="00542733">
              <w:rPr>
                <w:sz w:val="18"/>
                <w:szCs w:val="18"/>
              </w:rPr>
              <w:t> </w:t>
            </w:r>
            <w:r>
              <w:rPr>
                <w:sz w:val="18"/>
                <w:szCs w:val="18"/>
              </w:rPr>
              <w:t>№4.4.3., 4.4.4., 4.9.</w:t>
            </w:r>
          </w:p>
        </w:tc>
        <w:tc>
          <w:tcPr>
            <w:tcW w:w="1989" w:type="dxa"/>
            <w:vMerge w:val="restart"/>
            <w:tcBorders>
              <w:top w:val="nil"/>
              <w:left w:val="single" w:sz="4" w:space="0" w:color="auto"/>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both"/>
              <w:textAlignment w:val="auto"/>
              <w:rPr>
                <w:sz w:val="18"/>
                <w:szCs w:val="18"/>
              </w:rPr>
            </w:pPr>
            <w:r w:rsidRPr="00542733">
              <w:rPr>
                <w:sz w:val="18"/>
                <w:szCs w:val="18"/>
              </w:rPr>
              <w:t> </w:t>
            </w:r>
          </w:p>
        </w:tc>
      </w:tr>
      <w:tr w:rsidR="00101F25" w:rsidRPr="00542733" w:rsidTr="00101F25">
        <w:trPr>
          <w:trHeight w:val="375"/>
        </w:trPr>
        <w:tc>
          <w:tcPr>
            <w:tcW w:w="851" w:type="dxa"/>
            <w:vMerge/>
            <w:tcBorders>
              <w:top w:val="nil"/>
              <w:left w:val="single" w:sz="4" w:space="0" w:color="auto"/>
              <w:bottom w:val="single" w:sz="4" w:space="0" w:color="auto"/>
              <w:right w:val="single" w:sz="4" w:space="0" w:color="auto"/>
            </w:tcBorders>
            <w:vAlign w:val="center"/>
            <w:hideMark/>
          </w:tcPr>
          <w:p w:rsidR="00101F25" w:rsidRPr="00542733" w:rsidRDefault="00101F25" w:rsidP="00101F25">
            <w:pPr>
              <w:overflowPunct/>
              <w:autoSpaceDE/>
              <w:autoSpaceDN/>
              <w:adjustRightInd/>
              <w:textAlignment w:val="auto"/>
              <w:rPr>
                <w:sz w:val="18"/>
                <w:szCs w:val="18"/>
              </w:rPr>
            </w:pPr>
          </w:p>
        </w:tc>
        <w:tc>
          <w:tcPr>
            <w:tcW w:w="2410" w:type="dxa"/>
            <w:vMerge/>
            <w:tcBorders>
              <w:top w:val="nil"/>
              <w:left w:val="single" w:sz="4" w:space="0" w:color="auto"/>
              <w:bottom w:val="single" w:sz="4" w:space="0" w:color="auto"/>
              <w:right w:val="single" w:sz="4" w:space="0" w:color="auto"/>
            </w:tcBorders>
            <w:vAlign w:val="center"/>
            <w:hideMark/>
          </w:tcPr>
          <w:p w:rsidR="00101F25" w:rsidRPr="00542733" w:rsidRDefault="00101F25" w:rsidP="00101F25">
            <w:pPr>
              <w:overflowPunct/>
              <w:autoSpaceDE/>
              <w:autoSpaceDN/>
              <w:adjustRightInd/>
              <w:textAlignment w:val="auto"/>
              <w:rPr>
                <w:sz w:val="18"/>
                <w:szCs w:val="18"/>
              </w:rPr>
            </w:pPr>
          </w:p>
        </w:tc>
        <w:tc>
          <w:tcPr>
            <w:tcW w:w="1134"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textAlignment w:val="auto"/>
              <w:rPr>
                <w:sz w:val="18"/>
                <w:szCs w:val="18"/>
              </w:rPr>
            </w:pPr>
            <w:r w:rsidRPr="00542733">
              <w:rPr>
                <w:sz w:val="18"/>
                <w:szCs w:val="18"/>
              </w:rPr>
              <w:t>МБ</w:t>
            </w:r>
          </w:p>
        </w:tc>
        <w:tc>
          <w:tcPr>
            <w:tcW w:w="107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107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107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1242" w:type="dxa"/>
            <w:vMerge/>
            <w:tcBorders>
              <w:top w:val="nil"/>
              <w:left w:val="single" w:sz="4" w:space="0" w:color="auto"/>
              <w:bottom w:val="single" w:sz="4" w:space="0" w:color="auto"/>
              <w:right w:val="single" w:sz="4" w:space="0" w:color="auto"/>
            </w:tcBorders>
            <w:vAlign w:val="center"/>
            <w:hideMark/>
          </w:tcPr>
          <w:p w:rsidR="00101F25" w:rsidRPr="00542733" w:rsidRDefault="00101F25" w:rsidP="00101F25">
            <w:pPr>
              <w:overflowPunct/>
              <w:autoSpaceDE/>
              <w:autoSpaceDN/>
              <w:adjustRightInd/>
              <w:textAlignment w:val="auto"/>
              <w:rPr>
                <w:sz w:val="18"/>
                <w:szCs w:val="18"/>
              </w:rPr>
            </w:pPr>
          </w:p>
        </w:tc>
        <w:tc>
          <w:tcPr>
            <w:tcW w:w="1543" w:type="dxa"/>
            <w:gridSpan w:val="2"/>
            <w:vMerge/>
            <w:tcBorders>
              <w:top w:val="nil"/>
              <w:left w:val="single" w:sz="4" w:space="0" w:color="auto"/>
              <w:bottom w:val="single" w:sz="4" w:space="0" w:color="auto"/>
              <w:right w:val="single" w:sz="4" w:space="0" w:color="auto"/>
            </w:tcBorders>
            <w:vAlign w:val="center"/>
            <w:hideMark/>
          </w:tcPr>
          <w:p w:rsidR="00101F25" w:rsidRPr="00542733" w:rsidRDefault="00101F25" w:rsidP="00101F25">
            <w:pPr>
              <w:overflowPunct/>
              <w:autoSpaceDE/>
              <w:autoSpaceDN/>
              <w:adjustRightInd/>
              <w:textAlignment w:val="auto"/>
              <w:rPr>
                <w:sz w:val="18"/>
                <w:szCs w:val="18"/>
              </w:rPr>
            </w:pPr>
          </w:p>
        </w:tc>
        <w:tc>
          <w:tcPr>
            <w:tcW w:w="1989" w:type="dxa"/>
            <w:vMerge/>
            <w:tcBorders>
              <w:top w:val="nil"/>
              <w:left w:val="single" w:sz="4" w:space="0" w:color="auto"/>
              <w:bottom w:val="single" w:sz="4" w:space="0" w:color="auto"/>
              <w:right w:val="single" w:sz="4" w:space="0" w:color="auto"/>
            </w:tcBorders>
            <w:vAlign w:val="center"/>
            <w:hideMark/>
          </w:tcPr>
          <w:p w:rsidR="00101F25" w:rsidRPr="00542733" w:rsidRDefault="00101F25" w:rsidP="00101F25">
            <w:pPr>
              <w:overflowPunct/>
              <w:autoSpaceDE/>
              <w:autoSpaceDN/>
              <w:adjustRightInd/>
              <w:textAlignment w:val="auto"/>
              <w:rPr>
                <w:sz w:val="18"/>
                <w:szCs w:val="18"/>
              </w:rPr>
            </w:pPr>
          </w:p>
        </w:tc>
      </w:tr>
      <w:tr w:rsidR="00101F25" w:rsidRPr="00542733" w:rsidTr="00101F25">
        <w:trPr>
          <w:trHeight w:val="375"/>
        </w:trPr>
        <w:tc>
          <w:tcPr>
            <w:tcW w:w="851" w:type="dxa"/>
            <w:vMerge/>
            <w:tcBorders>
              <w:top w:val="nil"/>
              <w:left w:val="single" w:sz="4" w:space="0" w:color="auto"/>
              <w:bottom w:val="single" w:sz="4" w:space="0" w:color="auto"/>
              <w:right w:val="single" w:sz="4" w:space="0" w:color="auto"/>
            </w:tcBorders>
            <w:vAlign w:val="center"/>
            <w:hideMark/>
          </w:tcPr>
          <w:p w:rsidR="00101F25" w:rsidRPr="00542733" w:rsidRDefault="00101F25" w:rsidP="00101F25">
            <w:pPr>
              <w:overflowPunct/>
              <w:autoSpaceDE/>
              <w:autoSpaceDN/>
              <w:adjustRightInd/>
              <w:textAlignment w:val="auto"/>
              <w:rPr>
                <w:sz w:val="18"/>
                <w:szCs w:val="18"/>
              </w:rPr>
            </w:pPr>
          </w:p>
        </w:tc>
        <w:tc>
          <w:tcPr>
            <w:tcW w:w="2410" w:type="dxa"/>
            <w:vMerge/>
            <w:tcBorders>
              <w:top w:val="nil"/>
              <w:left w:val="single" w:sz="4" w:space="0" w:color="auto"/>
              <w:bottom w:val="single" w:sz="4" w:space="0" w:color="auto"/>
              <w:right w:val="single" w:sz="4" w:space="0" w:color="auto"/>
            </w:tcBorders>
            <w:vAlign w:val="center"/>
            <w:hideMark/>
          </w:tcPr>
          <w:p w:rsidR="00101F25" w:rsidRPr="00542733" w:rsidRDefault="00101F25" w:rsidP="00101F25">
            <w:pPr>
              <w:overflowPunct/>
              <w:autoSpaceDE/>
              <w:autoSpaceDN/>
              <w:adjustRightInd/>
              <w:textAlignment w:val="auto"/>
              <w:rPr>
                <w:sz w:val="18"/>
                <w:szCs w:val="18"/>
              </w:rPr>
            </w:pPr>
          </w:p>
        </w:tc>
        <w:tc>
          <w:tcPr>
            <w:tcW w:w="1134"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textAlignment w:val="auto"/>
              <w:rPr>
                <w:sz w:val="18"/>
                <w:szCs w:val="18"/>
              </w:rPr>
            </w:pPr>
            <w:r w:rsidRPr="00542733">
              <w:rPr>
                <w:sz w:val="18"/>
                <w:szCs w:val="18"/>
              </w:rPr>
              <w:t>ВИ</w:t>
            </w:r>
          </w:p>
        </w:tc>
        <w:tc>
          <w:tcPr>
            <w:tcW w:w="107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5200,00</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107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5200,00</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107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1242" w:type="dxa"/>
            <w:vMerge/>
            <w:tcBorders>
              <w:top w:val="nil"/>
              <w:left w:val="single" w:sz="4" w:space="0" w:color="auto"/>
              <w:bottom w:val="single" w:sz="4" w:space="0" w:color="auto"/>
              <w:right w:val="single" w:sz="4" w:space="0" w:color="auto"/>
            </w:tcBorders>
            <w:vAlign w:val="center"/>
            <w:hideMark/>
          </w:tcPr>
          <w:p w:rsidR="00101F25" w:rsidRPr="00542733" w:rsidRDefault="00101F25" w:rsidP="00101F25">
            <w:pPr>
              <w:overflowPunct/>
              <w:autoSpaceDE/>
              <w:autoSpaceDN/>
              <w:adjustRightInd/>
              <w:textAlignment w:val="auto"/>
              <w:rPr>
                <w:sz w:val="18"/>
                <w:szCs w:val="18"/>
              </w:rPr>
            </w:pPr>
          </w:p>
        </w:tc>
        <w:tc>
          <w:tcPr>
            <w:tcW w:w="1543" w:type="dxa"/>
            <w:gridSpan w:val="2"/>
            <w:vMerge/>
            <w:tcBorders>
              <w:top w:val="nil"/>
              <w:left w:val="single" w:sz="4" w:space="0" w:color="auto"/>
              <w:bottom w:val="single" w:sz="4" w:space="0" w:color="auto"/>
              <w:right w:val="single" w:sz="4" w:space="0" w:color="auto"/>
            </w:tcBorders>
            <w:vAlign w:val="center"/>
            <w:hideMark/>
          </w:tcPr>
          <w:p w:rsidR="00101F25" w:rsidRPr="00542733" w:rsidRDefault="00101F25" w:rsidP="00101F25">
            <w:pPr>
              <w:overflowPunct/>
              <w:autoSpaceDE/>
              <w:autoSpaceDN/>
              <w:adjustRightInd/>
              <w:textAlignment w:val="auto"/>
              <w:rPr>
                <w:sz w:val="18"/>
                <w:szCs w:val="18"/>
              </w:rPr>
            </w:pPr>
          </w:p>
        </w:tc>
        <w:tc>
          <w:tcPr>
            <w:tcW w:w="1989" w:type="dxa"/>
            <w:vMerge/>
            <w:tcBorders>
              <w:top w:val="nil"/>
              <w:left w:val="single" w:sz="4" w:space="0" w:color="auto"/>
              <w:bottom w:val="single" w:sz="4" w:space="0" w:color="auto"/>
              <w:right w:val="single" w:sz="4" w:space="0" w:color="auto"/>
            </w:tcBorders>
            <w:vAlign w:val="center"/>
            <w:hideMark/>
          </w:tcPr>
          <w:p w:rsidR="00101F25" w:rsidRPr="00542733" w:rsidRDefault="00101F25" w:rsidP="00101F25">
            <w:pPr>
              <w:overflowPunct/>
              <w:autoSpaceDE/>
              <w:autoSpaceDN/>
              <w:adjustRightInd/>
              <w:textAlignment w:val="auto"/>
              <w:rPr>
                <w:sz w:val="18"/>
                <w:szCs w:val="18"/>
              </w:rPr>
            </w:pPr>
          </w:p>
        </w:tc>
      </w:tr>
      <w:tr w:rsidR="00101F25" w:rsidRPr="00542733" w:rsidTr="00101F25">
        <w:trPr>
          <w:trHeight w:val="450"/>
        </w:trPr>
        <w:tc>
          <w:tcPr>
            <w:tcW w:w="851" w:type="dxa"/>
            <w:vMerge w:val="restart"/>
            <w:tcBorders>
              <w:top w:val="nil"/>
              <w:left w:val="single" w:sz="4" w:space="0" w:color="auto"/>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r>
              <w:rPr>
                <w:sz w:val="18"/>
                <w:szCs w:val="18"/>
              </w:rPr>
              <w:t>4.1.4.</w:t>
            </w:r>
          </w:p>
        </w:tc>
        <w:tc>
          <w:tcPr>
            <w:tcW w:w="2410" w:type="dxa"/>
            <w:vMerge w:val="restart"/>
            <w:tcBorders>
              <w:top w:val="nil"/>
              <w:left w:val="single" w:sz="4" w:space="0" w:color="auto"/>
              <w:bottom w:val="single" w:sz="4" w:space="0" w:color="auto"/>
              <w:right w:val="single" w:sz="4" w:space="0" w:color="auto"/>
            </w:tcBorders>
            <w:shd w:val="clear" w:color="auto" w:fill="auto"/>
            <w:vAlign w:val="center"/>
            <w:hideMark/>
          </w:tcPr>
          <w:p w:rsidR="00101F25" w:rsidRPr="00542733" w:rsidRDefault="00101F25" w:rsidP="00101F25">
            <w:pPr>
              <w:overflowPunct/>
              <w:autoSpaceDE/>
              <w:autoSpaceDN/>
              <w:adjustRightInd/>
              <w:textAlignment w:val="auto"/>
              <w:rPr>
                <w:sz w:val="18"/>
                <w:szCs w:val="18"/>
              </w:rPr>
            </w:pPr>
            <w:r w:rsidRPr="00542733">
              <w:rPr>
                <w:sz w:val="18"/>
                <w:szCs w:val="18"/>
              </w:rPr>
              <w:t xml:space="preserve">Реконструкция напорного коллектора от ж/д №9 по ул. </w:t>
            </w:r>
            <w:proofErr w:type="spellStart"/>
            <w:r w:rsidRPr="00542733">
              <w:rPr>
                <w:sz w:val="18"/>
                <w:szCs w:val="18"/>
              </w:rPr>
              <w:t>Гречишникова</w:t>
            </w:r>
            <w:proofErr w:type="spellEnd"/>
            <w:r w:rsidRPr="00542733">
              <w:rPr>
                <w:sz w:val="18"/>
                <w:szCs w:val="18"/>
              </w:rPr>
              <w:t xml:space="preserve"> </w:t>
            </w:r>
            <w:r w:rsidRPr="00542733">
              <w:rPr>
                <w:rFonts w:ascii="Symbol" w:hAnsi="Symbol"/>
                <w:sz w:val="18"/>
                <w:szCs w:val="18"/>
              </w:rPr>
              <w:t></w:t>
            </w:r>
            <w:r w:rsidRPr="00542733">
              <w:rPr>
                <w:sz w:val="18"/>
                <w:szCs w:val="18"/>
              </w:rPr>
              <w:t xml:space="preserve">100мм  L=350м  </w:t>
            </w:r>
          </w:p>
        </w:tc>
        <w:tc>
          <w:tcPr>
            <w:tcW w:w="1134"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textAlignment w:val="auto"/>
              <w:rPr>
                <w:sz w:val="18"/>
                <w:szCs w:val="18"/>
              </w:rPr>
            </w:pPr>
            <w:r w:rsidRPr="00542733">
              <w:rPr>
                <w:sz w:val="18"/>
                <w:szCs w:val="18"/>
              </w:rPr>
              <w:t>Всего, в т.ч.</w:t>
            </w:r>
          </w:p>
        </w:tc>
        <w:tc>
          <w:tcPr>
            <w:tcW w:w="107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b/>
                <w:bCs/>
                <w:sz w:val="18"/>
                <w:szCs w:val="18"/>
              </w:rPr>
            </w:pPr>
            <w:r w:rsidRPr="00542733">
              <w:rPr>
                <w:b/>
                <w:bCs/>
                <w:sz w:val="18"/>
                <w:szCs w:val="18"/>
              </w:rPr>
              <w:t>2500,00</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b/>
                <w:bCs/>
                <w:sz w:val="18"/>
                <w:szCs w:val="18"/>
              </w:rPr>
            </w:pPr>
            <w:r w:rsidRPr="00542733">
              <w:rPr>
                <w:b/>
                <w:bCs/>
                <w:sz w:val="18"/>
                <w:szCs w:val="18"/>
              </w:rPr>
              <w:t> </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b/>
                <w:bCs/>
                <w:sz w:val="18"/>
                <w:szCs w:val="18"/>
              </w:rPr>
            </w:pPr>
            <w:r w:rsidRPr="00542733">
              <w:rPr>
                <w:b/>
                <w:bCs/>
                <w:sz w:val="18"/>
                <w:szCs w:val="18"/>
              </w:rPr>
              <w:t>2500,00</w:t>
            </w:r>
          </w:p>
        </w:tc>
        <w:tc>
          <w:tcPr>
            <w:tcW w:w="107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b/>
                <w:bCs/>
                <w:sz w:val="18"/>
                <w:szCs w:val="18"/>
              </w:rPr>
            </w:pPr>
            <w:r w:rsidRPr="00542733">
              <w:rPr>
                <w:b/>
                <w:bCs/>
                <w:sz w:val="18"/>
                <w:szCs w:val="18"/>
              </w:rPr>
              <w:t> </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b/>
                <w:bCs/>
                <w:sz w:val="18"/>
                <w:szCs w:val="18"/>
              </w:rPr>
            </w:pPr>
            <w:r w:rsidRPr="00542733">
              <w:rPr>
                <w:b/>
                <w:bCs/>
                <w:sz w:val="18"/>
                <w:szCs w:val="18"/>
              </w:rPr>
              <w:t> </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b/>
                <w:bCs/>
                <w:sz w:val="18"/>
                <w:szCs w:val="18"/>
              </w:rPr>
            </w:pPr>
            <w:r w:rsidRPr="00542733">
              <w:rPr>
                <w:b/>
                <w:bCs/>
                <w:sz w:val="18"/>
                <w:szCs w:val="18"/>
              </w:rPr>
              <w:t> </w:t>
            </w:r>
          </w:p>
        </w:tc>
        <w:tc>
          <w:tcPr>
            <w:tcW w:w="107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b/>
                <w:bCs/>
                <w:sz w:val="18"/>
                <w:szCs w:val="18"/>
              </w:rPr>
            </w:pPr>
            <w:r w:rsidRPr="00542733">
              <w:rPr>
                <w:b/>
                <w:bCs/>
                <w:sz w:val="18"/>
                <w:szCs w:val="18"/>
              </w:rPr>
              <w:t> </w:t>
            </w:r>
          </w:p>
        </w:tc>
        <w:tc>
          <w:tcPr>
            <w:tcW w:w="1242" w:type="dxa"/>
            <w:vMerge w:val="restart"/>
            <w:tcBorders>
              <w:top w:val="nil"/>
              <w:left w:val="single" w:sz="4" w:space="0" w:color="auto"/>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Инвестор</w:t>
            </w:r>
          </w:p>
        </w:tc>
        <w:tc>
          <w:tcPr>
            <w:tcW w:w="1543" w:type="dxa"/>
            <w:gridSpan w:val="2"/>
            <w:vMerge w:val="restart"/>
            <w:tcBorders>
              <w:top w:val="nil"/>
              <w:left w:val="single" w:sz="4" w:space="0" w:color="auto"/>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textAlignment w:val="auto"/>
              <w:rPr>
                <w:sz w:val="18"/>
                <w:szCs w:val="18"/>
              </w:rPr>
            </w:pPr>
            <w:r w:rsidRPr="00542733">
              <w:rPr>
                <w:sz w:val="18"/>
                <w:szCs w:val="18"/>
              </w:rPr>
              <w:t> </w:t>
            </w:r>
            <w:r>
              <w:rPr>
                <w:sz w:val="18"/>
                <w:szCs w:val="18"/>
              </w:rPr>
              <w:t>№4.2., 4.4.1., 4.4.2., 4.6., 4.7., 4.8.</w:t>
            </w:r>
          </w:p>
        </w:tc>
        <w:tc>
          <w:tcPr>
            <w:tcW w:w="1989" w:type="dxa"/>
            <w:vMerge w:val="restart"/>
            <w:tcBorders>
              <w:top w:val="nil"/>
              <w:left w:val="single" w:sz="4" w:space="0" w:color="auto"/>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both"/>
              <w:textAlignment w:val="auto"/>
              <w:rPr>
                <w:sz w:val="18"/>
                <w:szCs w:val="18"/>
              </w:rPr>
            </w:pPr>
            <w:r w:rsidRPr="00542733">
              <w:rPr>
                <w:sz w:val="18"/>
                <w:szCs w:val="18"/>
              </w:rPr>
              <w:t> </w:t>
            </w:r>
          </w:p>
        </w:tc>
      </w:tr>
      <w:tr w:rsidR="00101F25" w:rsidRPr="00542733" w:rsidTr="00101F25">
        <w:trPr>
          <w:trHeight w:val="375"/>
        </w:trPr>
        <w:tc>
          <w:tcPr>
            <w:tcW w:w="851" w:type="dxa"/>
            <w:vMerge/>
            <w:tcBorders>
              <w:top w:val="nil"/>
              <w:left w:val="single" w:sz="4" w:space="0" w:color="auto"/>
              <w:bottom w:val="single" w:sz="4" w:space="0" w:color="auto"/>
              <w:right w:val="single" w:sz="4" w:space="0" w:color="auto"/>
            </w:tcBorders>
            <w:vAlign w:val="center"/>
            <w:hideMark/>
          </w:tcPr>
          <w:p w:rsidR="00101F25" w:rsidRPr="00542733" w:rsidRDefault="00101F25" w:rsidP="00101F25">
            <w:pPr>
              <w:overflowPunct/>
              <w:autoSpaceDE/>
              <w:autoSpaceDN/>
              <w:adjustRightInd/>
              <w:textAlignment w:val="auto"/>
              <w:rPr>
                <w:sz w:val="18"/>
                <w:szCs w:val="18"/>
              </w:rPr>
            </w:pPr>
          </w:p>
        </w:tc>
        <w:tc>
          <w:tcPr>
            <w:tcW w:w="2410" w:type="dxa"/>
            <w:vMerge/>
            <w:tcBorders>
              <w:top w:val="nil"/>
              <w:left w:val="single" w:sz="4" w:space="0" w:color="auto"/>
              <w:bottom w:val="single" w:sz="4" w:space="0" w:color="auto"/>
              <w:right w:val="single" w:sz="4" w:space="0" w:color="auto"/>
            </w:tcBorders>
            <w:vAlign w:val="center"/>
            <w:hideMark/>
          </w:tcPr>
          <w:p w:rsidR="00101F25" w:rsidRPr="00542733" w:rsidRDefault="00101F25" w:rsidP="00101F25">
            <w:pPr>
              <w:overflowPunct/>
              <w:autoSpaceDE/>
              <w:autoSpaceDN/>
              <w:adjustRightInd/>
              <w:textAlignment w:val="auto"/>
              <w:rPr>
                <w:sz w:val="18"/>
                <w:szCs w:val="18"/>
              </w:rPr>
            </w:pPr>
          </w:p>
        </w:tc>
        <w:tc>
          <w:tcPr>
            <w:tcW w:w="1134"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textAlignment w:val="auto"/>
              <w:rPr>
                <w:sz w:val="18"/>
                <w:szCs w:val="18"/>
              </w:rPr>
            </w:pPr>
            <w:r w:rsidRPr="00542733">
              <w:rPr>
                <w:sz w:val="18"/>
                <w:szCs w:val="18"/>
              </w:rPr>
              <w:t>МБ</w:t>
            </w:r>
          </w:p>
        </w:tc>
        <w:tc>
          <w:tcPr>
            <w:tcW w:w="107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107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107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1242" w:type="dxa"/>
            <w:vMerge/>
            <w:tcBorders>
              <w:top w:val="nil"/>
              <w:left w:val="single" w:sz="4" w:space="0" w:color="auto"/>
              <w:bottom w:val="single" w:sz="4" w:space="0" w:color="auto"/>
              <w:right w:val="single" w:sz="4" w:space="0" w:color="auto"/>
            </w:tcBorders>
            <w:vAlign w:val="center"/>
            <w:hideMark/>
          </w:tcPr>
          <w:p w:rsidR="00101F25" w:rsidRPr="00542733" w:rsidRDefault="00101F25" w:rsidP="00101F25">
            <w:pPr>
              <w:overflowPunct/>
              <w:autoSpaceDE/>
              <w:autoSpaceDN/>
              <w:adjustRightInd/>
              <w:textAlignment w:val="auto"/>
              <w:rPr>
                <w:sz w:val="18"/>
                <w:szCs w:val="18"/>
              </w:rPr>
            </w:pPr>
          </w:p>
        </w:tc>
        <w:tc>
          <w:tcPr>
            <w:tcW w:w="1543" w:type="dxa"/>
            <w:gridSpan w:val="2"/>
            <w:vMerge/>
            <w:tcBorders>
              <w:top w:val="nil"/>
              <w:left w:val="single" w:sz="4" w:space="0" w:color="auto"/>
              <w:bottom w:val="single" w:sz="4" w:space="0" w:color="auto"/>
              <w:right w:val="single" w:sz="4" w:space="0" w:color="auto"/>
            </w:tcBorders>
            <w:vAlign w:val="center"/>
            <w:hideMark/>
          </w:tcPr>
          <w:p w:rsidR="00101F25" w:rsidRPr="00542733" w:rsidRDefault="00101F25" w:rsidP="00101F25">
            <w:pPr>
              <w:overflowPunct/>
              <w:autoSpaceDE/>
              <w:autoSpaceDN/>
              <w:adjustRightInd/>
              <w:textAlignment w:val="auto"/>
              <w:rPr>
                <w:sz w:val="18"/>
                <w:szCs w:val="18"/>
              </w:rPr>
            </w:pPr>
          </w:p>
        </w:tc>
        <w:tc>
          <w:tcPr>
            <w:tcW w:w="1989" w:type="dxa"/>
            <w:vMerge/>
            <w:tcBorders>
              <w:top w:val="nil"/>
              <w:left w:val="single" w:sz="4" w:space="0" w:color="auto"/>
              <w:bottom w:val="single" w:sz="4" w:space="0" w:color="auto"/>
              <w:right w:val="single" w:sz="4" w:space="0" w:color="auto"/>
            </w:tcBorders>
            <w:vAlign w:val="center"/>
            <w:hideMark/>
          </w:tcPr>
          <w:p w:rsidR="00101F25" w:rsidRPr="00542733" w:rsidRDefault="00101F25" w:rsidP="00101F25">
            <w:pPr>
              <w:overflowPunct/>
              <w:autoSpaceDE/>
              <w:autoSpaceDN/>
              <w:adjustRightInd/>
              <w:textAlignment w:val="auto"/>
              <w:rPr>
                <w:sz w:val="18"/>
                <w:szCs w:val="18"/>
              </w:rPr>
            </w:pPr>
          </w:p>
        </w:tc>
      </w:tr>
      <w:tr w:rsidR="00101F25" w:rsidRPr="00542733" w:rsidTr="00101F25">
        <w:trPr>
          <w:trHeight w:val="375"/>
        </w:trPr>
        <w:tc>
          <w:tcPr>
            <w:tcW w:w="851" w:type="dxa"/>
            <w:vMerge/>
            <w:tcBorders>
              <w:top w:val="nil"/>
              <w:left w:val="single" w:sz="4" w:space="0" w:color="auto"/>
              <w:bottom w:val="single" w:sz="4" w:space="0" w:color="auto"/>
              <w:right w:val="single" w:sz="4" w:space="0" w:color="auto"/>
            </w:tcBorders>
            <w:vAlign w:val="center"/>
            <w:hideMark/>
          </w:tcPr>
          <w:p w:rsidR="00101F25" w:rsidRPr="00542733" w:rsidRDefault="00101F25" w:rsidP="00101F25">
            <w:pPr>
              <w:overflowPunct/>
              <w:autoSpaceDE/>
              <w:autoSpaceDN/>
              <w:adjustRightInd/>
              <w:textAlignment w:val="auto"/>
              <w:rPr>
                <w:sz w:val="18"/>
                <w:szCs w:val="18"/>
              </w:rPr>
            </w:pPr>
          </w:p>
        </w:tc>
        <w:tc>
          <w:tcPr>
            <w:tcW w:w="2410" w:type="dxa"/>
            <w:vMerge/>
            <w:tcBorders>
              <w:top w:val="nil"/>
              <w:left w:val="single" w:sz="4" w:space="0" w:color="auto"/>
              <w:bottom w:val="single" w:sz="4" w:space="0" w:color="auto"/>
              <w:right w:val="single" w:sz="4" w:space="0" w:color="auto"/>
            </w:tcBorders>
            <w:vAlign w:val="center"/>
            <w:hideMark/>
          </w:tcPr>
          <w:p w:rsidR="00101F25" w:rsidRPr="00542733" w:rsidRDefault="00101F25" w:rsidP="00101F25">
            <w:pPr>
              <w:overflowPunct/>
              <w:autoSpaceDE/>
              <w:autoSpaceDN/>
              <w:adjustRightInd/>
              <w:textAlignment w:val="auto"/>
              <w:rPr>
                <w:sz w:val="18"/>
                <w:szCs w:val="18"/>
              </w:rPr>
            </w:pPr>
          </w:p>
        </w:tc>
        <w:tc>
          <w:tcPr>
            <w:tcW w:w="1134"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textAlignment w:val="auto"/>
              <w:rPr>
                <w:sz w:val="18"/>
                <w:szCs w:val="18"/>
              </w:rPr>
            </w:pPr>
            <w:r w:rsidRPr="00542733">
              <w:rPr>
                <w:sz w:val="18"/>
                <w:szCs w:val="18"/>
              </w:rPr>
              <w:t>ВИ</w:t>
            </w:r>
          </w:p>
        </w:tc>
        <w:tc>
          <w:tcPr>
            <w:tcW w:w="107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2500,00</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2500,00</w:t>
            </w:r>
          </w:p>
        </w:tc>
        <w:tc>
          <w:tcPr>
            <w:tcW w:w="107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107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1242" w:type="dxa"/>
            <w:vMerge/>
            <w:tcBorders>
              <w:top w:val="nil"/>
              <w:left w:val="single" w:sz="4" w:space="0" w:color="auto"/>
              <w:bottom w:val="single" w:sz="4" w:space="0" w:color="auto"/>
              <w:right w:val="single" w:sz="4" w:space="0" w:color="auto"/>
            </w:tcBorders>
            <w:vAlign w:val="center"/>
            <w:hideMark/>
          </w:tcPr>
          <w:p w:rsidR="00101F25" w:rsidRPr="00542733" w:rsidRDefault="00101F25" w:rsidP="00101F25">
            <w:pPr>
              <w:overflowPunct/>
              <w:autoSpaceDE/>
              <w:autoSpaceDN/>
              <w:adjustRightInd/>
              <w:textAlignment w:val="auto"/>
              <w:rPr>
                <w:sz w:val="18"/>
                <w:szCs w:val="18"/>
              </w:rPr>
            </w:pPr>
          </w:p>
        </w:tc>
        <w:tc>
          <w:tcPr>
            <w:tcW w:w="1543" w:type="dxa"/>
            <w:gridSpan w:val="2"/>
            <w:vMerge/>
            <w:tcBorders>
              <w:top w:val="nil"/>
              <w:left w:val="single" w:sz="4" w:space="0" w:color="auto"/>
              <w:bottom w:val="single" w:sz="4" w:space="0" w:color="auto"/>
              <w:right w:val="single" w:sz="4" w:space="0" w:color="auto"/>
            </w:tcBorders>
            <w:vAlign w:val="center"/>
            <w:hideMark/>
          </w:tcPr>
          <w:p w:rsidR="00101F25" w:rsidRPr="00542733" w:rsidRDefault="00101F25" w:rsidP="00101F25">
            <w:pPr>
              <w:overflowPunct/>
              <w:autoSpaceDE/>
              <w:autoSpaceDN/>
              <w:adjustRightInd/>
              <w:textAlignment w:val="auto"/>
              <w:rPr>
                <w:sz w:val="18"/>
                <w:szCs w:val="18"/>
              </w:rPr>
            </w:pPr>
          </w:p>
        </w:tc>
        <w:tc>
          <w:tcPr>
            <w:tcW w:w="1989" w:type="dxa"/>
            <w:vMerge/>
            <w:tcBorders>
              <w:top w:val="nil"/>
              <w:left w:val="single" w:sz="4" w:space="0" w:color="auto"/>
              <w:bottom w:val="single" w:sz="4" w:space="0" w:color="auto"/>
              <w:right w:val="single" w:sz="4" w:space="0" w:color="auto"/>
            </w:tcBorders>
            <w:vAlign w:val="center"/>
            <w:hideMark/>
          </w:tcPr>
          <w:p w:rsidR="00101F25" w:rsidRPr="00542733" w:rsidRDefault="00101F25" w:rsidP="00101F25">
            <w:pPr>
              <w:overflowPunct/>
              <w:autoSpaceDE/>
              <w:autoSpaceDN/>
              <w:adjustRightInd/>
              <w:textAlignment w:val="auto"/>
              <w:rPr>
                <w:sz w:val="18"/>
                <w:szCs w:val="18"/>
              </w:rPr>
            </w:pPr>
          </w:p>
        </w:tc>
      </w:tr>
      <w:tr w:rsidR="00101F25" w:rsidRPr="00542733" w:rsidTr="00101F25">
        <w:trPr>
          <w:trHeight w:val="420"/>
        </w:trPr>
        <w:tc>
          <w:tcPr>
            <w:tcW w:w="851" w:type="dxa"/>
            <w:vMerge w:val="restart"/>
            <w:tcBorders>
              <w:top w:val="nil"/>
              <w:left w:val="single" w:sz="4" w:space="0" w:color="auto"/>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Pr>
                <w:sz w:val="18"/>
                <w:szCs w:val="18"/>
              </w:rPr>
              <w:t>4.1.5.</w:t>
            </w:r>
            <w:r w:rsidRPr="00542733">
              <w:rPr>
                <w:sz w:val="18"/>
                <w:szCs w:val="18"/>
              </w:rPr>
              <w:t> </w:t>
            </w:r>
          </w:p>
        </w:tc>
        <w:tc>
          <w:tcPr>
            <w:tcW w:w="2410" w:type="dxa"/>
            <w:vMerge w:val="restart"/>
            <w:tcBorders>
              <w:top w:val="nil"/>
              <w:left w:val="single" w:sz="4" w:space="0" w:color="auto"/>
              <w:bottom w:val="single" w:sz="4" w:space="0" w:color="auto"/>
              <w:right w:val="single" w:sz="4" w:space="0" w:color="auto"/>
            </w:tcBorders>
            <w:shd w:val="clear" w:color="auto" w:fill="auto"/>
            <w:vAlign w:val="center"/>
            <w:hideMark/>
          </w:tcPr>
          <w:p w:rsidR="00101F25" w:rsidRPr="00542733" w:rsidRDefault="00101F25" w:rsidP="00101F25">
            <w:pPr>
              <w:overflowPunct/>
              <w:autoSpaceDE/>
              <w:autoSpaceDN/>
              <w:adjustRightInd/>
              <w:textAlignment w:val="auto"/>
              <w:rPr>
                <w:sz w:val="18"/>
                <w:szCs w:val="18"/>
              </w:rPr>
            </w:pPr>
            <w:r w:rsidRPr="00542733">
              <w:rPr>
                <w:sz w:val="18"/>
                <w:szCs w:val="18"/>
              </w:rPr>
              <w:t xml:space="preserve">Реконструкция напорного коллектора от станции перекачки 2 до станции перекачки 1 </w:t>
            </w:r>
            <w:r w:rsidRPr="00542733">
              <w:rPr>
                <w:rFonts w:ascii="Symbol" w:hAnsi="Symbol"/>
                <w:sz w:val="18"/>
                <w:szCs w:val="18"/>
              </w:rPr>
              <w:t></w:t>
            </w:r>
            <w:r w:rsidRPr="00542733">
              <w:rPr>
                <w:sz w:val="18"/>
                <w:szCs w:val="18"/>
              </w:rPr>
              <w:t xml:space="preserve">200мм  L=955м  </w:t>
            </w:r>
          </w:p>
        </w:tc>
        <w:tc>
          <w:tcPr>
            <w:tcW w:w="1134"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textAlignment w:val="auto"/>
              <w:rPr>
                <w:sz w:val="18"/>
                <w:szCs w:val="18"/>
              </w:rPr>
            </w:pPr>
            <w:r w:rsidRPr="00542733">
              <w:rPr>
                <w:sz w:val="18"/>
                <w:szCs w:val="18"/>
              </w:rPr>
              <w:t>Всего, в т.ч.</w:t>
            </w:r>
          </w:p>
        </w:tc>
        <w:tc>
          <w:tcPr>
            <w:tcW w:w="107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b/>
                <w:bCs/>
                <w:sz w:val="18"/>
                <w:szCs w:val="18"/>
              </w:rPr>
            </w:pPr>
            <w:r w:rsidRPr="00542733">
              <w:rPr>
                <w:b/>
                <w:bCs/>
                <w:sz w:val="18"/>
                <w:szCs w:val="18"/>
              </w:rPr>
              <w:t>6000,00</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b/>
                <w:bCs/>
                <w:sz w:val="18"/>
                <w:szCs w:val="18"/>
              </w:rPr>
            </w:pPr>
            <w:r w:rsidRPr="00542733">
              <w:rPr>
                <w:b/>
                <w:bCs/>
                <w:sz w:val="18"/>
                <w:szCs w:val="18"/>
              </w:rPr>
              <w:t> </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b/>
                <w:bCs/>
                <w:sz w:val="18"/>
                <w:szCs w:val="18"/>
              </w:rPr>
            </w:pPr>
            <w:r w:rsidRPr="00542733">
              <w:rPr>
                <w:b/>
                <w:bCs/>
                <w:sz w:val="18"/>
                <w:szCs w:val="18"/>
              </w:rPr>
              <w:t> </w:t>
            </w:r>
          </w:p>
        </w:tc>
        <w:tc>
          <w:tcPr>
            <w:tcW w:w="107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b/>
                <w:bCs/>
                <w:sz w:val="18"/>
                <w:szCs w:val="18"/>
              </w:rPr>
            </w:pPr>
            <w:r w:rsidRPr="00542733">
              <w:rPr>
                <w:b/>
                <w:bCs/>
                <w:sz w:val="18"/>
                <w:szCs w:val="18"/>
              </w:rPr>
              <w:t> </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b/>
                <w:bCs/>
                <w:sz w:val="18"/>
                <w:szCs w:val="18"/>
              </w:rPr>
            </w:pPr>
            <w:r w:rsidRPr="00542733">
              <w:rPr>
                <w:b/>
                <w:bCs/>
                <w:sz w:val="18"/>
                <w:szCs w:val="18"/>
              </w:rPr>
              <w:t> </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b/>
                <w:bCs/>
                <w:sz w:val="18"/>
                <w:szCs w:val="18"/>
              </w:rPr>
            </w:pPr>
            <w:r w:rsidRPr="00542733">
              <w:rPr>
                <w:b/>
                <w:bCs/>
                <w:sz w:val="18"/>
                <w:szCs w:val="18"/>
              </w:rPr>
              <w:t> </w:t>
            </w:r>
          </w:p>
        </w:tc>
        <w:tc>
          <w:tcPr>
            <w:tcW w:w="107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b/>
                <w:bCs/>
                <w:sz w:val="18"/>
                <w:szCs w:val="18"/>
              </w:rPr>
            </w:pPr>
            <w:r w:rsidRPr="00542733">
              <w:rPr>
                <w:b/>
                <w:bCs/>
                <w:sz w:val="18"/>
                <w:szCs w:val="18"/>
              </w:rPr>
              <w:t>6000,00</w:t>
            </w:r>
          </w:p>
        </w:tc>
        <w:tc>
          <w:tcPr>
            <w:tcW w:w="1242" w:type="dxa"/>
            <w:vMerge w:val="restart"/>
            <w:tcBorders>
              <w:top w:val="nil"/>
              <w:left w:val="single" w:sz="4" w:space="0" w:color="auto"/>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Инвестор</w:t>
            </w:r>
          </w:p>
        </w:tc>
        <w:tc>
          <w:tcPr>
            <w:tcW w:w="1543" w:type="dxa"/>
            <w:gridSpan w:val="2"/>
            <w:vMerge w:val="restart"/>
            <w:tcBorders>
              <w:top w:val="nil"/>
              <w:left w:val="single" w:sz="4" w:space="0" w:color="auto"/>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textAlignment w:val="auto"/>
              <w:rPr>
                <w:sz w:val="18"/>
                <w:szCs w:val="18"/>
              </w:rPr>
            </w:pPr>
            <w:r w:rsidRPr="00542733">
              <w:rPr>
                <w:sz w:val="18"/>
                <w:szCs w:val="18"/>
              </w:rPr>
              <w:t> </w:t>
            </w:r>
            <w:r>
              <w:rPr>
                <w:sz w:val="18"/>
                <w:szCs w:val="18"/>
              </w:rPr>
              <w:t>№4.2., 4.4.1., 4.4.2., 4.6., 4.7., 4.8.</w:t>
            </w:r>
          </w:p>
        </w:tc>
        <w:tc>
          <w:tcPr>
            <w:tcW w:w="1989" w:type="dxa"/>
            <w:vMerge w:val="restart"/>
            <w:tcBorders>
              <w:top w:val="nil"/>
              <w:left w:val="single" w:sz="4" w:space="0" w:color="auto"/>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both"/>
              <w:textAlignment w:val="auto"/>
              <w:rPr>
                <w:sz w:val="18"/>
                <w:szCs w:val="18"/>
              </w:rPr>
            </w:pPr>
            <w:r w:rsidRPr="00542733">
              <w:rPr>
                <w:sz w:val="18"/>
                <w:szCs w:val="18"/>
              </w:rPr>
              <w:t> </w:t>
            </w:r>
          </w:p>
        </w:tc>
      </w:tr>
      <w:tr w:rsidR="00101F25" w:rsidRPr="00542733" w:rsidTr="00101F25">
        <w:trPr>
          <w:trHeight w:val="375"/>
        </w:trPr>
        <w:tc>
          <w:tcPr>
            <w:tcW w:w="851" w:type="dxa"/>
            <w:vMerge/>
            <w:tcBorders>
              <w:top w:val="nil"/>
              <w:left w:val="single" w:sz="4" w:space="0" w:color="auto"/>
              <w:bottom w:val="single" w:sz="4" w:space="0" w:color="auto"/>
              <w:right w:val="single" w:sz="4" w:space="0" w:color="auto"/>
            </w:tcBorders>
            <w:vAlign w:val="center"/>
            <w:hideMark/>
          </w:tcPr>
          <w:p w:rsidR="00101F25" w:rsidRPr="00542733" w:rsidRDefault="00101F25" w:rsidP="00101F25">
            <w:pPr>
              <w:overflowPunct/>
              <w:autoSpaceDE/>
              <w:autoSpaceDN/>
              <w:adjustRightInd/>
              <w:textAlignment w:val="auto"/>
              <w:rPr>
                <w:sz w:val="18"/>
                <w:szCs w:val="18"/>
              </w:rPr>
            </w:pPr>
          </w:p>
        </w:tc>
        <w:tc>
          <w:tcPr>
            <w:tcW w:w="2410" w:type="dxa"/>
            <w:vMerge/>
            <w:tcBorders>
              <w:top w:val="nil"/>
              <w:left w:val="single" w:sz="4" w:space="0" w:color="auto"/>
              <w:bottom w:val="single" w:sz="4" w:space="0" w:color="auto"/>
              <w:right w:val="single" w:sz="4" w:space="0" w:color="auto"/>
            </w:tcBorders>
            <w:vAlign w:val="center"/>
            <w:hideMark/>
          </w:tcPr>
          <w:p w:rsidR="00101F25" w:rsidRPr="00542733" w:rsidRDefault="00101F25" w:rsidP="00101F25">
            <w:pPr>
              <w:overflowPunct/>
              <w:autoSpaceDE/>
              <w:autoSpaceDN/>
              <w:adjustRightInd/>
              <w:textAlignment w:val="auto"/>
              <w:rPr>
                <w:sz w:val="18"/>
                <w:szCs w:val="18"/>
              </w:rPr>
            </w:pPr>
          </w:p>
        </w:tc>
        <w:tc>
          <w:tcPr>
            <w:tcW w:w="1134"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textAlignment w:val="auto"/>
              <w:rPr>
                <w:sz w:val="18"/>
                <w:szCs w:val="18"/>
              </w:rPr>
            </w:pPr>
            <w:r w:rsidRPr="00542733">
              <w:rPr>
                <w:sz w:val="18"/>
                <w:szCs w:val="18"/>
              </w:rPr>
              <w:t>МБ</w:t>
            </w:r>
          </w:p>
        </w:tc>
        <w:tc>
          <w:tcPr>
            <w:tcW w:w="107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107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107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1242" w:type="dxa"/>
            <w:vMerge/>
            <w:tcBorders>
              <w:top w:val="nil"/>
              <w:left w:val="single" w:sz="4" w:space="0" w:color="auto"/>
              <w:bottom w:val="single" w:sz="4" w:space="0" w:color="auto"/>
              <w:right w:val="single" w:sz="4" w:space="0" w:color="auto"/>
            </w:tcBorders>
            <w:vAlign w:val="center"/>
            <w:hideMark/>
          </w:tcPr>
          <w:p w:rsidR="00101F25" w:rsidRPr="00542733" w:rsidRDefault="00101F25" w:rsidP="00101F25">
            <w:pPr>
              <w:overflowPunct/>
              <w:autoSpaceDE/>
              <w:autoSpaceDN/>
              <w:adjustRightInd/>
              <w:textAlignment w:val="auto"/>
              <w:rPr>
                <w:sz w:val="18"/>
                <w:szCs w:val="18"/>
              </w:rPr>
            </w:pPr>
          </w:p>
        </w:tc>
        <w:tc>
          <w:tcPr>
            <w:tcW w:w="1543" w:type="dxa"/>
            <w:gridSpan w:val="2"/>
            <w:vMerge/>
            <w:tcBorders>
              <w:top w:val="nil"/>
              <w:left w:val="single" w:sz="4" w:space="0" w:color="auto"/>
              <w:bottom w:val="single" w:sz="4" w:space="0" w:color="auto"/>
              <w:right w:val="single" w:sz="4" w:space="0" w:color="auto"/>
            </w:tcBorders>
            <w:vAlign w:val="center"/>
            <w:hideMark/>
          </w:tcPr>
          <w:p w:rsidR="00101F25" w:rsidRPr="00542733" w:rsidRDefault="00101F25" w:rsidP="00101F25">
            <w:pPr>
              <w:overflowPunct/>
              <w:autoSpaceDE/>
              <w:autoSpaceDN/>
              <w:adjustRightInd/>
              <w:textAlignment w:val="auto"/>
              <w:rPr>
                <w:sz w:val="18"/>
                <w:szCs w:val="18"/>
              </w:rPr>
            </w:pPr>
          </w:p>
        </w:tc>
        <w:tc>
          <w:tcPr>
            <w:tcW w:w="1989" w:type="dxa"/>
            <w:vMerge/>
            <w:tcBorders>
              <w:top w:val="nil"/>
              <w:left w:val="single" w:sz="4" w:space="0" w:color="auto"/>
              <w:bottom w:val="single" w:sz="4" w:space="0" w:color="auto"/>
              <w:right w:val="single" w:sz="4" w:space="0" w:color="auto"/>
            </w:tcBorders>
            <w:vAlign w:val="center"/>
            <w:hideMark/>
          </w:tcPr>
          <w:p w:rsidR="00101F25" w:rsidRPr="00542733" w:rsidRDefault="00101F25" w:rsidP="00101F25">
            <w:pPr>
              <w:overflowPunct/>
              <w:autoSpaceDE/>
              <w:autoSpaceDN/>
              <w:adjustRightInd/>
              <w:textAlignment w:val="auto"/>
              <w:rPr>
                <w:sz w:val="18"/>
                <w:szCs w:val="18"/>
              </w:rPr>
            </w:pPr>
          </w:p>
        </w:tc>
      </w:tr>
      <w:tr w:rsidR="00101F25" w:rsidRPr="00542733" w:rsidTr="00101F25">
        <w:trPr>
          <w:trHeight w:val="375"/>
        </w:trPr>
        <w:tc>
          <w:tcPr>
            <w:tcW w:w="851" w:type="dxa"/>
            <w:vMerge/>
            <w:tcBorders>
              <w:top w:val="nil"/>
              <w:left w:val="single" w:sz="4" w:space="0" w:color="auto"/>
              <w:bottom w:val="single" w:sz="4" w:space="0" w:color="auto"/>
              <w:right w:val="single" w:sz="4" w:space="0" w:color="auto"/>
            </w:tcBorders>
            <w:vAlign w:val="center"/>
            <w:hideMark/>
          </w:tcPr>
          <w:p w:rsidR="00101F25" w:rsidRPr="00542733" w:rsidRDefault="00101F25" w:rsidP="00101F25">
            <w:pPr>
              <w:overflowPunct/>
              <w:autoSpaceDE/>
              <w:autoSpaceDN/>
              <w:adjustRightInd/>
              <w:textAlignment w:val="auto"/>
              <w:rPr>
                <w:sz w:val="18"/>
                <w:szCs w:val="18"/>
              </w:rPr>
            </w:pPr>
          </w:p>
        </w:tc>
        <w:tc>
          <w:tcPr>
            <w:tcW w:w="2410" w:type="dxa"/>
            <w:vMerge/>
            <w:tcBorders>
              <w:top w:val="nil"/>
              <w:left w:val="single" w:sz="4" w:space="0" w:color="auto"/>
              <w:bottom w:val="single" w:sz="4" w:space="0" w:color="auto"/>
              <w:right w:val="single" w:sz="4" w:space="0" w:color="auto"/>
            </w:tcBorders>
            <w:vAlign w:val="center"/>
            <w:hideMark/>
          </w:tcPr>
          <w:p w:rsidR="00101F25" w:rsidRPr="00542733" w:rsidRDefault="00101F25" w:rsidP="00101F25">
            <w:pPr>
              <w:overflowPunct/>
              <w:autoSpaceDE/>
              <w:autoSpaceDN/>
              <w:adjustRightInd/>
              <w:textAlignment w:val="auto"/>
              <w:rPr>
                <w:sz w:val="18"/>
                <w:szCs w:val="18"/>
              </w:rPr>
            </w:pPr>
          </w:p>
        </w:tc>
        <w:tc>
          <w:tcPr>
            <w:tcW w:w="1134"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textAlignment w:val="auto"/>
              <w:rPr>
                <w:sz w:val="18"/>
                <w:szCs w:val="18"/>
              </w:rPr>
            </w:pPr>
            <w:r w:rsidRPr="00542733">
              <w:rPr>
                <w:sz w:val="18"/>
                <w:szCs w:val="18"/>
              </w:rPr>
              <w:t>ВИ</w:t>
            </w:r>
          </w:p>
        </w:tc>
        <w:tc>
          <w:tcPr>
            <w:tcW w:w="107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6000,00</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107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107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6000,00</w:t>
            </w:r>
          </w:p>
        </w:tc>
        <w:tc>
          <w:tcPr>
            <w:tcW w:w="1242" w:type="dxa"/>
            <w:vMerge/>
            <w:tcBorders>
              <w:top w:val="nil"/>
              <w:left w:val="single" w:sz="4" w:space="0" w:color="auto"/>
              <w:bottom w:val="single" w:sz="4" w:space="0" w:color="auto"/>
              <w:right w:val="single" w:sz="4" w:space="0" w:color="auto"/>
            </w:tcBorders>
            <w:vAlign w:val="center"/>
            <w:hideMark/>
          </w:tcPr>
          <w:p w:rsidR="00101F25" w:rsidRPr="00542733" w:rsidRDefault="00101F25" w:rsidP="00101F25">
            <w:pPr>
              <w:overflowPunct/>
              <w:autoSpaceDE/>
              <w:autoSpaceDN/>
              <w:adjustRightInd/>
              <w:textAlignment w:val="auto"/>
              <w:rPr>
                <w:sz w:val="18"/>
                <w:szCs w:val="18"/>
              </w:rPr>
            </w:pPr>
          </w:p>
        </w:tc>
        <w:tc>
          <w:tcPr>
            <w:tcW w:w="1543" w:type="dxa"/>
            <w:gridSpan w:val="2"/>
            <w:vMerge/>
            <w:tcBorders>
              <w:top w:val="nil"/>
              <w:left w:val="single" w:sz="4" w:space="0" w:color="auto"/>
              <w:bottom w:val="single" w:sz="4" w:space="0" w:color="auto"/>
              <w:right w:val="single" w:sz="4" w:space="0" w:color="auto"/>
            </w:tcBorders>
            <w:vAlign w:val="center"/>
            <w:hideMark/>
          </w:tcPr>
          <w:p w:rsidR="00101F25" w:rsidRPr="00542733" w:rsidRDefault="00101F25" w:rsidP="00101F25">
            <w:pPr>
              <w:overflowPunct/>
              <w:autoSpaceDE/>
              <w:autoSpaceDN/>
              <w:adjustRightInd/>
              <w:textAlignment w:val="auto"/>
              <w:rPr>
                <w:sz w:val="18"/>
                <w:szCs w:val="18"/>
              </w:rPr>
            </w:pPr>
          </w:p>
        </w:tc>
        <w:tc>
          <w:tcPr>
            <w:tcW w:w="1989" w:type="dxa"/>
            <w:vMerge/>
            <w:tcBorders>
              <w:top w:val="nil"/>
              <w:left w:val="single" w:sz="4" w:space="0" w:color="auto"/>
              <w:bottom w:val="single" w:sz="4" w:space="0" w:color="auto"/>
              <w:right w:val="single" w:sz="4" w:space="0" w:color="auto"/>
            </w:tcBorders>
            <w:vAlign w:val="center"/>
            <w:hideMark/>
          </w:tcPr>
          <w:p w:rsidR="00101F25" w:rsidRPr="00542733" w:rsidRDefault="00101F25" w:rsidP="00101F25">
            <w:pPr>
              <w:overflowPunct/>
              <w:autoSpaceDE/>
              <w:autoSpaceDN/>
              <w:adjustRightInd/>
              <w:textAlignment w:val="auto"/>
              <w:rPr>
                <w:sz w:val="18"/>
                <w:szCs w:val="18"/>
              </w:rPr>
            </w:pPr>
          </w:p>
        </w:tc>
      </w:tr>
      <w:tr w:rsidR="00101F25" w:rsidRPr="00542733" w:rsidTr="00101F25">
        <w:trPr>
          <w:trHeight w:val="375"/>
        </w:trPr>
        <w:tc>
          <w:tcPr>
            <w:tcW w:w="16306" w:type="dxa"/>
            <w:gridSpan w:val="14"/>
            <w:tcBorders>
              <w:top w:val="single" w:sz="4" w:space="0" w:color="auto"/>
              <w:left w:val="single" w:sz="4" w:space="0" w:color="auto"/>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b/>
                <w:bCs/>
                <w:sz w:val="18"/>
                <w:szCs w:val="18"/>
              </w:rPr>
            </w:pPr>
            <w:r w:rsidRPr="00542733">
              <w:rPr>
                <w:b/>
                <w:bCs/>
                <w:sz w:val="18"/>
                <w:szCs w:val="18"/>
              </w:rPr>
              <w:t>Жилой район «Поселок Сокол»</w:t>
            </w:r>
          </w:p>
          <w:p w:rsidR="00101F25" w:rsidRPr="00542733" w:rsidRDefault="00101F25" w:rsidP="00101F25">
            <w:pPr>
              <w:overflowPunct/>
              <w:autoSpaceDE/>
              <w:autoSpaceDN/>
              <w:adjustRightInd/>
              <w:textAlignment w:val="auto"/>
              <w:rPr>
                <w:rFonts w:ascii="Arial" w:hAnsi="Arial"/>
                <w:sz w:val="18"/>
                <w:szCs w:val="18"/>
              </w:rPr>
            </w:pPr>
            <w:r w:rsidRPr="00542733">
              <w:rPr>
                <w:rFonts w:ascii="Arial" w:hAnsi="Arial"/>
                <w:sz w:val="18"/>
                <w:szCs w:val="18"/>
              </w:rPr>
              <w:t> </w:t>
            </w:r>
          </w:p>
        </w:tc>
      </w:tr>
      <w:tr w:rsidR="00101F25" w:rsidRPr="00542733" w:rsidTr="00101F25">
        <w:trPr>
          <w:trHeight w:val="390"/>
        </w:trPr>
        <w:tc>
          <w:tcPr>
            <w:tcW w:w="16306" w:type="dxa"/>
            <w:gridSpan w:val="14"/>
            <w:tcBorders>
              <w:top w:val="single" w:sz="4" w:space="0" w:color="auto"/>
              <w:left w:val="single" w:sz="4" w:space="0" w:color="auto"/>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both"/>
              <w:textAlignment w:val="auto"/>
              <w:rPr>
                <w:i/>
                <w:iCs/>
                <w:sz w:val="18"/>
                <w:szCs w:val="18"/>
              </w:rPr>
            </w:pPr>
            <w:r w:rsidRPr="00542733">
              <w:rPr>
                <w:i/>
                <w:iCs/>
                <w:sz w:val="18"/>
                <w:szCs w:val="18"/>
              </w:rPr>
              <w:t>Объекты инженерно-транспортной инфраструктуры</w:t>
            </w:r>
          </w:p>
        </w:tc>
      </w:tr>
      <w:tr w:rsidR="00101F25" w:rsidRPr="00542733" w:rsidTr="00101F25">
        <w:trPr>
          <w:trHeight w:val="435"/>
        </w:trPr>
        <w:tc>
          <w:tcPr>
            <w:tcW w:w="851" w:type="dxa"/>
            <w:vMerge w:val="restart"/>
            <w:tcBorders>
              <w:top w:val="nil"/>
              <w:left w:val="single" w:sz="4" w:space="0" w:color="auto"/>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r>
              <w:rPr>
                <w:sz w:val="18"/>
                <w:szCs w:val="18"/>
              </w:rPr>
              <w:t>4.1.6.</w:t>
            </w:r>
          </w:p>
        </w:tc>
        <w:tc>
          <w:tcPr>
            <w:tcW w:w="2410" w:type="dxa"/>
            <w:vMerge w:val="restart"/>
            <w:tcBorders>
              <w:top w:val="single" w:sz="8" w:space="0" w:color="auto"/>
              <w:left w:val="nil"/>
              <w:bottom w:val="single" w:sz="4" w:space="0" w:color="000000"/>
              <w:right w:val="nil"/>
            </w:tcBorders>
            <w:shd w:val="clear" w:color="auto" w:fill="auto"/>
            <w:vAlign w:val="center"/>
            <w:hideMark/>
          </w:tcPr>
          <w:p w:rsidR="00101F25" w:rsidRPr="00542733" w:rsidRDefault="00101F25" w:rsidP="00101F25">
            <w:pPr>
              <w:overflowPunct/>
              <w:autoSpaceDE/>
              <w:autoSpaceDN/>
              <w:adjustRightInd/>
              <w:textAlignment w:val="auto"/>
              <w:rPr>
                <w:sz w:val="18"/>
                <w:szCs w:val="18"/>
              </w:rPr>
            </w:pPr>
            <w:r w:rsidRPr="00542733">
              <w:rPr>
                <w:sz w:val="18"/>
                <w:szCs w:val="18"/>
              </w:rPr>
              <w:t xml:space="preserve">Реконструкция напорного канализационного коллектора </w:t>
            </w:r>
            <w:r w:rsidRPr="00542733">
              <w:rPr>
                <w:rFonts w:ascii="Symbol" w:hAnsi="Symbol"/>
                <w:sz w:val="18"/>
                <w:szCs w:val="18"/>
              </w:rPr>
              <w:t></w:t>
            </w:r>
            <w:r w:rsidRPr="00542733">
              <w:rPr>
                <w:sz w:val="18"/>
                <w:szCs w:val="18"/>
              </w:rPr>
              <w:t xml:space="preserve">150мм  </w:t>
            </w:r>
            <w:r w:rsidRPr="00542733">
              <w:rPr>
                <w:sz w:val="18"/>
                <w:szCs w:val="18"/>
              </w:rPr>
              <w:lastRenderedPageBreak/>
              <w:t>L=465м  до колодца №58 по ул. Мамина-Сибиряка, в т.ч. ПИР</w:t>
            </w:r>
          </w:p>
        </w:tc>
        <w:tc>
          <w:tcPr>
            <w:tcW w:w="1134" w:type="dxa"/>
            <w:tcBorders>
              <w:top w:val="nil"/>
              <w:left w:val="single" w:sz="4" w:space="0" w:color="auto"/>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textAlignment w:val="auto"/>
              <w:rPr>
                <w:sz w:val="18"/>
                <w:szCs w:val="18"/>
              </w:rPr>
            </w:pPr>
            <w:r w:rsidRPr="00542733">
              <w:rPr>
                <w:sz w:val="18"/>
                <w:szCs w:val="18"/>
              </w:rPr>
              <w:lastRenderedPageBreak/>
              <w:t>Всего, в т.ч.</w:t>
            </w:r>
          </w:p>
        </w:tc>
        <w:tc>
          <w:tcPr>
            <w:tcW w:w="107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b/>
                <w:bCs/>
                <w:sz w:val="18"/>
                <w:szCs w:val="18"/>
              </w:rPr>
            </w:pPr>
            <w:r w:rsidRPr="00542733">
              <w:rPr>
                <w:b/>
                <w:bCs/>
                <w:sz w:val="18"/>
                <w:szCs w:val="18"/>
              </w:rPr>
              <w:t>4500,00</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b/>
                <w:bCs/>
                <w:sz w:val="18"/>
                <w:szCs w:val="18"/>
              </w:rPr>
            </w:pPr>
            <w:r w:rsidRPr="00542733">
              <w:rPr>
                <w:b/>
                <w:bCs/>
                <w:sz w:val="18"/>
                <w:szCs w:val="18"/>
              </w:rPr>
              <w:t> </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b/>
                <w:bCs/>
                <w:sz w:val="18"/>
                <w:szCs w:val="18"/>
              </w:rPr>
            </w:pPr>
            <w:r w:rsidRPr="00542733">
              <w:rPr>
                <w:b/>
                <w:bCs/>
                <w:sz w:val="18"/>
                <w:szCs w:val="18"/>
              </w:rPr>
              <w:t> </w:t>
            </w:r>
          </w:p>
        </w:tc>
        <w:tc>
          <w:tcPr>
            <w:tcW w:w="107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b/>
                <w:bCs/>
                <w:sz w:val="18"/>
                <w:szCs w:val="18"/>
              </w:rPr>
            </w:pPr>
            <w:r w:rsidRPr="00542733">
              <w:rPr>
                <w:b/>
                <w:bCs/>
                <w:sz w:val="18"/>
                <w:szCs w:val="18"/>
              </w:rPr>
              <w:t> </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b/>
                <w:bCs/>
                <w:sz w:val="18"/>
                <w:szCs w:val="18"/>
              </w:rPr>
            </w:pPr>
            <w:r w:rsidRPr="00542733">
              <w:rPr>
                <w:b/>
                <w:bCs/>
                <w:sz w:val="18"/>
                <w:szCs w:val="18"/>
              </w:rPr>
              <w:t>4500,00</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b/>
                <w:bCs/>
                <w:sz w:val="18"/>
                <w:szCs w:val="18"/>
              </w:rPr>
            </w:pPr>
            <w:r w:rsidRPr="00542733">
              <w:rPr>
                <w:b/>
                <w:bCs/>
                <w:sz w:val="18"/>
                <w:szCs w:val="18"/>
              </w:rPr>
              <w:t> </w:t>
            </w:r>
          </w:p>
        </w:tc>
        <w:tc>
          <w:tcPr>
            <w:tcW w:w="107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b/>
                <w:bCs/>
                <w:sz w:val="18"/>
                <w:szCs w:val="18"/>
              </w:rPr>
            </w:pPr>
            <w:r w:rsidRPr="00542733">
              <w:rPr>
                <w:b/>
                <w:bCs/>
                <w:sz w:val="18"/>
                <w:szCs w:val="18"/>
              </w:rPr>
              <w:t> </w:t>
            </w:r>
          </w:p>
        </w:tc>
        <w:tc>
          <w:tcPr>
            <w:tcW w:w="1242" w:type="dxa"/>
            <w:vMerge w:val="restart"/>
            <w:tcBorders>
              <w:top w:val="nil"/>
              <w:left w:val="single" w:sz="4" w:space="0" w:color="auto"/>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МКУ "СЗСР"</w:t>
            </w:r>
          </w:p>
        </w:tc>
        <w:tc>
          <w:tcPr>
            <w:tcW w:w="1543" w:type="dxa"/>
            <w:gridSpan w:val="2"/>
            <w:vMerge w:val="restart"/>
            <w:tcBorders>
              <w:top w:val="nil"/>
              <w:left w:val="single" w:sz="4" w:space="0" w:color="auto"/>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textAlignment w:val="auto"/>
              <w:rPr>
                <w:sz w:val="18"/>
                <w:szCs w:val="18"/>
              </w:rPr>
            </w:pPr>
            <w:r w:rsidRPr="00542733">
              <w:rPr>
                <w:sz w:val="18"/>
                <w:szCs w:val="18"/>
              </w:rPr>
              <w:t> </w:t>
            </w:r>
            <w:r>
              <w:rPr>
                <w:sz w:val="18"/>
                <w:szCs w:val="18"/>
              </w:rPr>
              <w:t>№4.2., 4.4.1., 4.4.2., 4.6., 4.7., 4.8.</w:t>
            </w:r>
          </w:p>
        </w:tc>
        <w:tc>
          <w:tcPr>
            <w:tcW w:w="1989" w:type="dxa"/>
            <w:vMerge w:val="restart"/>
            <w:tcBorders>
              <w:top w:val="nil"/>
              <w:left w:val="single" w:sz="4" w:space="0" w:color="auto"/>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textAlignment w:val="auto"/>
              <w:rPr>
                <w:sz w:val="18"/>
                <w:szCs w:val="18"/>
              </w:rPr>
            </w:pPr>
            <w:r w:rsidRPr="00542733">
              <w:rPr>
                <w:sz w:val="18"/>
                <w:szCs w:val="18"/>
              </w:rPr>
              <w:t>подпункт 4 п. 1 ст. 16, подпункт 4.3 п. 1 ст</w:t>
            </w:r>
            <w:r>
              <w:rPr>
                <w:sz w:val="18"/>
                <w:szCs w:val="18"/>
              </w:rPr>
              <w:t>. 17 Федерального</w:t>
            </w:r>
            <w:r w:rsidRPr="00542733">
              <w:rPr>
                <w:sz w:val="18"/>
                <w:szCs w:val="18"/>
              </w:rPr>
              <w:t xml:space="preserve"> закон</w:t>
            </w:r>
            <w:r>
              <w:rPr>
                <w:sz w:val="18"/>
                <w:szCs w:val="18"/>
              </w:rPr>
              <w:t xml:space="preserve">а №131-ФЗ от </w:t>
            </w:r>
            <w:r>
              <w:rPr>
                <w:sz w:val="18"/>
                <w:szCs w:val="18"/>
              </w:rPr>
              <w:lastRenderedPageBreak/>
              <w:t>06.10.2003</w:t>
            </w:r>
            <w:r w:rsidRPr="00542733">
              <w:rPr>
                <w:sz w:val="18"/>
                <w:szCs w:val="18"/>
              </w:rPr>
              <w:t>, подпункт 1 п. 1 ст. 6 Федерального закона №416-ФЗ от 07.12.2011 "О водоснабжении и водоотведении"</w:t>
            </w:r>
          </w:p>
        </w:tc>
      </w:tr>
      <w:tr w:rsidR="00101F25" w:rsidRPr="00542733" w:rsidTr="00101F25">
        <w:trPr>
          <w:trHeight w:val="375"/>
        </w:trPr>
        <w:tc>
          <w:tcPr>
            <w:tcW w:w="851" w:type="dxa"/>
            <w:vMerge/>
            <w:tcBorders>
              <w:top w:val="nil"/>
              <w:left w:val="single" w:sz="4" w:space="0" w:color="auto"/>
              <w:bottom w:val="single" w:sz="4" w:space="0" w:color="auto"/>
              <w:right w:val="single" w:sz="4" w:space="0" w:color="auto"/>
            </w:tcBorders>
            <w:vAlign w:val="center"/>
            <w:hideMark/>
          </w:tcPr>
          <w:p w:rsidR="00101F25" w:rsidRPr="00542733" w:rsidRDefault="00101F25" w:rsidP="00101F25">
            <w:pPr>
              <w:overflowPunct/>
              <w:autoSpaceDE/>
              <w:autoSpaceDN/>
              <w:adjustRightInd/>
              <w:textAlignment w:val="auto"/>
              <w:rPr>
                <w:sz w:val="18"/>
                <w:szCs w:val="18"/>
              </w:rPr>
            </w:pPr>
          </w:p>
        </w:tc>
        <w:tc>
          <w:tcPr>
            <w:tcW w:w="2410" w:type="dxa"/>
            <w:vMerge/>
            <w:tcBorders>
              <w:top w:val="single" w:sz="8" w:space="0" w:color="auto"/>
              <w:left w:val="nil"/>
              <w:bottom w:val="single" w:sz="4" w:space="0" w:color="000000"/>
              <w:right w:val="nil"/>
            </w:tcBorders>
            <w:vAlign w:val="center"/>
            <w:hideMark/>
          </w:tcPr>
          <w:p w:rsidR="00101F25" w:rsidRPr="00542733" w:rsidRDefault="00101F25" w:rsidP="00101F25">
            <w:pPr>
              <w:overflowPunct/>
              <w:autoSpaceDE/>
              <w:autoSpaceDN/>
              <w:adjustRightInd/>
              <w:textAlignment w:val="auto"/>
              <w:rPr>
                <w:sz w:val="18"/>
                <w:szCs w:val="18"/>
              </w:rPr>
            </w:pPr>
          </w:p>
        </w:tc>
        <w:tc>
          <w:tcPr>
            <w:tcW w:w="1134" w:type="dxa"/>
            <w:tcBorders>
              <w:top w:val="nil"/>
              <w:left w:val="single" w:sz="4" w:space="0" w:color="auto"/>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textAlignment w:val="auto"/>
              <w:rPr>
                <w:sz w:val="18"/>
                <w:szCs w:val="18"/>
              </w:rPr>
            </w:pPr>
            <w:r w:rsidRPr="00542733">
              <w:rPr>
                <w:sz w:val="18"/>
                <w:szCs w:val="18"/>
              </w:rPr>
              <w:t>МБ</w:t>
            </w:r>
          </w:p>
        </w:tc>
        <w:tc>
          <w:tcPr>
            <w:tcW w:w="107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4500,00</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107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4500,00</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107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1242" w:type="dxa"/>
            <w:vMerge/>
            <w:tcBorders>
              <w:top w:val="nil"/>
              <w:left w:val="single" w:sz="4" w:space="0" w:color="auto"/>
              <w:bottom w:val="single" w:sz="4" w:space="0" w:color="auto"/>
              <w:right w:val="single" w:sz="4" w:space="0" w:color="auto"/>
            </w:tcBorders>
            <w:vAlign w:val="center"/>
            <w:hideMark/>
          </w:tcPr>
          <w:p w:rsidR="00101F25" w:rsidRPr="00542733" w:rsidRDefault="00101F25" w:rsidP="00101F25">
            <w:pPr>
              <w:overflowPunct/>
              <w:autoSpaceDE/>
              <w:autoSpaceDN/>
              <w:adjustRightInd/>
              <w:textAlignment w:val="auto"/>
              <w:rPr>
                <w:sz w:val="18"/>
                <w:szCs w:val="18"/>
              </w:rPr>
            </w:pPr>
          </w:p>
        </w:tc>
        <w:tc>
          <w:tcPr>
            <w:tcW w:w="1543" w:type="dxa"/>
            <w:gridSpan w:val="2"/>
            <w:vMerge/>
            <w:tcBorders>
              <w:top w:val="nil"/>
              <w:left w:val="single" w:sz="4" w:space="0" w:color="auto"/>
              <w:bottom w:val="single" w:sz="4" w:space="0" w:color="auto"/>
              <w:right w:val="single" w:sz="4" w:space="0" w:color="auto"/>
            </w:tcBorders>
            <w:vAlign w:val="center"/>
            <w:hideMark/>
          </w:tcPr>
          <w:p w:rsidR="00101F25" w:rsidRPr="00542733" w:rsidRDefault="00101F25" w:rsidP="00101F25">
            <w:pPr>
              <w:overflowPunct/>
              <w:autoSpaceDE/>
              <w:autoSpaceDN/>
              <w:adjustRightInd/>
              <w:textAlignment w:val="auto"/>
              <w:rPr>
                <w:sz w:val="18"/>
                <w:szCs w:val="18"/>
              </w:rPr>
            </w:pPr>
          </w:p>
        </w:tc>
        <w:tc>
          <w:tcPr>
            <w:tcW w:w="1989" w:type="dxa"/>
            <w:vMerge/>
            <w:tcBorders>
              <w:top w:val="nil"/>
              <w:left w:val="single" w:sz="4" w:space="0" w:color="auto"/>
              <w:bottom w:val="single" w:sz="4" w:space="0" w:color="auto"/>
              <w:right w:val="single" w:sz="4" w:space="0" w:color="auto"/>
            </w:tcBorders>
            <w:vAlign w:val="center"/>
            <w:hideMark/>
          </w:tcPr>
          <w:p w:rsidR="00101F25" w:rsidRPr="00542733" w:rsidRDefault="00101F25" w:rsidP="00101F25">
            <w:pPr>
              <w:overflowPunct/>
              <w:autoSpaceDE/>
              <w:autoSpaceDN/>
              <w:adjustRightInd/>
              <w:textAlignment w:val="auto"/>
              <w:rPr>
                <w:sz w:val="18"/>
                <w:szCs w:val="18"/>
              </w:rPr>
            </w:pPr>
          </w:p>
        </w:tc>
      </w:tr>
      <w:tr w:rsidR="00101F25" w:rsidRPr="00542733" w:rsidTr="00101F25">
        <w:trPr>
          <w:trHeight w:val="525"/>
        </w:trPr>
        <w:tc>
          <w:tcPr>
            <w:tcW w:w="851" w:type="dxa"/>
            <w:vMerge/>
            <w:tcBorders>
              <w:top w:val="nil"/>
              <w:left w:val="single" w:sz="4" w:space="0" w:color="auto"/>
              <w:bottom w:val="single" w:sz="4" w:space="0" w:color="auto"/>
              <w:right w:val="single" w:sz="4" w:space="0" w:color="auto"/>
            </w:tcBorders>
            <w:vAlign w:val="center"/>
            <w:hideMark/>
          </w:tcPr>
          <w:p w:rsidR="00101F25" w:rsidRPr="00542733" w:rsidRDefault="00101F25" w:rsidP="00101F25">
            <w:pPr>
              <w:overflowPunct/>
              <w:autoSpaceDE/>
              <w:autoSpaceDN/>
              <w:adjustRightInd/>
              <w:textAlignment w:val="auto"/>
              <w:rPr>
                <w:sz w:val="18"/>
                <w:szCs w:val="18"/>
              </w:rPr>
            </w:pPr>
          </w:p>
        </w:tc>
        <w:tc>
          <w:tcPr>
            <w:tcW w:w="2410" w:type="dxa"/>
            <w:vMerge/>
            <w:tcBorders>
              <w:top w:val="single" w:sz="8" w:space="0" w:color="auto"/>
              <w:left w:val="nil"/>
              <w:bottom w:val="single" w:sz="4" w:space="0" w:color="000000"/>
              <w:right w:val="nil"/>
            </w:tcBorders>
            <w:vAlign w:val="center"/>
            <w:hideMark/>
          </w:tcPr>
          <w:p w:rsidR="00101F25" w:rsidRPr="00542733" w:rsidRDefault="00101F25" w:rsidP="00101F25">
            <w:pPr>
              <w:overflowPunct/>
              <w:autoSpaceDE/>
              <w:autoSpaceDN/>
              <w:adjustRightInd/>
              <w:textAlignment w:val="auto"/>
              <w:rPr>
                <w:sz w:val="18"/>
                <w:szCs w:val="18"/>
              </w:rPr>
            </w:pPr>
          </w:p>
        </w:tc>
        <w:tc>
          <w:tcPr>
            <w:tcW w:w="1134" w:type="dxa"/>
            <w:tcBorders>
              <w:top w:val="nil"/>
              <w:left w:val="single" w:sz="4" w:space="0" w:color="auto"/>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textAlignment w:val="auto"/>
              <w:rPr>
                <w:sz w:val="18"/>
                <w:szCs w:val="18"/>
              </w:rPr>
            </w:pPr>
            <w:r w:rsidRPr="00542733">
              <w:rPr>
                <w:sz w:val="18"/>
                <w:szCs w:val="18"/>
              </w:rPr>
              <w:t>ВИ</w:t>
            </w:r>
          </w:p>
        </w:tc>
        <w:tc>
          <w:tcPr>
            <w:tcW w:w="107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107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107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1242" w:type="dxa"/>
            <w:vMerge/>
            <w:tcBorders>
              <w:top w:val="nil"/>
              <w:left w:val="single" w:sz="4" w:space="0" w:color="auto"/>
              <w:bottom w:val="single" w:sz="4" w:space="0" w:color="auto"/>
              <w:right w:val="single" w:sz="4" w:space="0" w:color="auto"/>
            </w:tcBorders>
            <w:vAlign w:val="center"/>
            <w:hideMark/>
          </w:tcPr>
          <w:p w:rsidR="00101F25" w:rsidRPr="00542733" w:rsidRDefault="00101F25" w:rsidP="00101F25">
            <w:pPr>
              <w:overflowPunct/>
              <w:autoSpaceDE/>
              <w:autoSpaceDN/>
              <w:adjustRightInd/>
              <w:textAlignment w:val="auto"/>
              <w:rPr>
                <w:sz w:val="18"/>
                <w:szCs w:val="18"/>
              </w:rPr>
            </w:pPr>
          </w:p>
        </w:tc>
        <w:tc>
          <w:tcPr>
            <w:tcW w:w="1543" w:type="dxa"/>
            <w:gridSpan w:val="2"/>
            <w:vMerge/>
            <w:tcBorders>
              <w:top w:val="nil"/>
              <w:left w:val="single" w:sz="4" w:space="0" w:color="auto"/>
              <w:bottom w:val="single" w:sz="4" w:space="0" w:color="auto"/>
              <w:right w:val="single" w:sz="4" w:space="0" w:color="auto"/>
            </w:tcBorders>
            <w:vAlign w:val="center"/>
            <w:hideMark/>
          </w:tcPr>
          <w:p w:rsidR="00101F25" w:rsidRPr="00542733" w:rsidRDefault="00101F25" w:rsidP="00101F25">
            <w:pPr>
              <w:overflowPunct/>
              <w:autoSpaceDE/>
              <w:autoSpaceDN/>
              <w:adjustRightInd/>
              <w:textAlignment w:val="auto"/>
              <w:rPr>
                <w:sz w:val="18"/>
                <w:szCs w:val="18"/>
              </w:rPr>
            </w:pPr>
          </w:p>
        </w:tc>
        <w:tc>
          <w:tcPr>
            <w:tcW w:w="1989" w:type="dxa"/>
            <w:vMerge/>
            <w:tcBorders>
              <w:top w:val="nil"/>
              <w:left w:val="single" w:sz="4" w:space="0" w:color="auto"/>
              <w:bottom w:val="single" w:sz="4" w:space="0" w:color="auto"/>
              <w:right w:val="single" w:sz="4" w:space="0" w:color="auto"/>
            </w:tcBorders>
            <w:vAlign w:val="center"/>
            <w:hideMark/>
          </w:tcPr>
          <w:p w:rsidR="00101F25" w:rsidRPr="00542733" w:rsidRDefault="00101F25" w:rsidP="00101F25">
            <w:pPr>
              <w:overflowPunct/>
              <w:autoSpaceDE/>
              <w:autoSpaceDN/>
              <w:adjustRightInd/>
              <w:textAlignment w:val="auto"/>
              <w:rPr>
                <w:sz w:val="18"/>
                <w:szCs w:val="18"/>
              </w:rPr>
            </w:pPr>
          </w:p>
        </w:tc>
      </w:tr>
      <w:tr w:rsidR="00101F25" w:rsidRPr="00542733" w:rsidTr="00101F25">
        <w:trPr>
          <w:trHeight w:val="465"/>
        </w:trPr>
        <w:tc>
          <w:tcPr>
            <w:tcW w:w="851" w:type="dxa"/>
            <w:vMerge w:val="restart"/>
            <w:tcBorders>
              <w:top w:val="nil"/>
              <w:left w:val="single" w:sz="4" w:space="0" w:color="auto"/>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r>
              <w:rPr>
                <w:sz w:val="18"/>
                <w:szCs w:val="18"/>
              </w:rPr>
              <w:t>4.1.7.</w:t>
            </w:r>
          </w:p>
        </w:tc>
        <w:tc>
          <w:tcPr>
            <w:tcW w:w="2410" w:type="dxa"/>
            <w:vMerge w:val="restart"/>
            <w:tcBorders>
              <w:top w:val="single" w:sz="8" w:space="0" w:color="auto"/>
              <w:left w:val="nil"/>
              <w:bottom w:val="single" w:sz="4" w:space="0" w:color="000000"/>
              <w:right w:val="nil"/>
            </w:tcBorders>
            <w:shd w:val="clear" w:color="auto" w:fill="auto"/>
            <w:vAlign w:val="center"/>
            <w:hideMark/>
          </w:tcPr>
          <w:p w:rsidR="00101F25" w:rsidRPr="00542733" w:rsidRDefault="00101F25" w:rsidP="00101F25">
            <w:pPr>
              <w:overflowPunct/>
              <w:autoSpaceDE/>
              <w:autoSpaceDN/>
              <w:adjustRightInd/>
              <w:textAlignment w:val="auto"/>
              <w:rPr>
                <w:sz w:val="18"/>
                <w:szCs w:val="18"/>
              </w:rPr>
            </w:pPr>
            <w:r w:rsidRPr="00542733">
              <w:rPr>
                <w:sz w:val="18"/>
                <w:szCs w:val="18"/>
              </w:rPr>
              <w:t xml:space="preserve">Реконструкция напорного канализационного коллектора </w:t>
            </w:r>
            <w:r w:rsidRPr="00542733">
              <w:rPr>
                <w:rFonts w:ascii="Symbol" w:hAnsi="Symbol"/>
                <w:sz w:val="18"/>
                <w:szCs w:val="18"/>
              </w:rPr>
              <w:t></w:t>
            </w:r>
            <w:r w:rsidRPr="00542733">
              <w:rPr>
                <w:sz w:val="18"/>
                <w:szCs w:val="18"/>
              </w:rPr>
              <w:t>150мм  L=233м  до колодца №70 по ул. Парковая, в т.ч. ПИР</w:t>
            </w:r>
          </w:p>
        </w:tc>
        <w:tc>
          <w:tcPr>
            <w:tcW w:w="1134" w:type="dxa"/>
            <w:tcBorders>
              <w:top w:val="nil"/>
              <w:left w:val="single" w:sz="4" w:space="0" w:color="auto"/>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textAlignment w:val="auto"/>
              <w:rPr>
                <w:sz w:val="18"/>
                <w:szCs w:val="18"/>
              </w:rPr>
            </w:pPr>
            <w:r w:rsidRPr="00542733">
              <w:rPr>
                <w:sz w:val="18"/>
                <w:szCs w:val="18"/>
              </w:rPr>
              <w:t>Всего, в т.ч.</w:t>
            </w:r>
          </w:p>
        </w:tc>
        <w:tc>
          <w:tcPr>
            <w:tcW w:w="107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b/>
                <w:bCs/>
                <w:sz w:val="18"/>
                <w:szCs w:val="18"/>
              </w:rPr>
            </w:pPr>
            <w:r w:rsidRPr="00542733">
              <w:rPr>
                <w:b/>
                <w:bCs/>
                <w:sz w:val="18"/>
                <w:szCs w:val="18"/>
              </w:rPr>
              <w:t>2500,00</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b/>
                <w:bCs/>
                <w:sz w:val="18"/>
                <w:szCs w:val="18"/>
              </w:rPr>
            </w:pPr>
            <w:r w:rsidRPr="00542733">
              <w:rPr>
                <w:b/>
                <w:bCs/>
                <w:sz w:val="18"/>
                <w:szCs w:val="18"/>
              </w:rPr>
              <w:t> </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b/>
                <w:bCs/>
                <w:sz w:val="18"/>
                <w:szCs w:val="18"/>
              </w:rPr>
            </w:pPr>
            <w:r w:rsidRPr="00542733">
              <w:rPr>
                <w:b/>
                <w:bCs/>
                <w:sz w:val="18"/>
                <w:szCs w:val="18"/>
              </w:rPr>
              <w:t> </w:t>
            </w:r>
          </w:p>
        </w:tc>
        <w:tc>
          <w:tcPr>
            <w:tcW w:w="107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b/>
                <w:bCs/>
                <w:sz w:val="18"/>
                <w:szCs w:val="18"/>
              </w:rPr>
            </w:pPr>
            <w:r w:rsidRPr="00542733">
              <w:rPr>
                <w:b/>
                <w:bCs/>
                <w:sz w:val="18"/>
                <w:szCs w:val="18"/>
              </w:rPr>
              <w:t> </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b/>
                <w:bCs/>
                <w:sz w:val="18"/>
                <w:szCs w:val="18"/>
              </w:rPr>
            </w:pPr>
            <w:r w:rsidRPr="00542733">
              <w:rPr>
                <w:b/>
                <w:bCs/>
                <w:sz w:val="18"/>
                <w:szCs w:val="18"/>
              </w:rPr>
              <w:t> </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b/>
                <w:bCs/>
                <w:sz w:val="18"/>
                <w:szCs w:val="18"/>
              </w:rPr>
            </w:pPr>
            <w:r w:rsidRPr="00542733">
              <w:rPr>
                <w:b/>
                <w:bCs/>
                <w:sz w:val="18"/>
                <w:szCs w:val="18"/>
              </w:rPr>
              <w:t>2500,00</w:t>
            </w:r>
          </w:p>
        </w:tc>
        <w:tc>
          <w:tcPr>
            <w:tcW w:w="107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b/>
                <w:bCs/>
                <w:sz w:val="18"/>
                <w:szCs w:val="18"/>
              </w:rPr>
            </w:pPr>
            <w:r w:rsidRPr="00542733">
              <w:rPr>
                <w:b/>
                <w:bCs/>
                <w:sz w:val="18"/>
                <w:szCs w:val="18"/>
              </w:rPr>
              <w:t> </w:t>
            </w:r>
          </w:p>
        </w:tc>
        <w:tc>
          <w:tcPr>
            <w:tcW w:w="1242" w:type="dxa"/>
            <w:vMerge w:val="restart"/>
            <w:tcBorders>
              <w:top w:val="nil"/>
              <w:left w:val="single" w:sz="4" w:space="0" w:color="auto"/>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МКУ "СЗСР"</w:t>
            </w:r>
          </w:p>
        </w:tc>
        <w:tc>
          <w:tcPr>
            <w:tcW w:w="1543" w:type="dxa"/>
            <w:gridSpan w:val="2"/>
            <w:vMerge w:val="restart"/>
            <w:tcBorders>
              <w:top w:val="nil"/>
              <w:left w:val="single" w:sz="4" w:space="0" w:color="auto"/>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textAlignment w:val="auto"/>
              <w:rPr>
                <w:sz w:val="18"/>
                <w:szCs w:val="18"/>
              </w:rPr>
            </w:pPr>
            <w:r w:rsidRPr="00542733">
              <w:rPr>
                <w:sz w:val="18"/>
                <w:szCs w:val="18"/>
              </w:rPr>
              <w:t> </w:t>
            </w:r>
            <w:r>
              <w:rPr>
                <w:sz w:val="18"/>
                <w:szCs w:val="18"/>
              </w:rPr>
              <w:t>№4.2., 4.4.1., 4.4.2., 4.6., 4.7., 4.8.</w:t>
            </w:r>
          </w:p>
        </w:tc>
        <w:tc>
          <w:tcPr>
            <w:tcW w:w="1989" w:type="dxa"/>
            <w:vMerge w:val="restart"/>
            <w:tcBorders>
              <w:top w:val="nil"/>
              <w:left w:val="single" w:sz="4" w:space="0" w:color="auto"/>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textAlignment w:val="auto"/>
              <w:rPr>
                <w:sz w:val="18"/>
                <w:szCs w:val="18"/>
              </w:rPr>
            </w:pPr>
            <w:r w:rsidRPr="00542733">
              <w:rPr>
                <w:sz w:val="18"/>
                <w:szCs w:val="18"/>
              </w:rPr>
              <w:t>подпункт 4 п. 1 ст. 16, подпункт 4.3 п. 1 ст</w:t>
            </w:r>
            <w:r>
              <w:rPr>
                <w:sz w:val="18"/>
                <w:szCs w:val="18"/>
              </w:rPr>
              <w:t>. 17 Федерального</w:t>
            </w:r>
            <w:r w:rsidRPr="00542733">
              <w:rPr>
                <w:sz w:val="18"/>
                <w:szCs w:val="18"/>
              </w:rPr>
              <w:t xml:space="preserve"> закон</w:t>
            </w:r>
            <w:r>
              <w:rPr>
                <w:sz w:val="18"/>
                <w:szCs w:val="18"/>
              </w:rPr>
              <w:t>а №131-ФЗ от 06.10.2003</w:t>
            </w:r>
            <w:r w:rsidRPr="00542733">
              <w:rPr>
                <w:sz w:val="18"/>
                <w:szCs w:val="18"/>
              </w:rPr>
              <w:t>, подпункт 1 п. 1 ст. 6 Федерального закона №416-ФЗ от 07.12.2011 "О водоснабжении и водоотведении"</w:t>
            </w:r>
          </w:p>
        </w:tc>
      </w:tr>
      <w:tr w:rsidR="00101F25" w:rsidRPr="00542733" w:rsidTr="00101F25">
        <w:trPr>
          <w:trHeight w:val="375"/>
        </w:trPr>
        <w:tc>
          <w:tcPr>
            <w:tcW w:w="851" w:type="dxa"/>
            <w:vMerge/>
            <w:tcBorders>
              <w:top w:val="nil"/>
              <w:left w:val="single" w:sz="4" w:space="0" w:color="auto"/>
              <w:bottom w:val="single" w:sz="4" w:space="0" w:color="auto"/>
              <w:right w:val="single" w:sz="4" w:space="0" w:color="auto"/>
            </w:tcBorders>
            <w:vAlign w:val="center"/>
            <w:hideMark/>
          </w:tcPr>
          <w:p w:rsidR="00101F25" w:rsidRPr="00542733" w:rsidRDefault="00101F25" w:rsidP="00101F25">
            <w:pPr>
              <w:overflowPunct/>
              <w:autoSpaceDE/>
              <w:autoSpaceDN/>
              <w:adjustRightInd/>
              <w:textAlignment w:val="auto"/>
              <w:rPr>
                <w:sz w:val="18"/>
                <w:szCs w:val="18"/>
              </w:rPr>
            </w:pPr>
          </w:p>
        </w:tc>
        <w:tc>
          <w:tcPr>
            <w:tcW w:w="2410" w:type="dxa"/>
            <w:vMerge/>
            <w:tcBorders>
              <w:top w:val="single" w:sz="8" w:space="0" w:color="auto"/>
              <w:left w:val="nil"/>
              <w:bottom w:val="single" w:sz="4" w:space="0" w:color="000000"/>
              <w:right w:val="nil"/>
            </w:tcBorders>
            <w:vAlign w:val="center"/>
            <w:hideMark/>
          </w:tcPr>
          <w:p w:rsidR="00101F25" w:rsidRPr="00542733" w:rsidRDefault="00101F25" w:rsidP="00101F25">
            <w:pPr>
              <w:overflowPunct/>
              <w:autoSpaceDE/>
              <w:autoSpaceDN/>
              <w:adjustRightInd/>
              <w:textAlignment w:val="auto"/>
              <w:rPr>
                <w:sz w:val="18"/>
                <w:szCs w:val="18"/>
              </w:rPr>
            </w:pPr>
          </w:p>
        </w:tc>
        <w:tc>
          <w:tcPr>
            <w:tcW w:w="1134" w:type="dxa"/>
            <w:tcBorders>
              <w:top w:val="nil"/>
              <w:left w:val="single" w:sz="4" w:space="0" w:color="auto"/>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textAlignment w:val="auto"/>
              <w:rPr>
                <w:sz w:val="18"/>
                <w:szCs w:val="18"/>
              </w:rPr>
            </w:pPr>
            <w:r w:rsidRPr="00542733">
              <w:rPr>
                <w:sz w:val="18"/>
                <w:szCs w:val="18"/>
              </w:rPr>
              <w:t>МБ</w:t>
            </w:r>
          </w:p>
        </w:tc>
        <w:tc>
          <w:tcPr>
            <w:tcW w:w="107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2500,00</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107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2500,00</w:t>
            </w:r>
          </w:p>
        </w:tc>
        <w:tc>
          <w:tcPr>
            <w:tcW w:w="107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1242" w:type="dxa"/>
            <w:vMerge/>
            <w:tcBorders>
              <w:top w:val="nil"/>
              <w:left w:val="single" w:sz="4" w:space="0" w:color="auto"/>
              <w:bottom w:val="single" w:sz="4" w:space="0" w:color="auto"/>
              <w:right w:val="single" w:sz="4" w:space="0" w:color="auto"/>
            </w:tcBorders>
            <w:vAlign w:val="center"/>
            <w:hideMark/>
          </w:tcPr>
          <w:p w:rsidR="00101F25" w:rsidRPr="00542733" w:rsidRDefault="00101F25" w:rsidP="00101F25">
            <w:pPr>
              <w:overflowPunct/>
              <w:autoSpaceDE/>
              <w:autoSpaceDN/>
              <w:adjustRightInd/>
              <w:textAlignment w:val="auto"/>
              <w:rPr>
                <w:sz w:val="18"/>
                <w:szCs w:val="18"/>
              </w:rPr>
            </w:pPr>
          </w:p>
        </w:tc>
        <w:tc>
          <w:tcPr>
            <w:tcW w:w="1543" w:type="dxa"/>
            <w:gridSpan w:val="2"/>
            <w:vMerge/>
            <w:tcBorders>
              <w:top w:val="nil"/>
              <w:left w:val="single" w:sz="4" w:space="0" w:color="auto"/>
              <w:bottom w:val="single" w:sz="4" w:space="0" w:color="auto"/>
              <w:right w:val="single" w:sz="4" w:space="0" w:color="auto"/>
            </w:tcBorders>
            <w:vAlign w:val="center"/>
            <w:hideMark/>
          </w:tcPr>
          <w:p w:rsidR="00101F25" w:rsidRPr="00542733" w:rsidRDefault="00101F25" w:rsidP="00101F25">
            <w:pPr>
              <w:overflowPunct/>
              <w:autoSpaceDE/>
              <w:autoSpaceDN/>
              <w:adjustRightInd/>
              <w:textAlignment w:val="auto"/>
              <w:rPr>
                <w:sz w:val="18"/>
                <w:szCs w:val="18"/>
              </w:rPr>
            </w:pPr>
          </w:p>
        </w:tc>
        <w:tc>
          <w:tcPr>
            <w:tcW w:w="1989" w:type="dxa"/>
            <w:vMerge/>
            <w:tcBorders>
              <w:top w:val="nil"/>
              <w:left w:val="single" w:sz="4" w:space="0" w:color="auto"/>
              <w:bottom w:val="single" w:sz="4" w:space="0" w:color="auto"/>
              <w:right w:val="single" w:sz="4" w:space="0" w:color="auto"/>
            </w:tcBorders>
            <w:vAlign w:val="center"/>
            <w:hideMark/>
          </w:tcPr>
          <w:p w:rsidR="00101F25" w:rsidRPr="00542733" w:rsidRDefault="00101F25" w:rsidP="00101F25">
            <w:pPr>
              <w:overflowPunct/>
              <w:autoSpaceDE/>
              <w:autoSpaceDN/>
              <w:adjustRightInd/>
              <w:textAlignment w:val="auto"/>
              <w:rPr>
                <w:sz w:val="18"/>
                <w:szCs w:val="18"/>
              </w:rPr>
            </w:pPr>
          </w:p>
        </w:tc>
      </w:tr>
      <w:tr w:rsidR="00101F25" w:rsidRPr="00542733" w:rsidTr="00101F25">
        <w:trPr>
          <w:trHeight w:val="435"/>
        </w:trPr>
        <w:tc>
          <w:tcPr>
            <w:tcW w:w="851" w:type="dxa"/>
            <w:vMerge/>
            <w:tcBorders>
              <w:top w:val="nil"/>
              <w:left w:val="single" w:sz="4" w:space="0" w:color="auto"/>
              <w:bottom w:val="single" w:sz="4" w:space="0" w:color="auto"/>
              <w:right w:val="single" w:sz="4" w:space="0" w:color="auto"/>
            </w:tcBorders>
            <w:vAlign w:val="center"/>
            <w:hideMark/>
          </w:tcPr>
          <w:p w:rsidR="00101F25" w:rsidRPr="00542733" w:rsidRDefault="00101F25" w:rsidP="00101F25">
            <w:pPr>
              <w:overflowPunct/>
              <w:autoSpaceDE/>
              <w:autoSpaceDN/>
              <w:adjustRightInd/>
              <w:textAlignment w:val="auto"/>
              <w:rPr>
                <w:sz w:val="18"/>
                <w:szCs w:val="18"/>
              </w:rPr>
            </w:pPr>
          </w:p>
        </w:tc>
        <w:tc>
          <w:tcPr>
            <w:tcW w:w="2410" w:type="dxa"/>
            <w:vMerge/>
            <w:tcBorders>
              <w:top w:val="single" w:sz="8" w:space="0" w:color="auto"/>
              <w:left w:val="nil"/>
              <w:bottom w:val="single" w:sz="4" w:space="0" w:color="000000"/>
              <w:right w:val="nil"/>
            </w:tcBorders>
            <w:vAlign w:val="center"/>
            <w:hideMark/>
          </w:tcPr>
          <w:p w:rsidR="00101F25" w:rsidRPr="00542733" w:rsidRDefault="00101F25" w:rsidP="00101F25">
            <w:pPr>
              <w:overflowPunct/>
              <w:autoSpaceDE/>
              <w:autoSpaceDN/>
              <w:adjustRightInd/>
              <w:textAlignment w:val="auto"/>
              <w:rPr>
                <w:sz w:val="18"/>
                <w:szCs w:val="18"/>
              </w:rPr>
            </w:pPr>
          </w:p>
        </w:tc>
        <w:tc>
          <w:tcPr>
            <w:tcW w:w="1134" w:type="dxa"/>
            <w:tcBorders>
              <w:top w:val="nil"/>
              <w:left w:val="single" w:sz="4" w:space="0" w:color="auto"/>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textAlignment w:val="auto"/>
              <w:rPr>
                <w:sz w:val="18"/>
                <w:szCs w:val="18"/>
              </w:rPr>
            </w:pPr>
            <w:r w:rsidRPr="00542733">
              <w:rPr>
                <w:sz w:val="18"/>
                <w:szCs w:val="18"/>
              </w:rPr>
              <w:t>ВИ</w:t>
            </w:r>
          </w:p>
        </w:tc>
        <w:tc>
          <w:tcPr>
            <w:tcW w:w="107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107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107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1242" w:type="dxa"/>
            <w:vMerge/>
            <w:tcBorders>
              <w:top w:val="nil"/>
              <w:left w:val="single" w:sz="4" w:space="0" w:color="auto"/>
              <w:bottom w:val="single" w:sz="4" w:space="0" w:color="auto"/>
              <w:right w:val="single" w:sz="4" w:space="0" w:color="auto"/>
            </w:tcBorders>
            <w:vAlign w:val="center"/>
            <w:hideMark/>
          </w:tcPr>
          <w:p w:rsidR="00101F25" w:rsidRPr="00542733" w:rsidRDefault="00101F25" w:rsidP="00101F25">
            <w:pPr>
              <w:overflowPunct/>
              <w:autoSpaceDE/>
              <w:autoSpaceDN/>
              <w:adjustRightInd/>
              <w:textAlignment w:val="auto"/>
              <w:rPr>
                <w:sz w:val="18"/>
                <w:szCs w:val="18"/>
              </w:rPr>
            </w:pPr>
          </w:p>
        </w:tc>
        <w:tc>
          <w:tcPr>
            <w:tcW w:w="1543" w:type="dxa"/>
            <w:gridSpan w:val="2"/>
            <w:vMerge/>
            <w:tcBorders>
              <w:top w:val="nil"/>
              <w:left w:val="single" w:sz="4" w:space="0" w:color="auto"/>
              <w:bottom w:val="single" w:sz="4" w:space="0" w:color="auto"/>
              <w:right w:val="single" w:sz="4" w:space="0" w:color="auto"/>
            </w:tcBorders>
            <w:vAlign w:val="center"/>
            <w:hideMark/>
          </w:tcPr>
          <w:p w:rsidR="00101F25" w:rsidRPr="00542733" w:rsidRDefault="00101F25" w:rsidP="00101F25">
            <w:pPr>
              <w:overflowPunct/>
              <w:autoSpaceDE/>
              <w:autoSpaceDN/>
              <w:adjustRightInd/>
              <w:textAlignment w:val="auto"/>
              <w:rPr>
                <w:sz w:val="18"/>
                <w:szCs w:val="18"/>
              </w:rPr>
            </w:pPr>
          </w:p>
        </w:tc>
        <w:tc>
          <w:tcPr>
            <w:tcW w:w="1989" w:type="dxa"/>
            <w:vMerge/>
            <w:tcBorders>
              <w:top w:val="nil"/>
              <w:left w:val="single" w:sz="4" w:space="0" w:color="auto"/>
              <w:bottom w:val="single" w:sz="4" w:space="0" w:color="auto"/>
              <w:right w:val="single" w:sz="4" w:space="0" w:color="auto"/>
            </w:tcBorders>
            <w:vAlign w:val="center"/>
            <w:hideMark/>
          </w:tcPr>
          <w:p w:rsidR="00101F25" w:rsidRPr="00542733" w:rsidRDefault="00101F25" w:rsidP="00101F25">
            <w:pPr>
              <w:overflowPunct/>
              <w:autoSpaceDE/>
              <w:autoSpaceDN/>
              <w:adjustRightInd/>
              <w:textAlignment w:val="auto"/>
              <w:rPr>
                <w:sz w:val="18"/>
                <w:szCs w:val="18"/>
              </w:rPr>
            </w:pPr>
          </w:p>
        </w:tc>
      </w:tr>
      <w:tr w:rsidR="00101F25" w:rsidRPr="00542733" w:rsidTr="00101F25">
        <w:trPr>
          <w:trHeight w:val="420"/>
        </w:trPr>
        <w:tc>
          <w:tcPr>
            <w:tcW w:w="851" w:type="dxa"/>
            <w:vMerge w:val="restart"/>
            <w:tcBorders>
              <w:top w:val="nil"/>
              <w:left w:val="single" w:sz="4" w:space="0" w:color="auto"/>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r>
              <w:rPr>
                <w:sz w:val="18"/>
                <w:szCs w:val="18"/>
              </w:rPr>
              <w:t>4.1.8.</w:t>
            </w:r>
          </w:p>
        </w:tc>
        <w:tc>
          <w:tcPr>
            <w:tcW w:w="2410" w:type="dxa"/>
            <w:vMerge w:val="restart"/>
            <w:tcBorders>
              <w:top w:val="single" w:sz="8" w:space="0" w:color="auto"/>
              <w:left w:val="nil"/>
              <w:bottom w:val="single" w:sz="4" w:space="0" w:color="000000"/>
              <w:right w:val="nil"/>
            </w:tcBorders>
            <w:shd w:val="clear" w:color="auto" w:fill="auto"/>
            <w:vAlign w:val="center"/>
            <w:hideMark/>
          </w:tcPr>
          <w:p w:rsidR="00101F25" w:rsidRPr="00542733" w:rsidRDefault="00101F25" w:rsidP="00101F25">
            <w:pPr>
              <w:overflowPunct/>
              <w:autoSpaceDE/>
              <w:autoSpaceDN/>
              <w:adjustRightInd/>
              <w:textAlignment w:val="auto"/>
              <w:rPr>
                <w:sz w:val="18"/>
                <w:szCs w:val="18"/>
              </w:rPr>
            </w:pPr>
            <w:r w:rsidRPr="00542733">
              <w:rPr>
                <w:sz w:val="18"/>
                <w:szCs w:val="18"/>
              </w:rPr>
              <w:t>Замена участка канализационной сети по ул. Мамина-Сибиряка от кол. №52 до кол. №56</w:t>
            </w:r>
          </w:p>
        </w:tc>
        <w:tc>
          <w:tcPr>
            <w:tcW w:w="1134" w:type="dxa"/>
            <w:tcBorders>
              <w:top w:val="nil"/>
              <w:left w:val="single" w:sz="4" w:space="0" w:color="auto"/>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textAlignment w:val="auto"/>
              <w:rPr>
                <w:sz w:val="18"/>
                <w:szCs w:val="18"/>
              </w:rPr>
            </w:pPr>
            <w:r w:rsidRPr="00542733">
              <w:rPr>
                <w:sz w:val="18"/>
                <w:szCs w:val="18"/>
              </w:rPr>
              <w:t>Всего, в т.ч.</w:t>
            </w:r>
          </w:p>
        </w:tc>
        <w:tc>
          <w:tcPr>
            <w:tcW w:w="107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b/>
                <w:bCs/>
                <w:sz w:val="18"/>
                <w:szCs w:val="18"/>
              </w:rPr>
            </w:pPr>
            <w:r w:rsidRPr="00542733">
              <w:rPr>
                <w:b/>
                <w:bCs/>
                <w:sz w:val="18"/>
                <w:szCs w:val="18"/>
              </w:rPr>
              <w:t>1000,00</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b/>
                <w:bCs/>
                <w:sz w:val="18"/>
                <w:szCs w:val="18"/>
              </w:rPr>
            </w:pPr>
            <w:r w:rsidRPr="00542733">
              <w:rPr>
                <w:b/>
                <w:bCs/>
                <w:sz w:val="18"/>
                <w:szCs w:val="18"/>
              </w:rPr>
              <w:t> </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b/>
                <w:bCs/>
                <w:sz w:val="18"/>
                <w:szCs w:val="18"/>
              </w:rPr>
            </w:pPr>
            <w:r w:rsidRPr="00542733">
              <w:rPr>
                <w:b/>
                <w:bCs/>
                <w:sz w:val="18"/>
                <w:szCs w:val="18"/>
              </w:rPr>
              <w:t> </w:t>
            </w:r>
          </w:p>
        </w:tc>
        <w:tc>
          <w:tcPr>
            <w:tcW w:w="107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b/>
                <w:bCs/>
                <w:sz w:val="18"/>
                <w:szCs w:val="18"/>
              </w:rPr>
            </w:pPr>
            <w:r w:rsidRPr="00542733">
              <w:rPr>
                <w:b/>
                <w:bCs/>
                <w:sz w:val="18"/>
                <w:szCs w:val="18"/>
              </w:rPr>
              <w:t>1000,00</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b/>
                <w:bCs/>
                <w:sz w:val="18"/>
                <w:szCs w:val="18"/>
              </w:rPr>
            </w:pPr>
            <w:r w:rsidRPr="00542733">
              <w:rPr>
                <w:b/>
                <w:bCs/>
                <w:sz w:val="18"/>
                <w:szCs w:val="18"/>
              </w:rPr>
              <w:t> </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b/>
                <w:bCs/>
                <w:sz w:val="18"/>
                <w:szCs w:val="18"/>
              </w:rPr>
            </w:pPr>
            <w:r w:rsidRPr="00542733">
              <w:rPr>
                <w:b/>
                <w:bCs/>
                <w:sz w:val="18"/>
                <w:szCs w:val="18"/>
              </w:rPr>
              <w:t> </w:t>
            </w:r>
          </w:p>
        </w:tc>
        <w:tc>
          <w:tcPr>
            <w:tcW w:w="107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b/>
                <w:bCs/>
                <w:sz w:val="18"/>
                <w:szCs w:val="18"/>
              </w:rPr>
            </w:pPr>
            <w:r w:rsidRPr="00542733">
              <w:rPr>
                <w:b/>
                <w:bCs/>
                <w:sz w:val="18"/>
                <w:szCs w:val="18"/>
              </w:rPr>
              <w:t> </w:t>
            </w:r>
          </w:p>
        </w:tc>
        <w:tc>
          <w:tcPr>
            <w:tcW w:w="1242" w:type="dxa"/>
            <w:vMerge w:val="restart"/>
            <w:tcBorders>
              <w:top w:val="nil"/>
              <w:left w:val="single" w:sz="4" w:space="0" w:color="auto"/>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МКУ "СЗСР"</w:t>
            </w:r>
          </w:p>
        </w:tc>
        <w:tc>
          <w:tcPr>
            <w:tcW w:w="1543" w:type="dxa"/>
            <w:gridSpan w:val="2"/>
            <w:vMerge w:val="restart"/>
            <w:tcBorders>
              <w:top w:val="nil"/>
              <w:left w:val="single" w:sz="4" w:space="0" w:color="auto"/>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textAlignment w:val="auto"/>
              <w:rPr>
                <w:sz w:val="18"/>
                <w:szCs w:val="18"/>
              </w:rPr>
            </w:pPr>
            <w:r w:rsidRPr="00542733">
              <w:rPr>
                <w:sz w:val="18"/>
                <w:szCs w:val="18"/>
              </w:rPr>
              <w:t> </w:t>
            </w:r>
            <w:r>
              <w:rPr>
                <w:sz w:val="18"/>
                <w:szCs w:val="18"/>
              </w:rPr>
              <w:t>№4.2., 4.4.1., 4.4.2., 4.6., 4.7., 4.8.</w:t>
            </w:r>
          </w:p>
        </w:tc>
        <w:tc>
          <w:tcPr>
            <w:tcW w:w="1989" w:type="dxa"/>
            <w:vMerge w:val="restart"/>
            <w:tcBorders>
              <w:top w:val="nil"/>
              <w:left w:val="single" w:sz="4" w:space="0" w:color="auto"/>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textAlignment w:val="auto"/>
              <w:rPr>
                <w:sz w:val="18"/>
                <w:szCs w:val="18"/>
              </w:rPr>
            </w:pPr>
            <w:r w:rsidRPr="00542733">
              <w:rPr>
                <w:sz w:val="18"/>
                <w:szCs w:val="18"/>
              </w:rPr>
              <w:t>подпункт 4 п. 1 ст. 16, подпункт 4.3 п. 1 ст</w:t>
            </w:r>
            <w:r>
              <w:rPr>
                <w:sz w:val="18"/>
                <w:szCs w:val="18"/>
              </w:rPr>
              <w:t>. 17 Федерального</w:t>
            </w:r>
            <w:r w:rsidRPr="00542733">
              <w:rPr>
                <w:sz w:val="18"/>
                <w:szCs w:val="18"/>
              </w:rPr>
              <w:t xml:space="preserve"> закон</w:t>
            </w:r>
            <w:r>
              <w:rPr>
                <w:sz w:val="18"/>
                <w:szCs w:val="18"/>
              </w:rPr>
              <w:t>а №131-ФЗ от 06.10.2003</w:t>
            </w:r>
            <w:r w:rsidRPr="00542733">
              <w:rPr>
                <w:sz w:val="18"/>
                <w:szCs w:val="18"/>
              </w:rPr>
              <w:t>, подпункт 1 п. 1 ст. 6 Федерального закона №416-ФЗ от 07.12.2011 "О водоснабжении и водоотведении"</w:t>
            </w:r>
          </w:p>
        </w:tc>
      </w:tr>
      <w:tr w:rsidR="00101F25" w:rsidRPr="00542733" w:rsidTr="00101F25">
        <w:trPr>
          <w:trHeight w:val="375"/>
        </w:trPr>
        <w:tc>
          <w:tcPr>
            <w:tcW w:w="851" w:type="dxa"/>
            <w:vMerge/>
            <w:tcBorders>
              <w:top w:val="nil"/>
              <w:left w:val="single" w:sz="4" w:space="0" w:color="auto"/>
              <w:bottom w:val="single" w:sz="4" w:space="0" w:color="auto"/>
              <w:right w:val="single" w:sz="4" w:space="0" w:color="auto"/>
            </w:tcBorders>
            <w:vAlign w:val="center"/>
            <w:hideMark/>
          </w:tcPr>
          <w:p w:rsidR="00101F25" w:rsidRPr="00542733" w:rsidRDefault="00101F25" w:rsidP="00101F25">
            <w:pPr>
              <w:overflowPunct/>
              <w:autoSpaceDE/>
              <w:autoSpaceDN/>
              <w:adjustRightInd/>
              <w:textAlignment w:val="auto"/>
              <w:rPr>
                <w:sz w:val="18"/>
                <w:szCs w:val="18"/>
              </w:rPr>
            </w:pPr>
          </w:p>
        </w:tc>
        <w:tc>
          <w:tcPr>
            <w:tcW w:w="2410" w:type="dxa"/>
            <w:vMerge/>
            <w:tcBorders>
              <w:top w:val="single" w:sz="8" w:space="0" w:color="auto"/>
              <w:left w:val="nil"/>
              <w:bottom w:val="single" w:sz="4" w:space="0" w:color="000000"/>
              <w:right w:val="nil"/>
            </w:tcBorders>
            <w:vAlign w:val="center"/>
            <w:hideMark/>
          </w:tcPr>
          <w:p w:rsidR="00101F25" w:rsidRPr="00542733" w:rsidRDefault="00101F25" w:rsidP="00101F25">
            <w:pPr>
              <w:overflowPunct/>
              <w:autoSpaceDE/>
              <w:autoSpaceDN/>
              <w:adjustRightInd/>
              <w:textAlignment w:val="auto"/>
              <w:rPr>
                <w:sz w:val="18"/>
                <w:szCs w:val="18"/>
              </w:rPr>
            </w:pPr>
          </w:p>
        </w:tc>
        <w:tc>
          <w:tcPr>
            <w:tcW w:w="1134" w:type="dxa"/>
            <w:tcBorders>
              <w:top w:val="nil"/>
              <w:left w:val="single" w:sz="4" w:space="0" w:color="auto"/>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textAlignment w:val="auto"/>
              <w:rPr>
                <w:sz w:val="18"/>
                <w:szCs w:val="18"/>
              </w:rPr>
            </w:pPr>
            <w:r w:rsidRPr="00542733">
              <w:rPr>
                <w:sz w:val="18"/>
                <w:szCs w:val="18"/>
              </w:rPr>
              <w:t>МБ</w:t>
            </w:r>
          </w:p>
        </w:tc>
        <w:tc>
          <w:tcPr>
            <w:tcW w:w="107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1000,00</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107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1000,00</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107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1242" w:type="dxa"/>
            <w:vMerge/>
            <w:tcBorders>
              <w:top w:val="nil"/>
              <w:left w:val="single" w:sz="4" w:space="0" w:color="auto"/>
              <w:bottom w:val="single" w:sz="4" w:space="0" w:color="auto"/>
              <w:right w:val="single" w:sz="4" w:space="0" w:color="auto"/>
            </w:tcBorders>
            <w:vAlign w:val="center"/>
            <w:hideMark/>
          </w:tcPr>
          <w:p w:rsidR="00101F25" w:rsidRPr="00542733" w:rsidRDefault="00101F25" w:rsidP="00101F25">
            <w:pPr>
              <w:overflowPunct/>
              <w:autoSpaceDE/>
              <w:autoSpaceDN/>
              <w:adjustRightInd/>
              <w:textAlignment w:val="auto"/>
              <w:rPr>
                <w:sz w:val="18"/>
                <w:szCs w:val="18"/>
              </w:rPr>
            </w:pPr>
          </w:p>
        </w:tc>
        <w:tc>
          <w:tcPr>
            <w:tcW w:w="1543" w:type="dxa"/>
            <w:gridSpan w:val="2"/>
            <w:vMerge/>
            <w:tcBorders>
              <w:top w:val="nil"/>
              <w:left w:val="single" w:sz="4" w:space="0" w:color="auto"/>
              <w:bottom w:val="single" w:sz="4" w:space="0" w:color="auto"/>
              <w:right w:val="single" w:sz="4" w:space="0" w:color="auto"/>
            </w:tcBorders>
            <w:vAlign w:val="center"/>
            <w:hideMark/>
          </w:tcPr>
          <w:p w:rsidR="00101F25" w:rsidRPr="00542733" w:rsidRDefault="00101F25" w:rsidP="00101F25">
            <w:pPr>
              <w:overflowPunct/>
              <w:autoSpaceDE/>
              <w:autoSpaceDN/>
              <w:adjustRightInd/>
              <w:textAlignment w:val="auto"/>
              <w:rPr>
                <w:sz w:val="18"/>
                <w:szCs w:val="18"/>
              </w:rPr>
            </w:pPr>
          </w:p>
        </w:tc>
        <w:tc>
          <w:tcPr>
            <w:tcW w:w="1989" w:type="dxa"/>
            <w:vMerge/>
            <w:tcBorders>
              <w:top w:val="nil"/>
              <w:left w:val="single" w:sz="4" w:space="0" w:color="auto"/>
              <w:bottom w:val="single" w:sz="4" w:space="0" w:color="auto"/>
              <w:right w:val="single" w:sz="4" w:space="0" w:color="auto"/>
            </w:tcBorders>
            <w:vAlign w:val="center"/>
            <w:hideMark/>
          </w:tcPr>
          <w:p w:rsidR="00101F25" w:rsidRPr="00542733" w:rsidRDefault="00101F25" w:rsidP="00101F25">
            <w:pPr>
              <w:overflowPunct/>
              <w:autoSpaceDE/>
              <w:autoSpaceDN/>
              <w:adjustRightInd/>
              <w:textAlignment w:val="auto"/>
              <w:rPr>
                <w:sz w:val="18"/>
                <w:szCs w:val="18"/>
              </w:rPr>
            </w:pPr>
          </w:p>
        </w:tc>
      </w:tr>
      <w:tr w:rsidR="00101F25" w:rsidRPr="00542733" w:rsidTr="00101F25">
        <w:trPr>
          <w:trHeight w:val="495"/>
        </w:trPr>
        <w:tc>
          <w:tcPr>
            <w:tcW w:w="851" w:type="dxa"/>
            <w:vMerge/>
            <w:tcBorders>
              <w:top w:val="nil"/>
              <w:left w:val="single" w:sz="4" w:space="0" w:color="auto"/>
              <w:bottom w:val="single" w:sz="4" w:space="0" w:color="auto"/>
              <w:right w:val="single" w:sz="4" w:space="0" w:color="auto"/>
            </w:tcBorders>
            <w:vAlign w:val="center"/>
            <w:hideMark/>
          </w:tcPr>
          <w:p w:rsidR="00101F25" w:rsidRPr="00542733" w:rsidRDefault="00101F25" w:rsidP="00101F25">
            <w:pPr>
              <w:overflowPunct/>
              <w:autoSpaceDE/>
              <w:autoSpaceDN/>
              <w:adjustRightInd/>
              <w:textAlignment w:val="auto"/>
              <w:rPr>
                <w:sz w:val="18"/>
                <w:szCs w:val="18"/>
              </w:rPr>
            </w:pPr>
          </w:p>
        </w:tc>
        <w:tc>
          <w:tcPr>
            <w:tcW w:w="2410" w:type="dxa"/>
            <w:vMerge/>
            <w:tcBorders>
              <w:top w:val="single" w:sz="8" w:space="0" w:color="auto"/>
              <w:left w:val="nil"/>
              <w:bottom w:val="single" w:sz="4" w:space="0" w:color="000000"/>
              <w:right w:val="nil"/>
            </w:tcBorders>
            <w:vAlign w:val="center"/>
            <w:hideMark/>
          </w:tcPr>
          <w:p w:rsidR="00101F25" w:rsidRPr="00542733" w:rsidRDefault="00101F25" w:rsidP="00101F25">
            <w:pPr>
              <w:overflowPunct/>
              <w:autoSpaceDE/>
              <w:autoSpaceDN/>
              <w:adjustRightInd/>
              <w:textAlignment w:val="auto"/>
              <w:rPr>
                <w:sz w:val="18"/>
                <w:szCs w:val="18"/>
              </w:rPr>
            </w:pPr>
          </w:p>
        </w:tc>
        <w:tc>
          <w:tcPr>
            <w:tcW w:w="1134" w:type="dxa"/>
            <w:tcBorders>
              <w:top w:val="nil"/>
              <w:left w:val="single" w:sz="4" w:space="0" w:color="auto"/>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textAlignment w:val="auto"/>
              <w:rPr>
                <w:sz w:val="18"/>
                <w:szCs w:val="18"/>
              </w:rPr>
            </w:pPr>
            <w:r w:rsidRPr="00542733">
              <w:rPr>
                <w:sz w:val="18"/>
                <w:szCs w:val="18"/>
              </w:rPr>
              <w:t>ВИ</w:t>
            </w:r>
          </w:p>
        </w:tc>
        <w:tc>
          <w:tcPr>
            <w:tcW w:w="107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107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107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1242" w:type="dxa"/>
            <w:vMerge/>
            <w:tcBorders>
              <w:top w:val="nil"/>
              <w:left w:val="single" w:sz="4" w:space="0" w:color="auto"/>
              <w:bottom w:val="single" w:sz="4" w:space="0" w:color="auto"/>
              <w:right w:val="single" w:sz="4" w:space="0" w:color="auto"/>
            </w:tcBorders>
            <w:vAlign w:val="center"/>
            <w:hideMark/>
          </w:tcPr>
          <w:p w:rsidR="00101F25" w:rsidRPr="00542733" w:rsidRDefault="00101F25" w:rsidP="00101F25">
            <w:pPr>
              <w:overflowPunct/>
              <w:autoSpaceDE/>
              <w:autoSpaceDN/>
              <w:adjustRightInd/>
              <w:textAlignment w:val="auto"/>
              <w:rPr>
                <w:sz w:val="18"/>
                <w:szCs w:val="18"/>
              </w:rPr>
            </w:pPr>
          </w:p>
        </w:tc>
        <w:tc>
          <w:tcPr>
            <w:tcW w:w="1543" w:type="dxa"/>
            <w:gridSpan w:val="2"/>
            <w:vMerge/>
            <w:tcBorders>
              <w:top w:val="nil"/>
              <w:left w:val="single" w:sz="4" w:space="0" w:color="auto"/>
              <w:bottom w:val="single" w:sz="4" w:space="0" w:color="auto"/>
              <w:right w:val="single" w:sz="4" w:space="0" w:color="auto"/>
            </w:tcBorders>
            <w:vAlign w:val="center"/>
            <w:hideMark/>
          </w:tcPr>
          <w:p w:rsidR="00101F25" w:rsidRPr="00542733" w:rsidRDefault="00101F25" w:rsidP="00101F25">
            <w:pPr>
              <w:overflowPunct/>
              <w:autoSpaceDE/>
              <w:autoSpaceDN/>
              <w:adjustRightInd/>
              <w:textAlignment w:val="auto"/>
              <w:rPr>
                <w:sz w:val="18"/>
                <w:szCs w:val="18"/>
              </w:rPr>
            </w:pPr>
          </w:p>
        </w:tc>
        <w:tc>
          <w:tcPr>
            <w:tcW w:w="1989" w:type="dxa"/>
            <w:vMerge/>
            <w:tcBorders>
              <w:top w:val="nil"/>
              <w:left w:val="single" w:sz="4" w:space="0" w:color="auto"/>
              <w:bottom w:val="single" w:sz="4" w:space="0" w:color="auto"/>
              <w:right w:val="single" w:sz="4" w:space="0" w:color="auto"/>
            </w:tcBorders>
            <w:vAlign w:val="center"/>
            <w:hideMark/>
          </w:tcPr>
          <w:p w:rsidR="00101F25" w:rsidRPr="00542733" w:rsidRDefault="00101F25" w:rsidP="00101F25">
            <w:pPr>
              <w:overflowPunct/>
              <w:autoSpaceDE/>
              <w:autoSpaceDN/>
              <w:adjustRightInd/>
              <w:textAlignment w:val="auto"/>
              <w:rPr>
                <w:sz w:val="18"/>
                <w:szCs w:val="18"/>
              </w:rPr>
            </w:pPr>
          </w:p>
        </w:tc>
      </w:tr>
      <w:tr w:rsidR="00101F25" w:rsidRPr="00542733" w:rsidTr="00101F25">
        <w:trPr>
          <w:trHeight w:val="420"/>
        </w:trPr>
        <w:tc>
          <w:tcPr>
            <w:tcW w:w="851" w:type="dxa"/>
            <w:vMerge w:val="restart"/>
            <w:tcBorders>
              <w:top w:val="nil"/>
              <w:left w:val="single" w:sz="4" w:space="0" w:color="auto"/>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r>
              <w:rPr>
                <w:sz w:val="18"/>
                <w:szCs w:val="18"/>
              </w:rPr>
              <w:t>4.1.9.</w:t>
            </w:r>
          </w:p>
        </w:tc>
        <w:tc>
          <w:tcPr>
            <w:tcW w:w="2410" w:type="dxa"/>
            <w:vMerge w:val="restart"/>
            <w:tcBorders>
              <w:top w:val="single" w:sz="8" w:space="0" w:color="auto"/>
              <w:left w:val="nil"/>
              <w:bottom w:val="single" w:sz="4" w:space="0" w:color="000000"/>
              <w:right w:val="nil"/>
            </w:tcBorders>
            <w:shd w:val="clear" w:color="auto" w:fill="auto"/>
            <w:vAlign w:val="center"/>
            <w:hideMark/>
          </w:tcPr>
          <w:p w:rsidR="00101F25" w:rsidRPr="00542733" w:rsidRDefault="00101F25" w:rsidP="00101F25">
            <w:pPr>
              <w:overflowPunct/>
              <w:autoSpaceDE/>
              <w:autoSpaceDN/>
              <w:adjustRightInd/>
              <w:textAlignment w:val="auto"/>
              <w:rPr>
                <w:sz w:val="18"/>
                <w:szCs w:val="18"/>
              </w:rPr>
            </w:pPr>
            <w:r w:rsidRPr="00542733">
              <w:rPr>
                <w:sz w:val="18"/>
                <w:szCs w:val="18"/>
              </w:rPr>
              <w:t>Замена участка канализационной сети по ул. Кирова от кол. №165 до кол. №234</w:t>
            </w:r>
          </w:p>
        </w:tc>
        <w:tc>
          <w:tcPr>
            <w:tcW w:w="1134" w:type="dxa"/>
            <w:tcBorders>
              <w:top w:val="nil"/>
              <w:left w:val="single" w:sz="4" w:space="0" w:color="auto"/>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textAlignment w:val="auto"/>
              <w:rPr>
                <w:sz w:val="18"/>
                <w:szCs w:val="18"/>
              </w:rPr>
            </w:pPr>
            <w:r w:rsidRPr="00542733">
              <w:rPr>
                <w:sz w:val="18"/>
                <w:szCs w:val="18"/>
              </w:rPr>
              <w:t>Всего, в т.ч.</w:t>
            </w:r>
          </w:p>
        </w:tc>
        <w:tc>
          <w:tcPr>
            <w:tcW w:w="107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b/>
                <w:bCs/>
                <w:sz w:val="18"/>
                <w:szCs w:val="18"/>
              </w:rPr>
            </w:pPr>
            <w:r w:rsidRPr="00542733">
              <w:rPr>
                <w:b/>
                <w:bCs/>
                <w:sz w:val="18"/>
                <w:szCs w:val="18"/>
              </w:rPr>
              <w:t>4000,00</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b/>
                <w:bCs/>
                <w:sz w:val="18"/>
                <w:szCs w:val="18"/>
              </w:rPr>
            </w:pPr>
            <w:r w:rsidRPr="00542733">
              <w:rPr>
                <w:b/>
                <w:bCs/>
                <w:sz w:val="18"/>
                <w:szCs w:val="18"/>
              </w:rPr>
              <w:t> </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b/>
                <w:bCs/>
                <w:sz w:val="18"/>
                <w:szCs w:val="18"/>
              </w:rPr>
            </w:pPr>
            <w:r w:rsidRPr="00542733">
              <w:rPr>
                <w:b/>
                <w:bCs/>
                <w:sz w:val="18"/>
                <w:szCs w:val="18"/>
              </w:rPr>
              <w:t> </w:t>
            </w:r>
          </w:p>
        </w:tc>
        <w:tc>
          <w:tcPr>
            <w:tcW w:w="107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b/>
                <w:bCs/>
                <w:sz w:val="18"/>
                <w:szCs w:val="18"/>
              </w:rPr>
            </w:pPr>
            <w:r w:rsidRPr="00542733">
              <w:rPr>
                <w:b/>
                <w:bCs/>
                <w:sz w:val="18"/>
                <w:szCs w:val="18"/>
              </w:rPr>
              <w:t>4000,00</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b/>
                <w:bCs/>
                <w:sz w:val="18"/>
                <w:szCs w:val="18"/>
              </w:rPr>
            </w:pPr>
            <w:r w:rsidRPr="00542733">
              <w:rPr>
                <w:b/>
                <w:bCs/>
                <w:sz w:val="18"/>
                <w:szCs w:val="18"/>
              </w:rPr>
              <w:t> </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b/>
                <w:bCs/>
                <w:sz w:val="18"/>
                <w:szCs w:val="18"/>
              </w:rPr>
            </w:pPr>
            <w:r w:rsidRPr="00542733">
              <w:rPr>
                <w:b/>
                <w:bCs/>
                <w:sz w:val="18"/>
                <w:szCs w:val="18"/>
              </w:rPr>
              <w:t> </w:t>
            </w:r>
          </w:p>
        </w:tc>
        <w:tc>
          <w:tcPr>
            <w:tcW w:w="107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b/>
                <w:bCs/>
                <w:sz w:val="18"/>
                <w:szCs w:val="18"/>
              </w:rPr>
            </w:pPr>
            <w:r w:rsidRPr="00542733">
              <w:rPr>
                <w:b/>
                <w:bCs/>
                <w:sz w:val="18"/>
                <w:szCs w:val="18"/>
              </w:rPr>
              <w:t> </w:t>
            </w:r>
          </w:p>
        </w:tc>
        <w:tc>
          <w:tcPr>
            <w:tcW w:w="1242" w:type="dxa"/>
            <w:vMerge w:val="restart"/>
            <w:tcBorders>
              <w:top w:val="nil"/>
              <w:left w:val="single" w:sz="4" w:space="0" w:color="auto"/>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МКУ "СЗСР"</w:t>
            </w:r>
          </w:p>
        </w:tc>
        <w:tc>
          <w:tcPr>
            <w:tcW w:w="1543" w:type="dxa"/>
            <w:gridSpan w:val="2"/>
            <w:vMerge w:val="restart"/>
            <w:tcBorders>
              <w:top w:val="nil"/>
              <w:left w:val="single" w:sz="4" w:space="0" w:color="auto"/>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textAlignment w:val="auto"/>
              <w:rPr>
                <w:sz w:val="18"/>
                <w:szCs w:val="18"/>
              </w:rPr>
            </w:pPr>
            <w:r w:rsidRPr="00542733">
              <w:rPr>
                <w:sz w:val="18"/>
                <w:szCs w:val="18"/>
              </w:rPr>
              <w:t> </w:t>
            </w:r>
            <w:r>
              <w:rPr>
                <w:sz w:val="18"/>
                <w:szCs w:val="18"/>
              </w:rPr>
              <w:t>№4.2., 4.4.1., 4.4.2., 4.6., 4.7., 4.8.</w:t>
            </w:r>
          </w:p>
        </w:tc>
        <w:tc>
          <w:tcPr>
            <w:tcW w:w="1989" w:type="dxa"/>
            <w:vMerge w:val="restart"/>
            <w:tcBorders>
              <w:top w:val="nil"/>
              <w:left w:val="single" w:sz="4" w:space="0" w:color="auto"/>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textAlignment w:val="auto"/>
              <w:rPr>
                <w:sz w:val="18"/>
                <w:szCs w:val="18"/>
              </w:rPr>
            </w:pPr>
            <w:r w:rsidRPr="00542733">
              <w:rPr>
                <w:sz w:val="18"/>
                <w:szCs w:val="18"/>
              </w:rPr>
              <w:t>подпункт 4 п. 1 ст. 16, подпункт 4.3 п. 1 ст</w:t>
            </w:r>
            <w:r>
              <w:rPr>
                <w:sz w:val="18"/>
                <w:szCs w:val="18"/>
              </w:rPr>
              <w:t>. 17 Федерального</w:t>
            </w:r>
            <w:r w:rsidRPr="00542733">
              <w:rPr>
                <w:sz w:val="18"/>
                <w:szCs w:val="18"/>
              </w:rPr>
              <w:t xml:space="preserve"> закон</w:t>
            </w:r>
            <w:r>
              <w:rPr>
                <w:sz w:val="18"/>
                <w:szCs w:val="18"/>
              </w:rPr>
              <w:t>а №131-ФЗ от 06.10.2003</w:t>
            </w:r>
            <w:r w:rsidRPr="00542733">
              <w:rPr>
                <w:sz w:val="18"/>
                <w:szCs w:val="18"/>
              </w:rPr>
              <w:t>, подпункт 1 п. 1 ст. 6 Федерального закона №416-ФЗ от 07.12.2011 "О водоснабжении и водоотведении"</w:t>
            </w:r>
          </w:p>
        </w:tc>
      </w:tr>
      <w:tr w:rsidR="00101F25" w:rsidRPr="00542733" w:rsidTr="00101F25">
        <w:trPr>
          <w:trHeight w:val="375"/>
        </w:trPr>
        <w:tc>
          <w:tcPr>
            <w:tcW w:w="851" w:type="dxa"/>
            <w:vMerge/>
            <w:tcBorders>
              <w:top w:val="nil"/>
              <w:left w:val="single" w:sz="4" w:space="0" w:color="auto"/>
              <w:bottom w:val="single" w:sz="4" w:space="0" w:color="auto"/>
              <w:right w:val="single" w:sz="4" w:space="0" w:color="auto"/>
            </w:tcBorders>
            <w:vAlign w:val="center"/>
            <w:hideMark/>
          </w:tcPr>
          <w:p w:rsidR="00101F25" w:rsidRPr="00542733" w:rsidRDefault="00101F25" w:rsidP="00101F25">
            <w:pPr>
              <w:overflowPunct/>
              <w:autoSpaceDE/>
              <w:autoSpaceDN/>
              <w:adjustRightInd/>
              <w:textAlignment w:val="auto"/>
              <w:rPr>
                <w:sz w:val="18"/>
                <w:szCs w:val="18"/>
              </w:rPr>
            </w:pPr>
          </w:p>
        </w:tc>
        <w:tc>
          <w:tcPr>
            <w:tcW w:w="2410" w:type="dxa"/>
            <w:vMerge/>
            <w:tcBorders>
              <w:top w:val="single" w:sz="8" w:space="0" w:color="auto"/>
              <w:left w:val="nil"/>
              <w:bottom w:val="single" w:sz="4" w:space="0" w:color="000000"/>
              <w:right w:val="nil"/>
            </w:tcBorders>
            <w:vAlign w:val="center"/>
            <w:hideMark/>
          </w:tcPr>
          <w:p w:rsidR="00101F25" w:rsidRPr="00542733" w:rsidRDefault="00101F25" w:rsidP="00101F25">
            <w:pPr>
              <w:overflowPunct/>
              <w:autoSpaceDE/>
              <w:autoSpaceDN/>
              <w:adjustRightInd/>
              <w:textAlignment w:val="auto"/>
              <w:rPr>
                <w:sz w:val="18"/>
                <w:szCs w:val="18"/>
              </w:rPr>
            </w:pPr>
          </w:p>
        </w:tc>
        <w:tc>
          <w:tcPr>
            <w:tcW w:w="1134" w:type="dxa"/>
            <w:tcBorders>
              <w:top w:val="nil"/>
              <w:left w:val="single" w:sz="4" w:space="0" w:color="auto"/>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textAlignment w:val="auto"/>
              <w:rPr>
                <w:sz w:val="18"/>
                <w:szCs w:val="18"/>
              </w:rPr>
            </w:pPr>
            <w:r w:rsidRPr="00542733">
              <w:rPr>
                <w:sz w:val="18"/>
                <w:szCs w:val="18"/>
              </w:rPr>
              <w:t>МБ</w:t>
            </w:r>
          </w:p>
        </w:tc>
        <w:tc>
          <w:tcPr>
            <w:tcW w:w="107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4000,00</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107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4000,00</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107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1242" w:type="dxa"/>
            <w:vMerge/>
            <w:tcBorders>
              <w:top w:val="nil"/>
              <w:left w:val="single" w:sz="4" w:space="0" w:color="auto"/>
              <w:bottom w:val="single" w:sz="4" w:space="0" w:color="auto"/>
              <w:right w:val="single" w:sz="4" w:space="0" w:color="auto"/>
            </w:tcBorders>
            <w:vAlign w:val="center"/>
            <w:hideMark/>
          </w:tcPr>
          <w:p w:rsidR="00101F25" w:rsidRPr="00542733" w:rsidRDefault="00101F25" w:rsidP="00101F25">
            <w:pPr>
              <w:overflowPunct/>
              <w:autoSpaceDE/>
              <w:autoSpaceDN/>
              <w:adjustRightInd/>
              <w:textAlignment w:val="auto"/>
              <w:rPr>
                <w:sz w:val="18"/>
                <w:szCs w:val="18"/>
              </w:rPr>
            </w:pPr>
          </w:p>
        </w:tc>
        <w:tc>
          <w:tcPr>
            <w:tcW w:w="1543" w:type="dxa"/>
            <w:gridSpan w:val="2"/>
            <w:vMerge/>
            <w:tcBorders>
              <w:top w:val="nil"/>
              <w:left w:val="single" w:sz="4" w:space="0" w:color="auto"/>
              <w:bottom w:val="single" w:sz="4" w:space="0" w:color="auto"/>
              <w:right w:val="single" w:sz="4" w:space="0" w:color="auto"/>
            </w:tcBorders>
            <w:vAlign w:val="center"/>
            <w:hideMark/>
          </w:tcPr>
          <w:p w:rsidR="00101F25" w:rsidRPr="00542733" w:rsidRDefault="00101F25" w:rsidP="00101F25">
            <w:pPr>
              <w:overflowPunct/>
              <w:autoSpaceDE/>
              <w:autoSpaceDN/>
              <w:adjustRightInd/>
              <w:textAlignment w:val="auto"/>
              <w:rPr>
                <w:sz w:val="18"/>
                <w:szCs w:val="18"/>
              </w:rPr>
            </w:pPr>
          </w:p>
        </w:tc>
        <w:tc>
          <w:tcPr>
            <w:tcW w:w="1989" w:type="dxa"/>
            <w:vMerge/>
            <w:tcBorders>
              <w:top w:val="nil"/>
              <w:left w:val="single" w:sz="4" w:space="0" w:color="auto"/>
              <w:bottom w:val="single" w:sz="4" w:space="0" w:color="auto"/>
              <w:right w:val="single" w:sz="4" w:space="0" w:color="auto"/>
            </w:tcBorders>
            <w:vAlign w:val="center"/>
            <w:hideMark/>
          </w:tcPr>
          <w:p w:rsidR="00101F25" w:rsidRPr="00542733" w:rsidRDefault="00101F25" w:rsidP="00101F25">
            <w:pPr>
              <w:overflowPunct/>
              <w:autoSpaceDE/>
              <w:autoSpaceDN/>
              <w:adjustRightInd/>
              <w:textAlignment w:val="auto"/>
              <w:rPr>
                <w:sz w:val="18"/>
                <w:szCs w:val="18"/>
              </w:rPr>
            </w:pPr>
          </w:p>
        </w:tc>
      </w:tr>
      <w:tr w:rsidR="00101F25" w:rsidRPr="00542733" w:rsidTr="00101F25">
        <w:trPr>
          <w:trHeight w:val="510"/>
        </w:trPr>
        <w:tc>
          <w:tcPr>
            <w:tcW w:w="851" w:type="dxa"/>
            <w:vMerge/>
            <w:tcBorders>
              <w:top w:val="nil"/>
              <w:left w:val="single" w:sz="4" w:space="0" w:color="auto"/>
              <w:bottom w:val="single" w:sz="4" w:space="0" w:color="auto"/>
              <w:right w:val="single" w:sz="4" w:space="0" w:color="auto"/>
            </w:tcBorders>
            <w:vAlign w:val="center"/>
            <w:hideMark/>
          </w:tcPr>
          <w:p w:rsidR="00101F25" w:rsidRPr="00542733" w:rsidRDefault="00101F25" w:rsidP="00101F25">
            <w:pPr>
              <w:overflowPunct/>
              <w:autoSpaceDE/>
              <w:autoSpaceDN/>
              <w:adjustRightInd/>
              <w:textAlignment w:val="auto"/>
              <w:rPr>
                <w:sz w:val="18"/>
                <w:szCs w:val="18"/>
              </w:rPr>
            </w:pPr>
          </w:p>
        </w:tc>
        <w:tc>
          <w:tcPr>
            <w:tcW w:w="2410" w:type="dxa"/>
            <w:vMerge/>
            <w:tcBorders>
              <w:top w:val="single" w:sz="8" w:space="0" w:color="auto"/>
              <w:left w:val="nil"/>
              <w:bottom w:val="single" w:sz="4" w:space="0" w:color="000000"/>
              <w:right w:val="nil"/>
            </w:tcBorders>
            <w:vAlign w:val="center"/>
            <w:hideMark/>
          </w:tcPr>
          <w:p w:rsidR="00101F25" w:rsidRPr="00542733" w:rsidRDefault="00101F25" w:rsidP="00101F25">
            <w:pPr>
              <w:overflowPunct/>
              <w:autoSpaceDE/>
              <w:autoSpaceDN/>
              <w:adjustRightInd/>
              <w:textAlignment w:val="auto"/>
              <w:rPr>
                <w:sz w:val="18"/>
                <w:szCs w:val="18"/>
              </w:rPr>
            </w:pPr>
          </w:p>
        </w:tc>
        <w:tc>
          <w:tcPr>
            <w:tcW w:w="1134" w:type="dxa"/>
            <w:tcBorders>
              <w:top w:val="nil"/>
              <w:left w:val="single" w:sz="4" w:space="0" w:color="auto"/>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textAlignment w:val="auto"/>
              <w:rPr>
                <w:sz w:val="18"/>
                <w:szCs w:val="18"/>
              </w:rPr>
            </w:pPr>
            <w:r w:rsidRPr="00542733">
              <w:rPr>
                <w:sz w:val="18"/>
                <w:szCs w:val="18"/>
              </w:rPr>
              <w:t>ВИ</w:t>
            </w:r>
          </w:p>
        </w:tc>
        <w:tc>
          <w:tcPr>
            <w:tcW w:w="107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107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107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1242" w:type="dxa"/>
            <w:vMerge/>
            <w:tcBorders>
              <w:top w:val="nil"/>
              <w:left w:val="single" w:sz="4" w:space="0" w:color="auto"/>
              <w:bottom w:val="single" w:sz="4" w:space="0" w:color="auto"/>
              <w:right w:val="single" w:sz="4" w:space="0" w:color="auto"/>
            </w:tcBorders>
            <w:vAlign w:val="center"/>
            <w:hideMark/>
          </w:tcPr>
          <w:p w:rsidR="00101F25" w:rsidRPr="00542733" w:rsidRDefault="00101F25" w:rsidP="00101F25">
            <w:pPr>
              <w:overflowPunct/>
              <w:autoSpaceDE/>
              <w:autoSpaceDN/>
              <w:adjustRightInd/>
              <w:textAlignment w:val="auto"/>
              <w:rPr>
                <w:sz w:val="18"/>
                <w:szCs w:val="18"/>
              </w:rPr>
            </w:pPr>
          </w:p>
        </w:tc>
        <w:tc>
          <w:tcPr>
            <w:tcW w:w="1543" w:type="dxa"/>
            <w:gridSpan w:val="2"/>
            <w:vMerge/>
            <w:tcBorders>
              <w:top w:val="nil"/>
              <w:left w:val="single" w:sz="4" w:space="0" w:color="auto"/>
              <w:bottom w:val="single" w:sz="4" w:space="0" w:color="auto"/>
              <w:right w:val="single" w:sz="4" w:space="0" w:color="auto"/>
            </w:tcBorders>
            <w:vAlign w:val="center"/>
            <w:hideMark/>
          </w:tcPr>
          <w:p w:rsidR="00101F25" w:rsidRPr="00542733" w:rsidRDefault="00101F25" w:rsidP="00101F25">
            <w:pPr>
              <w:overflowPunct/>
              <w:autoSpaceDE/>
              <w:autoSpaceDN/>
              <w:adjustRightInd/>
              <w:textAlignment w:val="auto"/>
              <w:rPr>
                <w:sz w:val="18"/>
                <w:szCs w:val="18"/>
              </w:rPr>
            </w:pPr>
          </w:p>
        </w:tc>
        <w:tc>
          <w:tcPr>
            <w:tcW w:w="1989" w:type="dxa"/>
            <w:vMerge/>
            <w:tcBorders>
              <w:top w:val="nil"/>
              <w:left w:val="single" w:sz="4" w:space="0" w:color="auto"/>
              <w:bottom w:val="single" w:sz="4" w:space="0" w:color="auto"/>
              <w:right w:val="single" w:sz="4" w:space="0" w:color="auto"/>
            </w:tcBorders>
            <w:vAlign w:val="center"/>
            <w:hideMark/>
          </w:tcPr>
          <w:p w:rsidR="00101F25" w:rsidRPr="00542733" w:rsidRDefault="00101F25" w:rsidP="00101F25">
            <w:pPr>
              <w:overflowPunct/>
              <w:autoSpaceDE/>
              <w:autoSpaceDN/>
              <w:adjustRightInd/>
              <w:textAlignment w:val="auto"/>
              <w:rPr>
                <w:sz w:val="18"/>
                <w:szCs w:val="18"/>
              </w:rPr>
            </w:pPr>
          </w:p>
        </w:tc>
      </w:tr>
      <w:tr w:rsidR="00101F25" w:rsidRPr="00542733" w:rsidTr="00101F25">
        <w:trPr>
          <w:trHeight w:val="465"/>
        </w:trPr>
        <w:tc>
          <w:tcPr>
            <w:tcW w:w="851" w:type="dxa"/>
            <w:vMerge w:val="restart"/>
            <w:tcBorders>
              <w:top w:val="nil"/>
              <w:left w:val="single" w:sz="4" w:space="0" w:color="auto"/>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r>
              <w:rPr>
                <w:sz w:val="18"/>
                <w:szCs w:val="18"/>
              </w:rPr>
              <w:t>4.1.10.</w:t>
            </w:r>
          </w:p>
        </w:tc>
        <w:tc>
          <w:tcPr>
            <w:tcW w:w="2410" w:type="dxa"/>
            <w:vMerge w:val="restart"/>
            <w:tcBorders>
              <w:top w:val="single" w:sz="8" w:space="0" w:color="auto"/>
              <w:left w:val="nil"/>
              <w:bottom w:val="single" w:sz="4" w:space="0" w:color="000000"/>
              <w:right w:val="nil"/>
            </w:tcBorders>
            <w:shd w:val="clear" w:color="auto" w:fill="auto"/>
            <w:vAlign w:val="center"/>
            <w:hideMark/>
          </w:tcPr>
          <w:p w:rsidR="00101F25" w:rsidRPr="00542733" w:rsidRDefault="00101F25" w:rsidP="00101F25">
            <w:pPr>
              <w:overflowPunct/>
              <w:autoSpaceDE/>
              <w:autoSpaceDN/>
              <w:adjustRightInd/>
              <w:textAlignment w:val="auto"/>
              <w:rPr>
                <w:sz w:val="18"/>
                <w:szCs w:val="18"/>
              </w:rPr>
            </w:pPr>
            <w:r w:rsidRPr="00542733">
              <w:rPr>
                <w:sz w:val="18"/>
                <w:szCs w:val="18"/>
              </w:rPr>
              <w:t>Замена участка канализационной сети по ул. Бажова от кол. №104 до кол. №117</w:t>
            </w:r>
          </w:p>
        </w:tc>
        <w:tc>
          <w:tcPr>
            <w:tcW w:w="1134" w:type="dxa"/>
            <w:tcBorders>
              <w:top w:val="nil"/>
              <w:left w:val="single" w:sz="4" w:space="0" w:color="auto"/>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textAlignment w:val="auto"/>
              <w:rPr>
                <w:sz w:val="18"/>
                <w:szCs w:val="18"/>
              </w:rPr>
            </w:pPr>
            <w:r w:rsidRPr="00542733">
              <w:rPr>
                <w:sz w:val="18"/>
                <w:szCs w:val="18"/>
              </w:rPr>
              <w:t>Всего, в т.ч.</w:t>
            </w:r>
          </w:p>
        </w:tc>
        <w:tc>
          <w:tcPr>
            <w:tcW w:w="107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b/>
                <w:bCs/>
                <w:sz w:val="18"/>
                <w:szCs w:val="18"/>
              </w:rPr>
            </w:pPr>
            <w:r w:rsidRPr="00542733">
              <w:rPr>
                <w:b/>
                <w:bCs/>
                <w:sz w:val="18"/>
                <w:szCs w:val="18"/>
              </w:rPr>
              <w:t>2500,00</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b/>
                <w:bCs/>
                <w:sz w:val="18"/>
                <w:szCs w:val="18"/>
              </w:rPr>
            </w:pPr>
            <w:r w:rsidRPr="00542733">
              <w:rPr>
                <w:b/>
                <w:bCs/>
                <w:sz w:val="18"/>
                <w:szCs w:val="18"/>
              </w:rPr>
              <w:t> </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b/>
                <w:bCs/>
                <w:sz w:val="18"/>
                <w:szCs w:val="18"/>
              </w:rPr>
            </w:pPr>
            <w:r w:rsidRPr="00542733">
              <w:rPr>
                <w:b/>
                <w:bCs/>
                <w:sz w:val="18"/>
                <w:szCs w:val="18"/>
              </w:rPr>
              <w:t>2500,00</w:t>
            </w:r>
          </w:p>
        </w:tc>
        <w:tc>
          <w:tcPr>
            <w:tcW w:w="107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b/>
                <w:bCs/>
                <w:sz w:val="18"/>
                <w:szCs w:val="18"/>
              </w:rPr>
            </w:pPr>
            <w:r w:rsidRPr="00542733">
              <w:rPr>
                <w:b/>
                <w:bCs/>
                <w:sz w:val="18"/>
                <w:szCs w:val="18"/>
              </w:rPr>
              <w:t> </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b/>
                <w:bCs/>
                <w:sz w:val="18"/>
                <w:szCs w:val="18"/>
              </w:rPr>
            </w:pPr>
            <w:r w:rsidRPr="00542733">
              <w:rPr>
                <w:b/>
                <w:bCs/>
                <w:sz w:val="18"/>
                <w:szCs w:val="18"/>
              </w:rPr>
              <w:t> </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b/>
                <w:bCs/>
                <w:sz w:val="18"/>
                <w:szCs w:val="18"/>
              </w:rPr>
            </w:pPr>
            <w:r w:rsidRPr="00542733">
              <w:rPr>
                <w:b/>
                <w:bCs/>
                <w:sz w:val="18"/>
                <w:szCs w:val="18"/>
              </w:rPr>
              <w:t> </w:t>
            </w:r>
          </w:p>
        </w:tc>
        <w:tc>
          <w:tcPr>
            <w:tcW w:w="107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b/>
                <w:bCs/>
                <w:sz w:val="18"/>
                <w:szCs w:val="18"/>
              </w:rPr>
            </w:pPr>
            <w:r w:rsidRPr="00542733">
              <w:rPr>
                <w:b/>
                <w:bCs/>
                <w:sz w:val="18"/>
                <w:szCs w:val="18"/>
              </w:rPr>
              <w:t> </w:t>
            </w:r>
          </w:p>
        </w:tc>
        <w:tc>
          <w:tcPr>
            <w:tcW w:w="1242" w:type="dxa"/>
            <w:vMerge w:val="restart"/>
            <w:tcBorders>
              <w:top w:val="nil"/>
              <w:left w:val="single" w:sz="4" w:space="0" w:color="auto"/>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МКУ "СЗСР"</w:t>
            </w:r>
          </w:p>
        </w:tc>
        <w:tc>
          <w:tcPr>
            <w:tcW w:w="1543" w:type="dxa"/>
            <w:gridSpan w:val="2"/>
            <w:vMerge w:val="restart"/>
            <w:tcBorders>
              <w:top w:val="nil"/>
              <w:left w:val="single" w:sz="4" w:space="0" w:color="auto"/>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textAlignment w:val="auto"/>
              <w:rPr>
                <w:sz w:val="18"/>
                <w:szCs w:val="18"/>
              </w:rPr>
            </w:pPr>
            <w:r w:rsidRPr="00542733">
              <w:rPr>
                <w:sz w:val="18"/>
                <w:szCs w:val="18"/>
              </w:rPr>
              <w:t> </w:t>
            </w:r>
            <w:r>
              <w:rPr>
                <w:sz w:val="18"/>
                <w:szCs w:val="18"/>
              </w:rPr>
              <w:t>№4.2., 4.4.1., 4.4.2., 4.6., 4.7., 4.8.</w:t>
            </w:r>
          </w:p>
        </w:tc>
        <w:tc>
          <w:tcPr>
            <w:tcW w:w="1989" w:type="dxa"/>
            <w:vMerge w:val="restart"/>
            <w:tcBorders>
              <w:top w:val="nil"/>
              <w:left w:val="single" w:sz="4" w:space="0" w:color="auto"/>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textAlignment w:val="auto"/>
              <w:rPr>
                <w:sz w:val="18"/>
                <w:szCs w:val="18"/>
              </w:rPr>
            </w:pPr>
            <w:r w:rsidRPr="00542733">
              <w:rPr>
                <w:sz w:val="18"/>
                <w:szCs w:val="18"/>
              </w:rPr>
              <w:t>подпункт 4 п. 1 ст. 16, подпункт 4.3 п. 1 ст</w:t>
            </w:r>
            <w:r>
              <w:rPr>
                <w:sz w:val="18"/>
                <w:szCs w:val="18"/>
              </w:rPr>
              <w:t>. 17 Федерального</w:t>
            </w:r>
            <w:r w:rsidRPr="00542733">
              <w:rPr>
                <w:sz w:val="18"/>
                <w:szCs w:val="18"/>
              </w:rPr>
              <w:t xml:space="preserve"> закон</w:t>
            </w:r>
            <w:r>
              <w:rPr>
                <w:sz w:val="18"/>
                <w:szCs w:val="18"/>
              </w:rPr>
              <w:t>а №131-ФЗ от 06.10.2003</w:t>
            </w:r>
            <w:r w:rsidRPr="00542733">
              <w:rPr>
                <w:sz w:val="18"/>
                <w:szCs w:val="18"/>
              </w:rPr>
              <w:t xml:space="preserve">, подпункт 1 п. 1 ст. 6 </w:t>
            </w:r>
            <w:r w:rsidRPr="00542733">
              <w:rPr>
                <w:sz w:val="18"/>
                <w:szCs w:val="18"/>
              </w:rPr>
              <w:lastRenderedPageBreak/>
              <w:t>Федерального закона №416-ФЗ от 07.12.2011 "О водоснабжении и водоотведении"</w:t>
            </w:r>
          </w:p>
        </w:tc>
      </w:tr>
      <w:tr w:rsidR="00101F25" w:rsidRPr="00542733" w:rsidTr="00101F25">
        <w:trPr>
          <w:trHeight w:val="375"/>
        </w:trPr>
        <w:tc>
          <w:tcPr>
            <w:tcW w:w="851" w:type="dxa"/>
            <w:vMerge/>
            <w:tcBorders>
              <w:top w:val="nil"/>
              <w:left w:val="single" w:sz="4" w:space="0" w:color="auto"/>
              <w:bottom w:val="single" w:sz="4" w:space="0" w:color="auto"/>
              <w:right w:val="single" w:sz="4" w:space="0" w:color="auto"/>
            </w:tcBorders>
            <w:vAlign w:val="center"/>
            <w:hideMark/>
          </w:tcPr>
          <w:p w:rsidR="00101F25" w:rsidRPr="00542733" w:rsidRDefault="00101F25" w:rsidP="00101F25">
            <w:pPr>
              <w:overflowPunct/>
              <w:autoSpaceDE/>
              <w:autoSpaceDN/>
              <w:adjustRightInd/>
              <w:textAlignment w:val="auto"/>
              <w:rPr>
                <w:sz w:val="18"/>
                <w:szCs w:val="18"/>
              </w:rPr>
            </w:pPr>
          </w:p>
        </w:tc>
        <w:tc>
          <w:tcPr>
            <w:tcW w:w="2410" w:type="dxa"/>
            <w:vMerge/>
            <w:tcBorders>
              <w:top w:val="single" w:sz="8" w:space="0" w:color="auto"/>
              <w:left w:val="nil"/>
              <w:bottom w:val="single" w:sz="4" w:space="0" w:color="000000"/>
              <w:right w:val="nil"/>
            </w:tcBorders>
            <w:vAlign w:val="center"/>
            <w:hideMark/>
          </w:tcPr>
          <w:p w:rsidR="00101F25" w:rsidRPr="00542733" w:rsidRDefault="00101F25" w:rsidP="00101F25">
            <w:pPr>
              <w:overflowPunct/>
              <w:autoSpaceDE/>
              <w:autoSpaceDN/>
              <w:adjustRightInd/>
              <w:textAlignment w:val="auto"/>
              <w:rPr>
                <w:sz w:val="18"/>
                <w:szCs w:val="18"/>
              </w:rPr>
            </w:pPr>
          </w:p>
        </w:tc>
        <w:tc>
          <w:tcPr>
            <w:tcW w:w="1134" w:type="dxa"/>
            <w:tcBorders>
              <w:top w:val="nil"/>
              <w:left w:val="single" w:sz="4" w:space="0" w:color="auto"/>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textAlignment w:val="auto"/>
              <w:rPr>
                <w:sz w:val="18"/>
                <w:szCs w:val="18"/>
              </w:rPr>
            </w:pPr>
            <w:r w:rsidRPr="00542733">
              <w:rPr>
                <w:sz w:val="18"/>
                <w:szCs w:val="18"/>
              </w:rPr>
              <w:t>МБ</w:t>
            </w:r>
          </w:p>
        </w:tc>
        <w:tc>
          <w:tcPr>
            <w:tcW w:w="107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2500,00</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2500,00</w:t>
            </w:r>
          </w:p>
        </w:tc>
        <w:tc>
          <w:tcPr>
            <w:tcW w:w="107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107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1242" w:type="dxa"/>
            <w:vMerge/>
            <w:tcBorders>
              <w:top w:val="nil"/>
              <w:left w:val="single" w:sz="4" w:space="0" w:color="auto"/>
              <w:bottom w:val="single" w:sz="4" w:space="0" w:color="auto"/>
              <w:right w:val="single" w:sz="4" w:space="0" w:color="auto"/>
            </w:tcBorders>
            <w:vAlign w:val="center"/>
            <w:hideMark/>
          </w:tcPr>
          <w:p w:rsidR="00101F25" w:rsidRPr="00542733" w:rsidRDefault="00101F25" w:rsidP="00101F25">
            <w:pPr>
              <w:overflowPunct/>
              <w:autoSpaceDE/>
              <w:autoSpaceDN/>
              <w:adjustRightInd/>
              <w:textAlignment w:val="auto"/>
              <w:rPr>
                <w:sz w:val="18"/>
                <w:szCs w:val="18"/>
              </w:rPr>
            </w:pPr>
          </w:p>
        </w:tc>
        <w:tc>
          <w:tcPr>
            <w:tcW w:w="1543" w:type="dxa"/>
            <w:gridSpan w:val="2"/>
            <w:vMerge/>
            <w:tcBorders>
              <w:top w:val="nil"/>
              <w:left w:val="single" w:sz="4" w:space="0" w:color="auto"/>
              <w:bottom w:val="single" w:sz="4" w:space="0" w:color="auto"/>
              <w:right w:val="single" w:sz="4" w:space="0" w:color="auto"/>
            </w:tcBorders>
            <w:vAlign w:val="center"/>
            <w:hideMark/>
          </w:tcPr>
          <w:p w:rsidR="00101F25" w:rsidRPr="00542733" w:rsidRDefault="00101F25" w:rsidP="00101F25">
            <w:pPr>
              <w:overflowPunct/>
              <w:autoSpaceDE/>
              <w:autoSpaceDN/>
              <w:adjustRightInd/>
              <w:textAlignment w:val="auto"/>
              <w:rPr>
                <w:sz w:val="18"/>
                <w:szCs w:val="18"/>
              </w:rPr>
            </w:pPr>
          </w:p>
        </w:tc>
        <w:tc>
          <w:tcPr>
            <w:tcW w:w="1989" w:type="dxa"/>
            <w:vMerge/>
            <w:tcBorders>
              <w:top w:val="nil"/>
              <w:left w:val="single" w:sz="4" w:space="0" w:color="auto"/>
              <w:bottom w:val="single" w:sz="4" w:space="0" w:color="auto"/>
              <w:right w:val="single" w:sz="4" w:space="0" w:color="auto"/>
            </w:tcBorders>
            <w:vAlign w:val="center"/>
            <w:hideMark/>
          </w:tcPr>
          <w:p w:rsidR="00101F25" w:rsidRPr="00542733" w:rsidRDefault="00101F25" w:rsidP="00101F25">
            <w:pPr>
              <w:overflowPunct/>
              <w:autoSpaceDE/>
              <w:autoSpaceDN/>
              <w:adjustRightInd/>
              <w:textAlignment w:val="auto"/>
              <w:rPr>
                <w:sz w:val="18"/>
                <w:szCs w:val="18"/>
              </w:rPr>
            </w:pPr>
          </w:p>
        </w:tc>
      </w:tr>
      <w:tr w:rsidR="00101F25" w:rsidRPr="00542733" w:rsidTr="00101F25">
        <w:trPr>
          <w:trHeight w:val="375"/>
        </w:trPr>
        <w:tc>
          <w:tcPr>
            <w:tcW w:w="851" w:type="dxa"/>
            <w:vMerge/>
            <w:tcBorders>
              <w:top w:val="nil"/>
              <w:left w:val="single" w:sz="4" w:space="0" w:color="auto"/>
              <w:bottom w:val="single" w:sz="4" w:space="0" w:color="auto"/>
              <w:right w:val="single" w:sz="4" w:space="0" w:color="auto"/>
            </w:tcBorders>
            <w:vAlign w:val="center"/>
            <w:hideMark/>
          </w:tcPr>
          <w:p w:rsidR="00101F25" w:rsidRPr="00542733" w:rsidRDefault="00101F25" w:rsidP="00101F25">
            <w:pPr>
              <w:overflowPunct/>
              <w:autoSpaceDE/>
              <w:autoSpaceDN/>
              <w:adjustRightInd/>
              <w:textAlignment w:val="auto"/>
              <w:rPr>
                <w:sz w:val="18"/>
                <w:szCs w:val="18"/>
              </w:rPr>
            </w:pPr>
          </w:p>
        </w:tc>
        <w:tc>
          <w:tcPr>
            <w:tcW w:w="2410" w:type="dxa"/>
            <w:vMerge/>
            <w:tcBorders>
              <w:top w:val="single" w:sz="8" w:space="0" w:color="auto"/>
              <w:left w:val="nil"/>
              <w:bottom w:val="single" w:sz="4" w:space="0" w:color="000000"/>
              <w:right w:val="nil"/>
            </w:tcBorders>
            <w:vAlign w:val="center"/>
            <w:hideMark/>
          </w:tcPr>
          <w:p w:rsidR="00101F25" w:rsidRPr="00542733" w:rsidRDefault="00101F25" w:rsidP="00101F25">
            <w:pPr>
              <w:overflowPunct/>
              <w:autoSpaceDE/>
              <w:autoSpaceDN/>
              <w:adjustRightInd/>
              <w:textAlignment w:val="auto"/>
              <w:rPr>
                <w:sz w:val="18"/>
                <w:szCs w:val="18"/>
              </w:rPr>
            </w:pPr>
          </w:p>
        </w:tc>
        <w:tc>
          <w:tcPr>
            <w:tcW w:w="1134" w:type="dxa"/>
            <w:tcBorders>
              <w:top w:val="nil"/>
              <w:left w:val="single" w:sz="4" w:space="0" w:color="auto"/>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textAlignment w:val="auto"/>
              <w:rPr>
                <w:sz w:val="18"/>
                <w:szCs w:val="18"/>
              </w:rPr>
            </w:pPr>
            <w:r w:rsidRPr="00542733">
              <w:rPr>
                <w:sz w:val="18"/>
                <w:szCs w:val="18"/>
              </w:rPr>
              <w:t>ВИ</w:t>
            </w:r>
          </w:p>
        </w:tc>
        <w:tc>
          <w:tcPr>
            <w:tcW w:w="107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107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107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1242" w:type="dxa"/>
            <w:vMerge/>
            <w:tcBorders>
              <w:top w:val="nil"/>
              <w:left w:val="single" w:sz="4" w:space="0" w:color="auto"/>
              <w:bottom w:val="single" w:sz="4" w:space="0" w:color="auto"/>
              <w:right w:val="single" w:sz="4" w:space="0" w:color="auto"/>
            </w:tcBorders>
            <w:vAlign w:val="center"/>
            <w:hideMark/>
          </w:tcPr>
          <w:p w:rsidR="00101F25" w:rsidRPr="00542733" w:rsidRDefault="00101F25" w:rsidP="00101F25">
            <w:pPr>
              <w:overflowPunct/>
              <w:autoSpaceDE/>
              <w:autoSpaceDN/>
              <w:adjustRightInd/>
              <w:textAlignment w:val="auto"/>
              <w:rPr>
                <w:sz w:val="18"/>
                <w:szCs w:val="18"/>
              </w:rPr>
            </w:pPr>
          </w:p>
        </w:tc>
        <w:tc>
          <w:tcPr>
            <w:tcW w:w="1543" w:type="dxa"/>
            <w:gridSpan w:val="2"/>
            <w:vMerge/>
            <w:tcBorders>
              <w:top w:val="nil"/>
              <w:left w:val="single" w:sz="4" w:space="0" w:color="auto"/>
              <w:bottom w:val="single" w:sz="4" w:space="0" w:color="auto"/>
              <w:right w:val="single" w:sz="4" w:space="0" w:color="auto"/>
            </w:tcBorders>
            <w:vAlign w:val="center"/>
            <w:hideMark/>
          </w:tcPr>
          <w:p w:rsidR="00101F25" w:rsidRPr="00542733" w:rsidRDefault="00101F25" w:rsidP="00101F25">
            <w:pPr>
              <w:overflowPunct/>
              <w:autoSpaceDE/>
              <w:autoSpaceDN/>
              <w:adjustRightInd/>
              <w:textAlignment w:val="auto"/>
              <w:rPr>
                <w:sz w:val="18"/>
                <w:szCs w:val="18"/>
              </w:rPr>
            </w:pPr>
          </w:p>
        </w:tc>
        <w:tc>
          <w:tcPr>
            <w:tcW w:w="1989" w:type="dxa"/>
            <w:vMerge/>
            <w:tcBorders>
              <w:top w:val="nil"/>
              <w:left w:val="single" w:sz="4" w:space="0" w:color="auto"/>
              <w:bottom w:val="single" w:sz="4" w:space="0" w:color="auto"/>
              <w:right w:val="single" w:sz="4" w:space="0" w:color="auto"/>
            </w:tcBorders>
            <w:vAlign w:val="center"/>
            <w:hideMark/>
          </w:tcPr>
          <w:p w:rsidR="00101F25" w:rsidRPr="00542733" w:rsidRDefault="00101F25" w:rsidP="00101F25">
            <w:pPr>
              <w:overflowPunct/>
              <w:autoSpaceDE/>
              <w:autoSpaceDN/>
              <w:adjustRightInd/>
              <w:textAlignment w:val="auto"/>
              <w:rPr>
                <w:sz w:val="18"/>
                <w:szCs w:val="18"/>
              </w:rPr>
            </w:pPr>
          </w:p>
        </w:tc>
      </w:tr>
      <w:tr w:rsidR="00101F25" w:rsidRPr="00542733" w:rsidTr="00101F25">
        <w:trPr>
          <w:trHeight w:val="450"/>
        </w:trPr>
        <w:tc>
          <w:tcPr>
            <w:tcW w:w="851" w:type="dxa"/>
            <w:vMerge w:val="restart"/>
            <w:tcBorders>
              <w:top w:val="nil"/>
              <w:left w:val="single" w:sz="4" w:space="0" w:color="auto"/>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2410" w:type="dxa"/>
            <w:vMerge w:val="restart"/>
            <w:tcBorders>
              <w:top w:val="nil"/>
              <w:left w:val="single" w:sz="4" w:space="0" w:color="auto"/>
              <w:bottom w:val="single" w:sz="4" w:space="0" w:color="auto"/>
              <w:right w:val="single" w:sz="4" w:space="0" w:color="auto"/>
            </w:tcBorders>
            <w:shd w:val="clear" w:color="auto" w:fill="auto"/>
            <w:vAlign w:val="center"/>
            <w:hideMark/>
          </w:tcPr>
          <w:p w:rsidR="00101F25" w:rsidRPr="00542733" w:rsidRDefault="00101F25" w:rsidP="00101F25">
            <w:pPr>
              <w:overflowPunct/>
              <w:autoSpaceDE/>
              <w:autoSpaceDN/>
              <w:adjustRightInd/>
              <w:jc w:val="center"/>
              <w:textAlignment w:val="auto"/>
              <w:rPr>
                <w:b/>
                <w:bCs/>
                <w:sz w:val="18"/>
                <w:szCs w:val="18"/>
              </w:rPr>
            </w:pPr>
            <w:r w:rsidRPr="00542733">
              <w:rPr>
                <w:b/>
                <w:bCs/>
                <w:sz w:val="18"/>
                <w:szCs w:val="18"/>
              </w:rPr>
              <w:t>Итого по модернизации:</w:t>
            </w:r>
          </w:p>
        </w:tc>
        <w:tc>
          <w:tcPr>
            <w:tcW w:w="1134"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textAlignment w:val="auto"/>
              <w:rPr>
                <w:b/>
                <w:bCs/>
                <w:sz w:val="18"/>
                <w:szCs w:val="18"/>
              </w:rPr>
            </w:pPr>
            <w:r w:rsidRPr="00542733">
              <w:rPr>
                <w:b/>
                <w:bCs/>
                <w:sz w:val="18"/>
                <w:szCs w:val="18"/>
              </w:rPr>
              <w:t>Всего, в т.ч.</w:t>
            </w:r>
          </w:p>
        </w:tc>
        <w:tc>
          <w:tcPr>
            <w:tcW w:w="1071" w:type="dxa"/>
            <w:tcBorders>
              <w:top w:val="nil"/>
              <w:left w:val="nil"/>
              <w:bottom w:val="single" w:sz="4" w:space="0" w:color="auto"/>
              <w:right w:val="single" w:sz="4" w:space="0" w:color="auto"/>
            </w:tcBorders>
            <w:shd w:val="clear" w:color="000000" w:fill="CCFFCC"/>
            <w:hideMark/>
          </w:tcPr>
          <w:p w:rsidR="00101F25" w:rsidRPr="00542733" w:rsidRDefault="00101F25" w:rsidP="00101F25">
            <w:pPr>
              <w:overflowPunct/>
              <w:autoSpaceDE/>
              <w:autoSpaceDN/>
              <w:adjustRightInd/>
              <w:jc w:val="center"/>
              <w:textAlignment w:val="auto"/>
              <w:rPr>
                <w:b/>
                <w:bCs/>
                <w:sz w:val="18"/>
                <w:szCs w:val="18"/>
              </w:rPr>
            </w:pPr>
            <w:r w:rsidRPr="00542733">
              <w:rPr>
                <w:b/>
                <w:bCs/>
                <w:sz w:val="18"/>
                <w:szCs w:val="18"/>
              </w:rPr>
              <w:t>49154,00</w:t>
            </w:r>
          </w:p>
        </w:tc>
        <w:tc>
          <w:tcPr>
            <w:tcW w:w="981" w:type="dxa"/>
            <w:tcBorders>
              <w:top w:val="nil"/>
              <w:left w:val="nil"/>
              <w:bottom w:val="single" w:sz="4" w:space="0" w:color="auto"/>
              <w:right w:val="single" w:sz="4" w:space="0" w:color="auto"/>
            </w:tcBorders>
            <w:shd w:val="clear" w:color="000000" w:fill="CCFFCC"/>
            <w:hideMark/>
          </w:tcPr>
          <w:p w:rsidR="00101F25" w:rsidRPr="00542733" w:rsidRDefault="00101F25" w:rsidP="00101F25">
            <w:pPr>
              <w:overflowPunct/>
              <w:autoSpaceDE/>
              <w:autoSpaceDN/>
              <w:adjustRightInd/>
              <w:jc w:val="center"/>
              <w:textAlignment w:val="auto"/>
              <w:rPr>
                <w:b/>
                <w:bCs/>
                <w:sz w:val="18"/>
                <w:szCs w:val="18"/>
              </w:rPr>
            </w:pPr>
            <w:r w:rsidRPr="00542733">
              <w:rPr>
                <w:b/>
                <w:bCs/>
                <w:sz w:val="18"/>
                <w:szCs w:val="18"/>
              </w:rPr>
              <w:t>954,00</w:t>
            </w:r>
          </w:p>
        </w:tc>
        <w:tc>
          <w:tcPr>
            <w:tcW w:w="981" w:type="dxa"/>
            <w:tcBorders>
              <w:top w:val="nil"/>
              <w:left w:val="nil"/>
              <w:bottom w:val="single" w:sz="4" w:space="0" w:color="auto"/>
              <w:right w:val="single" w:sz="4" w:space="0" w:color="auto"/>
            </w:tcBorders>
            <w:shd w:val="clear" w:color="000000" w:fill="CCFFCC"/>
            <w:hideMark/>
          </w:tcPr>
          <w:p w:rsidR="00101F25" w:rsidRPr="00542733" w:rsidRDefault="00101F25" w:rsidP="00101F25">
            <w:pPr>
              <w:overflowPunct/>
              <w:autoSpaceDE/>
              <w:autoSpaceDN/>
              <w:adjustRightInd/>
              <w:jc w:val="center"/>
              <w:textAlignment w:val="auto"/>
              <w:rPr>
                <w:b/>
                <w:bCs/>
                <w:sz w:val="18"/>
                <w:szCs w:val="18"/>
              </w:rPr>
            </w:pPr>
            <w:r w:rsidRPr="00542733">
              <w:rPr>
                <w:b/>
                <w:bCs/>
                <w:sz w:val="18"/>
                <w:szCs w:val="18"/>
              </w:rPr>
              <w:t>5000,00</w:t>
            </w:r>
          </w:p>
        </w:tc>
        <w:tc>
          <w:tcPr>
            <w:tcW w:w="1071" w:type="dxa"/>
            <w:tcBorders>
              <w:top w:val="nil"/>
              <w:left w:val="nil"/>
              <w:bottom w:val="single" w:sz="4" w:space="0" w:color="auto"/>
              <w:right w:val="single" w:sz="4" w:space="0" w:color="auto"/>
            </w:tcBorders>
            <w:shd w:val="clear" w:color="000000" w:fill="CCFFCC"/>
            <w:hideMark/>
          </w:tcPr>
          <w:p w:rsidR="00101F25" w:rsidRPr="00542733" w:rsidRDefault="00101F25" w:rsidP="00101F25">
            <w:pPr>
              <w:overflowPunct/>
              <w:autoSpaceDE/>
              <w:autoSpaceDN/>
              <w:adjustRightInd/>
              <w:jc w:val="center"/>
              <w:textAlignment w:val="auto"/>
              <w:rPr>
                <w:b/>
                <w:bCs/>
                <w:sz w:val="18"/>
                <w:szCs w:val="18"/>
              </w:rPr>
            </w:pPr>
            <w:r w:rsidRPr="00542733">
              <w:rPr>
                <w:b/>
                <w:bCs/>
                <w:sz w:val="18"/>
                <w:szCs w:val="18"/>
              </w:rPr>
              <w:t>10200,00</w:t>
            </w:r>
          </w:p>
        </w:tc>
        <w:tc>
          <w:tcPr>
            <w:tcW w:w="981" w:type="dxa"/>
            <w:tcBorders>
              <w:top w:val="nil"/>
              <w:left w:val="nil"/>
              <w:bottom w:val="single" w:sz="4" w:space="0" w:color="auto"/>
              <w:right w:val="single" w:sz="4" w:space="0" w:color="auto"/>
            </w:tcBorders>
            <w:shd w:val="clear" w:color="000000" w:fill="CCFFCC"/>
            <w:hideMark/>
          </w:tcPr>
          <w:p w:rsidR="00101F25" w:rsidRPr="00542733" w:rsidRDefault="00101F25" w:rsidP="00101F25">
            <w:pPr>
              <w:overflowPunct/>
              <w:autoSpaceDE/>
              <w:autoSpaceDN/>
              <w:adjustRightInd/>
              <w:jc w:val="center"/>
              <w:textAlignment w:val="auto"/>
              <w:rPr>
                <w:b/>
                <w:bCs/>
                <w:sz w:val="18"/>
                <w:szCs w:val="18"/>
              </w:rPr>
            </w:pPr>
            <w:r w:rsidRPr="00542733">
              <w:rPr>
                <w:b/>
                <w:bCs/>
                <w:sz w:val="18"/>
                <w:szCs w:val="18"/>
              </w:rPr>
              <w:t>4500,00</w:t>
            </w:r>
          </w:p>
        </w:tc>
        <w:tc>
          <w:tcPr>
            <w:tcW w:w="981" w:type="dxa"/>
            <w:tcBorders>
              <w:top w:val="nil"/>
              <w:left w:val="nil"/>
              <w:bottom w:val="single" w:sz="4" w:space="0" w:color="auto"/>
              <w:right w:val="single" w:sz="4" w:space="0" w:color="auto"/>
            </w:tcBorders>
            <w:shd w:val="clear" w:color="000000" w:fill="CCFFCC"/>
            <w:hideMark/>
          </w:tcPr>
          <w:p w:rsidR="00101F25" w:rsidRPr="00542733" w:rsidRDefault="00101F25" w:rsidP="00101F25">
            <w:pPr>
              <w:overflowPunct/>
              <w:autoSpaceDE/>
              <w:autoSpaceDN/>
              <w:adjustRightInd/>
              <w:jc w:val="center"/>
              <w:textAlignment w:val="auto"/>
              <w:rPr>
                <w:b/>
                <w:bCs/>
                <w:sz w:val="18"/>
                <w:szCs w:val="18"/>
              </w:rPr>
            </w:pPr>
            <w:r w:rsidRPr="00542733">
              <w:rPr>
                <w:b/>
                <w:bCs/>
                <w:sz w:val="18"/>
                <w:szCs w:val="18"/>
              </w:rPr>
              <w:t>2500,00</w:t>
            </w:r>
          </w:p>
        </w:tc>
        <w:tc>
          <w:tcPr>
            <w:tcW w:w="1071" w:type="dxa"/>
            <w:tcBorders>
              <w:top w:val="nil"/>
              <w:left w:val="nil"/>
              <w:bottom w:val="single" w:sz="4" w:space="0" w:color="auto"/>
              <w:right w:val="single" w:sz="4" w:space="0" w:color="auto"/>
            </w:tcBorders>
            <w:shd w:val="clear" w:color="000000" w:fill="CCFFCC"/>
            <w:hideMark/>
          </w:tcPr>
          <w:p w:rsidR="00101F25" w:rsidRPr="00542733" w:rsidRDefault="00101F25" w:rsidP="00101F25">
            <w:pPr>
              <w:overflowPunct/>
              <w:autoSpaceDE/>
              <w:autoSpaceDN/>
              <w:adjustRightInd/>
              <w:jc w:val="center"/>
              <w:textAlignment w:val="auto"/>
              <w:rPr>
                <w:b/>
                <w:bCs/>
                <w:sz w:val="18"/>
                <w:szCs w:val="18"/>
              </w:rPr>
            </w:pPr>
            <w:r w:rsidRPr="00542733">
              <w:rPr>
                <w:b/>
                <w:bCs/>
                <w:sz w:val="18"/>
                <w:szCs w:val="18"/>
              </w:rPr>
              <w:t>26000,00</w:t>
            </w:r>
          </w:p>
        </w:tc>
        <w:tc>
          <w:tcPr>
            <w:tcW w:w="1242" w:type="dxa"/>
            <w:vMerge w:val="restart"/>
            <w:tcBorders>
              <w:top w:val="nil"/>
              <w:left w:val="single" w:sz="4" w:space="0" w:color="auto"/>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b/>
                <w:bCs/>
                <w:sz w:val="18"/>
                <w:szCs w:val="18"/>
              </w:rPr>
            </w:pPr>
            <w:r w:rsidRPr="00542733">
              <w:rPr>
                <w:b/>
                <w:bCs/>
                <w:sz w:val="18"/>
                <w:szCs w:val="18"/>
              </w:rPr>
              <w:t> </w:t>
            </w:r>
          </w:p>
        </w:tc>
        <w:tc>
          <w:tcPr>
            <w:tcW w:w="1543" w:type="dxa"/>
            <w:gridSpan w:val="2"/>
            <w:vMerge w:val="restart"/>
            <w:tcBorders>
              <w:top w:val="nil"/>
              <w:left w:val="single" w:sz="4" w:space="0" w:color="auto"/>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1989" w:type="dxa"/>
            <w:vMerge w:val="restart"/>
            <w:tcBorders>
              <w:top w:val="nil"/>
              <w:left w:val="single" w:sz="4" w:space="0" w:color="auto"/>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r>
      <w:tr w:rsidR="00101F25" w:rsidRPr="00542733" w:rsidTr="00101F25">
        <w:trPr>
          <w:trHeight w:val="375"/>
        </w:trPr>
        <w:tc>
          <w:tcPr>
            <w:tcW w:w="851" w:type="dxa"/>
            <w:vMerge/>
            <w:tcBorders>
              <w:top w:val="nil"/>
              <w:left w:val="single" w:sz="4" w:space="0" w:color="auto"/>
              <w:bottom w:val="single" w:sz="4" w:space="0" w:color="auto"/>
              <w:right w:val="single" w:sz="4" w:space="0" w:color="auto"/>
            </w:tcBorders>
            <w:vAlign w:val="center"/>
            <w:hideMark/>
          </w:tcPr>
          <w:p w:rsidR="00101F25" w:rsidRPr="00542733" w:rsidRDefault="00101F25" w:rsidP="00101F25">
            <w:pPr>
              <w:overflowPunct/>
              <w:autoSpaceDE/>
              <w:autoSpaceDN/>
              <w:adjustRightInd/>
              <w:textAlignment w:val="auto"/>
              <w:rPr>
                <w:sz w:val="18"/>
                <w:szCs w:val="18"/>
              </w:rPr>
            </w:pPr>
          </w:p>
        </w:tc>
        <w:tc>
          <w:tcPr>
            <w:tcW w:w="2410" w:type="dxa"/>
            <w:vMerge/>
            <w:tcBorders>
              <w:top w:val="nil"/>
              <w:left w:val="single" w:sz="4" w:space="0" w:color="auto"/>
              <w:bottom w:val="single" w:sz="4" w:space="0" w:color="auto"/>
              <w:right w:val="single" w:sz="4" w:space="0" w:color="auto"/>
            </w:tcBorders>
            <w:vAlign w:val="center"/>
            <w:hideMark/>
          </w:tcPr>
          <w:p w:rsidR="00101F25" w:rsidRPr="00542733" w:rsidRDefault="00101F25" w:rsidP="00101F25">
            <w:pPr>
              <w:overflowPunct/>
              <w:autoSpaceDE/>
              <w:autoSpaceDN/>
              <w:adjustRightInd/>
              <w:textAlignment w:val="auto"/>
              <w:rPr>
                <w:b/>
                <w:bCs/>
                <w:sz w:val="18"/>
                <w:szCs w:val="18"/>
              </w:rPr>
            </w:pPr>
          </w:p>
        </w:tc>
        <w:tc>
          <w:tcPr>
            <w:tcW w:w="1134"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textAlignment w:val="auto"/>
              <w:rPr>
                <w:sz w:val="18"/>
                <w:szCs w:val="18"/>
              </w:rPr>
            </w:pPr>
            <w:r w:rsidRPr="00542733">
              <w:rPr>
                <w:sz w:val="18"/>
                <w:szCs w:val="18"/>
              </w:rPr>
              <w:t>МБ</w:t>
            </w:r>
          </w:p>
        </w:tc>
        <w:tc>
          <w:tcPr>
            <w:tcW w:w="107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14500,00</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0,00</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2500,00</w:t>
            </w:r>
          </w:p>
        </w:tc>
        <w:tc>
          <w:tcPr>
            <w:tcW w:w="107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5000,00</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4500,00</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2500,00</w:t>
            </w:r>
          </w:p>
        </w:tc>
        <w:tc>
          <w:tcPr>
            <w:tcW w:w="107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0,00</w:t>
            </w:r>
          </w:p>
        </w:tc>
        <w:tc>
          <w:tcPr>
            <w:tcW w:w="1242" w:type="dxa"/>
            <w:vMerge/>
            <w:tcBorders>
              <w:top w:val="nil"/>
              <w:left w:val="single" w:sz="4" w:space="0" w:color="auto"/>
              <w:bottom w:val="single" w:sz="4" w:space="0" w:color="auto"/>
              <w:right w:val="single" w:sz="4" w:space="0" w:color="auto"/>
            </w:tcBorders>
            <w:vAlign w:val="center"/>
            <w:hideMark/>
          </w:tcPr>
          <w:p w:rsidR="00101F25" w:rsidRPr="00542733" w:rsidRDefault="00101F25" w:rsidP="00101F25">
            <w:pPr>
              <w:overflowPunct/>
              <w:autoSpaceDE/>
              <w:autoSpaceDN/>
              <w:adjustRightInd/>
              <w:textAlignment w:val="auto"/>
              <w:rPr>
                <w:b/>
                <w:bCs/>
                <w:sz w:val="18"/>
                <w:szCs w:val="18"/>
              </w:rPr>
            </w:pPr>
          </w:p>
        </w:tc>
        <w:tc>
          <w:tcPr>
            <w:tcW w:w="1543" w:type="dxa"/>
            <w:gridSpan w:val="2"/>
            <w:vMerge/>
            <w:tcBorders>
              <w:top w:val="nil"/>
              <w:left w:val="single" w:sz="4" w:space="0" w:color="auto"/>
              <w:bottom w:val="single" w:sz="4" w:space="0" w:color="auto"/>
              <w:right w:val="single" w:sz="4" w:space="0" w:color="auto"/>
            </w:tcBorders>
            <w:vAlign w:val="center"/>
            <w:hideMark/>
          </w:tcPr>
          <w:p w:rsidR="00101F25" w:rsidRPr="00542733" w:rsidRDefault="00101F25" w:rsidP="00101F25">
            <w:pPr>
              <w:overflowPunct/>
              <w:autoSpaceDE/>
              <w:autoSpaceDN/>
              <w:adjustRightInd/>
              <w:textAlignment w:val="auto"/>
              <w:rPr>
                <w:sz w:val="18"/>
                <w:szCs w:val="18"/>
              </w:rPr>
            </w:pPr>
          </w:p>
        </w:tc>
        <w:tc>
          <w:tcPr>
            <w:tcW w:w="1989" w:type="dxa"/>
            <w:vMerge/>
            <w:tcBorders>
              <w:top w:val="nil"/>
              <w:left w:val="single" w:sz="4" w:space="0" w:color="auto"/>
              <w:bottom w:val="single" w:sz="4" w:space="0" w:color="auto"/>
              <w:right w:val="single" w:sz="4" w:space="0" w:color="auto"/>
            </w:tcBorders>
            <w:vAlign w:val="center"/>
            <w:hideMark/>
          </w:tcPr>
          <w:p w:rsidR="00101F25" w:rsidRPr="00542733" w:rsidRDefault="00101F25" w:rsidP="00101F25">
            <w:pPr>
              <w:overflowPunct/>
              <w:autoSpaceDE/>
              <w:autoSpaceDN/>
              <w:adjustRightInd/>
              <w:textAlignment w:val="auto"/>
              <w:rPr>
                <w:sz w:val="18"/>
                <w:szCs w:val="18"/>
              </w:rPr>
            </w:pPr>
          </w:p>
        </w:tc>
      </w:tr>
      <w:tr w:rsidR="00101F25" w:rsidRPr="00542733" w:rsidTr="00101F25">
        <w:trPr>
          <w:trHeight w:val="375"/>
        </w:trPr>
        <w:tc>
          <w:tcPr>
            <w:tcW w:w="851" w:type="dxa"/>
            <w:vMerge/>
            <w:tcBorders>
              <w:top w:val="nil"/>
              <w:left w:val="single" w:sz="4" w:space="0" w:color="auto"/>
              <w:bottom w:val="single" w:sz="4" w:space="0" w:color="auto"/>
              <w:right w:val="single" w:sz="4" w:space="0" w:color="auto"/>
            </w:tcBorders>
            <w:vAlign w:val="center"/>
            <w:hideMark/>
          </w:tcPr>
          <w:p w:rsidR="00101F25" w:rsidRPr="00542733" w:rsidRDefault="00101F25" w:rsidP="00101F25">
            <w:pPr>
              <w:overflowPunct/>
              <w:autoSpaceDE/>
              <w:autoSpaceDN/>
              <w:adjustRightInd/>
              <w:textAlignment w:val="auto"/>
              <w:rPr>
                <w:sz w:val="18"/>
                <w:szCs w:val="18"/>
              </w:rPr>
            </w:pPr>
          </w:p>
        </w:tc>
        <w:tc>
          <w:tcPr>
            <w:tcW w:w="2410" w:type="dxa"/>
            <w:vMerge/>
            <w:tcBorders>
              <w:top w:val="nil"/>
              <w:left w:val="single" w:sz="4" w:space="0" w:color="auto"/>
              <w:bottom w:val="single" w:sz="4" w:space="0" w:color="auto"/>
              <w:right w:val="single" w:sz="4" w:space="0" w:color="auto"/>
            </w:tcBorders>
            <w:vAlign w:val="center"/>
            <w:hideMark/>
          </w:tcPr>
          <w:p w:rsidR="00101F25" w:rsidRPr="00542733" w:rsidRDefault="00101F25" w:rsidP="00101F25">
            <w:pPr>
              <w:overflowPunct/>
              <w:autoSpaceDE/>
              <w:autoSpaceDN/>
              <w:adjustRightInd/>
              <w:textAlignment w:val="auto"/>
              <w:rPr>
                <w:b/>
                <w:bCs/>
                <w:sz w:val="18"/>
                <w:szCs w:val="18"/>
              </w:rPr>
            </w:pPr>
          </w:p>
        </w:tc>
        <w:tc>
          <w:tcPr>
            <w:tcW w:w="1134"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textAlignment w:val="auto"/>
              <w:rPr>
                <w:sz w:val="18"/>
                <w:szCs w:val="18"/>
              </w:rPr>
            </w:pPr>
            <w:r w:rsidRPr="00542733">
              <w:rPr>
                <w:sz w:val="18"/>
                <w:szCs w:val="18"/>
              </w:rPr>
              <w:t>ВИ</w:t>
            </w:r>
          </w:p>
        </w:tc>
        <w:tc>
          <w:tcPr>
            <w:tcW w:w="107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34654,00</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954,00</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2500,00</w:t>
            </w:r>
          </w:p>
        </w:tc>
        <w:tc>
          <w:tcPr>
            <w:tcW w:w="107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5200,00</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0,00</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0,00</w:t>
            </w:r>
          </w:p>
        </w:tc>
        <w:tc>
          <w:tcPr>
            <w:tcW w:w="107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26000,00</w:t>
            </w:r>
          </w:p>
        </w:tc>
        <w:tc>
          <w:tcPr>
            <w:tcW w:w="1242" w:type="dxa"/>
            <w:vMerge/>
            <w:tcBorders>
              <w:top w:val="nil"/>
              <w:left w:val="single" w:sz="4" w:space="0" w:color="auto"/>
              <w:bottom w:val="single" w:sz="4" w:space="0" w:color="auto"/>
              <w:right w:val="single" w:sz="4" w:space="0" w:color="auto"/>
            </w:tcBorders>
            <w:vAlign w:val="center"/>
            <w:hideMark/>
          </w:tcPr>
          <w:p w:rsidR="00101F25" w:rsidRPr="00542733" w:rsidRDefault="00101F25" w:rsidP="00101F25">
            <w:pPr>
              <w:overflowPunct/>
              <w:autoSpaceDE/>
              <w:autoSpaceDN/>
              <w:adjustRightInd/>
              <w:textAlignment w:val="auto"/>
              <w:rPr>
                <w:b/>
                <w:bCs/>
                <w:sz w:val="18"/>
                <w:szCs w:val="18"/>
              </w:rPr>
            </w:pPr>
          </w:p>
        </w:tc>
        <w:tc>
          <w:tcPr>
            <w:tcW w:w="1543" w:type="dxa"/>
            <w:gridSpan w:val="2"/>
            <w:vMerge/>
            <w:tcBorders>
              <w:top w:val="nil"/>
              <w:left w:val="single" w:sz="4" w:space="0" w:color="auto"/>
              <w:bottom w:val="single" w:sz="4" w:space="0" w:color="auto"/>
              <w:right w:val="single" w:sz="4" w:space="0" w:color="auto"/>
            </w:tcBorders>
            <w:vAlign w:val="center"/>
            <w:hideMark/>
          </w:tcPr>
          <w:p w:rsidR="00101F25" w:rsidRPr="00542733" w:rsidRDefault="00101F25" w:rsidP="00101F25">
            <w:pPr>
              <w:overflowPunct/>
              <w:autoSpaceDE/>
              <w:autoSpaceDN/>
              <w:adjustRightInd/>
              <w:textAlignment w:val="auto"/>
              <w:rPr>
                <w:sz w:val="18"/>
                <w:szCs w:val="18"/>
              </w:rPr>
            </w:pPr>
          </w:p>
        </w:tc>
        <w:tc>
          <w:tcPr>
            <w:tcW w:w="1989" w:type="dxa"/>
            <w:vMerge/>
            <w:tcBorders>
              <w:top w:val="nil"/>
              <w:left w:val="single" w:sz="4" w:space="0" w:color="auto"/>
              <w:bottom w:val="single" w:sz="4" w:space="0" w:color="auto"/>
              <w:right w:val="single" w:sz="4" w:space="0" w:color="auto"/>
            </w:tcBorders>
            <w:vAlign w:val="center"/>
            <w:hideMark/>
          </w:tcPr>
          <w:p w:rsidR="00101F25" w:rsidRPr="00542733" w:rsidRDefault="00101F25" w:rsidP="00101F25">
            <w:pPr>
              <w:overflowPunct/>
              <w:autoSpaceDE/>
              <w:autoSpaceDN/>
              <w:adjustRightInd/>
              <w:textAlignment w:val="auto"/>
              <w:rPr>
                <w:sz w:val="18"/>
                <w:szCs w:val="18"/>
              </w:rPr>
            </w:pPr>
          </w:p>
        </w:tc>
      </w:tr>
      <w:tr w:rsidR="00101F25" w:rsidRPr="00542733" w:rsidTr="00101F25">
        <w:trPr>
          <w:trHeight w:val="450"/>
        </w:trPr>
        <w:tc>
          <w:tcPr>
            <w:tcW w:w="13834" w:type="dxa"/>
            <w:gridSpan w:val="12"/>
            <w:tcBorders>
              <w:top w:val="single" w:sz="4" w:space="0" w:color="auto"/>
              <w:left w:val="single" w:sz="4" w:space="0" w:color="auto"/>
              <w:bottom w:val="single" w:sz="4" w:space="0" w:color="auto"/>
              <w:right w:val="nil"/>
            </w:tcBorders>
            <w:shd w:val="clear" w:color="auto" w:fill="auto"/>
            <w:hideMark/>
          </w:tcPr>
          <w:p w:rsidR="00101F25" w:rsidRPr="00542733" w:rsidRDefault="00101F25" w:rsidP="00101F25">
            <w:pPr>
              <w:overflowPunct/>
              <w:autoSpaceDE/>
              <w:autoSpaceDN/>
              <w:adjustRightInd/>
              <w:textAlignment w:val="auto"/>
              <w:rPr>
                <w:b/>
                <w:bCs/>
                <w:sz w:val="18"/>
                <w:szCs w:val="18"/>
              </w:rPr>
            </w:pPr>
            <w:r w:rsidRPr="00542733">
              <w:rPr>
                <w:b/>
                <w:bCs/>
                <w:sz w:val="18"/>
                <w:szCs w:val="18"/>
              </w:rPr>
              <w:t xml:space="preserve">     4.2. Строительство</w:t>
            </w:r>
          </w:p>
        </w:tc>
        <w:tc>
          <w:tcPr>
            <w:tcW w:w="2472" w:type="dxa"/>
            <w:gridSpan w:val="2"/>
            <w:tcBorders>
              <w:top w:val="nil"/>
              <w:left w:val="nil"/>
              <w:bottom w:val="single" w:sz="4" w:space="0" w:color="auto"/>
              <w:right w:val="single" w:sz="4" w:space="0" w:color="auto"/>
            </w:tcBorders>
            <w:shd w:val="clear" w:color="auto" w:fill="auto"/>
            <w:noWrap/>
            <w:vAlign w:val="bottom"/>
            <w:hideMark/>
          </w:tcPr>
          <w:p w:rsidR="00101F25" w:rsidRPr="00542733" w:rsidRDefault="00101F25" w:rsidP="00101F25">
            <w:pPr>
              <w:overflowPunct/>
              <w:autoSpaceDE/>
              <w:autoSpaceDN/>
              <w:adjustRightInd/>
              <w:textAlignment w:val="auto"/>
              <w:rPr>
                <w:rFonts w:ascii="Arial" w:hAnsi="Arial"/>
                <w:sz w:val="18"/>
                <w:szCs w:val="18"/>
              </w:rPr>
            </w:pPr>
            <w:r w:rsidRPr="00542733">
              <w:rPr>
                <w:rFonts w:ascii="Arial" w:hAnsi="Arial"/>
                <w:sz w:val="18"/>
                <w:szCs w:val="18"/>
              </w:rPr>
              <w:t> </w:t>
            </w:r>
          </w:p>
        </w:tc>
      </w:tr>
      <w:tr w:rsidR="00101F25" w:rsidRPr="00542733" w:rsidTr="00101F25">
        <w:trPr>
          <w:trHeight w:val="435"/>
        </w:trPr>
        <w:tc>
          <w:tcPr>
            <w:tcW w:w="13834" w:type="dxa"/>
            <w:gridSpan w:val="12"/>
            <w:tcBorders>
              <w:top w:val="single" w:sz="4" w:space="0" w:color="auto"/>
              <w:left w:val="single" w:sz="4" w:space="0" w:color="auto"/>
              <w:bottom w:val="single" w:sz="4" w:space="0" w:color="auto"/>
              <w:right w:val="nil"/>
            </w:tcBorders>
            <w:shd w:val="clear" w:color="auto" w:fill="auto"/>
            <w:hideMark/>
          </w:tcPr>
          <w:p w:rsidR="00101F25" w:rsidRPr="00542733" w:rsidRDefault="00101F25" w:rsidP="00101F25">
            <w:pPr>
              <w:overflowPunct/>
              <w:autoSpaceDE/>
              <w:autoSpaceDN/>
              <w:adjustRightInd/>
              <w:jc w:val="center"/>
              <w:textAlignment w:val="auto"/>
              <w:rPr>
                <w:b/>
                <w:bCs/>
                <w:sz w:val="18"/>
                <w:szCs w:val="18"/>
              </w:rPr>
            </w:pPr>
            <w:r w:rsidRPr="00542733">
              <w:rPr>
                <w:b/>
                <w:bCs/>
                <w:sz w:val="18"/>
                <w:szCs w:val="18"/>
              </w:rPr>
              <w:t>Город Снежинск</w:t>
            </w:r>
          </w:p>
        </w:tc>
        <w:tc>
          <w:tcPr>
            <w:tcW w:w="2472" w:type="dxa"/>
            <w:gridSpan w:val="2"/>
            <w:tcBorders>
              <w:top w:val="nil"/>
              <w:left w:val="nil"/>
              <w:bottom w:val="single" w:sz="4" w:space="0" w:color="auto"/>
              <w:right w:val="single" w:sz="4" w:space="0" w:color="auto"/>
            </w:tcBorders>
            <w:shd w:val="clear" w:color="auto" w:fill="auto"/>
            <w:noWrap/>
            <w:vAlign w:val="bottom"/>
            <w:hideMark/>
          </w:tcPr>
          <w:p w:rsidR="00101F25" w:rsidRPr="00542733" w:rsidRDefault="00101F25" w:rsidP="00101F25">
            <w:pPr>
              <w:overflowPunct/>
              <w:autoSpaceDE/>
              <w:autoSpaceDN/>
              <w:adjustRightInd/>
              <w:textAlignment w:val="auto"/>
              <w:rPr>
                <w:rFonts w:ascii="Arial" w:hAnsi="Arial"/>
                <w:sz w:val="18"/>
                <w:szCs w:val="18"/>
              </w:rPr>
            </w:pPr>
            <w:r w:rsidRPr="00542733">
              <w:rPr>
                <w:rFonts w:ascii="Arial" w:hAnsi="Arial"/>
                <w:sz w:val="18"/>
                <w:szCs w:val="18"/>
              </w:rPr>
              <w:t> </w:t>
            </w:r>
          </w:p>
        </w:tc>
      </w:tr>
      <w:tr w:rsidR="00101F25" w:rsidRPr="00542733" w:rsidTr="00101F25">
        <w:trPr>
          <w:trHeight w:val="435"/>
        </w:trPr>
        <w:tc>
          <w:tcPr>
            <w:tcW w:w="16306" w:type="dxa"/>
            <w:gridSpan w:val="14"/>
            <w:tcBorders>
              <w:top w:val="single" w:sz="4" w:space="0" w:color="auto"/>
              <w:left w:val="single" w:sz="4" w:space="0" w:color="auto"/>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both"/>
              <w:textAlignment w:val="auto"/>
              <w:rPr>
                <w:i/>
                <w:iCs/>
                <w:sz w:val="18"/>
                <w:szCs w:val="18"/>
              </w:rPr>
            </w:pPr>
            <w:r w:rsidRPr="00542733">
              <w:rPr>
                <w:i/>
                <w:iCs/>
                <w:sz w:val="18"/>
                <w:szCs w:val="18"/>
              </w:rPr>
              <w:t>Объекты инженерно-транспортной инфраструктуры</w:t>
            </w:r>
          </w:p>
          <w:p w:rsidR="00101F25" w:rsidRPr="00542733" w:rsidRDefault="00101F25" w:rsidP="00101F25">
            <w:pPr>
              <w:overflowPunct/>
              <w:autoSpaceDE/>
              <w:autoSpaceDN/>
              <w:adjustRightInd/>
              <w:textAlignment w:val="auto"/>
              <w:rPr>
                <w:sz w:val="18"/>
                <w:szCs w:val="18"/>
              </w:rPr>
            </w:pPr>
          </w:p>
        </w:tc>
      </w:tr>
      <w:tr w:rsidR="00101F25" w:rsidRPr="00542733" w:rsidTr="00101F25">
        <w:trPr>
          <w:trHeight w:val="450"/>
        </w:trPr>
        <w:tc>
          <w:tcPr>
            <w:tcW w:w="85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r>
              <w:rPr>
                <w:sz w:val="18"/>
                <w:szCs w:val="18"/>
              </w:rPr>
              <w:t>4.2.1.</w:t>
            </w:r>
          </w:p>
        </w:tc>
        <w:tc>
          <w:tcPr>
            <w:tcW w:w="2410" w:type="dxa"/>
            <w:vMerge w:val="restart"/>
            <w:tcBorders>
              <w:top w:val="single" w:sz="8" w:space="0" w:color="auto"/>
              <w:left w:val="nil"/>
              <w:bottom w:val="single" w:sz="4" w:space="0" w:color="000000"/>
              <w:right w:val="nil"/>
            </w:tcBorders>
            <w:shd w:val="clear" w:color="auto" w:fill="auto"/>
            <w:vAlign w:val="center"/>
            <w:hideMark/>
          </w:tcPr>
          <w:p w:rsidR="00101F25" w:rsidRPr="00542733" w:rsidRDefault="00101F25" w:rsidP="00101F25">
            <w:pPr>
              <w:overflowPunct/>
              <w:autoSpaceDE/>
              <w:autoSpaceDN/>
              <w:adjustRightInd/>
              <w:textAlignment w:val="auto"/>
              <w:rPr>
                <w:sz w:val="18"/>
                <w:szCs w:val="18"/>
              </w:rPr>
            </w:pPr>
            <w:r w:rsidRPr="00542733">
              <w:rPr>
                <w:sz w:val="18"/>
                <w:szCs w:val="18"/>
              </w:rPr>
              <w:t xml:space="preserve">Строительство  главного  самотечного  коллектора  </w:t>
            </w:r>
            <w:proofErr w:type="spellStart"/>
            <w:r w:rsidRPr="00542733">
              <w:rPr>
                <w:sz w:val="18"/>
                <w:szCs w:val="18"/>
              </w:rPr>
              <w:t>Ду</w:t>
            </w:r>
            <w:proofErr w:type="spellEnd"/>
            <w:r w:rsidRPr="00542733">
              <w:rPr>
                <w:sz w:val="18"/>
                <w:szCs w:val="18"/>
              </w:rPr>
              <w:t>=1000мм  длиной  4760м</w:t>
            </w:r>
          </w:p>
        </w:tc>
        <w:tc>
          <w:tcPr>
            <w:tcW w:w="1134" w:type="dxa"/>
            <w:tcBorders>
              <w:top w:val="nil"/>
              <w:left w:val="single" w:sz="4" w:space="0" w:color="auto"/>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textAlignment w:val="auto"/>
              <w:rPr>
                <w:sz w:val="18"/>
                <w:szCs w:val="18"/>
              </w:rPr>
            </w:pPr>
            <w:r w:rsidRPr="00542733">
              <w:rPr>
                <w:sz w:val="18"/>
                <w:szCs w:val="18"/>
              </w:rPr>
              <w:t>Всего, в т.ч.</w:t>
            </w:r>
          </w:p>
        </w:tc>
        <w:tc>
          <w:tcPr>
            <w:tcW w:w="107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b/>
                <w:bCs/>
                <w:sz w:val="18"/>
                <w:szCs w:val="18"/>
              </w:rPr>
            </w:pPr>
            <w:r w:rsidRPr="00542733">
              <w:rPr>
                <w:b/>
                <w:bCs/>
                <w:sz w:val="18"/>
                <w:szCs w:val="18"/>
              </w:rPr>
              <w:t>253800,00</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b/>
                <w:bCs/>
                <w:sz w:val="18"/>
                <w:szCs w:val="18"/>
              </w:rPr>
            </w:pPr>
            <w:r w:rsidRPr="00542733">
              <w:rPr>
                <w:b/>
                <w:bCs/>
                <w:sz w:val="18"/>
                <w:szCs w:val="18"/>
              </w:rPr>
              <w:t> </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b/>
                <w:bCs/>
                <w:sz w:val="18"/>
                <w:szCs w:val="18"/>
              </w:rPr>
            </w:pPr>
            <w:r w:rsidRPr="00542733">
              <w:rPr>
                <w:b/>
                <w:bCs/>
                <w:sz w:val="18"/>
                <w:szCs w:val="18"/>
              </w:rPr>
              <w:t>85000,00</w:t>
            </w:r>
          </w:p>
        </w:tc>
        <w:tc>
          <w:tcPr>
            <w:tcW w:w="107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b/>
                <w:bCs/>
                <w:sz w:val="18"/>
                <w:szCs w:val="18"/>
              </w:rPr>
            </w:pPr>
            <w:r w:rsidRPr="00542733">
              <w:rPr>
                <w:b/>
                <w:bCs/>
                <w:sz w:val="18"/>
                <w:szCs w:val="18"/>
              </w:rPr>
              <w:t>85000,00</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b/>
                <w:bCs/>
                <w:sz w:val="18"/>
                <w:szCs w:val="18"/>
              </w:rPr>
            </w:pPr>
            <w:r w:rsidRPr="00542733">
              <w:rPr>
                <w:b/>
                <w:bCs/>
                <w:sz w:val="18"/>
                <w:szCs w:val="18"/>
              </w:rPr>
              <w:t>83800,00</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b/>
                <w:bCs/>
                <w:sz w:val="18"/>
                <w:szCs w:val="18"/>
              </w:rPr>
            </w:pPr>
            <w:r w:rsidRPr="00542733">
              <w:rPr>
                <w:b/>
                <w:bCs/>
                <w:sz w:val="18"/>
                <w:szCs w:val="18"/>
              </w:rPr>
              <w:t> </w:t>
            </w:r>
          </w:p>
        </w:tc>
        <w:tc>
          <w:tcPr>
            <w:tcW w:w="107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b/>
                <w:bCs/>
                <w:sz w:val="18"/>
                <w:szCs w:val="18"/>
              </w:rPr>
            </w:pPr>
            <w:r w:rsidRPr="00542733">
              <w:rPr>
                <w:b/>
                <w:bCs/>
                <w:sz w:val="18"/>
                <w:szCs w:val="18"/>
              </w:rPr>
              <w:t> </w:t>
            </w:r>
          </w:p>
        </w:tc>
        <w:tc>
          <w:tcPr>
            <w:tcW w:w="1242" w:type="dxa"/>
            <w:vMerge w:val="restart"/>
            <w:tcBorders>
              <w:top w:val="nil"/>
              <w:left w:val="single" w:sz="4" w:space="0" w:color="auto"/>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МКУ "СЗСР"</w:t>
            </w:r>
          </w:p>
        </w:tc>
        <w:tc>
          <w:tcPr>
            <w:tcW w:w="1543" w:type="dxa"/>
            <w:gridSpan w:val="2"/>
            <w:vMerge w:val="restart"/>
            <w:tcBorders>
              <w:top w:val="nil"/>
              <w:left w:val="single" w:sz="4" w:space="0" w:color="auto"/>
              <w:bottom w:val="single" w:sz="4" w:space="0" w:color="auto"/>
              <w:right w:val="single" w:sz="4" w:space="0" w:color="auto"/>
            </w:tcBorders>
            <w:shd w:val="clear" w:color="auto" w:fill="auto"/>
          </w:tcPr>
          <w:p w:rsidR="00101F25" w:rsidRPr="00542733" w:rsidRDefault="00101F25" w:rsidP="00101F25">
            <w:pPr>
              <w:overflowPunct/>
              <w:autoSpaceDE/>
              <w:autoSpaceDN/>
              <w:adjustRightInd/>
              <w:textAlignment w:val="auto"/>
              <w:rPr>
                <w:sz w:val="18"/>
                <w:szCs w:val="18"/>
              </w:rPr>
            </w:pPr>
            <w:r>
              <w:rPr>
                <w:sz w:val="18"/>
                <w:szCs w:val="18"/>
              </w:rPr>
              <w:t>№4.1., 4.2., 4.3., 4.4., 4.7</w:t>
            </w:r>
          </w:p>
        </w:tc>
        <w:tc>
          <w:tcPr>
            <w:tcW w:w="1989" w:type="dxa"/>
            <w:vMerge w:val="restart"/>
            <w:tcBorders>
              <w:top w:val="nil"/>
              <w:left w:val="single" w:sz="4" w:space="0" w:color="auto"/>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textAlignment w:val="auto"/>
              <w:rPr>
                <w:sz w:val="18"/>
                <w:szCs w:val="18"/>
              </w:rPr>
            </w:pPr>
            <w:r w:rsidRPr="00542733">
              <w:rPr>
                <w:sz w:val="18"/>
                <w:szCs w:val="18"/>
              </w:rPr>
              <w:t>подпункт 4 п. 1 ст. 16, подпункт 4.3 п. 1 ст</w:t>
            </w:r>
            <w:r>
              <w:rPr>
                <w:sz w:val="18"/>
                <w:szCs w:val="18"/>
              </w:rPr>
              <w:t>. 17 Федерального</w:t>
            </w:r>
            <w:r w:rsidRPr="00542733">
              <w:rPr>
                <w:sz w:val="18"/>
                <w:szCs w:val="18"/>
              </w:rPr>
              <w:t xml:space="preserve"> закон</w:t>
            </w:r>
            <w:r>
              <w:rPr>
                <w:sz w:val="18"/>
                <w:szCs w:val="18"/>
              </w:rPr>
              <w:t>а №131-ФЗ от 06.10.2003</w:t>
            </w:r>
            <w:r w:rsidRPr="00542733">
              <w:rPr>
                <w:sz w:val="18"/>
                <w:szCs w:val="18"/>
              </w:rPr>
              <w:t>, подпункт 1 п. 1 ст. 6 Федерального закона №416-ФЗ от 07.12.2011 "О водоснабжении и водоотведении"</w:t>
            </w:r>
          </w:p>
        </w:tc>
      </w:tr>
      <w:tr w:rsidR="00101F25" w:rsidRPr="00542733" w:rsidTr="00101F25">
        <w:trPr>
          <w:trHeight w:val="375"/>
        </w:trPr>
        <w:tc>
          <w:tcPr>
            <w:tcW w:w="851" w:type="dxa"/>
            <w:vMerge/>
            <w:tcBorders>
              <w:top w:val="single" w:sz="4" w:space="0" w:color="auto"/>
              <w:left w:val="single" w:sz="4" w:space="0" w:color="auto"/>
              <w:bottom w:val="single" w:sz="4" w:space="0" w:color="auto"/>
              <w:right w:val="single" w:sz="4" w:space="0" w:color="auto"/>
            </w:tcBorders>
            <w:vAlign w:val="center"/>
            <w:hideMark/>
          </w:tcPr>
          <w:p w:rsidR="00101F25" w:rsidRPr="00542733" w:rsidRDefault="00101F25" w:rsidP="00101F25">
            <w:pPr>
              <w:overflowPunct/>
              <w:autoSpaceDE/>
              <w:autoSpaceDN/>
              <w:adjustRightInd/>
              <w:textAlignment w:val="auto"/>
              <w:rPr>
                <w:sz w:val="18"/>
                <w:szCs w:val="18"/>
              </w:rPr>
            </w:pPr>
          </w:p>
        </w:tc>
        <w:tc>
          <w:tcPr>
            <w:tcW w:w="2410" w:type="dxa"/>
            <w:vMerge/>
            <w:tcBorders>
              <w:top w:val="single" w:sz="8" w:space="0" w:color="auto"/>
              <w:left w:val="nil"/>
              <w:bottom w:val="single" w:sz="4" w:space="0" w:color="000000"/>
              <w:right w:val="nil"/>
            </w:tcBorders>
            <w:vAlign w:val="center"/>
            <w:hideMark/>
          </w:tcPr>
          <w:p w:rsidR="00101F25" w:rsidRPr="00542733" w:rsidRDefault="00101F25" w:rsidP="00101F25">
            <w:pPr>
              <w:overflowPunct/>
              <w:autoSpaceDE/>
              <w:autoSpaceDN/>
              <w:adjustRightInd/>
              <w:textAlignment w:val="auto"/>
              <w:rPr>
                <w:sz w:val="18"/>
                <w:szCs w:val="18"/>
              </w:rPr>
            </w:pPr>
          </w:p>
        </w:tc>
        <w:tc>
          <w:tcPr>
            <w:tcW w:w="1134" w:type="dxa"/>
            <w:tcBorders>
              <w:top w:val="nil"/>
              <w:left w:val="single" w:sz="4" w:space="0" w:color="auto"/>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textAlignment w:val="auto"/>
              <w:rPr>
                <w:sz w:val="18"/>
                <w:szCs w:val="18"/>
              </w:rPr>
            </w:pPr>
            <w:r w:rsidRPr="00542733">
              <w:rPr>
                <w:sz w:val="18"/>
                <w:szCs w:val="18"/>
              </w:rPr>
              <w:t>МБ</w:t>
            </w:r>
          </w:p>
        </w:tc>
        <w:tc>
          <w:tcPr>
            <w:tcW w:w="107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253800,00</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85000,00</w:t>
            </w:r>
          </w:p>
        </w:tc>
        <w:tc>
          <w:tcPr>
            <w:tcW w:w="107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85000,00</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83800,00</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107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1242" w:type="dxa"/>
            <w:vMerge/>
            <w:tcBorders>
              <w:top w:val="nil"/>
              <w:left w:val="single" w:sz="4" w:space="0" w:color="auto"/>
              <w:bottom w:val="single" w:sz="4" w:space="0" w:color="auto"/>
              <w:right w:val="single" w:sz="4" w:space="0" w:color="auto"/>
            </w:tcBorders>
            <w:vAlign w:val="center"/>
            <w:hideMark/>
          </w:tcPr>
          <w:p w:rsidR="00101F25" w:rsidRPr="00542733" w:rsidRDefault="00101F25" w:rsidP="00101F25">
            <w:pPr>
              <w:overflowPunct/>
              <w:autoSpaceDE/>
              <w:autoSpaceDN/>
              <w:adjustRightInd/>
              <w:textAlignment w:val="auto"/>
              <w:rPr>
                <w:sz w:val="18"/>
                <w:szCs w:val="18"/>
              </w:rPr>
            </w:pPr>
          </w:p>
        </w:tc>
        <w:tc>
          <w:tcPr>
            <w:tcW w:w="1543" w:type="dxa"/>
            <w:gridSpan w:val="2"/>
            <w:vMerge/>
            <w:tcBorders>
              <w:top w:val="nil"/>
              <w:left w:val="single" w:sz="4" w:space="0" w:color="auto"/>
              <w:bottom w:val="single" w:sz="4" w:space="0" w:color="auto"/>
              <w:right w:val="single" w:sz="4" w:space="0" w:color="auto"/>
            </w:tcBorders>
            <w:vAlign w:val="center"/>
            <w:hideMark/>
          </w:tcPr>
          <w:p w:rsidR="00101F25" w:rsidRPr="00542733" w:rsidRDefault="00101F25" w:rsidP="00101F25">
            <w:pPr>
              <w:overflowPunct/>
              <w:autoSpaceDE/>
              <w:autoSpaceDN/>
              <w:adjustRightInd/>
              <w:textAlignment w:val="auto"/>
              <w:rPr>
                <w:sz w:val="18"/>
                <w:szCs w:val="18"/>
              </w:rPr>
            </w:pPr>
          </w:p>
        </w:tc>
        <w:tc>
          <w:tcPr>
            <w:tcW w:w="1989" w:type="dxa"/>
            <w:vMerge/>
            <w:tcBorders>
              <w:top w:val="nil"/>
              <w:left w:val="single" w:sz="4" w:space="0" w:color="auto"/>
              <w:bottom w:val="single" w:sz="4" w:space="0" w:color="auto"/>
              <w:right w:val="single" w:sz="4" w:space="0" w:color="auto"/>
            </w:tcBorders>
            <w:vAlign w:val="center"/>
            <w:hideMark/>
          </w:tcPr>
          <w:p w:rsidR="00101F25" w:rsidRPr="00542733" w:rsidRDefault="00101F25" w:rsidP="00101F25">
            <w:pPr>
              <w:overflowPunct/>
              <w:autoSpaceDE/>
              <w:autoSpaceDN/>
              <w:adjustRightInd/>
              <w:textAlignment w:val="auto"/>
              <w:rPr>
                <w:sz w:val="18"/>
                <w:szCs w:val="18"/>
              </w:rPr>
            </w:pPr>
          </w:p>
        </w:tc>
      </w:tr>
      <w:tr w:rsidR="00101F25" w:rsidRPr="00542733" w:rsidTr="00101F25">
        <w:trPr>
          <w:trHeight w:val="390"/>
        </w:trPr>
        <w:tc>
          <w:tcPr>
            <w:tcW w:w="851" w:type="dxa"/>
            <w:vMerge/>
            <w:tcBorders>
              <w:top w:val="single" w:sz="4" w:space="0" w:color="auto"/>
              <w:left w:val="single" w:sz="4" w:space="0" w:color="auto"/>
              <w:bottom w:val="single" w:sz="4" w:space="0" w:color="auto"/>
              <w:right w:val="single" w:sz="4" w:space="0" w:color="auto"/>
            </w:tcBorders>
            <w:vAlign w:val="center"/>
            <w:hideMark/>
          </w:tcPr>
          <w:p w:rsidR="00101F25" w:rsidRPr="00542733" w:rsidRDefault="00101F25" w:rsidP="00101F25">
            <w:pPr>
              <w:overflowPunct/>
              <w:autoSpaceDE/>
              <w:autoSpaceDN/>
              <w:adjustRightInd/>
              <w:textAlignment w:val="auto"/>
              <w:rPr>
                <w:sz w:val="18"/>
                <w:szCs w:val="18"/>
              </w:rPr>
            </w:pPr>
          </w:p>
        </w:tc>
        <w:tc>
          <w:tcPr>
            <w:tcW w:w="2410" w:type="dxa"/>
            <w:vMerge/>
            <w:tcBorders>
              <w:top w:val="single" w:sz="8" w:space="0" w:color="auto"/>
              <w:left w:val="nil"/>
              <w:bottom w:val="single" w:sz="4" w:space="0" w:color="000000"/>
              <w:right w:val="nil"/>
            </w:tcBorders>
            <w:vAlign w:val="center"/>
            <w:hideMark/>
          </w:tcPr>
          <w:p w:rsidR="00101F25" w:rsidRPr="00542733" w:rsidRDefault="00101F25" w:rsidP="00101F25">
            <w:pPr>
              <w:overflowPunct/>
              <w:autoSpaceDE/>
              <w:autoSpaceDN/>
              <w:adjustRightInd/>
              <w:textAlignment w:val="auto"/>
              <w:rPr>
                <w:sz w:val="18"/>
                <w:szCs w:val="18"/>
              </w:rPr>
            </w:pPr>
          </w:p>
        </w:tc>
        <w:tc>
          <w:tcPr>
            <w:tcW w:w="1134" w:type="dxa"/>
            <w:tcBorders>
              <w:top w:val="nil"/>
              <w:left w:val="single" w:sz="4" w:space="0" w:color="auto"/>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textAlignment w:val="auto"/>
              <w:rPr>
                <w:sz w:val="18"/>
                <w:szCs w:val="18"/>
              </w:rPr>
            </w:pPr>
            <w:r w:rsidRPr="00542733">
              <w:rPr>
                <w:sz w:val="18"/>
                <w:szCs w:val="18"/>
              </w:rPr>
              <w:t>ВИ</w:t>
            </w:r>
          </w:p>
        </w:tc>
        <w:tc>
          <w:tcPr>
            <w:tcW w:w="107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107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107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1242" w:type="dxa"/>
            <w:vMerge/>
            <w:tcBorders>
              <w:top w:val="nil"/>
              <w:left w:val="single" w:sz="4" w:space="0" w:color="auto"/>
              <w:bottom w:val="single" w:sz="4" w:space="0" w:color="auto"/>
              <w:right w:val="single" w:sz="4" w:space="0" w:color="auto"/>
            </w:tcBorders>
            <w:vAlign w:val="center"/>
            <w:hideMark/>
          </w:tcPr>
          <w:p w:rsidR="00101F25" w:rsidRPr="00542733" w:rsidRDefault="00101F25" w:rsidP="00101F25">
            <w:pPr>
              <w:overflowPunct/>
              <w:autoSpaceDE/>
              <w:autoSpaceDN/>
              <w:adjustRightInd/>
              <w:textAlignment w:val="auto"/>
              <w:rPr>
                <w:sz w:val="18"/>
                <w:szCs w:val="18"/>
              </w:rPr>
            </w:pPr>
          </w:p>
        </w:tc>
        <w:tc>
          <w:tcPr>
            <w:tcW w:w="1543" w:type="dxa"/>
            <w:gridSpan w:val="2"/>
            <w:vMerge/>
            <w:tcBorders>
              <w:top w:val="nil"/>
              <w:left w:val="single" w:sz="4" w:space="0" w:color="auto"/>
              <w:bottom w:val="single" w:sz="4" w:space="0" w:color="auto"/>
              <w:right w:val="single" w:sz="4" w:space="0" w:color="auto"/>
            </w:tcBorders>
            <w:vAlign w:val="center"/>
            <w:hideMark/>
          </w:tcPr>
          <w:p w:rsidR="00101F25" w:rsidRPr="00542733" w:rsidRDefault="00101F25" w:rsidP="00101F25">
            <w:pPr>
              <w:overflowPunct/>
              <w:autoSpaceDE/>
              <w:autoSpaceDN/>
              <w:adjustRightInd/>
              <w:textAlignment w:val="auto"/>
              <w:rPr>
                <w:sz w:val="18"/>
                <w:szCs w:val="18"/>
              </w:rPr>
            </w:pPr>
          </w:p>
        </w:tc>
        <w:tc>
          <w:tcPr>
            <w:tcW w:w="1989" w:type="dxa"/>
            <w:vMerge/>
            <w:tcBorders>
              <w:top w:val="nil"/>
              <w:left w:val="single" w:sz="4" w:space="0" w:color="auto"/>
              <w:bottom w:val="single" w:sz="4" w:space="0" w:color="auto"/>
              <w:right w:val="single" w:sz="4" w:space="0" w:color="auto"/>
            </w:tcBorders>
            <w:vAlign w:val="center"/>
            <w:hideMark/>
          </w:tcPr>
          <w:p w:rsidR="00101F25" w:rsidRPr="00542733" w:rsidRDefault="00101F25" w:rsidP="00101F25">
            <w:pPr>
              <w:overflowPunct/>
              <w:autoSpaceDE/>
              <w:autoSpaceDN/>
              <w:adjustRightInd/>
              <w:textAlignment w:val="auto"/>
              <w:rPr>
                <w:sz w:val="18"/>
                <w:szCs w:val="18"/>
              </w:rPr>
            </w:pPr>
          </w:p>
        </w:tc>
      </w:tr>
      <w:tr w:rsidR="00101F25" w:rsidRPr="00542733" w:rsidTr="00101F25">
        <w:trPr>
          <w:trHeight w:val="465"/>
        </w:trPr>
        <w:tc>
          <w:tcPr>
            <w:tcW w:w="851" w:type="dxa"/>
            <w:vMerge w:val="restart"/>
            <w:tcBorders>
              <w:top w:val="nil"/>
              <w:left w:val="single" w:sz="4" w:space="0" w:color="auto"/>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r>
              <w:rPr>
                <w:sz w:val="18"/>
                <w:szCs w:val="18"/>
              </w:rPr>
              <w:t>4.2.2.</w:t>
            </w:r>
          </w:p>
        </w:tc>
        <w:tc>
          <w:tcPr>
            <w:tcW w:w="2410" w:type="dxa"/>
            <w:vMerge w:val="restart"/>
            <w:tcBorders>
              <w:top w:val="single" w:sz="8" w:space="0" w:color="auto"/>
              <w:left w:val="nil"/>
              <w:bottom w:val="single" w:sz="4" w:space="0" w:color="000000"/>
              <w:right w:val="nil"/>
            </w:tcBorders>
            <w:shd w:val="clear" w:color="auto" w:fill="auto"/>
            <w:vAlign w:val="center"/>
            <w:hideMark/>
          </w:tcPr>
          <w:p w:rsidR="00101F25" w:rsidRPr="00542733" w:rsidRDefault="00101F25" w:rsidP="00101F25">
            <w:pPr>
              <w:overflowPunct/>
              <w:autoSpaceDE/>
              <w:autoSpaceDN/>
              <w:adjustRightInd/>
              <w:textAlignment w:val="auto"/>
              <w:rPr>
                <w:sz w:val="18"/>
                <w:szCs w:val="18"/>
              </w:rPr>
            </w:pPr>
            <w:r w:rsidRPr="00542733">
              <w:rPr>
                <w:sz w:val="18"/>
                <w:szCs w:val="18"/>
              </w:rPr>
              <w:t>Строительство   сооружений  доочистки  бытовых  сточных  вод  пл.19  от  соединений  азота  и  фосфора до  значений  ПДК  загрязняющих  веществ для водоемов  рыбохозяйственного  значения, в т.ч. ПИР</w:t>
            </w:r>
          </w:p>
        </w:tc>
        <w:tc>
          <w:tcPr>
            <w:tcW w:w="1134" w:type="dxa"/>
            <w:tcBorders>
              <w:top w:val="nil"/>
              <w:left w:val="single" w:sz="4" w:space="0" w:color="auto"/>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textAlignment w:val="auto"/>
              <w:rPr>
                <w:sz w:val="18"/>
                <w:szCs w:val="18"/>
              </w:rPr>
            </w:pPr>
            <w:r w:rsidRPr="00542733">
              <w:rPr>
                <w:sz w:val="18"/>
                <w:szCs w:val="18"/>
              </w:rPr>
              <w:t>Всего, в т.ч.</w:t>
            </w:r>
          </w:p>
        </w:tc>
        <w:tc>
          <w:tcPr>
            <w:tcW w:w="107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b/>
                <w:bCs/>
                <w:sz w:val="18"/>
                <w:szCs w:val="18"/>
              </w:rPr>
            </w:pPr>
            <w:r w:rsidRPr="00542733">
              <w:rPr>
                <w:b/>
                <w:bCs/>
                <w:sz w:val="18"/>
                <w:szCs w:val="18"/>
              </w:rPr>
              <w:t>70260,00</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b/>
                <w:bCs/>
                <w:sz w:val="18"/>
                <w:szCs w:val="18"/>
              </w:rPr>
            </w:pPr>
            <w:r w:rsidRPr="00542733">
              <w:rPr>
                <w:b/>
                <w:bCs/>
                <w:sz w:val="18"/>
                <w:szCs w:val="18"/>
              </w:rPr>
              <w:t> </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b/>
                <w:bCs/>
                <w:sz w:val="18"/>
                <w:szCs w:val="18"/>
              </w:rPr>
            </w:pPr>
            <w:r w:rsidRPr="00542733">
              <w:rPr>
                <w:b/>
                <w:bCs/>
                <w:sz w:val="18"/>
                <w:szCs w:val="18"/>
              </w:rPr>
              <w:t> </w:t>
            </w:r>
          </w:p>
        </w:tc>
        <w:tc>
          <w:tcPr>
            <w:tcW w:w="107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b/>
                <w:bCs/>
                <w:sz w:val="18"/>
                <w:szCs w:val="18"/>
              </w:rPr>
            </w:pPr>
            <w:r w:rsidRPr="00542733">
              <w:rPr>
                <w:b/>
                <w:bCs/>
                <w:sz w:val="18"/>
                <w:szCs w:val="18"/>
              </w:rPr>
              <w:t>70260,00</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b/>
                <w:bCs/>
                <w:sz w:val="18"/>
                <w:szCs w:val="18"/>
              </w:rPr>
            </w:pPr>
            <w:r w:rsidRPr="00542733">
              <w:rPr>
                <w:b/>
                <w:bCs/>
                <w:sz w:val="18"/>
                <w:szCs w:val="18"/>
              </w:rPr>
              <w:t> </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b/>
                <w:bCs/>
                <w:sz w:val="18"/>
                <w:szCs w:val="18"/>
              </w:rPr>
            </w:pPr>
            <w:r w:rsidRPr="00542733">
              <w:rPr>
                <w:b/>
                <w:bCs/>
                <w:sz w:val="18"/>
                <w:szCs w:val="18"/>
              </w:rPr>
              <w:t> </w:t>
            </w:r>
          </w:p>
        </w:tc>
        <w:tc>
          <w:tcPr>
            <w:tcW w:w="107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b/>
                <w:bCs/>
                <w:sz w:val="18"/>
                <w:szCs w:val="18"/>
              </w:rPr>
            </w:pPr>
            <w:r w:rsidRPr="00542733">
              <w:rPr>
                <w:b/>
                <w:bCs/>
                <w:sz w:val="18"/>
                <w:szCs w:val="18"/>
              </w:rPr>
              <w:t> </w:t>
            </w:r>
          </w:p>
        </w:tc>
        <w:tc>
          <w:tcPr>
            <w:tcW w:w="1242" w:type="dxa"/>
            <w:vMerge w:val="restart"/>
            <w:tcBorders>
              <w:top w:val="nil"/>
              <w:left w:val="single" w:sz="4" w:space="0" w:color="auto"/>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Инвестор</w:t>
            </w:r>
          </w:p>
        </w:tc>
        <w:tc>
          <w:tcPr>
            <w:tcW w:w="1543" w:type="dxa"/>
            <w:gridSpan w:val="2"/>
            <w:vMerge w:val="restart"/>
            <w:tcBorders>
              <w:top w:val="nil"/>
              <w:left w:val="single" w:sz="4" w:space="0" w:color="auto"/>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textAlignment w:val="auto"/>
              <w:rPr>
                <w:sz w:val="18"/>
                <w:szCs w:val="18"/>
              </w:rPr>
            </w:pPr>
            <w:r w:rsidRPr="00542733">
              <w:rPr>
                <w:sz w:val="18"/>
                <w:szCs w:val="18"/>
              </w:rPr>
              <w:t> </w:t>
            </w:r>
            <w:r>
              <w:rPr>
                <w:sz w:val="18"/>
                <w:szCs w:val="18"/>
              </w:rPr>
              <w:t>№4.4.3., 4.4.4., 4.9.</w:t>
            </w:r>
          </w:p>
        </w:tc>
        <w:tc>
          <w:tcPr>
            <w:tcW w:w="1989" w:type="dxa"/>
            <w:vMerge w:val="restart"/>
            <w:tcBorders>
              <w:top w:val="nil"/>
              <w:left w:val="single" w:sz="4" w:space="0" w:color="auto"/>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both"/>
              <w:textAlignment w:val="auto"/>
              <w:rPr>
                <w:sz w:val="18"/>
                <w:szCs w:val="18"/>
              </w:rPr>
            </w:pPr>
            <w:r w:rsidRPr="00542733">
              <w:rPr>
                <w:sz w:val="18"/>
                <w:szCs w:val="18"/>
              </w:rPr>
              <w:t> </w:t>
            </w:r>
          </w:p>
        </w:tc>
      </w:tr>
      <w:tr w:rsidR="00101F25" w:rsidRPr="00542733" w:rsidTr="00101F25">
        <w:trPr>
          <w:trHeight w:val="375"/>
        </w:trPr>
        <w:tc>
          <w:tcPr>
            <w:tcW w:w="851" w:type="dxa"/>
            <w:vMerge/>
            <w:tcBorders>
              <w:top w:val="nil"/>
              <w:left w:val="single" w:sz="4" w:space="0" w:color="auto"/>
              <w:bottom w:val="single" w:sz="4" w:space="0" w:color="auto"/>
              <w:right w:val="single" w:sz="4" w:space="0" w:color="auto"/>
            </w:tcBorders>
            <w:vAlign w:val="center"/>
            <w:hideMark/>
          </w:tcPr>
          <w:p w:rsidR="00101F25" w:rsidRPr="00542733" w:rsidRDefault="00101F25" w:rsidP="00101F25">
            <w:pPr>
              <w:overflowPunct/>
              <w:autoSpaceDE/>
              <w:autoSpaceDN/>
              <w:adjustRightInd/>
              <w:textAlignment w:val="auto"/>
              <w:rPr>
                <w:sz w:val="18"/>
                <w:szCs w:val="18"/>
              </w:rPr>
            </w:pPr>
          </w:p>
        </w:tc>
        <w:tc>
          <w:tcPr>
            <w:tcW w:w="2410" w:type="dxa"/>
            <w:vMerge/>
            <w:tcBorders>
              <w:top w:val="single" w:sz="8" w:space="0" w:color="auto"/>
              <w:left w:val="nil"/>
              <w:bottom w:val="single" w:sz="4" w:space="0" w:color="000000"/>
              <w:right w:val="nil"/>
            </w:tcBorders>
            <w:vAlign w:val="center"/>
            <w:hideMark/>
          </w:tcPr>
          <w:p w:rsidR="00101F25" w:rsidRPr="00542733" w:rsidRDefault="00101F25" w:rsidP="00101F25">
            <w:pPr>
              <w:overflowPunct/>
              <w:autoSpaceDE/>
              <w:autoSpaceDN/>
              <w:adjustRightInd/>
              <w:textAlignment w:val="auto"/>
              <w:rPr>
                <w:sz w:val="18"/>
                <w:szCs w:val="18"/>
              </w:rPr>
            </w:pPr>
          </w:p>
        </w:tc>
        <w:tc>
          <w:tcPr>
            <w:tcW w:w="1134" w:type="dxa"/>
            <w:tcBorders>
              <w:top w:val="nil"/>
              <w:left w:val="single" w:sz="4" w:space="0" w:color="auto"/>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textAlignment w:val="auto"/>
              <w:rPr>
                <w:sz w:val="18"/>
                <w:szCs w:val="18"/>
              </w:rPr>
            </w:pPr>
            <w:r w:rsidRPr="00542733">
              <w:rPr>
                <w:sz w:val="18"/>
                <w:szCs w:val="18"/>
              </w:rPr>
              <w:t>МБ</w:t>
            </w:r>
          </w:p>
        </w:tc>
        <w:tc>
          <w:tcPr>
            <w:tcW w:w="107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107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107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1242" w:type="dxa"/>
            <w:vMerge/>
            <w:tcBorders>
              <w:top w:val="nil"/>
              <w:left w:val="single" w:sz="4" w:space="0" w:color="auto"/>
              <w:bottom w:val="single" w:sz="4" w:space="0" w:color="auto"/>
              <w:right w:val="single" w:sz="4" w:space="0" w:color="auto"/>
            </w:tcBorders>
            <w:vAlign w:val="center"/>
            <w:hideMark/>
          </w:tcPr>
          <w:p w:rsidR="00101F25" w:rsidRPr="00542733" w:rsidRDefault="00101F25" w:rsidP="00101F25">
            <w:pPr>
              <w:overflowPunct/>
              <w:autoSpaceDE/>
              <w:autoSpaceDN/>
              <w:adjustRightInd/>
              <w:textAlignment w:val="auto"/>
              <w:rPr>
                <w:sz w:val="18"/>
                <w:szCs w:val="18"/>
              </w:rPr>
            </w:pPr>
          </w:p>
        </w:tc>
        <w:tc>
          <w:tcPr>
            <w:tcW w:w="1543" w:type="dxa"/>
            <w:gridSpan w:val="2"/>
            <w:vMerge/>
            <w:tcBorders>
              <w:top w:val="nil"/>
              <w:left w:val="single" w:sz="4" w:space="0" w:color="auto"/>
              <w:bottom w:val="single" w:sz="4" w:space="0" w:color="auto"/>
              <w:right w:val="single" w:sz="4" w:space="0" w:color="auto"/>
            </w:tcBorders>
            <w:vAlign w:val="center"/>
            <w:hideMark/>
          </w:tcPr>
          <w:p w:rsidR="00101F25" w:rsidRPr="00542733" w:rsidRDefault="00101F25" w:rsidP="00101F25">
            <w:pPr>
              <w:overflowPunct/>
              <w:autoSpaceDE/>
              <w:autoSpaceDN/>
              <w:adjustRightInd/>
              <w:textAlignment w:val="auto"/>
              <w:rPr>
                <w:sz w:val="18"/>
                <w:szCs w:val="18"/>
              </w:rPr>
            </w:pPr>
          </w:p>
        </w:tc>
        <w:tc>
          <w:tcPr>
            <w:tcW w:w="1989" w:type="dxa"/>
            <w:vMerge/>
            <w:tcBorders>
              <w:top w:val="nil"/>
              <w:left w:val="single" w:sz="4" w:space="0" w:color="auto"/>
              <w:bottom w:val="single" w:sz="4" w:space="0" w:color="auto"/>
              <w:right w:val="single" w:sz="4" w:space="0" w:color="auto"/>
            </w:tcBorders>
            <w:vAlign w:val="center"/>
            <w:hideMark/>
          </w:tcPr>
          <w:p w:rsidR="00101F25" w:rsidRPr="00542733" w:rsidRDefault="00101F25" w:rsidP="00101F25">
            <w:pPr>
              <w:overflowPunct/>
              <w:autoSpaceDE/>
              <w:autoSpaceDN/>
              <w:adjustRightInd/>
              <w:textAlignment w:val="auto"/>
              <w:rPr>
                <w:sz w:val="18"/>
                <w:szCs w:val="18"/>
              </w:rPr>
            </w:pPr>
          </w:p>
        </w:tc>
      </w:tr>
      <w:tr w:rsidR="00101F25" w:rsidRPr="00542733" w:rsidTr="00101F25">
        <w:trPr>
          <w:trHeight w:val="390"/>
        </w:trPr>
        <w:tc>
          <w:tcPr>
            <w:tcW w:w="851" w:type="dxa"/>
            <w:vMerge/>
            <w:tcBorders>
              <w:top w:val="nil"/>
              <w:left w:val="single" w:sz="4" w:space="0" w:color="auto"/>
              <w:bottom w:val="single" w:sz="4" w:space="0" w:color="auto"/>
              <w:right w:val="single" w:sz="4" w:space="0" w:color="auto"/>
            </w:tcBorders>
            <w:vAlign w:val="center"/>
            <w:hideMark/>
          </w:tcPr>
          <w:p w:rsidR="00101F25" w:rsidRPr="00542733" w:rsidRDefault="00101F25" w:rsidP="00101F25">
            <w:pPr>
              <w:overflowPunct/>
              <w:autoSpaceDE/>
              <w:autoSpaceDN/>
              <w:adjustRightInd/>
              <w:textAlignment w:val="auto"/>
              <w:rPr>
                <w:sz w:val="18"/>
                <w:szCs w:val="18"/>
              </w:rPr>
            </w:pPr>
          </w:p>
        </w:tc>
        <w:tc>
          <w:tcPr>
            <w:tcW w:w="2410" w:type="dxa"/>
            <w:vMerge/>
            <w:tcBorders>
              <w:top w:val="single" w:sz="8" w:space="0" w:color="auto"/>
              <w:left w:val="nil"/>
              <w:bottom w:val="single" w:sz="4" w:space="0" w:color="000000"/>
              <w:right w:val="nil"/>
            </w:tcBorders>
            <w:vAlign w:val="center"/>
            <w:hideMark/>
          </w:tcPr>
          <w:p w:rsidR="00101F25" w:rsidRPr="00542733" w:rsidRDefault="00101F25" w:rsidP="00101F25">
            <w:pPr>
              <w:overflowPunct/>
              <w:autoSpaceDE/>
              <w:autoSpaceDN/>
              <w:adjustRightInd/>
              <w:textAlignment w:val="auto"/>
              <w:rPr>
                <w:sz w:val="18"/>
                <w:szCs w:val="18"/>
              </w:rPr>
            </w:pPr>
          </w:p>
        </w:tc>
        <w:tc>
          <w:tcPr>
            <w:tcW w:w="1134" w:type="dxa"/>
            <w:tcBorders>
              <w:top w:val="nil"/>
              <w:left w:val="single" w:sz="4" w:space="0" w:color="auto"/>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textAlignment w:val="auto"/>
              <w:rPr>
                <w:sz w:val="18"/>
                <w:szCs w:val="18"/>
              </w:rPr>
            </w:pPr>
            <w:r w:rsidRPr="00542733">
              <w:rPr>
                <w:sz w:val="18"/>
                <w:szCs w:val="18"/>
              </w:rPr>
              <w:t>ВИ</w:t>
            </w:r>
          </w:p>
        </w:tc>
        <w:tc>
          <w:tcPr>
            <w:tcW w:w="107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70260,00</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107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70260,00</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107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1242" w:type="dxa"/>
            <w:vMerge/>
            <w:tcBorders>
              <w:top w:val="nil"/>
              <w:left w:val="single" w:sz="4" w:space="0" w:color="auto"/>
              <w:bottom w:val="single" w:sz="4" w:space="0" w:color="auto"/>
              <w:right w:val="single" w:sz="4" w:space="0" w:color="auto"/>
            </w:tcBorders>
            <w:vAlign w:val="center"/>
            <w:hideMark/>
          </w:tcPr>
          <w:p w:rsidR="00101F25" w:rsidRPr="00542733" w:rsidRDefault="00101F25" w:rsidP="00101F25">
            <w:pPr>
              <w:overflowPunct/>
              <w:autoSpaceDE/>
              <w:autoSpaceDN/>
              <w:adjustRightInd/>
              <w:textAlignment w:val="auto"/>
              <w:rPr>
                <w:sz w:val="18"/>
                <w:szCs w:val="18"/>
              </w:rPr>
            </w:pPr>
          </w:p>
        </w:tc>
        <w:tc>
          <w:tcPr>
            <w:tcW w:w="1543" w:type="dxa"/>
            <w:gridSpan w:val="2"/>
            <w:vMerge/>
            <w:tcBorders>
              <w:top w:val="nil"/>
              <w:left w:val="single" w:sz="4" w:space="0" w:color="auto"/>
              <w:bottom w:val="single" w:sz="4" w:space="0" w:color="auto"/>
              <w:right w:val="single" w:sz="4" w:space="0" w:color="auto"/>
            </w:tcBorders>
            <w:vAlign w:val="center"/>
            <w:hideMark/>
          </w:tcPr>
          <w:p w:rsidR="00101F25" w:rsidRPr="00542733" w:rsidRDefault="00101F25" w:rsidP="00101F25">
            <w:pPr>
              <w:overflowPunct/>
              <w:autoSpaceDE/>
              <w:autoSpaceDN/>
              <w:adjustRightInd/>
              <w:textAlignment w:val="auto"/>
              <w:rPr>
                <w:sz w:val="18"/>
                <w:szCs w:val="18"/>
              </w:rPr>
            </w:pPr>
          </w:p>
        </w:tc>
        <w:tc>
          <w:tcPr>
            <w:tcW w:w="1989" w:type="dxa"/>
            <w:vMerge/>
            <w:tcBorders>
              <w:top w:val="nil"/>
              <w:left w:val="single" w:sz="4" w:space="0" w:color="auto"/>
              <w:bottom w:val="single" w:sz="4" w:space="0" w:color="auto"/>
              <w:right w:val="single" w:sz="4" w:space="0" w:color="auto"/>
            </w:tcBorders>
            <w:vAlign w:val="center"/>
            <w:hideMark/>
          </w:tcPr>
          <w:p w:rsidR="00101F25" w:rsidRPr="00542733" w:rsidRDefault="00101F25" w:rsidP="00101F25">
            <w:pPr>
              <w:overflowPunct/>
              <w:autoSpaceDE/>
              <w:autoSpaceDN/>
              <w:adjustRightInd/>
              <w:textAlignment w:val="auto"/>
              <w:rPr>
                <w:sz w:val="18"/>
                <w:szCs w:val="18"/>
              </w:rPr>
            </w:pPr>
          </w:p>
        </w:tc>
      </w:tr>
      <w:tr w:rsidR="00101F25" w:rsidRPr="00542733" w:rsidTr="00101F25">
        <w:trPr>
          <w:trHeight w:val="435"/>
        </w:trPr>
        <w:tc>
          <w:tcPr>
            <w:tcW w:w="851" w:type="dxa"/>
            <w:vMerge w:val="restart"/>
            <w:tcBorders>
              <w:top w:val="nil"/>
              <w:left w:val="single" w:sz="4" w:space="0" w:color="auto"/>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r>
              <w:rPr>
                <w:sz w:val="18"/>
                <w:szCs w:val="18"/>
              </w:rPr>
              <w:t>4.2.3.</w:t>
            </w:r>
          </w:p>
        </w:tc>
        <w:tc>
          <w:tcPr>
            <w:tcW w:w="2410" w:type="dxa"/>
            <w:vMerge w:val="restart"/>
            <w:tcBorders>
              <w:top w:val="single" w:sz="8" w:space="0" w:color="auto"/>
              <w:left w:val="nil"/>
              <w:bottom w:val="single" w:sz="4" w:space="0" w:color="000000"/>
              <w:right w:val="nil"/>
            </w:tcBorders>
            <w:shd w:val="clear" w:color="auto" w:fill="auto"/>
            <w:vAlign w:val="center"/>
            <w:hideMark/>
          </w:tcPr>
          <w:p w:rsidR="00101F25" w:rsidRPr="00542733" w:rsidRDefault="00101F25" w:rsidP="00101F25">
            <w:pPr>
              <w:overflowPunct/>
              <w:autoSpaceDE/>
              <w:autoSpaceDN/>
              <w:adjustRightInd/>
              <w:textAlignment w:val="auto"/>
              <w:rPr>
                <w:sz w:val="18"/>
                <w:szCs w:val="18"/>
              </w:rPr>
            </w:pPr>
            <w:r w:rsidRPr="00542733">
              <w:rPr>
                <w:sz w:val="18"/>
                <w:szCs w:val="18"/>
              </w:rPr>
              <w:t xml:space="preserve">Строительство  </w:t>
            </w:r>
            <w:proofErr w:type="spellStart"/>
            <w:r w:rsidRPr="00542733">
              <w:rPr>
                <w:sz w:val="18"/>
                <w:szCs w:val="18"/>
              </w:rPr>
              <w:t>хозбытовой</w:t>
            </w:r>
            <w:proofErr w:type="spellEnd"/>
            <w:r w:rsidRPr="00542733">
              <w:rPr>
                <w:sz w:val="18"/>
                <w:szCs w:val="18"/>
              </w:rPr>
              <w:t xml:space="preserve">  канализации  </w:t>
            </w:r>
            <w:r w:rsidRPr="00542733">
              <w:rPr>
                <w:rFonts w:ascii="Symbol" w:hAnsi="Symbol"/>
                <w:sz w:val="18"/>
                <w:szCs w:val="18"/>
              </w:rPr>
              <w:t></w:t>
            </w:r>
            <w:r w:rsidRPr="00542733">
              <w:rPr>
                <w:sz w:val="18"/>
                <w:szCs w:val="18"/>
              </w:rPr>
              <w:t xml:space="preserve">150мм  L=682м по  ул. Березовая  на  участке  от  </w:t>
            </w:r>
            <w:proofErr w:type="spellStart"/>
            <w:r w:rsidRPr="00542733">
              <w:rPr>
                <w:sz w:val="18"/>
                <w:szCs w:val="18"/>
              </w:rPr>
              <w:t>ул.Чуйкова</w:t>
            </w:r>
            <w:proofErr w:type="spellEnd"/>
            <w:r w:rsidRPr="00542733">
              <w:rPr>
                <w:sz w:val="18"/>
                <w:szCs w:val="18"/>
              </w:rPr>
              <w:t xml:space="preserve"> до  ул. Строителей</w:t>
            </w:r>
          </w:p>
        </w:tc>
        <w:tc>
          <w:tcPr>
            <w:tcW w:w="1134" w:type="dxa"/>
            <w:tcBorders>
              <w:top w:val="nil"/>
              <w:left w:val="single" w:sz="4" w:space="0" w:color="auto"/>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textAlignment w:val="auto"/>
              <w:rPr>
                <w:sz w:val="18"/>
                <w:szCs w:val="18"/>
              </w:rPr>
            </w:pPr>
            <w:r w:rsidRPr="00542733">
              <w:rPr>
                <w:sz w:val="18"/>
                <w:szCs w:val="18"/>
              </w:rPr>
              <w:t>Всего, в т.ч.</w:t>
            </w:r>
          </w:p>
        </w:tc>
        <w:tc>
          <w:tcPr>
            <w:tcW w:w="107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b/>
                <w:bCs/>
                <w:sz w:val="18"/>
                <w:szCs w:val="18"/>
              </w:rPr>
            </w:pPr>
            <w:r w:rsidRPr="00542733">
              <w:rPr>
                <w:b/>
                <w:bCs/>
                <w:sz w:val="18"/>
                <w:szCs w:val="18"/>
              </w:rPr>
              <w:t>3829,00</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b/>
                <w:bCs/>
                <w:sz w:val="18"/>
                <w:szCs w:val="18"/>
              </w:rPr>
            </w:pPr>
            <w:r w:rsidRPr="00542733">
              <w:rPr>
                <w:b/>
                <w:bCs/>
                <w:sz w:val="18"/>
                <w:szCs w:val="18"/>
              </w:rPr>
              <w:t> </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b/>
                <w:bCs/>
                <w:sz w:val="18"/>
                <w:szCs w:val="18"/>
              </w:rPr>
            </w:pPr>
            <w:r w:rsidRPr="00542733">
              <w:rPr>
                <w:b/>
                <w:bCs/>
                <w:sz w:val="18"/>
                <w:szCs w:val="18"/>
              </w:rPr>
              <w:t> </w:t>
            </w:r>
          </w:p>
        </w:tc>
        <w:tc>
          <w:tcPr>
            <w:tcW w:w="107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b/>
                <w:bCs/>
                <w:sz w:val="18"/>
                <w:szCs w:val="18"/>
              </w:rPr>
            </w:pPr>
            <w:r w:rsidRPr="00542733">
              <w:rPr>
                <w:b/>
                <w:bCs/>
                <w:sz w:val="18"/>
                <w:szCs w:val="18"/>
              </w:rPr>
              <w:t> </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b/>
                <w:bCs/>
                <w:sz w:val="18"/>
                <w:szCs w:val="18"/>
              </w:rPr>
            </w:pPr>
            <w:r w:rsidRPr="00542733">
              <w:rPr>
                <w:b/>
                <w:bCs/>
                <w:sz w:val="18"/>
                <w:szCs w:val="18"/>
              </w:rPr>
              <w:t>3829,00</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b/>
                <w:bCs/>
                <w:sz w:val="18"/>
                <w:szCs w:val="18"/>
              </w:rPr>
            </w:pPr>
            <w:r w:rsidRPr="00542733">
              <w:rPr>
                <w:b/>
                <w:bCs/>
                <w:sz w:val="18"/>
                <w:szCs w:val="18"/>
              </w:rPr>
              <w:t> </w:t>
            </w:r>
          </w:p>
        </w:tc>
        <w:tc>
          <w:tcPr>
            <w:tcW w:w="107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b/>
                <w:bCs/>
                <w:sz w:val="18"/>
                <w:szCs w:val="18"/>
              </w:rPr>
            </w:pPr>
            <w:r w:rsidRPr="00542733">
              <w:rPr>
                <w:b/>
                <w:bCs/>
                <w:sz w:val="18"/>
                <w:szCs w:val="18"/>
              </w:rPr>
              <w:t> </w:t>
            </w:r>
          </w:p>
        </w:tc>
        <w:tc>
          <w:tcPr>
            <w:tcW w:w="1242" w:type="dxa"/>
            <w:vMerge w:val="restart"/>
            <w:tcBorders>
              <w:top w:val="nil"/>
              <w:left w:val="single" w:sz="4" w:space="0" w:color="auto"/>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Инвестор</w:t>
            </w:r>
          </w:p>
        </w:tc>
        <w:tc>
          <w:tcPr>
            <w:tcW w:w="1543" w:type="dxa"/>
            <w:gridSpan w:val="2"/>
            <w:vMerge w:val="restart"/>
            <w:tcBorders>
              <w:top w:val="nil"/>
              <w:left w:val="single" w:sz="4" w:space="0" w:color="auto"/>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textAlignment w:val="auto"/>
              <w:rPr>
                <w:sz w:val="18"/>
                <w:szCs w:val="18"/>
              </w:rPr>
            </w:pPr>
            <w:r>
              <w:rPr>
                <w:sz w:val="18"/>
                <w:szCs w:val="18"/>
              </w:rPr>
              <w:t>№4.1., 4.2., 4.3., 4.4., 4.7</w:t>
            </w:r>
          </w:p>
        </w:tc>
        <w:tc>
          <w:tcPr>
            <w:tcW w:w="1989" w:type="dxa"/>
            <w:vMerge w:val="restart"/>
            <w:tcBorders>
              <w:top w:val="nil"/>
              <w:left w:val="single" w:sz="4" w:space="0" w:color="auto"/>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both"/>
              <w:textAlignment w:val="auto"/>
              <w:rPr>
                <w:sz w:val="18"/>
                <w:szCs w:val="18"/>
              </w:rPr>
            </w:pPr>
            <w:r w:rsidRPr="00542733">
              <w:rPr>
                <w:sz w:val="18"/>
                <w:szCs w:val="18"/>
              </w:rPr>
              <w:t> </w:t>
            </w:r>
          </w:p>
        </w:tc>
      </w:tr>
      <w:tr w:rsidR="00101F25" w:rsidRPr="00542733" w:rsidTr="00101F25">
        <w:trPr>
          <w:trHeight w:val="375"/>
        </w:trPr>
        <w:tc>
          <w:tcPr>
            <w:tcW w:w="851" w:type="dxa"/>
            <w:vMerge/>
            <w:tcBorders>
              <w:top w:val="nil"/>
              <w:left w:val="single" w:sz="4" w:space="0" w:color="auto"/>
              <w:bottom w:val="single" w:sz="4" w:space="0" w:color="auto"/>
              <w:right w:val="single" w:sz="4" w:space="0" w:color="auto"/>
            </w:tcBorders>
            <w:vAlign w:val="center"/>
            <w:hideMark/>
          </w:tcPr>
          <w:p w:rsidR="00101F25" w:rsidRPr="00542733" w:rsidRDefault="00101F25" w:rsidP="00101F25">
            <w:pPr>
              <w:overflowPunct/>
              <w:autoSpaceDE/>
              <w:autoSpaceDN/>
              <w:adjustRightInd/>
              <w:textAlignment w:val="auto"/>
              <w:rPr>
                <w:sz w:val="18"/>
                <w:szCs w:val="18"/>
              </w:rPr>
            </w:pPr>
          </w:p>
        </w:tc>
        <w:tc>
          <w:tcPr>
            <w:tcW w:w="2410" w:type="dxa"/>
            <w:vMerge/>
            <w:tcBorders>
              <w:top w:val="single" w:sz="8" w:space="0" w:color="auto"/>
              <w:left w:val="nil"/>
              <w:bottom w:val="single" w:sz="4" w:space="0" w:color="000000"/>
              <w:right w:val="nil"/>
            </w:tcBorders>
            <w:vAlign w:val="center"/>
            <w:hideMark/>
          </w:tcPr>
          <w:p w:rsidR="00101F25" w:rsidRPr="00542733" w:rsidRDefault="00101F25" w:rsidP="00101F25">
            <w:pPr>
              <w:overflowPunct/>
              <w:autoSpaceDE/>
              <w:autoSpaceDN/>
              <w:adjustRightInd/>
              <w:textAlignment w:val="auto"/>
              <w:rPr>
                <w:sz w:val="18"/>
                <w:szCs w:val="18"/>
              </w:rPr>
            </w:pPr>
          </w:p>
        </w:tc>
        <w:tc>
          <w:tcPr>
            <w:tcW w:w="1134" w:type="dxa"/>
            <w:tcBorders>
              <w:top w:val="nil"/>
              <w:left w:val="single" w:sz="4" w:space="0" w:color="auto"/>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textAlignment w:val="auto"/>
              <w:rPr>
                <w:sz w:val="18"/>
                <w:szCs w:val="18"/>
              </w:rPr>
            </w:pPr>
            <w:r w:rsidRPr="00542733">
              <w:rPr>
                <w:sz w:val="18"/>
                <w:szCs w:val="18"/>
              </w:rPr>
              <w:t>МБ</w:t>
            </w:r>
          </w:p>
        </w:tc>
        <w:tc>
          <w:tcPr>
            <w:tcW w:w="107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107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107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1242" w:type="dxa"/>
            <w:vMerge/>
            <w:tcBorders>
              <w:top w:val="nil"/>
              <w:left w:val="single" w:sz="4" w:space="0" w:color="auto"/>
              <w:bottom w:val="single" w:sz="4" w:space="0" w:color="auto"/>
              <w:right w:val="single" w:sz="4" w:space="0" w:color="auto"/>
            </w:tcBorders>
            <w:vAlign w:val="center"/>
            <w:hideMark/>
          </w:tcPr>
          <w:p w:rsidR="00101F25" w:rsidRPr="00542733" w:rsidRDefault="00101F25" w:rsidP="00101F25">
            <w:pPr>
              <w:overflowPunct/>
              <w:autoSpaceDE/>
              <w:autoSpaceDN/>
              <w:adjustRightInd/>
              <w:textAlignment w:val="auto"/>
              <w:rPr>
                <w:sz w:val="18"/>
                <w:szCs w:val="18"/>
              </w:rPr>
            </w:pPr>
          </w:p>
        </w:tc>
        <w:tc>
          <w:tcPr>
            <w:tcW w:w="1543" w:type="dxa"/>
            <w:gridSpan w:val="2"/>
            <w:vMerge/>
            <w:tcBorders>
              <w:top w:val="nil"/>
              <w:left w:val="single" w:sz="4" w:space="0" w:color="auto"/>
              <w:bottom w:val="single" w:sz="4" w:space="0" w:color="auto"/>
              <w:right w:val="single" w:sz="4" w:space="0" w:color="auto"/>
            </w:tcBorders>
            <w:vAlign w:val="center"/>
            <w:hideMark/>
          </w:tcPr>
          <w:p w:rsidR="00101F25" w:rsidRPr="00542733" w:rsidRDefault="00101F25" w:rsidP="00101F25">
            <w:pPr>
              <w:overflowPunct/>
              <w:autoSpaceDE/>
              <w:autoSpaceDN/>
              <w:adjustRightInd/>
              <w:textAlignment w:val="auto"/>
              <w:rPr>
                <w:sz w:val="18"/>
                <w:szCs w:val="18"/>
              </w:rPr>
            </w:pPr>
          </w:p>
        </w:tc>
        <w:tc>
          <w:tcPr>
            <w:tcW w:w="1989" w:type="dxa"/>
            <w:vMerge/>
            <w:tcBorders>
              <w:top w:val="nil"/>
              <w:left w:val="single" w:sz="4" w:space="0" w:color="auto"/>
              <w:bottom w:val="single" w:sz="4" w:space="0" w:color="auto"/>
              <w:right w:val="single" w:sz="4" w:space="0" w:color="auto"/>
            </w:tcBorders>
            <w:vAlign w:val="center"/>
            <w:hideMark/>
          </w:tcPr>
          <w:p w:rsidR="00101F25" w:rsidRPr="00542733" w:rsidRDefault="00101F25" w:rsidP="00101F25">
            <w:pPr>
              <w:overflowPunct/>
              <w:autoSpaceDE/>
              <w:autoSpaceDN/>
              <w:adjustRightInd/>
              <w:textAlignment w:val="auto"/>
              <w:rPr>
                <w:sz w:val="18"/>
                <w:szCs w:val="18"/>
              </w:rPr>
            </w:pPr>
          </w:p>
        </w:tc>
      </w:tr>
      <w:tr w:rsidR="00101F25" w:rsidRPr="00542733" w:rsidTr="00101F25">
        <w:trPr>
          <w:trHeight w:val="390"/>
        </w:trPr>
        <w:tc>
          <w:tcPr>
            <w:tcW w:w="851" w:type="dxa"/>
            <w:vMerge/>
            <w:tcBorders>
              <w:top w:val="nil"/>
              <w:left w:val="single" w:sz="4" w:space="0" w:color="auto"/>
              <w:bottom w:val="single" w:sz="4" w:space="0" w:color="auto"/>
              <w:right w:val="single" w:sz="4" w:space="0" w:color="auto"/>
            </w:tcBorders>
            <w:vAlign w:val="center"/>
            <w:hideMark/>
          </w:tcPr>
          <w:p w:rsidR="00101F25" w:rsidRPr="00542733" w:rsidRDefault="00101F25" w:rsidP="00101F25">
            <w:pPr>
              <w:overflowPunct/>
              <w:autoSpaceDE/>
              <w:autoSpaceDN/>
              <w:adjustRightInd/>
              <w:textAlignment w:val="auto"/>
              <w:rPr>
                <w:sz w:val="18"/>
                <w:szCs w:val="18"/>
              </w:rPr>
            </w:pPr>
          </w:p>
        </w:tc>
        <w:tc>
          <w:tcPr>
            <w:tcW w:w="2410" w:type="dxa"/>
            <w:vMerge/>
            <w:tcBorders>
              <w:top w:val="single" w:sz="8" w:space="0" w:color="auto"/>
              <w:left w:val="nil"/>
              <w:bottom w:val="single" w:sz="4" w:space="0" w:color="000000"/>
              <w:right w:val="nil"/>
            </w:tcBorders>
            <w:vAlign w:val="center"/>
            <w:hideMark/>
          </w:tcPr>
          <w:p w:rsidR="00101F25" w:rsidRPr="00542733" w:rsidRDefault="00101F25" w:rsidP="00101F25">
            <w:pPr>
              <w:overflowPunct/>
              <w:autoSpaceDE/>
              <w:autoSpaceDN/>
              <w:adjustRightInd/>
              <w:textAlignment w:val="auto"/>
              <w:rPr>
                <w:sz w:val="18"/>
                <w:szCs w:val="18"/>
              </w:rPr>
            </w:pPr>
          </w:p>
        </w:tc>
        <w:tc>
          <w:tcPr>
            <w:tcW w:w="1134" w:type="dxa"/>
            <w:tcBorders>
              <w:top w:val="nil"/>
              <w:left w:val="single" w:sz="4" w:space="0" w:color="auto"/>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textAlignment w:val="auto"/>
              <w:rPr>
                <w:sz w:val="18"/>
                <w:szCs w:val="18"/>
              </w:rPr>
            </w:pPr>
            <w:r w:rsidRPr="00542733">
              <w:rPr>
                <w:sz w:val="18"/>
                <w:szCs w:val="18"/>
              </w:rPr>
              <w:t>ВИ</w:t>
            </w:r>
          </w:p>
        </w:tc>
        <w:tc>
          <w:tcPr>
            <w:tcW w:w="107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3829,00</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107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3829,00</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107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1242" w:type="dxa"/>
            <w:vMerge/>
            <w:tcBorders>
              <w:top w:val="nil"/>
              <w:left w:val="single" w:sz="4" w:space="0" w:color="auto"/>
              <w:bottom w:val="single" w:sz="4" w:space="0" w:color="auto"/>
              <w:right w:val="single" w:sz="4" w:space="0" w:color="auto"/>
            </w:tcBorders>
            <w:vAlign w:val="center"/>
            <w:hideMark/>
          </w:tcPr>
          <w:p w:rsidR="00101F25" w:rsidRPr="00542733" w:rsidRDefault="00101F25" w:rsidP="00101F25">
            <w:pPr>
              <w:overflowPunct/>
              <w:autoSpaceDE/>
              <w:autoSpaceDN/>
              <w:adjustRightInd/>
              <w:textAlignment w:val="auto"/>
              <w:rPr>
                <w:sz w:val="18"/>
                <w:szCs w:val="18"/>
              </w:rPr>
            </w:pPr>
          </w:p>
        </w:tc>
        <w:tc>
          <w:tcPr>
            <w:tcW w:w="1543" w:type="dxa"/>
            <w:gridSpan w:val="2"/>
            <w:vMerge/>
            <w:tcBorders>
              <w:top w:val="nil"/>
              <w:left w:val="single" w:sz="4" w:space="0" w:color="auto"/>
              <w:bottom w:val="single" w:sz="4" w:space="0" w:color="auto"/>
              <w:right w:val="single" w:sz="4" w:space="0" w:color="auto"/>
            </w:tcBorders>
            <w:vAlign w:val="center"/>
            <w:hideMark/>
          </w:tcPr>
          <w:p w:rsidR="00101F25" w:rsidRPr="00542733" w:rsidRDefault="00101F25" w:rsidP="00101F25">
            <w:pPr>
              <w:overflowPunct/>
              <w:autoSpaceDE/>
              <w:autoSpaceDN/>
              <w:adjustRightInd/>
              <w:textAlignment w:val="auto"/>
              <w:rPr>
                <w:sz w:val="18"/>
                <w:szCs w:val="18"/>
              </w:rPr>
            </w:pPr>
          </w:p>
        </w:tc>
        <w:tc>
          <w:tcPr>
            <w:tcW w:w="1989" w:type="dxa"/>
            <w:vMerge/>
            <w:tcBorders>
              <w:top w:val="nil"/>
              <w:left w:val="single" w:sz="4" w:space="0" w:color="auto"/>
              <w:bottom w:val="single" w:sz="4" w:space="0" w:color="auto"/>
              <w:right w:val="single" w:sz="4" w:space="0" w:color="auto"/>
            </w:tcBorders>
            <w:vAlign w:val="center"/>
            <w:hideMark/>
          </w:tcPr>
          <w:p w:rsidR="00101F25" w:rsidRPr="00542733" w:rsidRDefault="00101F25" w:rsidP="00101F25">
            <w:pPr>
              <w:overflowPunct/>
              <w:autoSpaceDE/>
              <w:autoSpaceDN/>
              <w:adjustRightInd/>
              <w:textAlignment w:val="auto"/>
              <w:rPr>
                <w:sz w:val="18"/>
                <w:szCs w:val="18"/>
              </w:rPr>
            </w:pPr>
          </w:p>
        </w:tc>
      </w:tr>
      <w:tr w:rsidR="00101F25" w:rsidRPr="00542733" w:rsidTr="00101F25">
        <w:trPr>
          <w:trHeight w:val="450"/>
        </w:trPr>
        <w:tc>
          <w:tcPr>
            <w:tcW w:w="851" w:type="dxa"/>
            <w:vMerge w:val="restart"/>
            <w:tcBorders>
              <w:top w:val="nil"/>
              <w:left w:val="single" w:sz="4" w:space="0" w:color="auto"/>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Pr>
                <w:sz w:val="18"/>
                <w:szCs w:val="18"/>
              </w:rPr>
              <w:t>4.2.4.</w:t>
            </w:r>
            <w:r w:rsidRPr="00542733">
              <w:rPr>
                <w:sz w:val="18"/>
                <w:szCs w:val="18"/>
              </w:rPr>
              <w:t> </w:t>
            </w:r>
          </w:p>
        </w:tc>
        <w:tc>
          <w:tcPr>
            <w:tcW w:w="2410" w:type="dxa"/>
            <w:vMerge w:val="restart"/>
            <w:tcBorders>
              <w:top w:val="single" w:sz="8" w:space="0" w:color="auto"/>
              <w:left w:val="nil"/>
              <w:bottom w:val="single" w:sz="4" w:space="0" w:color="000000"/>
              <w:right w:val="nil"/>
            </w:tcBorders>
            <w:shd w:val="clear" w:color="auto" w:fill="auto"/>
            <w:vAlign w:val="center"/>
            <w:hideMark/>
          </w:tcPr>
          <w:p w:rsidR="00101F25" w:rsidRPr="00542733" w:rsidRDefault="00101F25" w:rsidP="00101F25">
            <w:pPr>
              <w:overflowPunct/>
              <w:autoSpaceDE/>
              <w:autoSpaceDN/>
              <w:adjustRightInd/>
              <w:textAlignment w:val="auto"/>
              <w:rPr>
                <w:sz w:val="18"/>
                <w:szCs w:val="18"/>
              </w:rPr>
            </w:pPr>
            <w:r w:rsidRPr="00542733">
              <w:rPr>
                <w:sz w:val="18"/>
                <w:szCs w:val="18"/>
              </w:rPr>
              <w:t xml:space="preserve">Строительство  </w:t>
            </w:r>
            <w:proofErr w:type="spellStart"/>
            <w:r w:rsidRPr="00542733">
              <w:rPr>
                <w:sz w:val="18"/>
                <w:szCs w:val="18"/>
              </w:rPr>
              <w:t>хозбытовой</w:t>
            </w:r>
            <w:proofErr w:type="spellEnd"/>
            <w:r w:rsidRPr="00542733">
              <w:rPr>
                <w:sz w:val="18"/>
                <w:szCs w:val="18"/>
              </w:rPr>
              <w:t xml:space="preserve">  канализации  </w:t>
            </w:r>
            <w:r w:rsidRPr="00542733">
              <w:rPr>
                <w:rFonts w:ascii="Symbol" w:hAnsi="Symbol"/>
                <w:sz w:val="18"/>
                <w:szCs w:val="18"/>
              </w:rPr>
              <w:t></w:t>
            </w:r>
            <w:r w:rsidRPr="00542733">
              <w:rPr>
                <w:sz w:val="18"/>
                <w:szCs w:val="18"/>
              </w:rPr>
              <w:t xml:space="preserve">150мм  </w:t>
            </w:r>
            <w:r w:rsidRPr="00542733">
              <w:rPr>
                <w:sz w:val="18"/>
                <w:szCs w:val="18"/>
              </w:rPr>
              <w:lastRenderedPageBreak/>
              <w:t>L=144м по  ул. Пионерская  на для жилых  домов №№46,48,51,53</w:t>
            </w:r>
          </w:p>
        </w:tc>
        <w:tc>
          <w:tcPr>
            <w:tcW w:w="1134" w:type="dxa"/>
            <w:tcBorders>
              <w:top w:val="nil"/>
              <w:left w:val="single" w:sz="4" w:space="0" w:color="auto"/>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textAlignment w:val="auto"/>
              <w:rPr>
                <w:sz w:val="18"/>
                <w:szCs w:val="18"/>
              </w:rPr>
            </w:pPr>
            <w:r w:rsidRPr="00542733">
              <w:rPr>
                <w:sz w:val="18"/>
                <w:szCs w:val="18"/>
              </w:rPr>
              <w:lastRenderedPageBreak/>
              <w:t>Всего, в т.ч.</w:t>
            </w:r>
          </w:p>
        </w:tc>
        <w:tc>
          <w:tcPr>
            <w:tcW w:w="107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b/>
                <w:bCs/>
                <w:sz w:val="18"/>
                <w:szCs w:val="18"/>
              </w:rPr>
            </w:pPr>
            <w:r w:rsidRPr="00542733">
              <w:rPr>
                <w:b/>
                <w:bCs/>
                <w:sz w:val="18"/>
                <w:szCs w:val="18"/>
              </w:rPr>
              <w:t>808,00</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b/>
                <w:bCs/>
                <w:sz w:val="18"/>
                <w:szCs w:val="18"/>
              </w:rPr>
            </w:pPr>
            <w:r w:rsidRPr="00542733">
              <w:rPr>
                <w:b/>
                <w:bCs/>
                <w:sz w:val="18"/>
                <w:szCs w:val="18"/>
              </w:rPr>
              <w:t> </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b/>
                <w:bCs/>
                <w:sz w:val="18"/>
                <w:szCs w:val="18"/>
              </w:rPr>
            </w:pPr>
            <w:r w:rsidRPr="00542733">
              <w:rPr>
                <w:b/>
                <w:bCs/>
                <w:sz w:val="18"/>
                <w:szCs w:val="18"/>
              </w:rPr>
              <w:t>808,00</w:t>
            </w:r>
          </w:p>
        </w:tc>
        <w:tc>
          <w:tcPr>
            <w:tcW w:w="107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b/>
                <w:bCs/>
                <w:sz w:val="18"/>
                <w:szCs w:val="18"/>
              </w:rPr>
            </w:pPr>
            <w:r w:rsidRPr="00542733">
              <w:rPr>
                <w:b/>
                <w:bCs/>
                <w:sz w:val="18"/>
                <w:szCs w:val="18"/>
              </w:rPr>
              <w:t> </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b/>
                <w:bCs/>
                <w:sz w:val="18"/>
                <w:szCs w:val="18"/>
              </w:rPr>
            </w:pPr>
            <w:r w:rsidRPr="00542733">
              <w:rPr>
                <w:b/>
                <w:bCs/>
                <w:sz w:val="18"/>
                <w:szCs w:val="18"/>
              </w:rPr>
              <w:t> </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b/>
                <w:bCs/>
                <w:sz w:val="18"/>
                <w:szCs w:val="18"/>
              </w:rPr>
            </w:pPr>
            <w:r w:rsidRPr="00542733">
              <w:rPr>
                <w:b/>
                <w:bCs/>
                <w:sz w:val="18"/>
                <w:szCs w:val="18"/>
              </w:rPr>
              <w:t> </w:t>
            </w:r>
          </w:p>
        </w:tc>
        <w:tc>
          <w:tcPr>
            <w:tcW w:w="107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b/>
                <w:bCs/>
                <w:sz w:val="18"/>
                <w:szCs w:val="18"/>
              </w:rPr>
            </w:pPr>
            <w:r w:rsidRPr="00542733">
              <w:rPr>
                <w:b/>
                <w:bCs/>
                <w:sz w:val="18"/>
                <w:szCs w:val="18"/>
              </w:rPr>
              <w:t> </w:t>
            </w:r>
          </w:p>
        </w:tc>
        <w:tc>
          <w:tcPr>
            <w:tcW w:w="1242" w:type="dxa"/>
            <w:vMerge w:val="restart"/>
            <w:tcBorders>
              <w:top w:val="nil"/>
              <w:left w:val="single" w:sz="4" w:space="0" w:color="auto"/>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Инвестор</w:t>
            </w:r>
          </w:p>
        </w:tc>
        <w:tc>
          <w:tcPr>
            <w:tcW w:w="1543" w:type="dxa"/>
            <w:gridSpan w:val="2"/>
            <w:vMerge w:val="restart"/>
            <w:tcBorders>
              <w:top w:val="nil"/>
              <w:left w:val="single" w:sz="4" w:space="0" w:color="auto"/>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textAlignment w:val="auto"/>
              <w:rPr>
                <w:sz w:val="18"/>
                <w:szCs w:val="18"/>
              </w:rPr>
            </w:pPr>
            <w:r>
              <w:rPr>
                <w:sz w:val="18"/>
                <w:szCs w:val="18"/>
              </w:rPr>
              <w:t>№4.1., 4.2., 4.3., 4.4., 4.7</w:t>
            </w:r>
          </w:p>
        </w:tc>
        <w:tc>
          <w:tcPr>
            <w:tcW w:w="1989" w:type="dxa"/>
            <w:vMerge w:val="restart"/>
            <w:tcBorders>
              <w:top w:val="nil"/>
              <w:left w:val="single" w:sz="4" w:space="0" w:color="auto"/>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both"/>
              <w:textAlignment w:val="auto"/>
              <w:rPr>
                <w:sz w:val="18"/>
                <w:szCs w:val="18"/>
              </w:rPr>
            </w:pPr>
            <w:r w:rsidRPr="00542733">
              <w:rPr>
                <w:sz w:val="18"/>
                <w:szCs w:val="18"/>
              </w:rPr>
              <w:t> </w:t>
            </w:r>
          </w:p>
        </w:tc>
      </w:tr>
      <w:tr w:rsidR="00101F25" w:rsidRPr="00542733" w:rsidTr="00101F25">
        <w:trPr>
          <w:trHeight w:val="375"/>
        </w:trPr>
        <w:tc>
          <w:tcPr>
            <w:tcW w:w="851" w:type="dxa"/>
            <w:vMerge/>
            <w:tcBorders>
              <w:top w:val="nil"/>
              <w:left w:val="single" w:sz="4" w:space="0" w:color="auto"/>
              <w:bottom w:val="single" w:sz="4" w:space="0" w:color="auto"/>
              <w:right w:val="single" w:sz="4" w:space="0" w:color="auto"/>
            </w:tcBorders>
            <w:vAlign w:val="center"/>
            <w:hideMark/>
          </w:tcPr>
          <w:p w:rsidR="00101F25" w:rsidRPr="00542733" w:rsidRDefault="00101F25" w:rsidP="00101F25">
            <w:pPr>
              <w:overflowPunct/>
              <w:autoSpaceDE/>
              <w:autoSpaceDN/>
              <w:adjustRightInd/>
              <w:textAlignment w:val="auto"/>
              <w:rPr>
                <w:sz w:val="18"/>
                <w:szCs w:val="18"/>
              </w:rPr>
            </w:pPr>
          </w:p>
        </w:tc>
        <w:tc>
          <w:tcPr>
            <w:tcW w:w="2410" w:type="dxa"/>
            <w:vMerge/>
            <w:tcBorders>
              <w:top w:val="single" w:sz="8" w:space="0" w:color="auto"/>
              <w:left w:val="nil"/>
              <w:bottom w:val="single" w:sz="4" w:space="0" w:color="000000"/>
              <w:right w:val="nil"/>
            </w:tcBorders>
            <w:vAlign w:val="center"/>
            <w:hideMark/>
          </w:tcPr>
          <w:p w:rsidR="00101F25" w:rsidRPr="00542733" w:rsidRDefault="00101F25" w:rsidP="00101F25">
            <w:pPr>
              <w:overflowPunct/>
              <w:autoSpaceDE/>
              <w:autoSpaceDN/>
              <w:adjustRightInd/>
              <w:textAlignment w:val="auto"/>
              <w:rPr>
                <w:sz w:val="18"/>
                <w:szCs w:val="18"/>
              </w:rPr>
            </w:pPr>
          </w:p>
        </w:tc>
        <w:tc>
          <w:tcPr>
            <w:tcW w:w="1134" w:type="dxa"/>
            <w:tcBorders>
              <w:top w:val="nil"/>
              <w:left w:val="single" w:sz="4" w:space="0" w:color="auto"/>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textAlignment w:val="auto"/>
              <w:rPr>
                <w:sz w:val="18"/>
                <w:szCs w:val="18"/>
              </w:rPr>
            </w:pPr>
            <w:r w:rsidRPr="00542733">
              <w:rPr>
                <w:sz w:val="18"/>
                <w:szCs w:val="18"/>
              </w:rPr>
              <w:t>МБ</w:t>
            </w:r>
          </w:p>
        </w:tc>
        <w:tc>
          <w:tcPr>
            <w:tcW w:w="107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107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107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1242" w:type="dxa"/>
            <w:vMerge/>
            <w:tcBorders>
              <w:top w:val="nil"/>
              <w:left w:val="single" w:sz="4" w:space="0" w:color="auto"/>
              <w:bottom w:val="single" w:sz="4" w:space="0" w:color="auto"/>
              <w:right w:val="single" w:sz="4" w:space="0" w:color="auto"/>
            </w:tcBorders>
            <w:vAlign w:val="center"/>
            <w:hideMark/>
          </w:tcPr>
          <w:p w:rsidR="00101F25" w:rsidRPr="00542733" w:rsidRDefault="00101F25" w:rsidP="00101F25">
            <w:pPr>
              <w:overflowPunct/>
              <w:autoSpaceDE/>
              <w:autoSpaceDN/>
              <w:adjustRightInd/>
              <w:textAlignment w:val="auto"/>
              <w:rPr>
                <w:sz w:val="18"/>
                <w:szCs w:val="18"/>
              </w:rPr>
            </w:pPr>
          </w:p>
        </w:tc>
        <w:tc>
          <w:tcPr>
            <w:tcW w:w="1543" w:type="dxa"/>
            <w:gridSpan w:val="2"/>
            <w:vMerge/>
            <w:tcBorders>
              <w:top w:val="nil"/>
              <w:left w:val="single" w:sz="4" w:space="0" w:color="auto"/>
              <w:bottom w:val="single" w:sz="4" w:space="0" w:color="auto"/>
              <w:right w:val="single" w:sz="4" w:space="0" w:color="auto"/>
            </w:tcBorders>
            <w:vAlign w:val="center"/>
            <w:hideMark/>
          </w:tcPr>
          <w:p w:rsidR="00101F25" w:rsidRPr="00542733" w:rsidRDefault="00101F25" w:rsidP="00101F25">
            <w:pPr>
              <w:overflowPunct/>
              <w:autoSpaceDE/>
              <w:autoSpaceDN/>
              <w:adjustRightInd/>
              <w:textAlignment w:val="auto"/>
              <w:rPr>
                <w:sz w:val="18"/>
                <w:szCs w:val="18"/>
              </w:rPr>
            </w:pPr>
          </w:p>
        </w:tc>
        <w:tc>
          <w:tcPr>
            <w:tcW w:w="1989" w:type="dxa"/>
            <w:vMerge/>
            <w:tcBorders>
              <w:top w:val="nil"/>
              <w:left w:val="single" w:sz="4" w:space="0" w:color="auto"/>
              <w:bottom w:val="single" w:sz="4" w:space="0" w:color="auto"/>
              <w:right w:val="single" w:sz="4" w:space="0" w:color="auto"/>
            </w:tcBorders>
            <w:vAlign w:val="center"/>
            <w:hideMark/>
          </w:tcPr>
          <w:p w:rsidR="00101F25" w:rsidRPr="00542733" w:rsidRDefault="00101F25" w:rsidP="00101F25">
            <w:pPr>
              <w:overflowPunct/>
              <w:autoSpaceDE/>
              <w:autoSpaceDN/>
              <w:adjustRightInd/>
              <w:textAlignment w:val="auto"/>
              <w:rPr>
                <w:sz w:val="18"/>
                <w:szCs w:val="18"/>
              </w:rPr>
            </w:pPr>
          </w:p>
        </w:tc>
      </w:tr>
      <w:tr w:rsidR="00101F25" w:rsidRPr="00542733" w:rsidTr="00101F25">
        <w:trPr>
          <w:trHeight w:val="390"/>
        </w:trPr>
        <w:tc>
          <w:tcPr>
            <w:tcW w:w="851" w:type="dxa"/>
            <w:vMerge/>
            <w:tcBorders>
              <w:top w:val="nil"/>
              <w:left w:val="single" w:sz="4" w:space="0" w:color="auto"/>
              <w:bottom w:val="single" w:sz="4" w:space="0" w:color="auto"/>
              <w:right w:val="single" w:sz="4" w:space="0" w:color="auto"/>
            </w:tcBorders>
            <w:vAlign w:val="center"/>
            <w:hideMark/>
          </w:tcPr>
          <w:p w:rsidR="00101F25" w:rsidRPr="00542733" w:rsidRDefault="00101F25" w:rsidP="00101F25">
            <w:pPr>
              <w:overflowPunct/>
              <w:autoSpaceDE/>
              <w:autoSpaceDN/>
              <w:adjustRightInd/>
              <w:textAlignment w:val="auto"/>
              <w:rPr>
                <w:sz w:val="18"/>
                <w:szCs w:val="18"/>
              </w:rPr>
            </w:pPr>
          </w:p>
        </w:tc>
        <w:tc>
          <w:tcPr>
            <w:tcW w:w="2410" w:type="dxa"/>
            <w:vMerge/>
            <w:tcBorders>
              <w:top w:val="single" w:sz="8" w:space="0" w:color="auto"/>
              <w:left w:val="nil"/>
              <w:bottom w:val="single" w:sz="4" w:space="0" w:color="000000"/>
              <w:right w:val="nil"/>
            </w:tcBorders>
            <w:vAlign w:val="center"/>
            <w:hideMark/>
          </w:tcPr>
          <w:p w:rsidR="00101F25" w:rsidRPr="00542733" w:rsidRDefault="00101F25" w:rsidP="00101F25">
            <w:pPr>
              <w:overflowPunct/>
              <w:autoSpaceDE/>
              <w:autoSpaceDN/>
              <w:adjustRightInd/>
              <w:textAlignment w:val="auto"/>
              <w:rPr>
                <w:sz w:val="18"/>
                <w:szCs w:val="18"/>
              </w:rPr>
            </w:pPr>
          </w:p>
        </w:tc>
        <w:tc>
          <w:tcPr>
            <w:tcW w:w="1134" w:type="dxa"/>
            <w:tcBorders>
              <w:top w:val="nil"/>
              <w:left w:val="single" w:sz="4" w:space="0" w:color="auto"/>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textAlignment w:val="auto"/>
              <w:rPr>
                <w:sz w:val="18"/>
                <w:szCs w:val="18"/>
              </w:rPr>
            </w:pPr>
            <w:r w:rsidRPr="00542733">
              <w:rPr>
                <w:sz w:val="18"/>
                <w:szCs w:val="18"/>
              </w:rPr>
              <w:t>ВИ</w:t>
            </w:r>
          </w:p>
        </w:tc>
        <w:tc>
          <w:tcPr>
            <w:tcW w:w="107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808,00</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808,00</w:t>
            </w:r>
          </w:p>
        </w:tc>
        <w:tc>
          <w:tcPr>
            <w:tcW w:w="107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107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1242" w:type="dxa"/>
            <w:vMerge/>
            <w:tcBorders>
              <w:top w:val="nil"/>
              <w:left w:val="single" w:sz="4" w:space="0" w:color="auto"/>
              <w:bottom w:val="single" w:sz="4" w:space="0" w:color="auto"/>
              <w:right w:val="single" w:sz="4" w:space="0" w:color="auto"/>
            </w:tcBorders>
            <w:vAlign w:val="center"/>
            <w:hideMark/>
          </w:tcPr>
          <w:p w:rsidR="00101F25" w:rsidRPr="00542733" w:rsidRDefault="00101F25" w:rsidP="00101F25">
            <w:pPr>
              <w:overflowPunct/>
              <w:autoSpaceDE/>
              <w:autoSpaceDN/>
              <w:adjustRightInd/>
              <w:textAlignment w:val="auto"/>
              <w:rPr>
                <w:sz w:val="18"/>
                <w:szCs w:val="18"/>
              </w:rPr>
            </w:pPr>
          </w:p>
        </w:tc>
        <w:tc>
          <w:tcPr>
            <w:tcW w:w="1543" w:type="dxa"/>
            <w:gridSpan w:val="2"/>
            <w:vMerge/>
            <w:tcBorders>
              <w:top w:val="nil"/>
              <w:left w:val="single" w:sz="4" w:space="0" w:color="auto"/>
              <w:bottom w:val="single" w:sz="4" w:space="0" w:color="auto"/>
              <w:right w:val="single" w:sz="4" w:space="0" w:color="auto"/>
            </w:tcBorders>
            <w:vAlign w:val="center"/>
            <w:hideMark/>
          </w:tcPr>
          <w:p w:rsidR="00101F25" w:rsidRPr="00542733" w:rsidRDefault="00101F25" w:rsidP="00101F25">
            <w:pPr>
              <w:overflowPunct/>
              <w:autoSpaceDE/>
              <w:autoSpaceDN/>
              <w:adjustRightInd/>
              <w:textAlignment w:val="auto"/>
              <w:rPr>
                <w:sz w:val="18"/>
                <w:szCs w:val="18"/>
              </w:rPr>
            </w:pPr>
          </w:p>
        </w:tc>
        <w:tc>
          <w:tcPr>
            <w:tcW w:w="1989" w:type="dxa"/>
            <w:vMerge/>
            <w:tcBorders>
              <w:top w:val="nil"/>
              <w:left w:val="single" w:sz="4" w:space="0" w:color="auto"/>
              <w:bottom w:val="single" w:sz="4" w:space="0" w:color="auto"/>
              <w:right w:val="single" w:sz="4" w:space="0" w:color="auto"/>
            </w:tcBorders>
            <w:vAlign w:val="center"/>
            <w:hideMark/>
          </w:tcPr>
          <w:p w:rsidR="00101F25" w:rsidRPr="00542733" w:rsidRDefault="00101F25" w:rsidP="00101F25">
            <w:pPr>
              <w:overflowPunct/>
              <w:autoSpaceDE/>
              <w:autoSpaceDN/>
              <w:adjustRightInd/>
              <w:textAlignment w:val="auto"/>
              <w:rPr>
                <w:sz w:val="18"/>
                <w:szCs w:val="18"/>
              </w:rPr>
            </w:pPr>
          </w:p>
        </w:tc>
      </w:tr>
      <w:tr w:rsidR="00101F25" w:rsidRPr="00542733" w:rsidTr="00101F25">
        <w:trPr>
          <w:trHeight w:val="435"/>
        </w:trPr>
        <w:tc>
          <w:tcPr>
            <w:tcW w:w="851" w:type="dxa"/>
            <w:vMerge w:val="restart"/>
            <w:tcBorders>
              <w:top w:val="nil"/>
              <w:left w:val="single" w:sz="4" w:space="0" w:color="auto"/>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r>
              <w:rPr>
                <w:sz w:val="18"/>
                <w:szCs w:val="18"/>
              </w:rPr>
              <w:t>4.2.5.</w:t>
            </w:r>
          </w:p>
        </w:tc>
        <w:tc>
          <w:tcPr>
            <w:tcW w:w="2410" w:type="dxa"/>
            <w:vMerge w:val="restart"/>
            <w:tcBorders>
              <w:top w:val="single" w:sz="8" w:space="0" w:color="auto"/>
              <w:left w:val="nil"/>
              <w:bottom w:val="single" w:sz="4" w:space="0" w:color="000000"/>
              <w:right w:val="nil"/>
            </w:tcBorders>
            <w:shd w:val="clear" w:color="auto" w:fill="auto"/>
            <w:vAlign w:val="center"/>
            <w:hideMark/>
          </w:tcPr>
          <w:p w:rsidR="00101F25" w:rsidRPr="00542733" w:rsidRDefault="00101F25" w:rsidP="00101F25">
            <w:pPr>
              <w:overflowPunct/>
              <w:autoSpaceDE/>
              <w:autoSpaceDN/>
              <w:adjustRightInd/>
              <w:textAlignment w:val="auto"/>
              <w:rPr>
                <w:sz w:val="18"/>
                <w:szCs w:val="18"/>
              </w:rPr>
            </w:pPr>
            <w:r w:rsidRPr="00542733">
              <w:rPr>
                <w:sz w:val="18"/>
                <w:szCs w:val="18"/>
              </w:rPr>
              <w:t xml:space="preserve">Строительство  сетей  водоотведения  </w:t>
            </w:r>
            <w:r w:rsidRPr="00542733">
              <w:rPr>
                <w:rFonts w:ascii="Symbol" w:hAnsi="Symbol"/>
                <w:sz w:val="18"/>
                <w:szCs w:val="18"/>
              </w:rPr>
              <w:t></w:t>
            </w:r>
            <w:r w:rsidRPr="00542733">
              <w:rPr>
                <w:sz w:val="18"/>
                <w:szCs w:val="18"/>
              </w:rPr>
              <w:t xml:space="preserve">100-200мм  </w:t>
            </w:r>
            <w:proofErr w:type="spellStart"/>
            <w:r w:rsidRPr="00542733">
              <w:rPr>
                <w:sz w:val="18"/>
                <w:szCs w:val="18"/>
              </w:rPr>
              <w:t>мкр</w:t>
            </w:r>
            <w:proofErr w:type="spellEnd"/>
            <w:r w:rsidRPr="00542733">
              <w:rPr>
                <w:sz w:val="18"/>
                <w:szCs w:val="18"/>
              </w:rPr>
              <w:t>. №22, 23 ж/п №2 (в районе  улиц  №2, Южная, Фурманова), в т.ч. ПИР</w:t>
            </w:r>
          </w:p>
        </w:tc>
        <w:tc>
          <w:tcPr>
            <w:tcW w:w="1134" w:type="dxa"/>
            <w:tcBorders>
              <w:top w:val="nil"/>
              <w:left w:val="single" w:sz="4" w:space="0" w:color="auto"/>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textAlignment w:val="auto"/>
              <w:rPr>
                <w:sz w:val="18"/>
                <w:szCs w:val="18"/>
              </w:rPr>
            </w:pPr>
            <w:r w:rsidRPr="00542733">
              <w:rPr>
                <w:sz w:val="18"/>
                <w:szCs w:val="18"/>
              </w:rPr>
              <w:t>Всего, в т.ч.</w:t>
            </w:r>
          </w:p>
        </w:tc>
        <w:tc>
          <w:tcPr>
            <w:tcW w:w="107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b/>
                <w:bCs/>
                <w:sz w:val="18"/>
                <w:szCs w:val="18"/>
              </w:rPr>
            </w:pPr>
            <w:r w:rsidRPr="00542733">
              <w:rPr>
                <w:b/>
                <w:bCs/>
                <w:sz w:val="18"/>
                <w:szCs w:val="18"/>
              </w:rPr>
              <w:t>27000,00</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b/>
                <w:bCs/>
                <w:sz w:val="18"/>
                <w:szCs w:val="18"/>
              </w:rPr>
            </w:pPr>
            <w:r w:rsidRPr="00542733">
              <w:rPr>
                <w:b/>
                <w:bCs/>
                <w:sz w:val="18"/>
                <w:szCs w:val="18"/>
              </w:rPr>
              <w:t> </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b/>
                <w:bCs/>
                <w:sz w:val="18"/>
                <w:szCs w:val="18"/>
              </w:rPr>
            </w:pPr>
            <w:r w:rsidRPr="00542733">
              <w:rPr>
                <w:b/>
                <w:bCs/>
                <w:sz w:val="18"/>
                <w:szCs w:val="18"/>
              </w:rPr>
              <w:t> </w:t>
            </w:r>
          </w:p>
        </w:tc>
        <w:tc>
          <w:tcPr>
            <w:tcW w:w="107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b/>
                <w:bCs/>
                <w:sz w:val="18"/>
                <w:szCs w:val="18"/>
              </w:rPr>
            </w:pPr>
            <w:r w:rsidRPr="00542733">
              <w:rPr>
                <w:b/>
                <w:bCs/>
                <w:sz w:val="18"/>
                <w:szCs w:val="18"/>
              </w:rPr>
              <w:t> </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b/>
                <w:bCs/>
                <w:sz w:val="18"/>
                <w:szCs w:val="18"/>
              </w:rPr>
            </w:pPr>
            <w:r w:rsidRPr="00542733">
              <w:rPr>
                <w:b/>
                <w:bCs/>
                <w:sz w:val="18"/>
                <w:szCs w:val="18"/>
              </w:rPr>
              <w:t>27000,00</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b/>
                <w:bCs/>
                <w:sz w:val="18"/>
                <w:szCs w:val="18"/>
              </w:rPr>
            </w:pPr>
            <w:r w:rsidRPr="00542733">
              <w:rPr>
                <w:b/>
                <w:bCs/>
                <w:sz w:val="18"/>
                <w:szCs w:val="18"/>
              </w:rPr>
              <w:t> </w:t>
            </w:r>
          </w:p>
        </w:tc>
        <w:tc>
          <w:tcPr>
            <w:tcW w:w="107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b/>
                <w:bCs/>
                <w:sz w:val="18"/>
                <w:szCs w:val="18"/>
              </w:rPr>
            </w:pPr>
            <w:r w:rsidRPr="00542733">
              <w:rPr>
                <w:b/>
                <w:bCs/>
                <w:sz w:val="18"/>
                <w:szCs w:val="18"/>
              </w:rPr>
              <w:t> </w:t>
            </w:r>
          </w:p>
        </w:tc>
        <w:tc>
          <w:tcPr>
            <w:tcW w:w="1242" w:type="dxa"/>
            <w:vMerge w:val="restart"/>
            <w:tcBorders>
              <w:top w:val="nil"/>
              <w:left w:val="single" w:sz="4" w:space="0" w:color="auto"/>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Инвестор</w:t>
            </w:r>
          </w:p>
        </w:tc>
        <w:tc>
          <w:tcPr>
            <w:tcW w:w="1543" w:type="dxa"/>
            <w:gridSpan w:val="2"/>
            <w:vMerge w:val="restart"/>
            <w:tcBorders>
              <w:top w:val="nil"/>
              <w:left w:val="single" w:sz="4" w:space="0" w:color="auto"/>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textAlignment w:val="auto"/>
              <w:rPr>
                <w:sz w:val="18"/>
                <w:szCs w:val="18"/>
              </w:rPr>
            </w:pPr>
            <w:r>
              <w:rPr>
                <w:sz w:val="18"/>
                <w:szCs w:val="18"/>
              </w:rPr>
              <w:t>№4.1., 4.2., 4.3., 4.4., 4.7</w:t>
            </w:r>
          </w:p>
        </w:tc>
        <w:tc>
          <w:tcPr>
            <w:tcW w:w="1989" w:type="dxa"/>
            <w:vMerge w:val="restart"/>
            <w:tcBorders>
              <w:top w:val="nil"/>
              <w:left w:val="single" w:sz="4" w:space="0" w:color="auto"/>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both"/>
              <w:textAlignment w:val="auto"/>
              <w:rPr>
                <w:sz w:val="18"/>
                <w:szCs w:val="18"/>
              </w:rPr>
            </w:pPr>
            <w:r w:rsidRPr="00542733">
              <w:rPr>
                <w:sz w:val="18"/>
                <w:szCs w:val="18"/>
              </w:rPr>
              <w:t> </w:t>
            </w:r>
          </w:p>
        </w:tc>
      </w:tr>
      <w:tr w:rsidR="00101F25" w:rsidRPr="00542733" w:rsidTr="00101F25">
        <w:trPr>
          <w:trHeight w:val="375"/>
        </w:trPr>
        <w:tc>
          <w:tcPr>
            <w:tcW w:w="851" w:type="dxa"/>
            <w:vMerge/>
            <w:tcBorders>
              <w:top w:val="nil"/>
              <w:left w:val="single" w:sz="4" w:space="0" w:color="auto"/>
              <w:bottom w:val="single" w:sz="4" w:space="0" w:color="auto"/>
              <w:right w:val="single" w:sz="4" w:space="0" w:color="auto"/>
            </w:tcBorders>
            <w:vAlign w:val="center"/>
            <w:hideMark/>
          </w:tcPr>
          <w:p w:rsidR="00101F25" w:rsidRPr="00542733" w:rsidRDefault="00101F25" w:rsidP="00101F25">
            <w:pPr>
              <w:overflowPunct/>
              <w:autoSpaceDE/>
              <w:autoSpaceDN/>
              <w:adjustRightInd/>
              <w:textAlignment w:val="auto"/>
              <w:rPr>
                <w:sz w:val="18"/>
                <w:szCs w:val="18"/>
              </w:rPr>
            </w:pPr>
          </w:p>
        </w:tc>
        <w:tc>
          <w:tcPr>
            <w:tcW w:w="2410" w:type="dxa"/>
            <w:vMerge/>
            <w:tcBorders>
              <w:top w:val="single" w:sz="8" w:space="0" w:color="auto"/>
              <w:left w:val="nil"/>
              <w:bottom w:val="single" w:sz="4" w:space="0" w:color="000000"/>
              <w:right w:val="nil"/>
            </w:tcBorders>
            <w:vAlign w:val="center"/>
            <w:hideMark/>
          </w:tcPr>
          <w:p w:rsidR="00101F25" w:rsidRPr="00542733" w:rsidRDefault="00101F25" w:rsidP="00101F25">
            <w:pPr>
              <w:overflowPunct/>
              <w:autoSpaceDE/>
              <w:autoSpaceDN/>
              <w:adjustRightInd/>
              <w:textAlignment w:val="auto"/>
              <w:rPr>
                <w:sz w:val="18"/>
                <w:szCs w:val="18"/>
              </w:rPr>
            </w:pPr>
          </w:p>
        </w:tc>
        <w:tc>
          <w:tcPr>
            <w:tcW w:w="1134" w:type="dxa"/>
            <w:tcBorders>
              <w:top w:val="nil"/>
              <w:left w:val="single" w:sz="4" w:space="0" w:color="auto"/>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textAlignment w:val="auto"/>
              <w:rPr>
                <w:sz w:val="18"/>
                <w:szCs w:val="18"/>
              </w:rPr>
            </w:pPr>
            <w:r w:rsidRPr="00542733">
              <w:rPr>
                <w:sz w:val="18"/>
                <w:szCs w:val="18"/>
              </w:rPr>
              <w:t>МБ</w:t>
            </w:r>
          </w:p>
        </w:tc>
        <w:tc>
          <w:tcPr>
            <w:tcW w:w="107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107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107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1242" w:type="dxa"/>
            <w:vMerge/>
            <w:tcBorders>
              <w:top w:val="nil"/>
              <w:left w:val="single" w:sz="4" w:space="0" w:color="auto"/>
              <w:bottom w:val="single" w:sz="4" w:space="0" w:color="auto"/>
              <w:right w:val="single" w:sz="4" w:space="0" w:color="auto"/>
            </w:tcBorders>
            <w:vAlign w:val="center"/>
            <w:hideMark/>
          </w:tcPr>
          <w:p w:rsidR="00101F25" w:rsidRPr="00542733" w:rsidRDefault="00101F25" w:rsidP="00101F25">
            <w:pPr>
              <w:overflowPunct/>
              <w:autoSpaceDE/>
              <w:autoSpaceDN/>
              <w:adjustRightInd/>
              <w:textAlignment w:val="auto"/>
              <w:rPr>
                <w:sz w:val="18"/>
                <w:szCs w:val="18"/>
              </w:rPr>
            </w:pPr>
          </w:p>
        </w:tc>
        <w:tc>
          <w:tcPr>
            <w:tcW w:w="1543" w:type="dxa"/>
            <w:gridSpan w:val="2"/>
            <w:vMerge/>
            <w:tcBorders>
              <w:top w:val="nil"/>
              <w:left w:val="single" w:sz="4" w:space="0" w:color="auto"/>
              <w:bottom w:val="single" w:sz="4" w:space="0" w:color="auto"/>
              <w:right w:val="single" w:sz="4" w:space="0" w:color="auto"/>
            </w:tcBorders>
            <w:vAlign w:val="center"/>
            <w:hideMark/>
          </w:tcPr>
          <w:p w:rsidR="00101F25" w:rsidRPr="00542733" w:rsidRDefault="00101F25" w:rsidP="00101F25">
            <w:pPr>
              <w:overflowPunct/>
              <w:autoSpaceDE/>
              <w:autoSpaceDN/>
              <w:adjustRightInd/>
              <w:textAlignment w:val="auto"/>
              <w:rPr>
                <w:sz w:val="18"/>
                <w:szCs w:val="18"/>
              </w:rPr>
            </w:pPr>
          </w:p>
        </w:tc>
        <w:tc>
          <w:tcPr>
            <w:tcW w:w="1989" w:type="dxa"/>
            <w:vMerge/>
            <w:tcBorders>
              <w:top w:val="nil"/>
              <w:left w:val="single" w:sz="4" w:space="0" w:color="auto"/>
              <w:bottom w:val="single" w:sz="4" w:space="0" w:color="auto"/>
              <w:right w:val="single" w:sz="4" w:space="0" w:color="auto"/>
            </w:tcBorders>
            <w:vAlign w:val="center"/>
            <w:hideMark/>
          </w:tcPr>
          <w:p w:rsidR="00101F25" w:rsidRPr="00542733" w:rsidRDefault="00101F25" w:rsidP="00101F25">
            <w:pPr>
              <w:overflowPunct/>
              <w:autoSpaceDE/>
              <w:autoSpaceDN/>
              <w:adjustRightInd/>
              <w:textAlignment w:val="auto"/>
              <w:rPr>
                <w:sz w:val="18"/>
                <w:szCs w:val="18"/>
              </w:rPr>
            </w:pPr>
          </w:p>
        </w:tc>
      </w:tr>
      <w:tr w:rsidR="00101F25" w:rsidRPr="00542733" w:rsidTr="00101F25">
        <w:trPr>
          <w:trHeight w:val="390"/>
        </w:trPr>
        <w:tc>
          <w:tcPr>
            <w:tcW w:w="851" w:type="dxa"/>
            <w:vMerge/>
            <w:tcBorders>
              <w:top w:val="nil"/>
              <w:left w:val="single" w:sz="4" w:space="0" w:color="auto"/>
              <w:bottom w:val="single" w:sz="4" w:space="0" w:color="auto"/>
              <w:right w:val="single" w:sz="4" w:space="0" w:color="auto"/>
            </w:tcBorders>
            <w:vAlign w:val="center"/>
            <w:hideMark/>
          </w:tcPr>
          <w:p w:rsidR="00101F25" w:rsidRPr="00542733" w:rsidRDefault="00101F25" w:rsidP="00101F25">
            <w:pPr>
              <w:overflowPunct/>
              <w:autoSpaceDE/>
              <w:autoSpaceDN/>
              <w:adjustRightInd/>
              <w:textAlignment w:val="auto"/>
              <w:rPr>
                <w:sz w:val="18"/>
                <w:szCs w:val="18"/>
              </w:rPr>
            </w:pPr>
          </w:p>
        </w:tc>
        <w:tc>
          <w:tcPr>
            <w:tcW w:w="2410" w:type="dxa"/>
            <w:vMerge/>
            <w:tcBorders>
              <w:top w:val="single" w:sz="8" w:space="0" w:color="auto"/>
              <w:left w:val="nil"/>
              <w:bottom w:val="single" w:sz="4" w:space="0" w:color="000000"/>
              <w:right w:val="nil"/>
            </w:tcBorders>
            <w:vAlign w:val="center"/>
            <w:hideMark/>
          </w:tcPr>
          <w:p w:rsidR="00101F25" w:rsidRPr="00542733" w:rsidRDefault="00101F25" w:rsidP="00101F25">
            <w:pPr>
              <w:overflowPunct/>
              <w:autoSpaceDE/>
              <w:autoSpaceDN/>
              <w:adjustRightInd/>
              <w:textAlignment w:val="auto"/>
              <w:rPr>
                <w:sz w:val="18"/>
                <w:szCs w:val="18"/>
              </w:rPr>
            </w:pPr>
          </w:p>
        </w:tc>
        <w:tc>
          <w:tcPr>
            <w:tcW w:w="1134" w:type="dxa"/>
            <w:tcBorders>
              <w:top w:val="nil"/>
              <w:left w:val="single" w:sz="4" w:space="0" w:color="auto"/>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textAlignment w:val="auto"/>
              <w:rPr>
                <w:sz w:val="18"/>
                <w:szCs w:val="18"/>
              </w:rPr>
            </w:pPr>
            <w:r w:rsidRPr="00542733">
              <w:rPr>
                <w:sz w:val="18"/>
                <w:szCs w:val="18"/>
              </w:rPr>
              <w:t>ВИ</w:t>
            </w:r>
          </w:p>
        </w:tc>
        <w:tc>
          <w:tcPr>
            <w:tcW w:w="107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27000,00</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107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27000,00</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107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1242" w:type="dxa"/>
            <w:vMerge/>
            <w:tcBorders>
              <w:top w:val="nil"/>
              <w:left w:val="single" w:sz="4" w:space="0" w:color="auto"/>
              <w:bottom w:val="single" w:sz="4" w:space="0" w:color="auto"/>
              <w:right w:val="single" w:sz="4" w:space="0" w:color="auto"/>
            </w:tcBorders>
            <w:vAlign w:val="center"/>
            <w:hideMark/>
          </w:tcPr>
          <w:p w:rsidR="00101F25" w:rsidRPr="00542733" w:rsidRDefault="00101F25" w:rsidP="00101F25">
            <w:pPr>
              <w:overflowPunct/>
              <w:autoSpaceDE/>
              <w:autoSpaceDN/>
              <w:adjustRightInd/>
              <w:textAlignment w:val="auto"/>
              <w:rPr>
                <w:sz w:val="18"/>
                <w:szCs w:val="18"/>
              </w:rPr>
            </w:pPr>
          </w:p>
        </w:tc>
        <w:tc>
          <w:tcPr>
            <w:tcW w:w="1543" w:type="dxa"/>
            <w:gridSpan w:val="2"/>
            <w:vMerge/>
            <w:tcBorders>
              <w:top w:val="nil"/>
              <w:left w:val="single" w:sz="4" w:space="0" w:color="auto"/>
              <w:bottom w:val="single" w:sz="4" w:space="0" w:color="auto"/>
              <w:right w:val="single" w:sz="4" w:space="0" w:color="auto"/>
            </w:tcBorders>
            <w:vAlign w:val="center"/>
            <w:hideMark/>
          </w:tcPr>
          <w:p w:rsidR="00101F25" w:rsidRPr="00542733" w:rsidRDefault="00101F25" w:rsidP="00101F25">
            <w:pPr>
              <w:overflowPunct/>
              <w:autoSpaceDE/>
              <w:autoSpaceDN/>
              <w:adjustRightInd/>
              <w:textAlignment w:val="auto"/>
              <w:rPr>
                <w:sz w:val="18"/>
                <w:szCs w:val="18"/>
              </w:rPr>
            </w:pPr>
          </w:p>
        </w:tc>
        <w:tc>
          <w:tcPr>
            <w:tcW w:w="1989" w:type="dxa"/>
            <w:vMerge/>
            <w:tcBorders>
              <w:top w:val="nil"/>
              <w:left w:val="single" w:sz="4" w:space="0" w:color="auto"/>
              <w:bottom w:val="single" w:sz="4" w:space="0" w:color="auto"/>
              <w:right w:val="single" w:sz="4" w:space="0" w:color="auto"/>
            </w:tcBorders>
            <w:vAlign w:val="center"/>
            <w:hideMark/>
          </w:tcPr>
          <w:p w:rsidR="00101F25" w:rsidRPr="00542733" w:rsidRDefault="00101F25" w:rsidP="00101F25">
            <w:pPr>
              <w:overflowPunct/>
              <w:autoSpaceDE/>
              <w:autoSpaceDN/>
              <w:adjustRightInd/>
              <w:textAlignment w:val="auto"/>
              <w:rPr>
                <w:sz w:val="18"/>
                <w:szCs w:val="18"/>
              </w:rPr>
            </w:pPr>
          </w:p>
        </w:tc>
      </w:tr>
      <w:tr w:rsidR="00101F25" w:rsidRPr="00542733" w:rsidTr="00101F25">
        <w:trPr>
          <w:trHeight w:val="465"/>
        </w:trPr>
        <w:tc>
          <w:tcPr>
            <w:tcW w:w="851" w:type="dxa"/>
            <w:vMerge w:val="restart"/>
            <w:tcBorders>
              <w:top w:val="nil"/>
              <w:left w:val="single" w:sz="4" w:space="0" w:color="auto"/>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Pr>
                <w:sz w:val="18"/>
                <w:szCs w:val="18"/>
              </w:rPr>
              <w:t>4.2.6.</w:t>
            </w:r>
            <w:r w:rsidRPr="00542733">
              <w:rPr>
                <w:sz w:val="18"/>
                <w:szCs w:val="18"/>
              </w:rPr>
              <w:t> </w:t>
            </w:r>
          </w:p>
        </w:tc>
        <w:tc>
          <w:tcPr>
            <w:tcW w:w="2410" w:type="dxa"/>
            <w:vMerge w:val="restart"/>
            <w:tcBorders>
              <w:top w:val="single" w:sz="8" w:space="0" w:color="auto"/>
              <w:left w:val="nil"/>
              <w:bottom w:val="single" w:sz="4" w:space="0" w:color="000000"/>
              <w:right w:val="nil"/>
            </w:tcBorders>
            <w:shd w:val="clear" w:color="auto" w:fill="auto"/>
            <w:vAlign w:val="center"/>
            <w:hideMark/>
          </w:tcPr>
          <w:p w:rsidR="00101F25" w:rsidRPr="00542733" w:rsidRDefault="00101F25" w:rsidP="00101F25">
            <w:pPr>
              <w:overflowPunct/>
              <w:autoSpaceDE/>
              <w:autoSpaceDN/>
              <w:adjustRightInd/>
              <w:textAlignment w:val="auto"/>
              <w:rPr>
                <w:sz w:val="18"/>
                <w:szCs w:val="18"/>
              </w:rPr>
            </w:pPr>
            <w:r w:rsidRPr="00542733">
              <w:rPr>
                <w:sz w:val="18"/>
                <w:szCs w:val="18"/>
              </w:rPr>
              <w:t xml:space="preserve">Строительство  сетей  водоотведения  </w:t>
            </w:r>
            <w:proofErr w:type="spellStart"/>
            <w:r w:rsidRPr="00542733">
              <w:rPr>
                <w:sz w:val="18"/>
                <w:szCs w:val="18"/>
              </w:rPr>
              <w:t>мкр</w:t>
            </w:r>
            <w:proofErr w:type="spellEnd"/>
            <w:r w:rsidRPr="00542733">
              <w:rPr>
                <w:sz w:val="18"/>
                <w:szCs w:val="18"/>
              </w:rPr>
              <w:t>. № 16А,  16Б,  20</w:t>
            </w:r>
          </w:p>
        </w:tc>
        <w:tc>
          <w:tcPr>
            <w:tcW w:w="1134" w:type="dxa"/>
            <w:tcBorders>
              <w:top w:val="nil"/>
              <w:left w:val="single" w:sz="4" w:space="0" w:color="auto"/>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textAlignment w:val="auto"/>
              <w:rPr>
                <w:sz w:val="18"/>
                <w:szCs w:val="18"/>
              </w:rPr>
            </w:pPr>
            <w:r w:rsidRPr="00542733">
              <w:rPr>
                <w:sz w:val="18"/>
                <w:szCs w:val="18"/>
              </w:rPr>
              <w:t>Всего, в т.ч.</w:t>
            </w:r>
          </w:p>
        </w:tc>
        <w:tc>
          <w:tcPr>
            <w:tcW w:w="107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b/>
                <w:bCs/>
                <w:sz w:val="18"/>
                <w:szCs w:val="18"/>
              </w:rPr>
            </w:pPr>
            <w:r w:rsidRPr="00542733">
              <w:rPr>
                <w:b/>
                <w:bCs/>
                <w:sz w:val="18"/>
                <w:szCs w:val="18"/>
              </w:rPr>
              <w:t>31000,00</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b/>
                <w:bCs/>
                <w:sz w:val="18"/>
                <w:szCs w:val="18"/>
              </w:rPr>
            </w:pPr>
            <w:r w:rsidRPr="00542733">
              <w:rPr>
                <w:b/>
                <w:bCs/>
                <w:sz w:val="18"/>
                <w:szCs w:val="18"/>
              </w:rPr>
              <w:t>12000,00</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b/>
                <w:bCs/>
                <w:sz w:val="18"/>
                <w:szCs w:val="18"/>
              </w:rPr>
            </w:pPr>
            <w:r w:rsidRPr="00542733">
              <w:rPr>
                <w:b/>
                <w:bCs/>
                <w:sz w:val="18"/>
                <w:szCs w:val="18"/>
              </w:rPr>
              <w:t>14000,00</w:t>
            </w:r>
          </w:p>
        </w:tc>
        <w:tc>
          <w:tcPr>
            <w:tcW w:w="107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b/>
                <w:bCs/>
                <w:sz w:val="18"/>
                <w:szCs w:val="18"/>
              </w:rPr>
            </w:pPr>
            <w:r w:rsidRPr="00542733">
              <w:rPr>
                <w:b/>
                <w:bCs/>
                <w:sz w:val="18"/>
                <w:szCs w:val="18"/>
              </w:rPr>
              <w:t>5000,00</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b/>
                <w:bCs/>
                <w:sz w:val="18"/>
                <w:szCs w:val="18"/>
              </w:rPr>
            </w:pPr>
            <w:r w:rsidRPr="00542733">
              <w:rPr>
                <w:b/>
                <w:bCs/>
                <w:sz w:val="18"/>
                <w:szCs w:val="18"/>
              </w:rPr>
              <w:t> </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b/>
                <w:bCs/>
                <w:sz w:val="18"/>
                <w:szCs w:val="18"/>
              </w:rPr>
            </w:pPr>
            <w:r w:rsidRPr="00542733">
              <w:rPr>
                <w:b/>
                <w:bCs/>
                <w:sz w:val="18"/>
                <w:szCs w:val="18"/>
              </w:rPr>
              <w:t> </w:t>
            </w:r>
          </w:p>
        </w:tc>
        <w:tc>
          <w:tcPr>
            <w:tcW w:w="107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b/>
                <w:bCs/>
                <w:sz w:val="18"/>
                <w:szCs w:val="18"/>
              </w:rPr>
            </w:pPr>
            <w:r w:rsidRPr="00542733">
              <w:rPr>
                <w:b/>
                <w:bCs/>
                <w:sz w:val="18"/>
                <w:szCs w:val="18"/>
              </w:rPr>
              <w:t> </w:t>
            </w:r>
          </w:p>
        </w:tc>
        <w:tc>
          <w:tcPr>
            <w:tcW w:w="1242" w:type="dxa"/>
            <w:vMerge w:val="restart"/>
            <w:tcBorders>
              <w:top w:val="nil"/>
              <w:left w:val="single" w:sz="4" w:space="0" w:color="auto"/>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МКУ "СЗСР"</w:t>
            </w:r>
          </w:p>
        </w:tc>
        <w:tc>
          <w:tcPr>
            <w:tcW w:w="1543" w:type="dxa"/>
            <w:gridSpan w:val="2"/>
            <w:vMerge w:val="restart"/>
            <w:tcBorders>
              <w:top w:val="nil"/>
              <w:left w:val="single" w:sz="4" w:space="0" w:color="auto"/>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textAlignment w:val="auto"/>
              <w:rPr>
                <w:sz w:val="18"/>
                <w:szCs w:val="18"/>
              </w:rPr>
            </w:pPr>
            <w:r>
              <w:rPr>
                <w:sz w:val="18"/>
                <w:szCs w:val="18"/>
              </w:rPr>
              <w:t>№4.1., 4.2., 4.3., 4.5., 4.4., 4.7</w:t>
            </w:r>
          </w:p>
        </w:tc>
        <w:tc>
          <w:tcPr>
            <w:tcW w:w="1989" w:type="dxa"/>
            <w:vMerge w:val="restart"/>
            <w:tcBorders>
              <w:top w:val="nil"/>
              <w:left w:val="single" w:sz="4" w:space="0" w:color="auto"/>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textAlignment w:val="auto"/>
              <w:rPr>
                <w:sz w:val="18"/>
                <w:szCs w:val="18"/>
              </w:rPr>
            </w:pPr>
            <w:r w:rsidRPr="00542733">
              <w:rPr>
                <w:sz w:val="18"/>
                <w:szCs w:val="18"/>
              </w:rPr>
              <w:t>подпункт 4 п. 1 ст. 16, подпункт 4.3 п. 1 ст</w:t>
            </w:r>
            <w:r>
              <w:rPr>
                <w:sz w:val="18"/>
                <w:szCs w:val="18"/>
              </w:rPr>
              <w:t>. 17 Федерального</w:t>
            </w:r>
            <w:r w:rsidRPr="00542733">
              <w:rPr>
                <w:sz w:val="18"/>
                <w:szCs w:val="18"/>
              </w:rPr>
              <w:t xml:space="preserve"> закон</w:t>
            </w:r>
            <w:r>
              <w:rPr>
                <w:sz w:val="18"/>
                <w:szCs w:val="18"/>
              </w:rPr>
              <w:t>а №131-ФЗ от 06.10.2003</w:t>
            </w:r>
            <w:r w:rsidRPr="00542733">
              <w:rPr>
                <w:sz w:val="18"/>
                <w:szCs w:val="18"/>
              </w:rPr>
              <w:t>, подпункт 1 п. 1 ст. 6 Федерального закона №416-ФЗ от 07.12.2011 "О водоснабжении и водоотведении"</w:t>
            </w:r>
          </w:p>
        </w:tc>
      </w:tr>
      <w:tr w:rsidR="00101F25" w:rsidRPr="00542733" w:rsidTr="00101F25">
        <w:trPr>
          <w:trHeight w:val="375"/>
        </w:trPr>
        <w:tc>
          <w:tcPr>
            <w:tcW w:w="851" w:type="dxa"/>
            <w:vMerge/>
            <w:tcBorders>
              <w:top w:val="nil"/>
              <w:left w:val="single" w:sz="4" w:space="0" w:color="auto"/>
              <w:bottom w:val="single" w:sz="4" w:space="0" w:color="auto"/>
              <w:right w:val="single" w:sz="4" w:space="0" w:color="auto"/>
            </w:tcBorders>
            <w:vAlign w:val="center"/>
            <w:hideMark/>
          </w:tcPr>
          <w:p w:rsidR="00101F25" w:rsidRPr="00542733" w:rsidRDefault="00101F25" w:rsidP="00101F25">
            <w:pPr>
              <w:overflowPunct/>
              <w:autoSpaceDE/>
              <w:autoSpaceDN/>
              <w:adjustRightInd/>
              <w:textAlignment w:val="auto"/>
              <w:rPr>
                <w:sz w:val="18"/>
                <w:szCs w:val="18"/>
              </w:rPr>
            </w:pPr>
          </w:p>
        </w:tc>
        <w:tc>
          <w:tcPr>
            <w:tcW w:w="2410" w:type="dxa"/>
            <w:vMerge/>
            <w:tcBorders>
              <w:top w:val="single" w:sz="8" w:space="0" w:color="auto"/>
              <w:left w:val="nil"/>
              <w:bottom w:val="single" w:sz="4" w:space="0" w:color="000000"/>
              <w:right w:val="nil"/>
            </w:tcBorders>
            <w:vAlign w:val="center"/>
            <w:hideMark/>
          </w:tcPr>
          <w:p w:rsidR="00101F25" w:rsidRPr="00542733" w:rsidRDefault="00101F25" w:rsidP="00101F25">
            <w:pPr>
              <w:overflowPunct/>
              <w:autoSpaceDE/>
              <w:autoSpaceDN/>
              <w:adjustRightInd/>
              <w:textAlignment w:val="auto"/>
              <w:rPr>
                <w:sz w:val="18"/>
                <w:szCs w:val="18"/>
              </w:rPr>
            </w:pPr>
          </w:p>
        </w:tc>
        <w:tc>
          <w:tcPr>
            <w:tcW w:w="1134" w:type="dxa"/>
            <w:tcBorders>
              <w:top w:val="nil"/>
              <w:left w:val="single" w:sz="4" w:space="0" w:color="auto"/>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textAlignment w:val="auto"/>
              <w:rPr>
                <w:sz w:val="18"/>
                <w:szCs w:val="18"/>
              </w:rPr>
            </w:pPr>
            <w:r w:rsidRPr="00542733">
              <w:rPr>
                <w:sz w:val="18"/>
                <w:szCs w:val="18"/>
              </w:rPr>
              <w:t>МБ</w:t>
            </w:r>
          </w:p>
        </w:tc>
        <w:tc>
          <w:tcPr>
            <w:tcW w:w="107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31000,00</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12000,00</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14000,00</w:t>
            </w:r>
          </w:p>
        </w:tc>
        <w:tc>
          <w:tcPr>
            <w:tcW w:w="107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5000,00</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107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1242" w:type="dxa"/>
            <w:vMerge/>
            <w:tcBorders>
              <w:top w:val="nil"/>
              <w:left w:val="single" w:sz="4" w:space="0" w:color="auto"/>
              <w:bottom w:val="single" w:sz="4" w:space="0" w:color="auto"/>
              <w:right w:val="single" w:sz="4" w:space="0" w:color="auto"/>
            </w:tcBorders>
            <w:vAlign w:val="center"/>
            <w:hideMark/>
          </w:tcPr>
          <w:p w:rsidR="00101F25" w:rsidRPr="00542733" w:rsidRDefault="00101F25" w:rsidP="00101F25">
            <w:pPr>
              <w:overflowPunct/>
              <w:autoSpaceDE/>
              <w:autoSpaceDN/>
              <w:adjustRightInd/>
              <w:textAlignment w:val="auto"/>
              <w:rPr>
                <w:sz w:val="18"/>
                <w:szCs w:val="18"/>
              </w:rPr>
            </w:pPr>
          </w:p>
        </w:tc>
        <w:tc>
          <w:tcPr>
            <w:tcW w:w="1543" w:type="dxa"/>
            <w:gridSpan w:val="2"/>
            <w:vMerge/>
            <w:tcBorders>
              <w:top w:val="nil"/>
              <w:left w:val="single" w:sz="4" w:space="0" w:color="auto"/>
              <w:bottom w:val="single" w:sz="4" w:space="0" w:color="auto"/>
              <w:right w:val="single" w:sz="4" w:space="0" w:color="auto"/>
            </w:tcBorders>
            <w:vAlign w:val="center"/>
            <w:hideMark/>
          </w:tcPr>
          <w:p w:rsidR="00101F25" w:rsidRPr="00542733" w:rsidRDefault="00101F25" w:rsidP="00101F25">
            <w:pPr>
              <w:overflowPunct/>
              <w:autoSpaceDE/>
              <w:autoSpaceDN/>
              <w:adjustRightInd/>
              <w:textAlignment w:val="auto"/>
              <w:rPr>
                <w:sz w:val="18"/>
                <w:szCs w:val="18"/>
              </w:rPr>
            </w:pPr>
          </w:p>
        </w:tc>
        <w:tc>
          <w:tcPr>
            <w:tcW w:w="1989" w:type="dxa"/>
            <w:vMerge/>
            <w:tcBorders>
              <w:top w:val="nil"/>
              <w:left w:val="single" w:sz="4" w:space="0" w:color="auto"/>
              <w:bottom w:val="single" w:sz="4" w:space="0" w:color="auto"/>
              <w:right w:val="single" w:sz="4" w:space="0" w:color="auto"/>
            </w:tcBorders>
            <w:vAlign w:val="center"/>
            <w:hideMark/>
          </w:tcPr>
          <w:p w:rsidR="00101F25" w:rsidRPr="00542733" w:rsidRDefault="00101F25" w:rsidP="00101F25">
            <w:pPr>
              <w:overflowPunct/>
              <w:autoSpaceDE/>
              <w:autoSpaceDN/>
              <w:adjustRightInd/>
              <w:textAlignment w:val="auto"/>
              <w:rPr>
                <w:sz w:val="18"/>
                <w:szCs w:val="18"/>
              </w:rPr>
            </w:pPr>
          </w:p>
        </w:tc>
      </w:tr>
      <w:tr w:rsidR="00101F25" w:rsidRPr="00542733" w:rsidTr="00101F25">
        <w:trPr>
          <w:trHeight w:val="390"/>
        </w:trPr>
        <w:tc>
          <w:tcPr>
            <w:tcW w:w="851" w:type="dxa"/>
            <w:vMerge/>
            <w:tcBorders>
              <w:top w:val="nil"/>
              <w:left w:val="single" w:sz="4" w:space="0" w:color="auto"/>
              <w:bottom w:val="single" w:sz="4" w:space="0" w:color="auto"/>
              <w:right w:val="single" w:sz="4" w:space="0" w:color="auto"/>
            </w:tcBorders>
            <w:vAlign w:val="center"/>
            <w:hideMark/>
          </w:tcPr>
          <w:p w:rsidR="00101F25" w:rsidRPr="00542733" w:rsidRDefault="00101F25" w:rsidP="00101F25">
            <w:pPr>
              <w:overflowPunct/>
              <w:autoSpaceDE/>
              <w:autoSpaceDN/>
              <w:adjustRightInd/>
              <w:textAlignment w:val="auto"/>
              <w:rPr>
                <w:sz w:val="18"/>
                <w:szCs w:val="18"/>
              </w:rPr>
            </w:pPr>
          </w:p>
        </w:tc>
        <w:tc>
          <w:tcPr>
            <w:tcW w:w="2410" w:type="dxa"/>
            <w:vMerge/>
            <w:tcBorders>
              <w:top w:val="single" w:sz="8" w:space="0" w:color="auto"/>
              <w:left w:val="nil"/>
              <w:bottom w:val="single" w:sz="4" w:space="0" w:color="000000"/>
              <w:right w:val="nil"/>
            </w:tcBorders>
            <w:vAlign w:val="center"/>
            <w:hideMark/>
          </w:tcPr>
          <w:p w:rsidR="00101F25" w:rsidRPr="00542733" w:rsidRDefault="00101F25" w:rsidP="00101F25">
            <w:pPr>
              <w:overflowPunct/>
              <w:autoSpaceDE/>
              <w:autoSpaceDN/>
              <w:adjustRightInd/>
              <w:textAlignment w:val="auto"/>
              <w:rPr>
                <w:sz w:val="18"/>
                <w:szCs w:val="18"/>
              </w:rPr>
            </w:pPr>
          </w:p>
        </w:tc>
        <w:tc>
          <w:tcPr>
            <w:tcW w:w="1134" w:type="dxa"/>
            <w:tcBorders>
              <w:top w:val="nil"/>
              <w:left w:val="single" w:sz="4" w:space="0" w:color="auto"/>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textAlignment w:val="auto"/>
              <w:rPr>
                <w:sz w:val="18"/>
                <w:szCs w:val="18"/>
              </w:rPr>
            </w:pPr>
            <w:r w:rsidRPr="00542733">
              <w:rPr>
                <w:sz w:val="18"/>
                <w:szCs w:val="18"/>
              </w:rPr>
              <w:t>ВИ</w:t>
            </w:r>
          </w:p>
        </w:tc>
        <w:tc>
          <w:tcPr>
            <w:tcW w:w="107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107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107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1242" w:type="dxa"/>
            <w:vMerge/>
            <w:tcBorders>
              <w:top w:val="nil"/>
              <w:left w:val="single" w:sz="4" w:space="0" w:color="auto"/>
              <w:bottom w:val="single" w:sz="4" w:space="0" w:color="auto"/>
              <w:right w:val="single" w:sz="4" w:space="0" w:color="auto"/>
            </w:tcBorders>
            <w:vAlign w:val="center"/>
            <w:hideMark/>
          </w:tcPr>
          <w:p w:rsidR="00101F25" w:rsidRPr="00542733" w:rsidRDefault="00101F25" w:rsidP="00101F25">
            <w:pPr>
              <w:overflowPunct/>
              <w:autoSpaceDE/>
              <w:autoSpaceDN/>
              <w:adjustRightInd/>
              <w:textAlignment w:val="auto"/>
              <w:rPr>
                <w:sz w:val="18"/>
                <w:szCs w:val="18"/>
              </w:rPr>
            </w:pPr>
          </w:p>
        </w:tc>
        <w:tc>
          <w:tcPr>
            <w:tcW w:w="1543" w:type="dxa"/>
            <w:gridSpan w:val="2"/>
            <w:vMerge/>
            <w:tcBorders>
              <w:top w:val="nil"/>
              <w:left w:val="single" w:sz="4" w:space="0" w:color="auto"/>
              <w:bottom w:val="single" w:sz="4" w:space="0" w:color="auto"/>
              <w:right w:val="single" w:sz="4" w:space="0" w:color="auto"/>
            </w:tcBorders>
            <w:vAlign w:val="center"/>
            <w:hideMark/>
          </w:tcPr>
          <w:p w:rsidR="00101F25" w:rsidRPr="00542733" w:rsidRDefault="00101F25" w:rsidP="00101F25">
            <w:pPr>
              <w:overflowPunct/>
              <w:autoSpaceDE/>
              <w:autoSpaceDN/>
              <w:adjustRightInd/>
              <w:textAlignment w:val="auto"/>
              <w:rPr>
                <w:sz w:val="18"/>
                <w:szCs w:val="18"/>
              </w:rPr>
            </w:pPr>
          </w:p>
        </w:tc>
        <w:tc>
          <w:tcPr>
            <w:tcW w:w="1989" w:type="dxa"/>
            <w:vMerge/>
            <w:tcBorders>
              <w:top w:val="nil"/>
              <w:left w:val="single" w:sz="4" w:space="0" w:color="auto"/>
              <w:bottom w:val="single" w:sz="4" w:space="0" w:color="auto"/>
              <w:right w:val="single" w:sz="4" w:space="0" w:color="auto"/>
            </w:tcBorders>
            <w:vAlign w:val="center"/>
            <w:hideMark/>
          </w:tcPr>
          <w:p w:rsidR="00101F25" w:rsidRPr="00542733" w:rsidRDefault="00101F25" w:rsidP="00101F25">
            <w:pPr>
              <w:overflowPunct/>
              <w:autoSpaceDE/>
              <w:autoSpaceDN/>
              <w:adjustRightInd/>
              <w:textAlignment w:val="auto"/>
              <w:rPr>
                <w:sz w:val="18"/>
                <w:szCs w:val="18"/>
              </w:rPr>
            </w:pPr>
          </w:p>
        </w:tc>
      </w:tr>
      <w:tr w:rsidR="00101F25" w:rsidRPr="00542733" w:rsidTr="00101F25">
        <w:trPr>
          <w:trHeight w:val="465"/>
        </w:trPr>
        <w:tc>
          <w:tcPr>
            <w:tcW w:w="851" w:type="dxa"/>
            <w:vMerge w:val="restart"/>
            <w:tcBorders>
              <w:top w:val="nil"/>
              <w:left w:val="single" w:sz="4" w:space="0" w:color="auto"/>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Pr>
                <w:sz w:val="18"/>
                <w:szCs w:val="18"/>
              </w:rPr>
              <w:t>4.2.7.</w:t>
            </w:r>
            <w:r w:rsidRPr="00542733">
              <w:rPr>
                <w:sz w:val="18"/>
                <w:szCs w:val="18"/>
              </w:rPr>
              <w:t> </w:t>
            </w:r>
          </w:p>
        </w:tc>
        <w:tc>
          <w:tcPr>
            <w:tcW w:w="2410" w:type="dxa"/>
            <w:vMerge w:val="restart"/>
            <w:tcBorders>
              <w:top w:val="single" w:sz="8" w:space="0" w:color="auto"/>
              <w:left w:val="nil"/>
              <w:bottom w:val="single" w:sz="4" w:space="0" w:color="000000"/>
              <w:right w:val="nil"/>
            </w:tcBorders>
            <w:shd w:val="clear" w:color="auto" w:fill="auto"/>
            <w:vAlign w:val="center"/>
            <w:hideMark/>
          </w:tcPr>
          <w:p w:rsidR="00101F25" w:rsidRPr="00542733" w:rsidRDefault="00101F25" w:rsidP="00101F25">
            <w:pPr>
              <w:overflowPunct/>
              <w:autoSpaceDE/>
              <w:autoSpaceDN/>
              <w:adjustRightInd/>
              <w:textAlignment w:val="auto"/>
              <w:rPr>
                <w:sz w:val="18"/>
                <w:szCs w:val="18"/>
              </w:rPr>
            </w:pPr>
            <w:r w:rsidRPr="00542733">
              <w:rPr>
                <w:sz w:val="18"/>
                <w:szCs w:val="18"/>
              </w:rPr>
              <w:t xml:space="preserve">Строительство очистных сооружений бытовых сточных </w:t>
            </w:r>
            <w:proofErr w:type="spellStart"/>
            <w:r w:rsidRPr="00542733">
              <w:rPr>
                <w:sz w:val="18"/>
                <w:szCs w:val="18"/>
              </w:rPr>
              <w:t>водпроизводительностью</w:t>
            </w:r>
            <w:proofErr w:type="spellEnd"/>
            <w:r w:rsidRPr="00542733">
              <w:rPr>
                <w:sz w:val="18"/>
                <w:szCs w:val="18"/>
              </w:rPr>
              <w:t xml:space="preserve"> 40 тыс. м3 в сутки</w:t>
            </w:r>
          </w:p>
        </w:tc>
        <w:tc>
          <w:tcPr>
            <w:tcW w:w="1134" w:type="dxa"/>
            <w:tcBorders>
              <w:top w:val="nil"/>
              <w:left w:val="single" w:sz="4" w:space="0" w:color="auto"/>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textAlignment w:val="auto"/>
              <w:rPr>
                <w:sz w:val="18"/>
                <w:szCs w:val="18"/>
              </w:rPr>
            </w:pPr>
            <w:r w:rsidRPr="00542733">
              <w:rPr>
                <w:sz w:val="18"/>
                <w:szCs w:val="18"/>
              </w:rPr>
              <w:t>Всего, в т.ч.</w:t>
            </w:r>
          </w:p>
        </w:tc>
        <w:tc>
          <w:tcPr>
            <w:tcW w:w="107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b/>
                <w:bCs/>
                <w:sz w:val="18"/>
                <w:szCs w:val="18"/>
              </w:rPr>
            </w:pPr>
            <w:r w:rsidRPr="00542733">
              <w:rPr>
                <w:b/>
                <w:bCs/>
                <w:sz w:val="18"/>
                <w:szCs w:val="18"/>
              </w:rPr>
              <w:t>826000,00</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b/>
                <w:bCs/>
                <w:sz w:val="18"/>
                <w:szCs w:val="18"/>
              </w:rPr>
            </w:pPr>
            <w:r w:rsidRPr="00542733">
              <w:rPr>
                <w:b/>
                <w:bCs/>
                <w:sz w:val="18"/>
                <w:szCs w:val="18"/>
              </w:rPr>
              <w:t> </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b/>
                <w:bCs/>
                <w:sz w:val="18"/>
                <w:szCs w:val="18"/>
              </w:rPr>
            </w:pPr>
            <w:r w:rsidRPr="00542733">
              <w:rPr>
                <w:b/>
                <w:bCs/>
                <w:sz w:val="18"/>
                <w:szCs w:val="18"/>
              </w:rPr>
              <w:t> </w:t>
            </w:r>
          </w:p>
        </w:tc>
        <w:tc>
          <w:tcPr>
            <w:tcW w:w="107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b/>
                <w:bCs/>
                <w:sz w:val="18"/>
                <w:szCs w:val="18"/>
              </w:rPr>
            </w:pPr>
            <w:r w:rsidRPr="00542733">
              <w:rPr>
                <w:b/>
                <w:bCs/>
                <w:sz w:val="18"/>
                <w:szCs w:val="18"/>
              </w:rPr>
              <w:t> </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b/>
                <w:bCs/>
                <w:sz w:val="18"/>
                <w:szCs w:val="18"/>
              </w:rPr>
            </w:pPr>
            <w:r w:rsidRPr="00542733">
              <w:rPr>
                <w:b/>
                <w:bCs/>
                <w:sz w:val="18"/>
                <w:szCs w:val="18"/>
              </w:rPr>
              <w:t>286000,00</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b/>
                <w:bCs/>
                <w:sz w:val="18"/>
                <w:szCs w:val="18"/>
              </w:rPr>
            </w:pPr>
            <w:r w:rsidRPr="00542733">
              <w:rPr>
                <w:b/>
                <w:bCs/>
                <w:sz w:val="18"/>
                <w:szCs w:val="18"/>
              </w:rPr>
              <w:t>270000,00</w:t>
            </w:r>
          </w:p>
        </w:tc>
        <w:tc>
          <w:tcPr>
            <w:tcW w:w="107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b/>
                <w:bCs/>
                <w:sz w:val="18"/>
                <w:szCs w:val="18"/>
              </w:rPr>
            </w:pPr>
            <w:r w:rsidRPr="00542733">
              <w:rPr>
                <w:b/>
                <w:bCs/>
                <w:sz w:val="18"/>
                <w:szCs w:val="18"/>
              </w:rPr>
              <w:t>270000,00</w:t>
            </w:r>
          </w:p>
        </w:tc>
        <w:tc>
          <w:tcPr>
            <w:tcW w:w="1242" w:type="dxa"/>
            <w:vMerge w:val="restart"/>
            <w:tcBorders>
              <w:top w:val="nil"/>
              <w:left w:val="single" w:sz="4" w:space="0" w:color="auto"/>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МКУ "СЗСР"</w:t>
            </w:r>
          </w:p>
        </w:tc>
        <w:tc>
          <w:tcPr>
            <w:tcW w:w="1543" w:type="dxa"/>
            <w:gridSpan w:val="2"/>
            <w:vMerge w:val="restart"/>
            <w:tcBorders>
              <w:top w:val="nil"/>
              <w:left w:val="single" w:sz="4" w:space="0" w:color="auto"/>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textAlignment w:val="auto"/>
              <w:rPr>
                <w:sz w:val="18"/>
                <w:szCs w:val="18"/>
              </w:rPr>
            </w:pPr>
            <w:r w:rsidRPr="00542733">
              <w:rPr>
                <w:sz w:val="18"/>
                <w:szCs w:val="18"/>
              </w:rPr>
              <w:t> </w:t>
            </w:r>
            <w:r>
              <w:rPr>
                <w:sz w:val="18"/>
                <w:szCs w:val="18"/>
              </w:rPr>
              <w:t>№4.4.3., 4.4.4., 4.9.</w:t>
            </w:r>
          </w:p>
        </w:tc>
        <w:tc>
          <w:tcPr>
            <w:tcW w:w="1989" w:type="dxa"/>
            <w:vMerge w:val="restart"/>
            <w:tcBorders>
              <w:top w:val="nil"/>
              <w:left w:val="single" w:sz="4" w:space="0" w:color="auto"/>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textAlignment w:val="auto"/>
              <w:rPr>
                <w:sz w:val="18"/>
                <w:szCs w:val="18"/>
              </w:rPr>
            </w:pPr>
            <w:r w:rsidRPr="00542733">
              <w:rPr>
                <w:sz w:val="18"/>
                <w:szCs w:val="18"/>
              </w:rPr>
              <w:t>подпункт 4 п. 1 ст. 16, подпункт 4.3 п. 1 ст</w:t>
            </w:r>
            <w:r>
              <w:rPr>
                <w:sz w:val="18"/>
                <w:szCs w:val="18"/>
              </w:rPr>
              <w:t>. 17 Федерального</w:t>
            </w:r>
            <w:r w:rsidRPr="00542733">
              <w:rPr>
                <w:sz w:val="18"/>
                <w:szCs w:val="18"/>
              </w:rPr>
              <w:t xml:space="preserve"> закон</w:t>
            </w:r>
            <w:r>
              <w:rPr>
                <w:sz w:val="18"/>
                <w:szCs w:val="18"/>
              </w:rPr>
              <w:t>а №131-ФЗ от 06.10.2003</w:t>
            </w:r>
            <w:r w:rsidRPr="00542733">
              <w:rPr>
                <w:sz w:val="18"/>
                <w:szCs w:val="18"/>
              </w:rPr>
              <w:t>, подпункт 1 п. 1 ст. 6 Федерального закона №416-ФЗ от 07.12.2011 "О водоснабжении и водоотведении"</w:t>
            </w:r>
          </w:p>
        </w:tc>
      </w:tr>
      <w:tr w:rsidR="00101F25" w:rsidRPr="00542733" w:rsidTr="00101F25">
        <w:trPr>
          <w:trHeight w:val="375"/>
        </w:trPr>
        <w:tc>
          <w:tcPr>
            <w:tcW w:w="851" w:type="dxa"/>
            <w:vMerge/>
            <w:tcBorders>
              <w:top w:val="nil"/>
              <w:left w:val="single" w:sz="4" w:space="0" w:color="auto"/>
              <w:bottom w:val="single" w:sz="4" w:space="0" w:color="auto"/>
              <w:right w:val="single" w:sz="4" w:space="0" w:color="auto"/>
            </w:tcBorders>
            <w:vAlign w:val="center"/>
            <w:hideMark/>
          </w:tcPr>
          <w:p w:rsidR="00101F25" w:rsidRPr="00542733" w:rsidRDefault="00101F25" w:rsidP="00101F25">
            <w:pPr>
              <w:overflowPunct/>
              <w:autoSpaceDE/>
              <w:autoSpaceDN/>
              <w:adjustRightInd/>
              <w:textAlignment w:val="auto"/>
              <w:rPr>
                <w:sz w:val="18"/>
                <w:szCs w:val="18"/>
              </w:rPr>
            </w:pPr>
          </w:p>
        </w:tc>
        <w:tc>
          <w:tcPr>
            <w:tcW w:w="2410" w:type="dxa"/>
            <w:vMerge/>
            <w:tcBorders>
              <w:top w:val="single" w:sz="8" w:space="0" w:color="auto"/>
              <w:left w:val="nil"/>
              <w:bottom w:val="single" w:sz="4" w:space="0" w:color="000000"/>
              <w:right w:val="nil"/>
            </w:tcBorders>
            <w:vAlign w:val="center"/>
            <w:hideMark/>
          </w:tcPr>
          <w:p w:rsidR="00101F25" w:rsidRPr="00542733" w:rsidRDefault="00101F25" w:rsidP="00101F25">
            <w:pPr>
              <w:overflowPunct/>
              <w:autoSpaceDE/>
              <w:autoSpaceDN/>
              <w:adjustRightInd/>
              <w:textAlignment w:val="auto"/>
              <w:rPr>
                <w:sz w:val="18"/>
                <w:szCs w:val="18"/>
              </w:rPr>
            </w:pPr>
          </w:p>
        </w:tc>
        <w:tc>
          <w:tcPr>
            <w:tcW w:w="1134" w:type="dxa"/>
            <w:tcBorders>
              <w:top w:val="nil"/>
              <w:left w:val="single" w:sz="4" w:space="0" w:color="auto"/>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textAlignment w:val="auto"/>
              <w:rPr>
                <w:sz w:val="18"/>
                <w:szCs w:val="18"/>
              </w:rPr>
            </w:pPr>
            <w:r w:rsidRPr="00542733">
              <w:rPr>
                <w:sz w:val="18"/>
                <w:szCs w:val="18"/>
              </w:rPr>
              <w:t>МБ</w:t>
            </w:r>
          </w:p>
        </w:tc>
        <w:tc>
          <w:tcPr>
            <w:tcW w:w="107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826000,00</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107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286000,00</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270000,00</w:t>
            </w:r>
          </w:p>
        </w:tc>
        <w:tc>
          <w:tcPr>
            <w:tcW w:w="107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270000,00</w:t>
            </w:r>
          </w:p>
        </w:tc>
        <w:tc>
          <w:tcPr>
            <w:tcW w:w="1242" w:type="dxa"/>
            <w:vMerge/>
            <w:tcBorders>
              <w:top w:val="nil"/>
              <w:left w:val="single" w:sz="4" w:space="0" w:color="auto"/>
              <w:bottom w:val="single" w:sz="4" w:space="0" w:color="auto"/>
              <w:right w:val="single" w:sz="4" w:space="0" w:color="auto"/>
            </w:tcBorders>
            <w:vAlign w:val="center"/>
            <w:hideMark/>
          </w:tcPr>
          <w:p w:rsidR="00101F25" w:rsidRPr="00542733" w:rsidRDefault="00101F25" w:rsidP="00101F25">
            <w:pPr>
              <w:overflowPunct/>
              <w:autoSpaceDE/>
              <w:autoSpaceDN/>
              <w:adjustRightInd/>
              <w:textAlignment w:val="auto"/>
              <w:rPr>
                <w:sz w:val="18"/>
                <w:szCs w:val="18"/>
              </w:rPr>
            </w:pPr>
          </w:p>
        </w:tc>
        <w:tc>
          <w:tcPr>
            <w:tcW w:w="1543" w:type="dxa"/>
            <w:gridSpan w:val="2"/>
            <w:vMerge/>
            <w:tcBorders>
              <w:top w:val="nil"/>
              <w:left w:val="single" w:sz="4" w:space="0" w:color="auto"/>
              <w:bottom w:val="single" w:sz="4" w:space="0" w:color="auto"/>
              <w:right w:val="single" w:sz="4" w:space="0" w:color="auto"/>
            </w:tcBorders>
            <w:vAlign w:val="center"/>
            <w:hideMark/>
          </w:tcPr>
          <w:p w:rsidR="00101F25" w:rsidRPr="00542733" w:rsidRDefault="00101F25" w:rsidP="00101F25">
            <w:pPr>
              <w:overflowPunct/>
              <w:autoSpaceDE/>
              <w:autoSpaceDN/>
              <w:adjustRightInd/>
              <w:textAlignment w:val="auto"/>
              <w:rPr>
                <w:sz w:val="18"/>
                <w:szCs w:val="18"/>
              </w:rPr>
            </w:pPr>
          </w:p>
        </w:tc>
        <w:tc>
          <w:tcPr>
            <w:tcW w:w="1989" w:type="dxa"/>
            <w:vMerge/>
            <w:tcBorders>
              <w:top w:val="nil"/>
              <w:left w:val="single" w:sz="4" w:space="0" w:color="auto"/>
              <w:bottom w:val="single" w:sz="4" w:space="0" w:color="auto"/>
              <w:right w:val="single" w:sz="4" w:space="0" w:color="auto"/>
            </w:tcBorders>
            <w:vAlign w:val="center"/>
            <w:hideMark/>
          </w:tcPr>
          <w:p w:rsidR="00101F25" w:rsidRPr="00542733" w:rsidRDefault="00101F25" w:rsidP="00101F25">
            <w:pPr>
              <w:overflowPunct/>
              <w:autoSpaceDE/>
              <w:autoSpaceDN/>
              <w:adjustRightInd/>
              <w:textAlignment w:val="auto"/>
              <w:rPr>
                <w:sz w:val="18"/>
                <w:szCs w:val="18"/>
              </w:rPr>
            </w:pPr>
          </w:p>
        </w:tc>
      </w:tr>
      <w:tr w:rsidR="00101F25" w:rsidRPr="00542733" w:rsidTr="00101F25">
        <w:trPr>
          <w:trHeight w:val="390"/>
        </w:trPr>
        <w:tc>
          <w:tcPr>
            <w:tcW w:w="851" w:type="dxa"/>
            <w:vMerge/>
            <w:tcBorders>
              <w:top w:val="nil"/>
              <w:left w:val="single" w:sz="4" w:space="0" w:color="auto"/>
              <w:bottom w:val="single" w:sz="4" w:space="0" w:color="auto"/>
              <w:right w:val="single" w:sz="4" w:space="0" w:color="auto"/>
            </w:tcBorders>
            <w:vAlign w:val="center"/>
            <w:hideMark/>
          </w:tcPr>
          <w:p w:rsidR="00101F25" w:rsidRPr="00542733" w:rsidRDefault="00101F25" w:rsidP="00101F25">
            <w:pPr>
              <w:overflowPunct/>
              <w:autoSpaceDE/>
              <w:autoSpaceDN/>
              <w:adjustRightInd/>
              <w:textAlignment w:val="auto"/>
              <w:rPr>
                <w:sz w:val="18"/>
                <w:szCs w:val="18"/>
              </w:rPr>
            </w:pPr>
          </w:p>
        </w:tc>
        <w:tc>
          <w:tcPr>
            <w:tcW w:w="2410" w:type="dxa"/>
            <w:vMerge/>
            <w:tcBorders>
              <w:top w:val="single" w:sz="8" w:space="0" w:color="auto"/>
              <w:left w:val="nil"/>
              <w:bottom w:val="single" w:sz="4" w:space="0" w:color="000000"/>
              <w:right w:val="nil"/>
            </w:tcBorders>
            <w:vAlign w:val="center"/>
            <w:hideMark/>
          </w:tcPr>
          <w:p w:rsidR="00101F25" w:rsidRPr="00542733" w:rsidRDefault="00101F25" w:rsidP="00101F25">
            <w:pPr>
              <w:overflowPunct/>
              <w:autoSpaceDE/>
              <w:autoSpaceDN/>
              <w:adjustRightInd/>
              <w:textAlignment w:val="auto"/>
              <w:rPr>
                <w:sz w:val="18"/>
                <w:szCs w:val="18"/>
              </w:rPr>
            </w:pPr>
          </w:p>
        </w:tc>
        <w:tc>
          <w:tcPr>
            <w:tcW w:w="1134" w:type="dxa"/>
            <w:tcBorders>
              <w:top w:val="nil"/>
              <w:left w:val="single" w:sz="4" w:space="0" w:color="auto"/>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textAlignment w:val="auto"/>
              <w:rPr>
                <w:sz w:val="18"/>
                <w:szCs w:val="18"/>
              </w:rPr>
            </w:pPr>
            <w:r w:rsidRPr="00542733">
              <w:rPr>
                <w:sz w:val="18"/>
                <w:szCs w:val="18"/>
              </w:rPr>
              <w:t>ВИ</w:t>
            </w:r>
          </w:p>
        </w:tc>
        <w:tc>
          <w:tcPr>
            <w:tcW w:w="107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107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107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1242" w:type="dxa"/>
            <w:vMerge/>
            <w:tcBorders>
              <w:top w:val="nil"/>
              <w:left w:val="single" w:sz="4" w:space="0" w:color="auto"/>
              <w:bottom w:val="single" w:sz="4" w:space="0" w:color="auto"/>
              <w:right w:val="single" w:sz="4" w:space="0" w:color="auto"/>
            </w:tcBorders>
            <w:vAlign w:val="center"/>
            <w:hideMark/>
          </w:tcPr>
          <w:p w:rsidR="00101F25" w:rsidRPr="00542733" w:rsidRDefault="00101F25" w:rsidP="00101F25">
            <w:pPr>
              <w:overflowPunct/>
              <w:autoSpaceDE/>
              <w:autoSpaceDN/>
              <w:adjustRightInd/>
              <w:textAlignment w:val="auto"/>
              <w:rPr>
                <w:sz w:val="18"/>
                <w:szCs w:val="18"/>
              </w:rPr>
            </w:pPr>
          </w:p>
        </w:tc>
        <w:tc>
          <w:tcPr>
            <w:tcW w:w="1543" w:type="dxa"/>
            <w:gridSpan w:val="2"/>
            <w:vMerge/>
            <w:tcBorders>
              <w:top w:val="nil"/>
              <w:left w:val="single" w:sz="4" w:space="0" w:color="auto"/>
              <w:bottom w:val="single" w:sz="4" w:space="0" w:color="auto"/>
              <w:right w:val="single" w:sz="4" w:space="0" w:color="auto"/>
            </w:tcBorders>
            <w:vAlign w:val="center"/>
            <w:hideMark/>
          </w:tcPr>
          <w:p w:rsidR="00101F25" w:rsidRPr="00542733" w:rsidRDefault="00101F25" w:rsidP="00101F25">
            <w:pPr>
              <w:overflowPunct/>
              <w:autoSpaceDE/>
              <w:autoSpaceDN/>
              <w:adjustRightInd/>
              <w:textAlignment w:val="auto"/>
              <w:rPr>
                <w:sz w:val="18"/>
                <w:szCs w:val="18"/>
              </w:rPr>
            </w:pPr>
          </w:p>
        </w:tc>
        <w:tc>
          <w:tcPr>
            <w:tcW w:w="1989" w:type="dxa"/>
            <w:vMerge/>
            <w:tcBorders>
              <w:top w:val="nil"/>
              <w:left w:val="single" w:sz="4" w:space="0" w:color="auto"/>
              <w:bottom w:val="single" w:sz="4" w:space="0" w:color="auto"/>
              <w:right w:val="single" w:sz="4" w:space="0" w:color="auto"/>
            </w:tcBorders>
            <w:vAlign w:val="center"/>
            <w:hideMark/>
          </w:tcPr>
          <w:p w:rsidR="00101F25" w:rsidRPr="00542733" w:rsidRDefault="00101F25" w:rsidP="00101F25">
            <w:pPr>
              <w:overflowPunct/>
              <w:autoSpaceDE/>
              <w:autoSpaceDN/>
              <w:adjustRightInd/>
              <w:textAlignment w:val="auto"/>
              <w:rPr>
                <w:sz w:val="18"/>
                <w:szCs w:val="18"/>
              </w:rPr>
            </w:pPr>
          </w:p>
        </w:tc>
      </w:tr>
      <w:tr w:rsidR="00101F25" w:rsidRPr="00542733" w:rsidTr="00101F25">
        <w:trPr>
          <w:trHeight w:val="465"/>
        </w:trPr>
        <w:tc>
          <w:tcPr>
            <w:tcW w:w="851" w:type="dxa"/>
            <w:vMerge w:val="restart"/>
            <w:tcBorders>
              <w:top w:val="nil"/>
              <w:left w:val="single" w:sz="4" w:space="0" w:color="auto"/>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Pr>
                <w:sz w:val="18"/>
                <w:szCs w:val="18"/>
              </w:rPr>
              <w:t>4.2.8.</w:t>
            </w:r>
            <w:r w:rsidRPr="00542733">
              <w:rPr>
                <w:sz w:val="18"/>
                <w:szCs w:val="18"/>
              </w:rPr>
              <w:t> </w:t>
            </w:r>
          </w:p>
        </w:tc>
        <w:tc>
          <w:tcPr>
            <w:tcW w:w="2410" w:type="dxa"/>
            <w:vMerge w:val="restart"/>
            <w:tcBorders>
              <w:top w:val="single" w:sz="8" w:space="0" w:color="auto"/>
              <w:left w:val="nil"/>
              <w:bottom w:val="single" w:sz="4" w:space="0" w:color="000000"/>
              <w:right w:val="nil"/>
            </w:tcBorders>
            <w:shd w:val="clear" w:color="auto" w:fill="auto"/>
            <w:vAlign w:val="center"/>
            <w:hideMark/>
          </w:tcPr>
          <w:p w:rsidR="00101F25" w:rsidRPr="00542733" w:rsidRDefault="00101F25" w:rsidP="00101F25">
            <w:pPr>
              <w:overflowPunct/>
              <w:autoSpaceDE/>
              <w:autoSpaceDN/>
              <w:adjustRightInd/>
              <w:textAlignment w:val="auto"/>
              <w:rPr>
                <w:sz w:val="18"/>
                <w:szCs w:val="18"/>
              </w:rPr>
            </w:pPr>
            <w:r w:rsidRPr="00542733">
              <w:rPr>
                <w:sz w:val="18"/>
                <w:szCs w:val="18"/>
              </w:rPr>
              <w:t>Строительство локальных очистных сооружений на оголовках ливневой канализации</w:t>
            </w:r>
          </w:p>
        </w:tc>
        <w:tc>
          <w:tcPr>
            <w:tcW w:w="1134" w:type="dxa"/>
            <w:tcBorders>
              <w:top w:val="nil"/>
              <w:left w:val="single" w:sz="4" w:space="0" w:color="auto"/>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textAlignment w:val="auto"/>
              <w:rPr>
                <w:sz w:val="18"/>
                <w:szCs w:val="18"/>
              </w:rPr>
            </w:pPr>
            <w:r w:rsidRPr="00542733">
              <w:rPr>
                <w:sz w:val="18"/>
                <w:szCs w:val="18"/>
              </w:rPr>
              <w:t>Всего, в т.ч.</w:t>
            </w:r>
          </w:p>
        </w:tc>
        <w:tc>
          <w:tcPr>
            <w:tcW w:w="107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b/>
                <w:bCs/>
                <w:sz w:val="18"/>
                <w:szCs w:val="18"/>
              </w:rPr>
            </w:pPr>
            <w:r w:rsidRPr="00542733">
              <w:rPr>
                <w:b/>
                <w:bCs/>
                <w:sz w:val="18"/>
                <w:szCs w:val="18"/>
              </w:rPr>
              <w:t>258000,00</w:t>
            </w:r>
          </w:p>
        </w:tc>
        <w:tc>
          <w:tcPr>
            <w:tcW w:w="981" w:type="dxa"/>
            <w:tcBorders>
              <w:top w:val="nil"/>
              <w:left w:val="nil"/>
              <w:bottom w:val="single" w:sz="4" w:space="0" w:color="auto"/>
              <w:right w:val="single" w:sz="4" w:space="0" w:color="auto"/>
            </w:tcBorders>
            <w:shd w:val="clear" w:color="auto" w:fill="auto"/>
            <w:noWrap/>
            <w:vAlign w:val="bottom"/>
            <w:hideMark/>
          </w:tcPr>
          <w:p w:rsidR="00101F25" w:rsidRPr="00542733" w:rsidRDefault="00101F25" w:rsidP="00101F25">
            <w:pPr>
              <w:overflowPunct/>
              <w:autoSpaceDE/>
              <w:autoSpaceDN/>
              <w:adjustRightInd/>
              <w:textAlignment w:val="auto"/>
              <w:rPr>
                <w:rFonts w:ascii="Arial" w:hAnsi="Arial"/>
                <w:sz w:val="18"/>
                <w:szCs w:val="18"/>
              </w:rPr>
            </w:pPr>
            <w:r w:rsidRPr="00542733">
              <w:rPr>
                <w:rFonts w:ascii="Arial" w:hAnsi="Arial"/>
                <w:sz w:val="18"/>
                <w:szCs w:val="18"/>
              </w:rPr>
              <w:t> </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b/>
                <w:bCs/>
                <w:sz w:val="18"/>
                <w:szCs w:val="18"/>
              </w:rPr>
            </w:pPr>
            <w:r w:rsidRPr="00542733">
              <w:rPr>
                <w:b/>
                <w:bCs/>
                <w:sz w:val="18"/>
                <w:szCs w:val="18"/>
              </w:rPr>
              <w:t>8000,00</w:t>
            </w:r>
          </w:p>
        </w:tc>
        <w:tc>
          <w:tcPr>
            <w:tcW w:w="107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b/>
                <w:bCs/>
                <w:sz w:val="18"/>
                <w:szCs w:val="18"/>
              </w:rPr>
            </w:pPr>
            <w:r w:rsidRPr="00542733">
              <w:rPr>
                <w:b/>
                <w:bCs/>
                <w:sz w:val="18"/>
                <w:szCs w:val="18"/>
              </w:rPr>
              <w:t>250000,00</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b/>
                <w:bCs/>
                <w:sz w:val="18"/>
                <w:szCs w:val="18"/>
              </w:rPr>
            </w:pPr>
            <w:r w:rsidRPr="00542733">
              <w:rPr>
                <w:b/>
                <w:bCs/>
                <w:sz w:val="18"/>
                <w:szCs w:val="18"/>
              </w:rPr>
              <w:t> </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b/>
                <w:bCs/>
                <w:sz w:val="18"/>
                <w:szCs w:val="18"/>
              </w:rPr>
            </w:pPr>
            <w:r w:rsidRPr="00542733">
              <w:rPr>
                <w:b/>
                <w:bCs/>
                <w:sz w:val="18"/>
                <w:szCs w:val="18"/>
              </w:rPr>
              <w:t> </w:t>
            </w:r>
          </w:p>
        </w:tc>
        <w:tc>
          <w:tcPr>
            <w:tcW w:w="107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b/>
                <w:bCs/>
                <w:sz w:val="18"/>
                <w:szCs w:val="18"/>
              </w:rPr>
            </w:pPr>
            <w:r w:rsidRPr="00542733">
              <w:rPr>
                <w:b/>
                <w:bCs/>
                <w:sz w:val="18"/>
                <w:szCs w:val="18"/>
              </w:rPr>
              <w:t> </w:t>
            </w:r>
          </w:p>
        </w:tc>
        <w:tc>
          <w:tcPr>
            <w:tcW w:w="1242" w:type="dxa"/>
            <w:vMerge w:val="restart"/>
            <w:tcBorders>
              <w:top w:val="nil"/>
              <w:left w:val="single" w:sz="4" w:space="0" w:color="auto"/>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МКУ "СЗСР"</w:t>
            </w:r>
          </w:p>
        </w:tc>
        <w:tc>
          <w:tcPr>
            <w:tcW w:w="1543" w:type="dxa"/>
            <w:gridSpan w:val="2"/>
            <w:vMerge w:val="restart"/>
            <w:tcBorders>
              <w:top w:val="nil"/>
              <w:left w:val="single" w:sz="4" w:space="0" w:color="auto"/>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textAlignment w:val="auto"/>
              <w:rPr>
                <w:sz w:val="18"/>
                <w:szCs w:val="18"/>
              </w:rPr>
            </w:pPr>
            <w:r w:rsidRPr="00542733">
              <w:rPr>
                <w:sz w:val="18"/>
                <w:szCs w:val="18"/>
              </w:rPr>
              <w:t> </w:t>
            </w:r>
            <w:r>
              <w:rPr>
                <w:sz w:val="18"/>
                <w:szCs w:val="18"/>
              </w:rPr>
              <w:t>№4.4.3., 4.4.4., 4.9.</w:t>
            </w:r>
          </w:p>
        </w:tc>
        <w:tc>
          <w:tcPr>
            <w:tcW w:w="1989" w:type="dxa"/>
            <w:vMerge w:val="restart"/>
            <w:tcBorders>
              <w:top w:val="nil"/>
              <w:left w:val="single" w:sz="4" w:space="0" w:color="auto"/>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textAlignment w:val="auto"/>
              <w:rPr>
                <w:sz w:val="18"/>
                <w:szCs w:val="18"/>
              </w:rPr>
            </w:pPr>
            <w:r w:rsidRPr="00542733">
              <w:rPr>
                <w:sz w:val="18"/>
                <w:szCs w:val="18"/>
              </w:rPr>
              <w:t>подпункт 4 п. 1 ст. 16, подпункт 4.3 п. 1 ст</w:t>
            </w:r>
            <w:r>
              <w:rPr>
                <w:sz w:val="18"/>
                <w:szCs w:val="18"/>
              </w:rPr>
              <w:t>. 17 Федерального</w:t>
            </w:r>
            <w:r w:rsidRPr="00542733">
              <w:rPr>
                <w:sz w:val="18"/>
                <w:szCs w:val="18"/>
              </w:rPr>
              <w:t xml:space="preserve"> закон</w:t>
            </w:r>
            <w:r>
              <w:rPr>
                <w:sz w:val="18"/>
                <w:szCs w:val="18"/>
              </w:rPr>
              <w:t>а №131-ФЗ от 06.10.2003</w:t>
            </w:r>
            <w:r w:rsidRPr="00542733">
              <w:rPr>
                <w:sz w:val="18"/>
                <w:szCs w:val="18"/>
              </w:rPr>
              <w:t>, подпункт 1 п. 1 ст. 6 Федерального закона №416-ФЗ от 07.12.2011 "О водоснабжении и водоотведении"</w:t>
            </w:r>
          </w:p>
        </w:tc>
      </w:tr>
      <w:tr w:rsidR="00101F25" w:rsidRPr="00542733" w:rsidTr="00101F25">
        <w:trPr>
          <w:trHeight w:val="375"/>
        </w:trPr>
        <w:tc>
          <w:tcPr>
            <w:tcW w:w="851" w:type="dxa"/>
            <w:vMerge/>
            <w:tcBorders>
              <w:top w:val="nil"/>
              <w:left w:val="single" w:sz="4" w:space="0" w:color="auto"/>
              <w:bottom w:val="single" w:sz="4" w:space="0" w:color="auto"/>
              <w:right w:val="single" w:sz="4" w:space="0" w:color="auto"/>
            </w:tcBorders>
            <w:vAlign w:val="center"/>
            <w:hideMark/>
          </w:tcPr>
          <w:p w:rsidR="00101F25" w:rsidRPr="00542733" w:rsidRDefault="00101F25" w:rsidP="00101F25">
            <w:pPr>
              <w:overflowPunct/>
              <w:autoSpaceDE/>
              <w:autoSpaceDN/>
              <w:adjustRightInd/>
              <w:textAlignment w:val="auto"/>
              <w:rPr>
                <w:sz w:val="18"/>
                <w:szCs w:val="18"/>
              </w:rPr>
            </w:pPr>
          </w:p>
        </w:tc>
        <w:tc>
          <w:tcPr>
            <w:tcW w:w="2410" w:type="dxa"/>
            <w:vMerge/>
            <w:tcBorders>
              <w:top w:val="single" w:sz="8" w:space="0" w:color="auto"/>
              <w:left w:val="nil"/>
              <w:bottom w:val="single" w:sz="4" w:space="0" w:color="000000"/>
              <w:right w:val="nil"/>
            </w:tcBorders>
            <w:vAlign w:val="center"/>
            <w:hideMark/>
          </w:tcPr>
          <w:p w:rsidR="00101F25" w:rsidRPr="00542733" w:rsidRDefault="00101F25" w:rsidP="00101F25">
            <w:pPr>
              <w:overflowPunct/>
              <w:autoSpaceDE/>
              <w:autoSpaceDN/>
              <w:adjustRightInd/>
              <w:textAlignment w:val="auto"/>
              <w:rPr>
                <w:sz w:val="18"/>
                <w:szCs w:val="18"/>
              </w:rPr>
            </w:pPr>
          </w:p>
        </w:tc>
        <w:tc>
          <w:tcPr>
            <w:tcW w:w="1134" w:type="dxa"/>
            <w:tcBorders>
              <w:top w:val="nil"/>
              <w:left w:val="single" w:sz="4" w:space="0" w:color="auto"/>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textAlignment w:val="auto"/>
              <w:rPr>
                <w:sz w:val="18"/>
                <w:szCs w:val="18"/>
              </w:rPr>
            </w:pPr>
            <w:r w:rsidRPr="00542733">
              <w:rPr>
                <w:sz w:val="18"/>
                <w:szCs w:val="18"/>
              </w:rPr>
              <w:t>МБ</w:t>
            </w:r>
          </w:p>
        </w:tc>
        <w:tc>
          <w:tcPr>
            <w:tcW w:w="107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258000,00</w:t>
            </w:r>
          </w:p>
        </w:tc>
        <w:tc>
          <w:tcPr>
            <w:tcW w:w="981" w:type="dxa"/>
            <w:tcBorders>
              <w:top w:val="nil"/>
              <w:left w:val="nil"/>
              <w:bottom w:val="single" w:sz="4" w:space="0" w:color="auto"/>
              <w:right w:val="single" w:sz="4" w:space="0" w:color="auto"/>
            </w:tcBorders>
            <w:shd w:val="clear" w:color="auto" w:fill="auto"/>
            <w:noWrap/>
            <w:vAlign w:val="bottom"/>
            <w:hideMark/>
          </w:tcPr>
          <w:p w:rsidR="00101F25" w:rsidRPr="00542733" w:rsidRDefault="00101F25" w:rsidP="00101F25">
            <w:pPr>
              <w:overflowPunct/>
              <w:autoSpaceDE/>
              <w:autoSpaceDN/>
              <w:adjustRightInd/>
              <w:textAlignment w:val="auto"/>
              <w:rPr>
                <w:rFonts w:ascii="Arial" w:hAnsi="Arial"/>
                <w:sz w:val="18"/>
                <w:szCs w:val="18"/>
              </w:rPr>
            </w:pPr>
            <w:r w:rsidRPr="00542733">
              <w:rPr>
                <w:rFonts w:ascii="Arial" w:hAnsi="Arial"/>
                <w:sz w:val="18"/>
                <w:szCs w:val="18"/>
              </w:rPr>
              <w:t> </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8000,00</w:t>
            </w:r>
          </w:p>
        </w:tc>
        <w:tc>
          <w:tcPr>
            <w:tcW w:w="107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250000,00</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107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1242" w:type="dxa"/>
            <w:vMerge/>
            <w:tcBorders>
              <w:top w:val="nil"/>
              <w:left w:val="single" w:sz="4" w:space="0" w:color="auto"/>
              <w:bottom w:val="single" w:sz="4" w:space="0" w:color="auto"/>
              <w:right w:val="single" w:sz="4" w:space="0" w:color="auto"/>
            </w:tcBorders>
            <w:vAlign w:val="center"/>
            <w:hideMark/>
          </w:tcPr>
          <w:p w:rsidR="00101F25" w:rsidRPr="00542733" w:rsidRDefault="00101F25" w:rsidP="00101F25">
            <w:pPr>
              <w:overflowPunct/>
              <w:autoSpaceDE/>
              <w:autoSpaceDN/>
              <w:adjustRightInd/>
              <w:textAlignment w:val="auto"/>
              <w:rPr>
                <w:sz w:val="18"/>
                <w:szCs w:val="18"/>
              </w:rPr>
            </w:pPr>
          </w:p>
        </w:tc>
        <w:tc>
          <w:tcPr>
            <w:tcW w:w="1543" w:type="dxa"/>
            <w:gridSpan w:val="2"/>
            <w:vMerge/>
            <w:tcBorders>
              <w:top w:val="nil"/>
              <w:left w:val="single" w:sz="4" w:space="0" w:color="auto"/>
              <w:bottom w:val="single" w:sz="4" w:space="0" w:color="auto"/>
              <w:right w:val="single" w:sz="4" w:space="0" w:color="auto"/>
            </w:tcBorders>
            <w:vAlign w:val="center"/>
            <w:hideMark/>
          </w:tcPr>
          <w:p w:rsidR="00101F25" w:rsidRPr="00542733" w:rsidRDefault="00101F25" w:rsidP="00101F25">
            <w:pPr>
              <w:overflowPunct/>
              <w:autoSpaceDE/>
              <w:autoSpaceDN/>
              <w:adjustRightInd/>
              <w:textAlignment w:val="auto"/>
              <w:rPr>
                <w:sz w:val="18"/>
                <w:szCs w:val="18"/>
              </w:rPr>
            </w:pPr>
          </w:p>
        </w:tc>
        <w:tc>
          <w:tcPr>
            <w:tcW w:w="1989" w:type="dxa"/>
            <w:vMerge/>
            <w:tcBorders>
              <w:top w:val="nil"/>
              <w:left w:val="single" w:sz="4" w:space="0" w:color="auto"/>
              <w:bottom w:val="single" w:sz="4" w:space="0" w:color="auto"/>
              <w:right w:val="single" w:sz="4" w:space="0" w:color="auto"/>
            </w:tcBorders>
            <w:vAlign w:val="center"/>
            <w:hideMark/>
          </w:tcPr>
          <w:p w:rsidR="00101F25" w:rsidRPr="00542733" w:rsidRDefault="00101F25" w:rsidP="00101F25">
            <w:pPr>
              <w:overflowPunct/>
              <w:autoSpaceDE/>
              <w:autoSpaceDN/>
              <w:adjustRightInd/>
              <w:textAlignment w:val="auto"/>
              <w:rPr>
                <w:sz w:val="18"/>
                <w:szCs w:val="18"/>
              </w:rPr>
            </w:pPr>
          </w:p>
        </w:tc>
      </w:tr>
      <w:tr w:rsidR="00101F25" w:rsidRPr="00542733" w:rsidTr="00101F25">
        <w:trPr>
          <w:trHeight w:val="390"/>
        </w:trPr>
        <w:tc>
          <w:tcPr>
            <w:tcW w:w="851" w:type="dxa"/>
            <w:vMerge/>
            <w:tcBorders>
              <w:top w:val="nil"/>
              <w:left w:val="single" w:sz="4" w:space="0" w:color="auto"/>
              <w:bottom w:val="single" w:sz="4" w:space="0" w:color="auto"/>
              <w:right w:val="single" w:sz="4" w:space="0" w:color="auto"/>
            </w:tcBorders>
            <w:vAlign w:val="center"/>
            <w:hideMark/>
          </w:tcPr>
          <w:p w:rsidR="00101F25" w:rsidRPr="00542733" w:rsidRDefault="00101F25" w:rsidP="00101F25">
            <w:pPr>
              <w:overflowPunct/>
              <w:autoSpaceDE/>
              <w:autoSpaceDN/>
              <w:adjustRightInd/>
              <w:textAlignment w:val="auto"/>
              <w:rPr>
                <w:sz w:val="18"/>
                <w:szCs w:val="18"/>
              </w:rPr>
            </w:pPr>
          </w:p>
        </w:tc>
        <w:tc>
          <w:tcPr>
            <w:tcW w:w="2410" w:type="dxa"/>
            <w:vMerge/>
            <w:tcBorders>
              <w:top w:val="single" w:sz="8" w:space="0" w:color="auto"/>
              <w:left w:val="nil"/>
              <w:bottom w:val="single" w:sz="4" w:space="0" w:color="000000"/>
              <w:right w:val="nil"/>
            </w:tcBorders>
            <w:vAlign w:val="center"/>
            <w:hideMark/>
          </w:tcPr>
          <w:p w:rsidR="00101F25" w:rsidRPr="00542733" w:rsidRDefault="00101F25" w:rsidP="00101F25">
            <w:pPr>
              <w:overflowPunct/>
              <w:autoSpaceDE/>
              <w:autoSpaceDN/>
              <w:adjustRightInd/>
              <w:textAlignment w:val="auto"/>
              <w:rPr>
                <w:sz w:val="18"/>
                <w:szCs w:val="18"/>
              </w:rPr>
            </w:pPr>
          </w:p>
        </w:tc>
        <w:tc>
          <w:tcPr>
            <w:tcW w:w="1134" w:type="dxa"/>
            <w:tcBorders>
              <w:top w:val="nil"/>
              <w:left w:val="single" w:sz="4" w:space="0" w:color="auto"/>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textAlignment w:val="auto"/>
              <w:rPr>
                <w:sz w:val="18"/>
                <w:szCs w:val="18"/>
              </w:rPr>
            </w:pPr>
            <w:r w:rsidRPr="00542733">
              <w:rPr>
                <w:sz w:val="18"/>
                <w:szCs w:val="18"/>
              </w:rPr>
              <w:t>ВИ</w:t>
            </w:r>
          </w:p>
        </w:tc>
        <w:tc>
          <w:tcPr>
            <w:tcW w:w="107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107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107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1242" w:type="dxa"/>
            <w:vMerge/>
            <w:tcBorders>
              <w:top w:val="nil"/>
              <w:left w:val="single" w:sz="4" w:space="0" w:color="auto"/>
              <w:bottom w:val="single" w:sz="4" w:space="0" w:color="auto"/>
              <w:right w:val="single" w:sz="4" w:space="0" w:color="auto"/>
            </w:tcBorders>
            <w:vAlign w:val="center"/>
            <w:hideMark/>
          </w:tcPr>
          <w:p w:rsidR="00101F25" w:rsidRPr="00542733" w:rsidRDefault="00101F25" w:rsidP="00101F25">
            <w:pPr>
              <w:overflowPunct/>
              <w:autoSpaceDE/>
              <w:autoSpaceDN/>
              <w:adjustRightInd/>
              <w:textAlignment w:val="auto"/>
              <w:rPr>
                <w:sz w:val="18"/>
                <w:szCs w:val="18"/>
              </w:rPr>
            </w:pPr>
          </w:p>
        </w:tc>
        <w:tc>
          <w:tcPr>
            <w:tcW w:w="1543" w:type="dxa"/>
            <w:gridSpan w:val="2"/>
            <w:vMerge/>
            <w:tcBorders>
              <w:top w:val="nil"/>
              <w:left w:val="single" w:sz="4" w:space="0" w:color="auto"/>
              <w:bottom w:val="single" w:sz="4" w:space="0" w:color="auto"/>
              <w:right w:val="single" w:sz="4" w:space="0" w:color="auto"/>
            </w:tcBorders>
            <w:vAlign w:val="center"/>
            <w:hideMark/>
          </w:tcPr>
          <w:p w:rsidR="00101F25" w:rsidRPr="00542733" w:rsidRDefault="00101F25" w:rsidP="00101F25">
            <w:pPr>
              <w:overflowPunct/>
              <w:autoSpaceDE/>
              <w:autoSpaceDN/>
              <w:adjustRightInd/>
              <w:textAlignment w:val="auto"/>
              <w:rPr>
                <w:sz w:val="18"/>
                <w:szCs w:val="18"/>
              </w:rPr>
            </w:pPr>
          </w:p>
        </w:tc>
        <w:tc>
          <w:tcPr>
            <w:tcW w:w="1989" w:type="dxa"/>
            <w:vMerge/>
            <w:tcBorders>
              <w:top w:val="nil"/>
              <w:left w:val="single" w:sz="4" w:space="0" w:color="auto"/>
              <w:bottom w:val="single" w:sz="4" w:space="0" w:color="auto"/>
              <w:right w:val="single" w:sz="4" w:space="0" w:color="auto"/>
            </w:tcBorders>
            <w:vAlign w:val="center"/>
            <w:hideMark/>
          </w:tcPr>
          <w:p w:rsidR="00101F25" w:rsidRPr="00542733" w:rsidRDefault="00101F25" w:rsidP="00101F25">
            <w:pPr>
              <w:overflowPunct/>
              <w:autoSpaceDE/>
              <w:autoSpaceDN/>
              <w:adjustRightInd/>
              <w:textAlignment w:val="auto"/>
              <w:rPr>
                <w:sz w:val="18"/>
                <w:szCs w:val="18"/>
              </w:rPr>
            </w:pPr>
          </w:p>
        </w:tc>
      </w:tr>
      <w:tr w:rsidR="00101F25" w:rsidRPr="00542733" w:rsidTr="00101F25">
        <w:trPr>
          <w:trHeight w:val="435"/>
        </w:trPr>
        <w:tc>
          <w:tcPr>
            <w:tcW w:w="851" w:type="dxa"/>
            <w:vMerge w:val="restart"/>
            <w:tcBorders>
              <w:top w:val="nil"/>
              <w:left w:val="single" w:sz="4" w:space="0" w:color="auto"/>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Pr>
                <w:sz w:val="18"/>
                <w:szCs w:val="18"/>
              </w:rPr>
              <w:t>4.2.9.</w:t>
            </w:r>
            <w:r w:rsidRPr="00542733">
              <w:rPr>
                <w:sz w:val="18"/>
                <w:szCs w:val="18"/>
              </w:rPr>
              <w:t> </w:t>
            </w:r>
          </w:p>
        </w:tc>
        <w:tc>
          <w:tcPr>
            <w:tcW w:w="2410" w:type="dxa"/>
            <w:vMerge w:val="restart"/>
            <w:tcBorders>
              <w:top w:val="single" w:sz="8" w:space="0" w:color="auto"/>
              <w:left w:val="nil"/>
              <w:bottom w:val="single" w:sz="4" w:space="0" w:color="000000"/>
              <w:right w:val="nil"/>
            </w:tcBorders>
            <w:shd w:val="clear" w:color="auto" w:fill="auto"/>
            <w:vAlign w:val="center"/>
            <w:hideMark/>
          </w:tcPr>
          <w:p w:rsidR="00101F25" w:rsidRPr="00542733" w:rsidRDefault="00101F25" w:rsidP="00101F25">
            <w:pPr>
              <w:overflowPunct/>
              <w:autoSpaceDE/>
              <w:autoSpaceDN/>
              <w:adjustRightInd/>
              <w:textAlignment w:val="auto"/>
              <w:rPr>
                <w:sz w:val="18"/>
                <w:szCs w:val="18"/>
              </w:rPr>
            </w:pPr>
            <w:r w:rsidRPr="00542733">
              <w:rPr>
                <w:sz w:val="18"/>
                <w:szCs w:val="18"/>
              </w:rPr>
              <w:t xml:space="preserve">Строительство коллекторов и насосной </w:t>
            </w:r>
            <w:r w:rsidRPr="00542733">
              <w:rPr>
                <w:sz w:val="18"/>
                <w:szCs w:val="18"/>
              </w:rPr>
              <w:lastRenderedPageBreak/>
              <w:t>перекачивающей станции ливневых сточных вод</w:t>
            </w:r>
          </w:p>
        </w:tc>
        <w:tc>
          <w:tcPr>
            <w:tcW w:w="1134" w:type="dxa"/>
            <w:tcBorders>
              <w:top w:val="nil"/>
              <w:left w:val="single" w:sz="4" w:space="0" w:color="auto"/>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textAlignment w:val="auto"/>
              <w:rPr>
                <w:sz w:val="18"/>
                <w:szCs w:val="18"/>
              </w:rPr>
            </w:pPr>
            <w:r w:rsidRPr="00542733">
              <w:rPr>
                <w:sz w:val="18"/>
                <w:szCs w:val="18"/>
              </w:rPr>
              <w:lastRenderedPageBreak/>
              <w:t>Всего, в т.ч.</w:t>
            </w:r>
          </w:p>
        </w:tc>
        <w:tc>
          <w:tcPr>
            <w:tcW w:w="107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b/>
                <w:bCs/>
                <w:sz w:val="18"/>
                <w:szCs w:val="18"/>
              </w:rPr>
            </w:pPr>
            <w:r w:rsidRPr="00542733">
              <w:rPr>
                <w:b/>
                <w:bCs/>
                <w:sz w:val="18"/>
                <w:szCs w:val="18"/>
              </w:rPr>
              <w:t>204000,00</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b/>
                <w:bCs/>
                <w:sz w:val="18"/>
                <w:szCs w:val="18"/>
              </w:rPr>
            </w:pPr>
            <w:r w:rsidRPr="00542733">
              <w:rPr>
                <w:b/>
                <w:bCs/>
                <w:sz w:val="18"/>
                <w:szCs w:val="18"/>
              </w:rPr>
              <w:t>4000,00</w:t>
            </w:r>
          </w:p>
        </w:tc>
        <w:tc>
          <w:tcPr>
            <w:tcW w:w="107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b/>
                <w:bCs/>
                <w:sz w:val="18"/>
                <w:szCs w:val="18"/>
              </w:rPr>
            </w:pPr>
            <w:r w:rsidRPr="00542733">
              <w:rPr>
                <w:b/>
                <w:bCs/>
                <w:sz w:val="18"/>
                <w:szCs w:val="18"/>
              </w:rPr>
              <w:t>100000,00</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b/>
                <w:bCs/>
                <w:sz w:val="18"/>
                <w:szCs w:val="18"/>
              </w:rPr>
            </w:pPr>
            <w:r w:rsidRPr="00542733">
              <w:rPr>
                <w:b/>
                <w:bCs/>
                <w:sz w:val="18"/>
                <w:szCs w:val="18"/>
              </w:rPr>
              <w:t>100000,00</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b/>
                <w:bCs/>
                <w:sz w:val="18"/>
                <w:szCs w:val="18"/>
              </w:rPr>
            </w:pPr>
            <w:r w:rsidRPr="00542733">
              <w:rPr>
                <w:b/>
                <w:bCs/>
                <w:sz w:val="18"/>
                <w:szCs w:val="18"/>
              </w:rPr>
              <w:t> </w:t>
            </w:r>
          </w:p>
        </w:tc>
        <w:tc>
          <w:tcPr>
            <w:tcW w:w="107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b/>
                <w:bCs/>
                <w:sz w:val="18"/>
                <w:szCs w:val="18"/>
              </w:rPr>
            </w:pPr>
            <w:r w:rsidRPr="00542733">
              <w:rPr>
                <w:b/>
                <w:bCs/>
                <w:sz w:val="18"/>
                <w:szCs w:val="18"/>
              </w:rPr>
              <w:t> </w:t>
            </w:r>
          </w:p>
        </w:tc>
        <w:tc>
          <w:tcPr>
            <w:tcW w:w="1242" w:type="dxa"/>
            <w:vMerge w:val="restart"/>
            <w:tcBorders>
              <w:top w:val="nil"/>
              <w:left w:val="single" w:sz="4" w:space="0" w:color="auto"/>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МКУ "СЗСР"</w:t>
            </w:r>
          </w:p>
        </w:tc>
        <w:tc>
          <w:tcPr>
            <w:tcW w:w="1543" w:type="dxa"/>
            <w:gridSpan w:val="2"/>
            <w:vMerge w:val="restart"/>
            <w:tcBorders>
              <w:top w:val="nil"/>
              <w:left w:val="single" w:sz="4" w:space="0" w:color="auto"/>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textAlignment w:val="auto"/>
              <w:rPr>
                <w:sz w:val="18"/>
                <w:szCs w:val="18"/>
              </w:rPr>
            </w:pPr>
            <w:r w:rsidRPr="00542733">
              <w:rPr>
                <w:sz w:val="18"/>
                <w:szCs w:val="18"/>
              </w:rPr>
              <w:t> </w:t>
            </w:r>
            <w:r>
              <w:rPr>
                <w:sz w:val="18"/>
                <w:szCs w:val="18"/>
              </w:rPr>
              <w:t>№4.4.3., 4.4.4., 4.9.</w:t>
            </w:r>
          </w:p>
        </w:tc>
        <w:tc>
          <w:tcPr>
            <w:tcW w:w="1989" w:type="dxa"/>
            <w:vMerge w:val="restart"/>
            <w:tcBorders>
              <w:top w:val="nil"/>
              <w:left w:val="single" w:sz="4" w:space="0" w:color="auto"/>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textAlignment w:val="auto"/>
              <w:rPr>
                <w:sz w:val="18"/>
                <w:szCs w:val="18"/>
              </w:rPr>
            </w:pPr>
            <w:r w:rsidRPr="00542733">
              <w:rPr>
                <w:sz w:val="18"/>
                <w:szCs w:val="18"/>
              </w:rPr>
              <w:t>подпункт 4 п. 1 ст. 16, подпункт 4.3 п. 1 ст</w:t>
            </w:r>
            <w:r>
              <w:rPr>
                <w:sz w:val="18"/>
                <w:szCs w:val="18"/>
              </w:rPr>
              <w:t xml:space="preserve">. </w:t>
            </w:r>
            <w:r>
              <w:rPr>
                <w:sz w:val="18"/>
                <w:szCs w:val="18"/>
              </w:rPr>
              <w:lastRenderedPageBreak/>
              <w:t>17 Федерального</w:t>
            </w:r>
            <w:r w:rsidRPr="00542733">
              <w:rPr>
                <w:sz w:val="18"/>
                <w:szCs w:val="18"/>
              </w:rPr>
              <w:t xml:space="preserve"> закон</w:t>
            </w:r>
            <w:r>
              <w:rPr>
                <w:sz w:val="18"/>
                <w:szCs w:val="18"/>
              </w:rPr>
              <w:t>а №131-ФЗ от 06.10.2003</w:t>
            </w:r>
            <w:r w:rsidRPr="00542733">
              <w:rPr>
                <w:sz w:val="18"/>
                <w:szCs w:val="18"/>
              </w:rPr>
              <w:t>, подпункт 1 п. 1 ст. 6 Федерального закона №416-ФЗ от 07.12.2011 "О водоснабжении и водоотведении"</w:t>
            </w:r>
          </w:p>
        </w:tc>
      </w:tr>
      <w:tr w:rsidR="00101F25" w:rsidRPr="00542733" w:rsidTr="00101F25">
        <w:trPr>
          <w:trHeight w:val="375"/>
        </w:trPr>
        <w:tc>
          <w:tcPr>
            <w:tcW w:w="851" w:type="dxa"/>
            <w:vMerge/>
            <w:tcBorders>
              <w:top w:val="nil"/>
              <w:left w:val="single" w:sz="4" w:space="0" w:color="auto"/>
              <w:bottom w:val="single" w:sz="4" w:space="0" w:color="auto"/>
              <w:right w:val="single" w:sz="4" w:space="0" w:color="auto"/>
            </w:tcBorders>
            <w:vAlign w:val="center"/>
            <w:hideMark/>
          </w:tcPr>
          <w:p w:rsidR="00101F25" w:rsidRPr="00542733" w:rsidRDefault="00101F25" w:rsidP="00101F25">
            <w:pPr>
              <w:overflowPunct/>
              <w:autoSpaceDE/>
              <w:autoSpaceDN/>
              <w:adjustRightInd/>
              <w:textAlignment w:val="auto"/>
              <w:rPr>
                <w:sz w:val="18"/>
                <w:szCs w:val="18"/>
              </w:rPr>
            </w:pPr>
          </w:p>
        </w:tc>
        <w:tc>
          <w:tcPr>
            <w:tcW w:w="2410" w:type="dxa"/>
            <w:vMerge/>
            <w:tcBorders>
              <w:top w:val="single" w:sz="8" w:space="0" w:color="auto"/>
              <w:left w:val="nil"/>
              <w:bottom w:val="single" w:sz="4" w:space="0" w:color="000000"/>
              <w:right w:val="nil"/>
            </w:tcBorders>
            <w:vAlign w:val="center"/>
            <w:hideMark/>
          </w:tcPr>
          <w:p w:rsidR="00101F25" w:rsidRPr="00542733" w:rsidRDefault="00101F25" w:rsidP="00101F25">
            <w:pPr>
              <w:overflowPunct/>
              <w:autoSpaceDE/>
              <w:autoSpaceDN/>
              <w:adjustRightInd/>
              <w:textAlignment w:val="auto"/>
              <w:rPr>
                <w:sz w:val="18"/>
                <w:szCs w:val="18"/>
              </w:rPr>
            </w:pPr>
          </w:p>
        </w:tc>
        <w:tc>
          <w:tcPr>
            <w:tcW w:w="1134" w:type="dxa"/>
            <w:tcBorders>
              <w:top w:val="nil"/>
              <w:left w:val="single" w:sz="4" w:space="0" w:color="auto"/>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textAlignment w:val="auto"/>
              <w:rPr>
                <w:sz w:val="18"/>
                <w:szCs w:val="18"/>
              </w:rPr>
            </w:pPr>
            <w:r w:rsidRPr="00542733">
              <w:rPr>
                <w:sz w:val="18"/>
                <w:szCs w:val="18"/>
              </w:rPr>
              <w:t>МБ</w:t>
            </w:r>
          </w:p>
        </w:tc>
        <w:tc>
          <w:tcPr>
            <w:tcW w:w="107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204000,00</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4000,00</w:t>
            </w:r>
          </w:p>
        </w:tc>
        <w:tc>
          <w:tcPr>
            <w:tcW w:w="107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100000,00</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100000,00</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107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1242" w:type="dxa"/>
            <w:vMerge/>
            <w:tcBorders>
              <w:top w:val="nil"/>
              <w:left w:val="single" w:sz="4" w:space="0" w:color="auto"/>
              <w:bottom w:val="single" w:sz="4" w:space="0" w:color="auto"/>
              <w:right w:val="single" w:sz="4" w:space="0" w:color="auto"/>
            </w:tcBorders>
            <w:vAlign w:val="center"/>
            <w:hideMark/>
          </w:tcPr>
          <w:p w:rsidR="00101F25" w:rsidRPr="00542733" w:rsidRDefault="00101F25" w:rsidP="00101F25">
            <w:pPr>
              <w:overflowPunct/>
              <w:autoSpaceDE/>
              <w:autoSpaceDN/>
              <w:adjustRightInd/>
              <w:textAlignment w:val="auto"/>
              <w:rPr>
                <w:sz w:val="18"/>
                <w:szCs w:val="18"/>
              </w:rPr>
            </w:pPr>
          </w:p>
        </w:tc>
        <w:tc>
          <w:tcPr>
            <w:tcW w:w="1543" w:type="dxa"/>
            <w:gridSpan w:val="2"/>
            <w:vMerge/>
            <w:tcBorders>
              <w:top w:val="nil"/>
              <w:left w:val="single" w:sz="4" w:space="0" w:color="auto"/>
              <w:bottom w:val="single" w:sz="4" w:space="0" w:color="auto"/>
              <w:right w:val="single" w:sz="4" w:space="0" w:color="auto"/>
            </w:tcBorders>
            <w:vAlign w:val="center"/>
            <w:hideMark/>
          </w:tcPr>
          <w:p w:rsidR="00101F25" w:rsidRPr="00542733" w:rsidRDefault="00101F25" w:rsidP="00101F25">
            <w:pPr>
              <w:overflowPunct/>
              <w:autoSpaceDE/>
              <w:autoSpaceDN/>
              <w:adjustRightInd/>
              <w:textAlignment w:val="auto"/>
              <w:rPr>
                <w:sz w:val="18"/>
                <w:szCs w:val="18"/>
              </w:rPr>
            </w:pPr>
          </w:p>
        </w:tc>
        <w:tc>
          <w:tcPr>
            <w:tcW w:w="1989" w:type="dxa"/>
            <w:vMerge/>
            <w:tcBorders>
              <w:top w:val="nil"/>
              <w:left w:val="single" w:sz="4" w:space="0" w:color="auto"/>
              <w:bottom w:val="single" w:sz="4" w:space="0" w:color="auto"/>
              <w:right w:val="single" w:sz="4" w:space="0" w:color="auto"/>
            </w:tcBorders>
            <w:vAlign w:val="center"/>
            <w:hideMark/>
          </w:tcPr>
          <w:p w:rsidR="00101F25" w:rsidRPr="00542733" w:rsidRDefault="00101F25" w:rsidP="00101F25">
            <w:pPr>
              <w:overflowPunct/>
              <w:autoSpaceDE/>
              <w:autoSpaceDN/>
              <w:adjustRightInd/>
              <w:textAlignment w:val="auto"/>
              <w:rPr>
                <w:sz w:val="18"/>
                <w:szCs w:val="18"/>
              </w:rPr>
            </w:pPr>
          </w:p>
        </w:tc>
      </w:tr>
      <w:tr w:rsidR="00101F25" w:rsidRPr="00542733" w:rsidTr="00101F25">
        <w:trPr>
          <w:trHeight w:val="375"/>
        </w:trPr>
        <w:tc>
          <w:tcPr>
            <w:tcW w:w="851" w:type="dxa"/>
            <w:vMerge/>
            <w:tcBorders>
              <w:top w:val="nil"/>
              <w:left w:val="single" w:sz="4" w:space="0" w:color="auto"/>
              <w:bottom w:val="single" w:sz="4" w:space="0" w:color="auto"/>
              <w:right w:val="single" w:sz="4" w:space="0" w:color="auto"/>
            </w:tcBorders>
            <w:vAlign w:val="center"/>
            <w:hideMark/>
          </w:tcPr>
          <w:p w:rsidR="00101F25" w:rsidRPr="00542733" w:rsidRDefault="00101F25" w:rsidP="00101F25">
            <w:pPr>
              <w:overflowPunct/>
              <w:autoSpaceDE/>
              <w:autoSpaceDN/>
              <w:adjustRightInd/>
              <w:textAlignment w:val="auto"/>
              <w:rPr>
                <w:sz w:val="18"/>
                <w:szCs w:val="18"/>
              </w:rPr>
            </w:pPr>
          </w:p>
        </w:tc>
        <w:tc>
          <w:tcPr>
            <w:tcW w:w="2410" w:type="dxa"/>
            <w:vMerge/>
            <w:tcBorders>
              <w:top w:val="single" w:sz="8" w:space="0" w:color="auto"/>
              <w:left w:val="nil"/>
              <w:bottom w:val="single" w:sz="4" w:space="0" w:color="000000"/>
              <w:right w:val="nil"/>
            </w:tcBorders>
            <w:vAlign w:val="center"/>
            <w:hideMark/>
          </w:tcPr>
          <w:p w:rsidR="00101F25" w:rsidRPr="00542733" w:rsidRDefault="00101F25" w:rsidP="00101F25">
            <w:pPr>
              <w:overflowPunct/>
              <w:autoSpaceDE/>
              <w:autoSpaceDN/>
              <w:adjustRightInd/>
              <w:textAlignment w:val="auto"/>
              <w:rPr>
                <w:sz w:val="18"/>
                <w:szCs w:val="18"/>
              </w:rPr>
            </w:pPr>
          </w:p>
        </w:tc>
        <w:tc>
          <w:tcPr>
            <w:tcW w:w="1134" w:type="dxa"/>
            <w:tcBorders>
              <w:top w:val="nil"/>
              <w:left w:val="single" w:sz="4" w:space="0" w:color="auto"/>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textAlignment w:val="auto"/>
              <w:rPr>
                <w:sz w:val="18"/>
                <w:szCs w:val="18"/>
              </w:rPr>
            </w:pPr>
            <w:r w:rsidRPr="00542733">
              <w:rPr>
                <w:sz w:val="18"/>
                <w:szCs w:val="18"/>
              </w:rPr>
              <w:t>ВИ</w:t>
            </w:r>
          </w:p>
        </w:tc>
        <w:tc>
          <w:tcPr>
            <w:tcW w:w="107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107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107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1242" w:type="dxa"/>
            <w:vMerge/>
            <w:tcBorders>
              <w:top w:val="nil"/>
              <w:left w:val="single" w:sz="4" w:space="0" w:color="auto"/>
              <w:bottom w:val="single" w:sz="4" w:space="0" w:color="auto"/>
              <w:right w:val="single" w:sz="4" w:space="0" w:color="auto"/>
            </w:tcBorders>
            <w:vAlign w:val="center"/>
            <w:hideMark/>
          </w:tcPr>
          <w:p w:rsidR="00101F25" w:rsidRPr="00542733" w:rsidRDefault="00101F25" w:rsidP="00101F25">
            <w:pPr>
              <w:overflowPunct/>
              <w:autoSpaceDE/>
              <w:autoSpaceDN/>
              <w:adjustRightInd/>
              <w:textAlignment w:val="auto"/>
              <w:rPr>
                <w:sz w:val="18"/>
                <w:szCs w:val="18"/>
              </w:rPr>
            </w:pPr>
          </w:p>
        </w:tc>
        <w:tc>
          <w:tcPr>
            <w:tcW w:w="1543" w:type="dxa"/>
            <w:gridSpan w:val="2"/>
            <w:vMerge/>
            <w:tcBorders>
              <w:top w:val="nil"/>
              <w:left w:val="single" w:sz="4" w:space="0" w:color="auto"/>
              <w:bottom w:val="single" w:sz="4" w:space="0" w:color="auto"/>
              <w:right w:val="single" w:sz="4" w:space="0" w:color="auto"/>
            </w:tcBorders>
            <w:vAlign w:val="center"/>
            <w:hideMark/>
          </w:tcPr>
          <w:p w:rsidR="00101F25" w:rsidRPr="00542733" w:rsidRDefault="00101F25" w:rsidP="00101F25">
            <w:pPr>
              <w:overflowPunct/>
              <w:autoSpaceDE/>
              <w:autoSpaceDN/>
              <w:adjustRightInd/>
              <w:textAlignment w:val="auto"/>
              <w:rPr>
                <w:sz w:val="18"/>
                <w:szCs w:val="18"/>
              </w:rPr>
            </w:pPr>
          </w:p>
        </w:tc>
        <w:tc>
          <w:tcPr>
            <w:tcW w:w="1989" w:type="dxa"/>
            <w:vMerge/>
            <w:tcBorders>
              <w:top w:val="nil"/>
              <w:left w:val="single" w:sz="4" w:space="0" w:color="auto"/>
              <w:bottom w:val="single" w:sz="4" w:space="0" w:color="auto"/>
              <w:right w:val="single" w:sz="4" w:space="0" w:color="auto"/>
            </w:tcBorders>
            <w:vAlign w:val="center"/>
            <w:hideMark/>
          </w:tcPr>
          <w:p w:rsidR="00101F25" w:rsidRPr="00542733" w:rsidRDefault="00101F25" w:rsidP="00101F25">
            <w:pPr>
              <w:overflowPunct/>
              <w:autoSpaceDE/>
              <w:autoSpaceDN/>
              <w:adjustRightInd/>
              <w:textAlignment w:val="auto"/>
              <w:rPr>
                <w:sz w:val="18"/>
                <w:szCs w:val="18"/>
              </w:rPr>
            </w:pPr>
          </w:p>
        </w:tc>
      </w:tr>
      <w:tr w:rsidR="00101F25" w:rsidRPr="00542733" w:rsidTr="00101F25">
        <w:trPr>
          <w:trHeight w:val="375"/>
        </w:trPr>
        <w:tc>
          <w:tcPr>
            <w:tcW w:w="16306" w:type="dxa"/>
            <w:gridSpan w:val="14"/>
            <w:tcBorders>
              <w:top w:val="single" w:sz="4" w:space="0" w:color="auto"/>
              <w:left w:val="single" w:sz="4" w:space="0" w:color="auto"/>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b/>
                <w:bCs/>
                <w:sz w:val="18"/>
                <w:szCs w:val="18"/>
              </w:rPr>
            </w:pPr>
            <w:r w:rsidRPr="00542733">
              <w:rPr>
                <w:b/>
                <w:bCs/>
                <w:sz w:val="18"/>
                <w:szCs w:val="18"/>
              </w:rPr>
              <w:t>Жилой район «Поселок Сокол»</w:t>
            </w:r>
          </w:p>
          <w:p w:rsidR="00101F25" w:rsidRPr="00542733" w:rsidRDefault="00101F25" w:rsidP="00101F25">
            <w:pPr>
              <w:overflowPunct/>
              <w:autoSpaceDE/>
              <w:autoSpaceDN/>
              <w:adjustRightInd/>
              <w:textAlignment w:val="auto"/>
              <w:rPr>
                <w:rFonts w:ascii="Arial" w:hAnsi="Arial"/>
                <w:sz w:val="18"/>
                <w:szCs w:val="18"/>
              </w:rPr>
            </w:pPr>
            <w:r w:rsidRPr="00542733">
              <w:rPr>
                <w:rFonts w:ascii="Arial" w:hAnsi="Arial"/>
                <w:sz w:val="18"/>
                <w:szCs w:val="18"/>
              </w:rPr>
              <w:t> </w:t>
            </w:r>
          </w:p>
        </w:tc>
      </w:tr>
      <w:tr w:rsidR="00101F25" w:rsidRPr="00542733" w:rsidTr="00101F25">
        <w:trPr>
          <w:trHeight w:val="390"/>
        </w:trPr>
        <w:tc>
          <w:tcPr>
            <w:tcW w:w="16306" w:type="dxa"/>
            <w:gridSpan w:val="14"/>
            <w:tcBorders>
              <w:top w:val="single" w:sz="4" w:space="0" w:color="auto"/>
              <w:left w:val="single" w:sz="4" w:space="0" w:color="auto"/>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both"/>
              <w:textAlignment w:val="auto"/>
              <w:rPr>
                <w:i/>
                <w:iCs/>
                <w:sz w:val="18"/>
                <w:szCs w:val="18"/>
              </w:rPr>
            </w:pPr>
            <w:r w:rsidRPr="00542733">
              <w:rPr>
                <w:i/>
                <w:iCs/>
                <w:sz w:val="18"/>
                <w:szCs w:val="18"/>
              </w:rPr>
              <w:t>Объекты инженерно-транспортной инфраструктуры</w:t>
            </w:r>
          </w:p>
          <w:p w:rsidR="00101F25" w:rsidRPr="00542733" w:rsidRDefault="00101F25" w:rsidP="00101F25">
            <w:pPr>
              <w:overflowPunct/>
              <w:autoSpaceDE/>
              <w:autoSpaceDN/>
              <w:adjustRightInd/>
              <w:textAlignment w:val="auto"/>
              <w:rPr>
                <w:sz w:val="18"/>
                <w:szCs w:val="18"/>
              </w:rPr>
            </w:pPr>
          </w:p>
        </w:tc>
      </w:tr>
      <w:tr w:rsidR="00101F25" w:rsidRPr="00542733" w:rsidTr="00101F25">
        <w:trPr>
          <w:trHeight w:val="435"/>
        </w:trPr>
        <w:tc>
          <w:tcPr>
            <w:tcW w:w="85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r>
              <w:rPr>
                <w:sz w:val="18"/>
                <w:szCs w:val="18"/>
              </w:rPr>
              <w:t>4.2.10.</w:t>
            </w:r>
          </w:p>
        </w:tc>
        <w:tc>
          <w:tcPr>
            <w:tcW w:w="2410" w:type="dxa"/>
            <w:vMerge w:val="restart"/>
            <w:tcBorders>
              <w:top w:val="single" w:sz="8" w:space="0" w:color="auto"/>
              <w:left w:val="nil"/>
              <w:bottom w:val="single" w:sz="4" w:space="0" w:color="000000"/>
              <w:right w:val="nil"/>
            </w:tcBorders>
            <w:shd w:val="clear" w:color="auto" w:fill="auto"/>
            <w:vAlign w:val="center"/>
            <w:hideMark/>
          </w:tcPr>
          <w:p w:rsidR="00101F25" w:rsidRPr="00542733" w:rsidRDefault="00101F25" w:rsidP="00101F25">
            <w:pPr>
              <w:overflowPunct/>
              <w:autoSpaceDE/>
              <w:autoSpaceDN/>
              <w:adjustRightInd/>
              <w:textAlignment w:val="auto"/>
              <w:rPr>
                <w:sz w:val="18"/>
                <w:szCs w:val="18"/>
              </w:rPr>
            </w:pPr>
            <w:r w:rsidRPr="00542733">
              <w:rPr>
                <w:sz w:val="18"/>
                <w:szCs w:val="18"/>
              </w:rPr>
              <w:t>Строительство очистных сооружений хозяйственно-бытовых сточных вод</w:t>
            </w:r>
          </w:p>
        </w:tc>
        <w:tc>
          <w:tcPr>
            <w:tcW w:w="1134" w:type="dxa"/>
            <w:tcBorders>
              <w:top w:val="nil"/>
              <w:left w:val="single" w:sz="4" w:space="0" w:color="auto"/>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textAlignment w:val="auto"/>
              <w:rPr>
                <w:sz w:val="18"/>
                <w:szCs w:val="18"/>
              </w:rPr>
            </w:pPr>
            <w:r w:rsidRPr="00542733">
              <w:rPr>
                <w:sz w:val="18"/>
                <w:szCs w:val="18"/>
              </w:rPr>
              <w:t>Всего, в т.ч.</w:t>
            </w:r>
          </w:p>
        </w:tc>
        <w:tc>
          <w:tcPr>
            <w:tcW w:w="107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b/>
                <w:bCs/>
                <w:sz w:val="18"/>
                <w:szCs w:val="18"/>
              </w:rPr>
            </w:pPr>
            <w:r w:rsidRPr="00542733">
              <w:rPr>
                <w:b/>
                <w:bCs/>
                <w:sz w:val="18"/>
                <w:szCs w:val="18"/>
              </w:rPr>
              <w:t>69986,43</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b/>
                <w:bCs/>
                <w:sz w:val="18"/>
                <w:szCs w:val="18"/>
              </w:rPr>
            </w:pPr>
            <w:r w:rsidRPr="00542733">
              <w:rPr>
                <w:b/>
                <w:bCs/>
                <w:sz w:val="18"/>
                <w:szCs w:val="18"/>
              </w:rPr>
              <w:t>69986,43</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b/>
                <w:bCs/>
                <w:sz w:val="18"/>
                <w:szCs w:val="18"/>
              </w:rPr>
            </w:pPr>
            <w:r w:rsidRPr="00542733">
              <w:rPr>
                <w:b/>
                <w:bCs/>
                <w:sz w:val="18"/>
                <w:szCs w:val="18"/>
              </w:rPr>
              <w:t> </w:t>
            </w:r>
          </w:p>
        </w:tc>
        <w:tc>
          <w:tcPr>
            <w:tcW w:w="107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b/>
                <w:bCs/>
                <w:sz w:val="18"/>
                <w:szCs w:val="18"/>
              </w:rPr>
            </w:pPr>
            <w:r w:rsidRPr="00542733">
              <w:rPr>
                <w:b/>
                <w:bCs/>
                <w:sz w:val="18"/>
                <w:szCs w:val="18"/>
              </w:rPr>
              <w:t> </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b/>
                <w:bCs/>
                <w:sz w:val="18"/>
                <w:szCs w:val="18"/>
              </w:rPr>
            </w:pPr>
            <w:r w:rsidRPr="00542733">
              <w:rPr>
                <w:b/>
                <w:bCs/>
                <w:sz w:val="18"/>
                <w:szCs w:val="18"/>
              </w:rPr>
              <w:t> </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b/>
                <w:bCs/>
                <w:sz w:val="18"/>
                <w:szCs w:val="18"/>
              </w:rPr>
            </w:pPr>
            <w:r w:rsidRPr="00542733">
              <w:rPr>
                <w:b/>
                <w:bCs/>
                <w:sz w:val="18"/>
                <w:szCs w:val="18"/>
              </w:rPr>
              <w:t> </w:t>
            </w:r>
          </w:p>
        </w:tc>
        <w:tc>
          <w:tcPr>
            <w:tcW w:w="107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b/>
                <w:bCs/>
                <w:sz w:val="18"/>
                <w:szCs w:val="18"/>
              </w:rPr>
            </w:pPr>
            <w:r w:rsidRPr="00542733">
              <w:rPr>
                <w:b/>
                <w:bCs/>
                <w:sz w:val="18"/>
                <w:szCs w:val="18"/>
              </w:rPr>
              <w:t> </w:t>
            </w:r>
          </w:p>
        </w:tc>
        <w:tc>
          <w:tcPr>
            <w:tcW w:w="1242" w:type="dxa"/>
            <w:vMerge w:val="restart"/>
            <w:tcBorders>
              <w:top w:val="nil"/>
              <w:left w:val="single" w:sz="4" w:space="0" w:color="auto"/>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МКУ СЗСР"</w:t>
            </w:r>
          </w:p>
        </w:tc>
        <w:tc>
          <w:tcPr>
            <w:tcW w:w="1543" w:type="dxa"/>
            <w:gridSpan w:val="2"/>
            <w:vMerge w:val="restart"/>
            <w:tcBorders>
              <w:top w:val="nil"/>
              <w:left w:val="single" w:sz="4" w:space="0" w:color="auto"/>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textAlignment w:val="auto"/>
              <w:rPr>
                <w:sz w:val="18"/>
                <w:szCs w:val="18"/>
              </w:rPr>
            </w:pPr>
            <w:r w:rsidRPr="00542733">
              <w:rPr>
                <w:sz w:val="18"/>
                <w:szCs w:val="18"/>
              </w:rPr>
              <w:t> </w:t>
            </w:r>
            <w:r>
              <w:rPr>
                <w:sz w:val="18"/>
                <w:szCs w:val="18"/>
              </w:rPr>
              <w:t>№4.4.3., 4.4.4., 4.9.</w:t>
            </w:r>
          </w:p>
        </w:tc>
        <w:tc>
          <w:tcPr>
            <w:tcW w:w="1989" w:type="dxa"/>
            <w:vMerge w:val="restart"/>
            <w:tcBorders>
              <w:top w:val="nil"/>
              <w:left w:val="single" w:sz="4" w:space="0" w:color="auto"/>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textAlignment w:val="auto"/>
              <w:rPr>
                <w:sz w:val="18"/>
                <w:szCs w:val="18"/>
              </w:rPr>
            </w:pPr>
            <w:r w:rsidRPr="00542733">
              <w:rPr>
                <w:sz w:val="18"/>
                <w:szCs w:val="18"/>
              </w:rPr>
              <w:t>подпункт 4 п. 1 ст. 16, подпункт 4.3 п. 1 ст</w:t>
            </w:r>
            <w:r>
              <w:rPr>
                <w:sz w:val="18"/>
                <w:szCs w:val="18"/>
              </w:rPr>
              <w:t>. 17 Федерального</w:t>
            </w:r>
            <w:r w:rsidRPr="00542733">
              <w:rPr>
                <w:sz w:val="18"/>
                <w:szCs w:val="18"/>
              </w:rPr>
              <w:t xml:space="preserve"> закон</w:t>
            </w:r>
            <w:r>
              <w:rPr>
                <w:sz w:val="18"/>
                <w:szCs w:val="18"/>
              </w:rPr>
              <w:t>а №131-ФЗ от 06.10.2003</w:t>
            </w:r>
            <w:r w:rsidRPr="00542733">
              <w:rPr>
                <w:sz w:val="18"/>
                <w:szCs w:val="18"/>
              </w:rPr>
              <w:t>, подпункт 1 п. 1 ст. 6 Федерального закона №416-ФЗ от 07.12.2011 "О водоснабжении и водоотведении"</w:t>
            </w:r>
          </w:p>
        </w:tc>
      </w:tr>
      <w:tr w:rsidR="00101F25" w:rsidRPr="00542733" w:rsidTr="00101F25">
        <w:trPr>
          <w:trHeight w:val="375"/>
        </w:trPr>
        <w:tc>
          <w:tcPr>
            <w:tcW w:w="851" w:type="dxa"/>
            <w:vMerge/>
            <w:tcBorders>
              <w:top w:val="single" w:sz="4" w:space="0" w:color="auto"/>
              <w:left w:val="single" w:sz="4" w:space="0" w:color="auto"/>
              <w:bottom w:val="single" w:sz="4" w:space="0" w:color="auto"/>
              <w:right w:val="single" w:sz="4" w:space="0" w:color="auto"/>
            </w:tcBorders>
            <w:vAlign w:val="center"/>
            <w:hideMark/>
          </w:tcPr>
          <w:p w:rsidR="00101F25" w:rsidRPr="00542733" w:rsidRDefault="00101F25" w:rsidP="00101F25">
            <w:pPr>
              <w:overflowPunct/>
              <w:autoSpaceDE/>
              <w:autoSpaceDN/>
              <w:adjustRightInd/>
              <w:textAlignment w:val="auto"/>
              <w:rPr>
                <w:sz w:val="18"/>
                <w:szCs w:val="18"/>
              </w:rPr>
            </w:pPr>
          </w:p>
        </w:tc>
        <w:tc>
          <w:tcPr>
            <w:tcW w:w="2410" w:type="dxa"/>
            <w:vMerge/>
            <w:tcBorders>
              <w:top w:val="single" w:sz="8" w:space="0" w:color="auto"/>
              <w:left w:val="nil"/>
              <w:bottom w:val="single" w:sz="4" w:space="0" w:color="000000"/>
              <w:right w:val="nil"/>
            </w:tcBorders>
            <w:vAlign w:val="center"/>
            <w:hideMark/>
          </w:tcPr>
          <w:p w:rsidR="00101F25" w:rsidRPr="00542733" w:rsidRDefault="00101F25" w:rsidP="00101F25">
            <w:pPr>
              <w:overflowPunct/>
              <w:autoSpaceDE/>
              <w:autoSpaceDN/>
              <w:adjustRightInd/>
              <w:textAlignment w:val="auto"/>
              <w:rPr>
                <w:sz w:val="18"/>
                <w:szCs w:val="18"/>
              </w:rPr>
            </w:pPr>
          </w:p>
        </w:tc>
        <w:tc>
          <w:tcPr>
            <w:tcW w:w="1134" w:type="dxa"/>
            <w:tcBorders>
              <w:top w:val="nil"/>
              <w:left w:val="single" w:sz="4" w:space="0" w:color="auto"/>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textAlignment w:val="auto"/>
              <w:rPr>
                <w:sz w:val="18"/>
                <w:szCs w:val="18"/>
              </w:rPr>
            </w:pPr>
            <w:r w:rsidRPr="00542733">
              <w:rPr>
                <w:sz w:val="18"/>
                <w:szCs w:val="18"/>
              </w:rPr>
              <w:t>МБ</w:t>
            </w:r>
          </w:p>
        </w:tc>
        <w:tc>
          <w:tcPr>
            <w:tcW w:w="107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69986,43</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69986,43</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107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107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1242" w:type="dxa"/>
            <w:vMerge/>
            <w:tcBorders>
              <w:top w:val="nil"/>
              <w:left w:val="single" w:sz="4" w:space="0" w:color="auto"/>
              <w:bottom w:val="single" w:sz="4" w:space="0" w:color="auto"/>
              <w:right w:val="single" w:sz="4" w:space="0" w:color="auto"/>
            </w:tcBorders>
            <w:vAlign w:val="center"/>
            <w:hideMark/>
          </w:tcPr>
          <w:p w:rsidR="00101F25" w:rsidRPr="00542733" w:rsidRDefault="00101F25" w:rsidP="00101F25">
            <w:pPr>
              <w:overflowPunct/>
              <w:autoSpaceDE/>
              <w:autoSpaceDN/>
              <w:adjustRightInd/>
              <w:textAlignment w:val="auto"/>
              <w:rPr>
                <w:sz w:val="18"/>
                <w:szCs w:val="18"/>
              </w:rPr>
            </w:pPr>
          </w:p>
        </w:tc>
        <w:tc>
          <w:tcPr>
            <w:tcW w:w="1543" w:type="dxa"/>
            <w:gridSpan w:val="2"/>
            <w:vMerge/>
            <w:tcBorders>
              <w:top w:val="nil"/>
              <w:left w:val="single" w:sz="4" w:space="0" w:color="auto"/>
              <w:bottom w:val="single" w:sz="4" w:space="0" w:color="auto"/>
              <w:right w:val="single" w:sz="4" w:space="0" w:color="auto"/>
            </w:tcBorders>
            <w:vAlign w:val="center"/>
            <w:hideMark/>
          </w:tcPr>
          <w:p w:rsidR="00101F25" w:rsidRPr="00542733" w:rsidRDefault="00101F25" w:rsidP="00101F25">
            <w:pPr>
              <w:overflowPunct/>
              <w:autoSpaceDE/>
              <w:autoSpaceDN/>
              <w:adjustRightInd/>
              <w:textAlignment w:val="auto"/>
              <w:rPr>
                <w:sz w:val="18"/>
                <w:szCs w:val="18"/>
              </w:rPr>
            </w:pPr>
          </w:p>
        </w:tc>
        <w:tc>
          <w:tcPr>
            <w:tcW w:w="1989" w:type="dxa"/>
            <w:vMerge/>
            <w:tcBorders>
              <w:top w:val="nil"/>
              <w:left w:val="single" w:sz="4" w:space="0" w:color="auto"/>
              <w:bottom w:val="single" w:sz="4" w:space="0" w:color="auto"/>
              <w:right w:val="single" w:sz="4" w:space="0" w:color="auto"/>
            </w:tcBorders>
            <w:vAlign w:val="center"/>
            <w:hideMark/>
          </w:tcPr>
          <w:p w:rsidR="00101F25" w:rsidRPr="00542733" w:rsidRDefault="00101F25" w:rsidP="00101F25">
            <w:pPr>
              <w:overflowPunct/>
              <w:autoSpaceDE/>
              <w:autoSpaceDN/>
              <w:adjustRightInd/>
              <w:textAlignment w:val="auto"/>
              <w:rPr>
                <w:sz w:val="18"/>
                <w:szCs w:val="18"/>
              </w:rPr>
            </w:pPr>
          </w:p>
        </w:tc>
      </w:tr>
      <w:tr w:rsidR="00101F25" w:rsidRPr="00542733" w:rsidTr="00101F25">
        <w:trPr>
          <w:trHeight w:val="390"/>
        </w:trPr>
        <w:tc>
          <w:tcPr>
            <w:tcW w:w="851" w:type="dxa"/>
            <w:vMerge/>
            <w:tcBorders>
              <w:top w:val="single" w:sz="4" w:space="0" w:color="auto"/>
              <w:left w:val="single" w:sz="4" w:space="0" w:color="auto"/>
              <w:bottom w:val="single" w:sz="4" w:space="0" w:color="auto"/>
              <w:right w:val="single" w:sz="4" w:space="0" w:color="auto"/>
            </w:tcBorders>
            <w:vAlign w:val="center"/>
            <w:hideMark/>
          </w:tcPr>
          <w:p w:rsidR="00101F25" w:rsidRPr="00542733" w:rsidRDefault="00101F25" w:rsidP="00101F25">
            <w:pPr>
              <w:overflowPunct/>
              <w:autoSpaceDE/>
              <w:autoSpaceDN/>
              <w:adjustRightInd/>
              <w:textAlignment w:val="auto"/>
              <w:rPr>
                <w:sz w:val="18"/>
                <w:szCs w:val="18"/>
              </w:rPr>
            </w:pPr>
          </w:p>
        </w:tc>
        <w:tc>
          <w:tcPr>
            <w:tcW w:w="2410" w:type="dxa"/>
            <w:vMerge/>
            <w:tcBorders>
              <w:top w:val="single" w:sz="8" w:space="0" w:color="auto"/>
              <w:left w:val="nil"/>
              <w:bottom w:val="single" w:sz="4" w:space="0" w:color="000000"/>
              <w:right w:val="nil"/>
            </w:tcBorders>
            <w:vAlign w:val="center"/>
            <w:hideMark/>
          </w:tcPr>
          <w:p w:rsidR="00101F25" w:rsidRPr="00542733" w:rsidRDefault="00101F25" w:rsidP="00101F25">
            <w:pPr>
              <w:overflowPunct/>
              <w:autoSpaceDE/>
              <w:autoSpaceDN/>
              <w:adjustRightInd/>
              <w:textAlignment w:val="auto"/>
              <w:rPr>
                <w:sz w:val="18"/>
                <w:szCs w:val="18"/>
              </w:rPr>
            </w:pPr>
          </w:p>
        </w:tc>
        <w:tc>
          <w:tcPr>
            <w:tcW w:w="1134" w:type="dxa"/>
            <w:tcBorders>
              <w:top w:val="nil"/>
              <w:left w:val="single" w:sz="4" w:space="0" w:color="auto"/>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textAlignment w:val="auto"/>
              <w:rPr>
                <w:sz w:val="18"/>
                <w:szCs w:val="18"/>
              </w:rPr>
            </w:pPr>
            <w:r w:rsidRPr="00542733">
              <w:rPr>
                <w:sz w:val="18"/>
                <w:szCs w:val="18"/>
              </w:rPr>
              <w:t>ВИ</w:t>
            </w:r>
          </w:p>
        </w:tc>
        <w:tc>
          <w:tcPr>
            <w:tcW w:w="107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107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107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1242" w:type="dxa"/>
            <w:vMerge/>
            <w:tcBorders>
              <w:top w:val="nil"/>
              <w:left w:val="single" w:sz="4" w:space="0" w:color="auto"/>
              <w:bottom w:val="single" w:sz="4" w:space="0" w:color="auto"/>
              <w:right w:val="single" w:sz="4" w:space="0" w:color="auto"/>
            </w:tcBorders>
            <w:vAlign w:val="center"/>
            <w:hideMark/>
          </w:tcPr>
          <w:p w:rsidR="00101F25" w:rsidRPr="00542733" w:rsidRDefault="00101F25" w:rsidP="00101F25">
            <w:pPr>
              <w:overflowPunct/>
              <w:autoSpaceDE/>
              <w:autoSpaceDN/>
              <w:adjustRightInd/>
              <w:textAlignment w:val="auto"/>
              <w:rPr>
                <w:sz w:val="18"/>
                <w:szCs w:val="18"/>
              </w:rPr>
            </w:pPr>
          </w:p>
        </w:tc>
        <w:tc>
          <w:tcPr>
            <w:tcW w:w="1543" w:type="dxa"/>
            <w:gridSpan w:val="2"/>
            <w:vMerge/>
            <w:tcBorders>
              <w:top w:val="nil"/>
              <w:left w:val="single" w:sz="4" w:space="0" w:color="auto"/>
              <w:bottom w:val="single" w:sz="4" w:space="0" w:color="auto"/>
              <w:right w:val="single" w:sz="4" w:space="0" w:color="auto"/>
            </w:tcBorders>
            <w:vAlign w:val="center"/>
            <w:hideMark/>
          </w:tcPr>
          <w:p w:rsidR="00101F25" w:rsidRPr="00542733" w:rsidRDefault="00101F25" w:rsidP="00101F25">
            <w:pPr>
              <w:overflowPunct/>
              <w:autoSpaceDE/>
              <w:autoSpaceDN/>
              <w:adjustRightInd/>
              <w:textAlignment w:val="auto"/>
              <w:rPr>
                <w:sz w:val="18"/>
                <w:szCs w:val="18"/>
              </w:rPr>
            </w:pPr>
          </w:p>
        </w:tc>
        <w:tc>
          <w:tcPr>
            <w:tcW w:w="1989" w:type="dxa"/>
            <w:vMerge/>
            <w:tcBorders>
              <w:top w:val="nil"/>
              <w:left w:val="single" w:sz="4" w:space="0" w:color="auto"/>
              <w:bottom w:val="single" w:sz="4" w:space="0" w:color="auto"/>
              <w:right w:val="single" w:sz="4" w:space="0" w:color="auto"/>
            </w:tcBorders>
            <w:vAlign w:val="center"/>
            <w:hideMark/>
          </w:tcPr>
          <w:p w:rsidR="00101F25" w:rsidRPr="00542733" w:rsidRDefault="00101F25" w:rsidP="00101F25">
            <w:pPr>
              <w:overflowPunct/>
              <w:autoSpaceDE/>
              <w:autoSpaceDN/>
              <w:adjustRightInd/>
              <w:textAlignment w:val="auto"/>
              <w:rPr>
                <w:sz w:val="18"/>
                <w:szCs w:val="18"/>
              </w:rPr>
            </w:pPr>
          </w:p>
        </w:tc>
      </w:tr>
      <w:tr w:rsidR="00101F25" w:rsidRPr="00542733" w:rsidTr="00101F25">
        <w:trPr>
          <w:trHeight w:val="420"/>
        </w:trPr>
        <w:tc>
          <w:tcPr>
            <w:tcW w:w="851" w:type="dxa"/>
            <w:vMerge w:val="restart"/>
            <w:tcBorders>
              <w:top w:val="nil"/>
              <w:left w:val="single" w:sz="4" w:space="0" w:color="auto"/>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r>
              <w:rPr>
                <w:sz w:val="18"/>
                <w:szCs w:val="18"/>
              </w:rPr>
              <w:t>4.2.11.</w:t>
            </w:r>
          </w:p>
        </w:tc>
        <w:tc>
          <w:tcPr>
            <w:tcW w:w="2410" w:type="dxa"/>
            <w:vMerge w:val="restart"/>
            <w:tcBorders>
              <w:top w:val="single" w:sz="8" w:space="0" w:color="auto"/>
              <w:left w:val="nil"/>
              <w:bottom w:val="single" w:sz="4" w:space="0" w:color="000000"/>
              <w:right w:val="nil"/>
            </w:tcBorders>
            <w:shd w:val="clear" w:color="auto" w:fill="auto"/>
            <w:vAlign w:val="center"/>
            <w:hideMark/>
          </w:tcPr>
          <w:p w:rsidR="00101F25" w:rsidRPr="00542733" w:rsidRDefault="00101F25" w:rsidP="00101F25">
            <w:pPr>
              <w:overflowPunct/>
              <w:autoSpaceDE/>
              <w:autoSpaceDN/>
              <w:adjustRightInd/>
              <w:textAlignment w:val="auto"/>
              <w:rPr>
                <w:sz w:val="18"/>
                <w:szCs w:val="18"/>
              </w:rPr>
            </w:pPr>
            <w:proofErr w:type="spellStart"/>
            <w:r w:rsidRPr="00542733">
              <w:rPr>
                <w:sz w:val="18"/>
                <w:szCs w:val="18"/>
              </w:rPr>
              <w:t>Строительствло</w:t>
            </w:r>
            <w:proofErr w:type="spellEnd"/>
            <w:r w:rsidRPr="00542733">
              <w:rPr>
                <w:sz w:val="18"/>
                <w:szCs w:val="18"/>
              </w:rPr>
              <w:t xml:space="preserve"> нового здания перекачки по ул. Мамина-Сибиряка с заменой приемного резервуара V=30 м3 и установкой нового оборудования производительностью 17 м3/час</w:t>
            </w:r>
          </w:p>
        </w:tc>
        <w:tc>
          <w:tcPr>
            <w:tcW w:w="1134" w:type="dxa"/>
            <w:tcBorders>
              <w:top w:val="nil"/>
              <w:left w:val="single" w:sz="4" w:space="0" w:color="auto"/>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textAlignment w:val="auto"/>
              <w:rPr>
                <w:sz w:val="18"/>
                <w:szCs w:val="18"/>
              </w:rPr>
            </w:pPr>
            <w:r w:rsidRPr="00542733">
              <w:rPr>
                <w:sz w:val="18"/>
                <w:szCs w:val="18"/>
              </w:rPr>
              <w:t>Всего, в т.ч.</w:t>
            </w:r>
          </w:p>
        </w:tc>
        <w:tc>
          <w:tcPr>
            <w:tcW w:w="107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b/>
                <w:bCs/>
                <w:sz w:val="18"/>
                <w:szCs w:val="18"/>
              </w:rPr>
            </w:pPr>
            <w:r w:rsidRPr="00542733">
              <w:rPr>
                <w:b/>
                <w:bCs/>
                <w:sz w:val="18"/>
                <w:szCs w:val="18"/>
              </w:rPr>
              <w:t>10000,00</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b/>
                <w:bCs/>
                <w:sz w:val="18"/>
                <w:szCs w:val="18"/>
              </w:rPr>
            </w:pPr>
            <w:r w:rsidRPr="00542733">
              <w:rPr>
                <w:b/>
                <w:bCs/>
                <w:sz w:val="18"/>
                <w:szCs w:val="18"/>
              </w:rPr>
              <w:t> </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b/>
                <w:bCs/>
                <w:sz w:val="18"/>
                <w:szCs w:val="18"/>
              </w:rPr>
            </w:pPr>
            <w:r w:rsidRPr="00542733">
              <w:rPr>
                <w:b/>
                <w:bCs/>
                <w:sz w:val="18"/>
                <w:szCs w:val="18"/>
              </w:rPr>
              <w:t> </w:t>
            </w:r>
          </w:p>
        </w:tc>
        <w:tc>
          <w:tcPr>
            <w:tcW w:w="107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b/>
                <w:bCs/>
                <w:sz w:val="18"/>
                <w:szCs w:val="18"/>
              </w:rPr>
            </w:pPr>
            <w:r w:rsidRPr="00542733">
              <w:rPr>
                <w:b/>
                <w:bCs/>
                <w:sz w:val="18"/>
                <w:szCs w:val="18"/>
              </w:rPr>
              <w:t>10000,00</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b/>
                <w:bCs/>
                <w:sz w:val="18"/>
                <w:szCs w:val="18"/>
              </w:rPr>
            </w:pPr>
            <w:r w:rsidRPr="00542733">
              <w:rPr>
                <w:b/>
                <w:bCs/>
                <w:sz w:val="18"/>
                <w:szCs w:val="18"/>
              </w:rPr>
              <w:t> </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b/>
                <w:bCs/>
                <w:sz w:val="18"/>
                <w:szCs w:val="18"/>
              </w:rPr>
            </w:pPr>
            <w:r w:rsidRPr="00542733">
              <w:rPr>
                <w:b/>
                <w:bCs/>
                <w:sz w:val="18"/>
                <w:szCs w:val="18"/>
              </w:rPr>
              <w:t> </w:t>
            </w:r>
          </w:p>
        </w:tc>
        <w:tc>
          <w:tcPr>
            <w:tcW w:w="107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b/>
                <w:bCs/>
                <w:sz w:val="18"/>
                <w:szCs w:val="18"/>
              </w:rPr>
            </w:pPr>
            <w:r w:rsidRPr="00542733">
              <w:rPr>
                <w:b/>
                <w:bCs/>
                <w:sz w:val="18"/>
                <w:szCs w:val="18"/>
              </w:rPr>
              <w:t> </w:t>
            </w:r>
          </w:p>
        </w:tc>
        <w:tc>
          <w:tcPr>
            <w:tcW w:w="1242" w:type="dxa"/>
            <w:vMerge w:val="restart"/>
            <w:tcBorders>
              <w:top w:val="nil"/>
              <w:left w:val="single" w:sz="4" w:space="0" w:color="auto"/>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МКУ СЗСР"</w:t>
            </w:r>
          </w:p>
        </w:tc>
        <w:tc>
          <w:tcPr>
            <w:tcW w:w="1543" w:type="dxa"/>
            <w:gridSpan w:val="2"/>
            <w:vMerge w:val="restart"/>
            <w:tcBorders>
              <w:top w:val="nil"/>
              <w:left w:val="single" w:sz="4" w:space="0" w:color="auto"/>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textAlignment w:val="auto"/>
              <w:rPr>
                <w:sz w:val="18"/>
                <w:szCs w:val="18"/>
              </w:rPr>
            </w:pPr>
            <w:r w:rsidRPr="00542733">
              <w:rPr>
                <w:sz w:val="18"/>
                <w:szCs w:val="18"/>
              </w:rPr>
              <w:t> </w:t>
            </w:r>
            <w:r>
              <w:rPr>
                <w:sz w:val="18"/>
                <w:szCs w:val="18"/>
              </w:rPr>
              <w:t>№4.4.3., 4.4.4., 4.9.</w:t>
            </w:r>
          </w:p>
        </w:tc>
        <w:tc>
          <w:tcPr>
            <w:tcW w:w="1989" w:type="dxa"/>
            <w:vMerge w:val="restart"/>
            <w:tcBorders>
              <w:top w:val="nil"/>
              <w:left w:val="single" w:sz="4" w:space="0" w:color="auto"/>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textAlignment w:val="auto"/>
              <w:rPr>
                <w:sz w:val="18"/>
                <w:szCs w:val="18"/>
              </w:rPr>
            </w:pPr>
            <w:r w:rsidRPr="00542733">
              <w:rPr>
                <w:sz w:val="18"/>
                <w:szCs w:val="18"/>
              </w:rPr>
              <w:t>подпункт 4 п. 1 ст. 16, подпункт 4.3 п. 1 ст</w:t>
            </w:r>
            <w:r>
              <w:rPr>
                <w:sz w:val="18"/>
                <w:szCs w:val="18"/>
              </w:rPr>
              <w:t>. 17 Федерального</w:t>
            </w:r>
            <w:r w:rsidRPr="00542733">
              <w:rPr>
                <w:sz w:val="18"/>
                <w:szCs w:val="18"/>
              </w:rPr>
              <w:t xml:space="preserve"> закон</w:t>
            </w:r>
            <w:r>
              <w:rPr>
                <w:sz w:val="18"/>
                <w:szCs w:val="18"/>
              </w:rPr>
              <w:t>а №131-ФЗ от 06.10.2003</w:t>
            </w:r>
            <w:r w:rsidRPr="00542733">
              <w:rPr>
                <w:sz w:val="18"/>
                <w:szCs w:val="18"/>
              </w:rPr>
              <w:t>, подпункт 1 п. 1 ст. 6 Федерального закона №416-ФЗ от 07.12.2011 "О водоснабжении и водоотведении"</w:t>
            </w:r>
          </w:p>
        </w:tc>
      </w:tr>
      <w:tr w:rsidR="00101F25" w:rsidRPr="00542733" w:rsidTr="00101F25">
        <w:trPr>
          <w:trHeight w:val="450"/>
        </w:trPr>
        <w:tc>
          <w:tcPr>
            <w:tcW w:w="851" w:type="dxa"/>
            <w:vMerge/>
            <w:tcBorders>
              <w:top w:val="nil"/>
              <w:left w:val="single" w:sz="4" w:space="0" w:color="auto"/>
              <w:bottom w:val="single" w:sz="4" w:space="0" w:color="auto"/>
              <w:right w:val="single" w:sz="4" w:space="0" w:color="auto"/>
            </w:tcBorders>
            <w:vAlign w:val="center"/>
            <w:hideMark/>
          </w:tcPr>
          <w:p w:rsidR="00101F25" w:rsidRPr="00542733" w:rsidRDefault="00101F25" w:rsidP="00101F25">
            <w:pPr>
              <w:overflowPunct/>
              <w:autoSpaceDE/>
              <w:autoSpaceDN/>
              <w:adjustRightInd/>
              <w:textAlignment w:val="auto"/>
              <w:rPr>
                <w:sz w:val="18"/>
                <w:szCs w:val="18"/>
              </w:rPr>
            </w:pPr>
          </w:p>
        </w:tc>
        <w:tc>
          <w:tcPr>
            <w:tcW w:w="2410" w:type="dxa"/>
            <w:vMerge/>
            <w:tcBorders>
              <w:top w:val="single" w:sz="8" w:space="0" w:color="auto"/>
              <w:left w:val="nil"/>
              <w:bottom w:val="single" w:sz="4" w:space="0" w:color="000000"/>
              <w:right w:val="nil"/>
            </w:tcBorders>
            <w:vAlign w:val="center"/>
            <w:hideMark/>
          </w:tcPr>
          <w:p w:rsidR="00101F25" w:rsidRPr="00542733" w:rsidRDefault="00101F25" w:rsidP="00101F25">
            <w:pPr>
              <w:overflowPunct/>
              <w:autoSpaceDE/>
              <w:autoSpaceDN/>
              <w:adjustRightInd/>
              <w:textAlignment w:val="auto"/>
              <w:rPr>
                <w:sz w:val="18"/>
                <w:szCs w:val="18"/>
              </w:rPr>
            </w:pPr>
          </w:p>
        </w:tc>
        <w:tc>
          <w:tcPr>
            <w:tcW w:w="1134" w:type="dxa"/>
            <w:tcBorders>
              <w:top w:val="nil"/>
              <w:left w:val="single" w:sz="4" w:space="0" w:color="auto"/>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textAlignment w:val="auto"/>
              <w:rPr>
                <w:sz w:val="18"/>
                <w:szCs w:val="18"/>
              </w:rPr>
            </w:pPr>
            <w:r w:rsidRPr="00542733">
              <w:rPr>
                <w:sz w:val="18"/>
                <w:szCs w:val="18"/>
              </w:rPr>
              <w:t>МБ</w:t>
            </w:r>
          </w:p>
        </w:tc>
        <w:tc>
          <w:tcPr>
            <w:tcW w:w="107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10000,00</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107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10000,00</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107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1242" w:type="dxa"/>
            <w:vMerge/>
            <w:tcBorders>
              <w:top w:val="nil"/>
              <w:left w:val="single" w:sz="4" w:space="0" w:color="auto"/>
              <w:bottom w:val="single" w:sz="4" w:space="0" w:color="auto"/>
              <w:right w:val="single" w:sz="4" w:space="0" w:color="auto"/>
            </w:tcBorders>
            <w:vAlign w:val="center"/>
            <w:hideMark/>
          </w:tcPr>
          <w:p w:rsidR="00101F25" w:rsidRPr="00542733" w:rsidRDefault="00101F25" w:rsidP="00101F25">
            <w:pPr>
              <w:overflowPunct/>
              <w:autoSpaceDE/>
              <w:autoSpaceDN/>
              <w:adjustRightInd/>
              <w:textAlignment w:val="auto"/>
              <w:rPr>
                <w:sz w:val="18"/>
                <w:szCs w:val="18"/>
              </w:rPr>
            </w:pPr>
          </w:p>
        </w:tc>
        <w:tc>
          <w:tcPr>
            <w:tcW w:w="1543" w:type="dxa"/>
            <w:gridSpan w:val="2"/>
            <w:vMerge/>
            <w:tcBorders>
              <w:top w:val="nil"/>
              <w:left w:val="single" w:sz="4" w:space="0" w:color="auto"/>
              <w:bottom w:val="single" w:sz="4" w:space="0" w:color="auto"/>
              <w:right w:val="single" w:sz="4" w:space="0" w:color="auto"/>
            </w:tcBorders>
            <w:vAlign w:val="center"/>
            <w:hideMark/>
          </w:tcPr>
          <w:p w:rsidR="00101F25" w:rsidRPr="00542733" w:rsidRDefault="00101F25" w:rsidP="00101F25">
            <w:pPr>
              <w:overflowPunct/>
              <w:autoSpaceDE/>
              <w:autoSpaceDN/>
              <w:adjustRightInd/>
              <w:textAlignment w:val="auto"/>
              <w:rPr>
                <w:sz w:val="18"/>
                <w:szCs w:val="18"/>
              </w:rPr>
            </w:pPr>
          </w:p>
        </w:tc>
        <w:tc>
          <w:tcPr>
            <w:tcW w:w="1989" w:type="dxa"/>
            <w:vMerge/>
            <w:tcBorders>
              <w:top w:val="nil"/>
              <w:left w:val="single" w:sz="4" w:space="0" w:color="auto"/>
              <w:bottom w:val="single" w:sz="4" w:space="0" w:color="auto"/>
              <w:right w:val="single" w:sz="4" w:space="0" w:color="auto"/>
            </w:tcBorders>
            <w:vAlign w:val="center"/>
            <w:hideMark/>
          </w:tcPr>
          <w:p w:rsidR="00101F25" w:rsidRPr="00542733" w:rsidRDefault="00101F25" w:rsidP="00101F25">
            <w:pPr>
              <w:overflowPunct/>
              <w:autoSpaceDE/>
              <w:autoSpaceDN/>
              <w:adjustRightInd/>
              <w:textAlignment w:val="auto"/>
              <w:rPr>
                <w:sz w:val="18"/>
                <w:szCs w:val="18"/>
              </w:rPr>
            </w:pPr>
          </w:p>
        </w:tc>
      </w:tr>
      <w:tr w:rsidR="00101F25" w:rsidRPr="00542733" w:rsidTr="00101F25">
        <w:trPr>
          <w:trHeight w:val="450"/>
        </w:trPr>
        <w:tc>
          <w:tcPr>
            <w:tcW w:w="851" w:type="dxa"/>
            <w:vMerge/>
            <w:tcBorders>
              <w:top w:val="nil"/>
              <w:left w:val="single" w:sz="4" w:space="0" w:color="auto"/>
              <w:bottom w:val="single" w:sz="4" w:space="0" w:color="auto"/>
              <w:right w:val="single" w:sz="4" w:space="0" w:color="auto"/>
            </w:tcBorders>
            <w:vAlign w:val="center"/>
            <w:hideMark/>
          </w:tcPr>
          <w:p w:rsidR="00101F25" w:rsidRPr="00542733" w:rsidRDefault="00101F25" w:rsidP="00101F25">
            <w:pPr>
              <w:overflowPunct/>
              <w:autoSpaceDE/>
              <w:autoSpaceDN/>
              <w:adjustRightInd/>
              <w:textAlignment w:val="auto"/>
              <w:rPr>
                <w:sz w:val="18"/>
                <w:szCs w:val="18"/>
              </w:rPr>
            </w:pPr>
          </w:p>
        </w:tc>
        <w:tc>
          <w:tcPr>
            <w:tcW w:w="2410" w:type="dxa"/>
            <w:vMerge/>
            <w:tcBorders>
              <w:top w:val="single" w:sz="8" w:space="0" w:color="auto"/>
              <w:left w:val="nil"/>
              <w:bottom w:val="single" w:sz="4" w:space="0" w:color="000000"/>
              <w:right w:val="nil"/>
            </w:tcBorders>
            <w:vAlign w:val="center"/>
            <w:hideMark/>
          </w:tcPr>
          <w:p w:rsidR="00101F25" w:rsidRPr="00542733" w:rsidRDefault="00101F25" w:rsidP="00101F25">
            <w:pPr>
              <w:overflowPunct/>
              <w:autoSpaceDE/>
              <w:autoSpaceDN/>
              <w:adjustRightInd/>
              <w:textAlignment w:val="auto"/>
              <w:rPr>
                <w:sz w:val="18"/>
                <w:szCs w:val="18"/>
              </w:rPr>
            </w:pPr>
          </w:p>
        </w:tc>
        <w:tc>
          <w:tcPr>
            <w:tcW w:w="1134" w:type="dxa"/>
            <w:tcBorders>
              <w:top w:val="nil"/>
              <w:left w:val="single" w:sz="4" w:space="0" w:color="auto"/>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textAlignment w:val="auto"/>
              <w:rPr>
                <w:sz w:val="18"/>
                <w:szCs w:val="18"/>
              </w:rPr>
            </w:pPr>
            <w:r w:rsidRPr="00542733">
              <w:rPr>
                <w:sz w:val="18"/>
                <w:szCs w:val="18"/>
              </w:rPr>
              <w:t>ВИ</w:t>
            </w:r>
          </w:p>
        </w:tc>
        <w:tc>
          <w:tcPr>
            <w:tcW w:w="107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107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107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1242" w:type="dxa"/>
            <w:vMerge/>
            <w:tcBorders>
              <w:top w:val="nil"/>
              <w:left w:val="single" w:sz="4" w:space="0" w:color="auto"/>
              <w:bottom w:val="single" w:sz="4" w:space="0" w:color="auto"/>
              <w:right w:val="single" w:sz="4" w:space="0" w:color="auto"/>
            </w:tcBorders>
            <w:vAlign w:val="center"/>
            <w:hideMark/>
          </w:tcPr>
          <w:p w:rsidR="00101F25" w:rsidRPr="00542733" w:rsidRDefault="00101F25" w:rsidP="00101F25">
            <w:pPr>
              <w:overflowPunct/>
              <w:autoSpaceDE/>
              <w:autoSpaceDN/>
              <w:adjustRightInd/>
              <w:textAlignment w:val="auto"/>
              <w:rPr>
                <w:sz w:val="18"/>
                <w:szCs w:val="18"/>
              </w:rPr>
            </w:pPr>
          </w:p>
        </w:tc>
        <w:tc>
          <w:tcPr>
            <w:tcW w:w="1543" w:type="dxa"/>
            <w:gridSpan w:val="2"/>
            <w:vMerge/>
            <w:tcBorders>
              <w:top w:val="nil"/>
              <w:left w:val="single" w:sz="4" w:space="0" w:color="auto"/>
              <w:bottom w:val="single" w:sz="4" w:space="0" w:color="auto"/>
              <w:right w:val="single" w:sz="4" w:space="0" w:color="auto"/>
            </w:tcBorders>
            <w:vAlign w:val="center"/>
            <w:hideMark/>
          </w:tcPr>
          <w:p w:rsidR="00101F25" w:rsidRPr="00542733" w:rsidRDefault="00101F25" w:rsidP="00101F25">
            <w:pPr>
              <w:overflowPunct/>
              <w:autoSpaceDE/>
              <w:autoSpaceDN/>
              <w:adjustRightInd/>
              <w:textAlignment w:val="auto"/>
              <w:rPr>
                <w:sz w:val="18"/>
                <w:szCs w:val="18"/>
              </w:rPr>
            </w:pPr>
          </w:p>
        </w:tc>
        <w:tc>
          <w:tcPr>
            <w:tcW w:w="1989" w:type="dxa"/>
            <w:vMerge/>
            <w:tcBorders>
              <w:top w:val="nil"/>
              <w:left w:val="single" w:sz="4" w:space="0" w:color="auto"/>
              <w:bottom w:val="single" w:sz="4" w:space="0" w:color="auto"/>
              <w:right w:val="single" w:sz="4" w:space="0" w:color="auto"/>
            </w:tcBorders>
            <w:vAlign w:val="center"/>
            <w:hideMark/>
          </w:tcPr>
          <w:p w:rsidR="00101F25" w:rsidRPr="00542733" w:rsidRDefault="00101F25" w:rsidP="00101F25">
            <w:pPr>
              <w:overflowPunct/>
              <w:autoSpaceDE/>
              <w:autoSpaceDN/>
              <w:adjustRightInd/>
              <w:textAlignment w:val="auto"/>
              <w:rPr>
                <w:sz w:val="18"/>
                <w:szCs w:val="18"/>
              </w:rPr>
            </w:pPr>
          </w:p>
        </w:tc>
      </w:tr>
      <w:tr w:rsidR="00101F25" w:rsidRPr="00542733" w:rsidTr="00101F25">
        <w:trPr>
          <w:trHeight w:val="450"/>
        </w:trPr>
        <w:tc>
          <w:tcPr>
            <w:tcW w:w="851" w:type="dxa"/>
            <w:vMerge w:val="restart"/>
            <w:tcBorders>
              <w:top w:val="nil"/>
              <w:left w:val="single" w:sz="4" w:space="0" w:color="auto"/>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r>
              <w:rPr>
                <w:sz w:val="18"/>
                <w:szCs w:val="18"/>
              </w:rPr>
              <w:t>4.2.12.</w:t>
            </w:r>
          </w:p>
        </w:tc>
        <w:tc>
          <w:tcPr>
            <w:tcW w:w="2410" w:type="dxa"/>
            <w:vMerge w:val="restart"/>
            <w:tcBorders>
              <w:top w:val="single" w:sz="8" w:space="0" w:color="auto"/>
              <w:left w:val="nil"/>
              <w:bottom w:val="single" w:sz="4" w:space="0" w:color="000000"/>
              <w:right w:val="nil"/>
            </w:tcBorders>
            <w:shd w:val="clear" w:color="auto" w:fill="auto"/>
            <w:vAlign w:val="center"/>
            <w:hideMark/>
          </w:tcPr>
          <w:p w:rsidR="00101F25" w:rsidRPr="00542733" w:rsidRDefault="00101F25" w:rsidP="00101F25">
            <w:pPr>
              <w:overflowPunct/>
              <w:autoSpaceDE/>
              <w:autoSpaceDN/>
              <w:adjustRightInd/>
              <w:textAlignment w:val="auto"/>
              <w:rPr>
                <w:sz w:val="18"/>
                <w:szCs w:val="18"/>
              </w:rPr>
            </w:pPr>
            <w:proofErr w:type="spellStart"/>
            <w:r w:rsidRPr="00542733">
              <w:rPr>
                <w:sz w:val="18"/>
                <w:szCs w:val="18"/>
              </w:rPr>
              <w:t>Строительствло</w:t>
            </w:r>
            <w:proofErr w:type="spellEnd"/>
            <w:r w:rsidRPr="00542733">
              <w:rPr>
                <w:sz w:val="18"/>
                <w:szCs w:val="18"/>
              </w:rPr>
              <w:t xml:space="preserve"> нового здания перекачки по ул. Парковая с заменой приемного резервуара V=12 м3 и установкой нового оборудования производительностью 17 м3/час</w:t>
            </w:r>
          </w:p>
        </w:tc>
        <w:tc>
          <w:tcPr>
            <w:tcW w:w="1134" w:type="dxa"/>
            <w:tcBorders>
              <w:top w:val="nil"/>
              <w:left w:val="single" w:sz="4" w:space="0" w:color="auto"/>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textAlignment w:val="auto"/>
              <w:rPr>
                <w:sz w:val="18"/>
                <w:szCs w:val="18"/>
              </w:rPr>
            </w:pPr>
            <w:r w:rsidRPr="00542733">
              <w:rPr>
                <w:sz w:val="18"/>
                <w:szCs w:val="18"/>
              </w:rPr>
              <w:t>Всего, в т.ч.</w:t>
            </w:r>
          </w:p>
        </w:tc>
        <w:tc>
          <w:tcPr>
            <w:tcW w:w="107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b/>
                <w:bCs/>
                <w:sz w:val="18"/>
                <w:szCs w:val="18"/>
              </w:rPr>
            </w:pPr>
            <w:r w:rsidRPr="00542733">
              <w:rPr>
                <w:b/>
                <w:bCs/>
                <w:sz w:val="18"/>
                <w:szCs w:val="18"/>
              </w:rPr>
              <w:t>10000,00</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b/>
                <w:bCs/>
                <w:sz w:val="18"/>
                <w:szCs w:val="18"/>
              </w:rPr>
            </w:pPr>
            <w:r w:rsidRPr="00542733">
              <w:rPr>
                <w:b/>
                <w:bCs/>
                <w:sz w:val="18"/>
                <w:szCs w:val="18"/>
              </w:rPr>
              <w:t> </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b/>
                <w:bCs/>
                <w:sz w:val="18"/>
                <w:szCs w:val="18"/>
              </w:rPr>
            </w:pPr>
            <w:r w:rsidRPr="00542733">
              <w:rPr>
                <w:b/>
                <w:bCs/>
                <w:sz w:val="18"/>
                <w:szCs w:val="18"/>
              </w:rPr>
              <w:t> </w:t>
            </w:r>
          </w:p>
        </w:tc>
        <w:tc>
          <w:tcPr>
            <w:tcW w:w="107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b/>
                <w:bCs/>
                <w:sz w:val="18"/>
                <w:szCs w:val="18"/>
              </w:rPr>
            </w:pPr>
            <w:r w:rsidRPr="00542733">
              <w:rPr>
                <w:b/>
                <w:bCs/>
                <w:sz w:val="18"/>
                <w:szCs w:val="18"/>
              </w:rPr>
              <w:t> </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b/>
                <w:bCs/>
                <w:sz w:val="18"/>
                <w:szCs w:val="18"/>
              </w:rPr>
            </w:pPr>
            <w:r w:rsidRPr="00542733">
              <w:rPr>
                <w:b/>
                <w:bCs/>
                <w:sz w:val="18"/>
                <w:szCs w:val="18"/>
              </w:rPr>
              <w:t>10000,00</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b/>
                <w:bCs/>
                <w:sz w:val="18"/>
                <w:szCs w:val="18"/>
              </w:rPr>
            </w:pPr>
            <w:r w:rsidRPr="00542733">
              <w:rPr>
                <w:b/>
                <w:bCs/>
                <w:sz w:val="18"/>
                <w:szCs w:val="18"/>
              </w:rPr>
              <w:t> </w:t>
            </w:r>
          </w:p>
        </w:tc>
        <w:tc>
          <w:tcPr>
            <w:tcW w:w="107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b/>
                <w:bCs/>
                <w:sz w:val="18"/>
                <w:szCs w:val="18"/>
              </w:rPr>
            </w:pPr>
            <w:r w:rsidRPr="00542733">
              <w:rPr>
                <w:b/>
                <w:bCs/>
                <w:sz w:val="18"/>
                <w:szCs w:val="18"/>
              </w:rPr>
              <w:t> </w:t>
            </w:r>
          </w:p>
        </w:tc>
        <w:tc>
          <w:tcPr>
            <w:tcW w:w="1242" w:type="dxa"/>
            <w:vMerge w:val="restart"/>
            <w:tcBorders>
              <w:top w:val="nil"/>
              <w:left w:val="single" w:sz="4" w:space="0" w:color="auto"/>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МКУ СЗСР"</w:t>
            </w:r>
          </w:p>
        </w:tc>
        <w:tc>
          <w:tcPr>
            <w:tcW w:w="1543" w:type="dxa"/>
            <w:gridSpan w:val="2"/>
            <w:vMerge w:val="restart"/>
            <w:tcBorders>
              <w:top w:val="nil"/>
              <w:left w:val="single" w:sz="4" w:space="0" w:color="auto"/>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textAlignment w:val="auto"/>
              <w:rPr>
                <w:sz w:val="18"/>
                <w:szCs w:val="18"/>
              </w:rPr>
            </w:pPr>
            <w:r w:rsidRPr="00542733">
              <w:rPr>
                <w:sz w:val="18"/>
                <w:szCs w:val="18"/>
              </w:rPr>
              <w:t> </w:t>
            </w:r>
            <w:r>
              <w:rPr>
                <w:sz w:val="18"/>
                <w:szCs w:val="18"/>
              </w:rPr>
              <w:t>№4.4.3., 4.4.4., 4.9.</w:t>
            </w:r>
          </w:p>
        </w:tc>
        <w:tc>
          <w:tcPr>
            <w:tcW w:w="1989" w:type="dxa"/>
            <w:vMerge w:val="restart"/>
            <w:tcBorders>
              <w:top w:val="nil"/>
              <w:left w:val="single" w:sz="4" w:space="0" w:color="auto"/>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textAlignment w:val="auto"/>
              <w:rPr>
                <w:sz w:val="18"/>
                <w:szCs w:val="18"/>
              </w:rPr>
            </w:pPr>
            <w:r w:rsidRPr="00542733">
              <w:rPr>
                <w:sz w:val="18"/>
                <w:szCs w:val="18"/>
              </w:rPr>
              <w:t>подпункт 4 п. 1 ст. 16, подпункт 4.3 п. 1 ст</w:t>
            </w:r>
            <w:r>
              <w:rPr>
                <w:sz w:val="18"/>
                <w:szCs w:val="18"/>
              </w:rPr>
              <w:t>. 17 Федерального</w:t>
            </w:r>
            <w:r w:rsidRPr="00542733">
              <w:rPr>
                <w:sz w:val="18"/>
                <w:szCs w:val="18"/>
              </w:rPr>
              <w:t xml:space="preserve"> закон</w:t>
            </w:r>
            <w:r>
              <w:rPr>
                <w:sz w:val="18"/>
                <w:szCs w:val="18"/>
              </w:rPr>
              <w:t>а №131-ФЗ от 06.10.2003</w:t>
            </w:r>
            <w:r w:rsidRPr="00542733">
              <w:rPr>
                <w:sz w:val="18"/>
                <w:szCs w:val="18"/>
              </w:rPr>
              <w:t>, подпункт 1 п. 1 ст. 6 Федерального закона №416-ФЗ от 07.12.2011 "О водоснабжении и водоотведении"</w:t>
            </w:r>
          </w:p>
        </w:tc>
      </w:tr>
      <w:tr w:rsidR="00101F25" w:rsidRPr="00542733" w:rsidTr="00101F25">
        <w:trPr>
          <w:trHeight w:val="480"/>
        </w:trPr>
        <w:tc>
          <w:tcPr>
            <w:tcW w:w="851" w:type="dxa"/>
            <w:vMerge/>
            <w:tcBorders>
              <w:top w:val="nil"/>
              <w:left w:val="single" w:sz="4" w:space="0" w:color="auto"/>
              <w:bottom w:val="single" w:sz="4" w:space="0" w:color="auto"/>
              <w:right w:val="single" w:sz="4" w:space="0" w:color="auto"/>
            </w:tcBorders>
            <w:vAlign w:val="center"/>
            <w:hideMark/>
          </w:tcPr>
          <w:p w:rsidR="00101F25" w:rsidRPr="00542733" w:rsidRDefault="00101F25" w:rsidP="00101F25">
            <w:pPr>
              <w:overflowPunct/>
              <w:autoSpaceDE/>
              <w:autoSpaceDN/>
              <w:adjustRightInd/>
              <w:textAlignment w:val="auto"/>
              <w:rPr>
                <w:sz w:val="18"/>
                <w:szCs w:val="18"/>
              </w:rPr>
            </w:pPr>
          </w:p>
        </w:tc>
        <w:tc>
          <w:tcPr>
            <w:tcW w:w="2410" w:type="dxa"/>
            <w:vMerge/>
            <w:tcBorders>
              <w:top w:val="single" w:sz="8" w:space="0" w:color="auto"/>
              <w:left w:val="nil"/>
              <w:bottom w:val="single" w:sz="4" w:space="0" w:color="000000"/>
              <w:right w:val="nil"/>
            </w:tcBorders>
            <w:vAlign w:val="center"/>
            <w:hideMark/>
          </w:tcPr>
          <w:p w:rsidR="00101F25" w:rsidRPr="00542733" w:rsidRDefault="00101F25" w:rsidP="00101F25">
            <w:pPr>
              <w:overflowPunct/>
              <w:autoSpaceDE/>
              <w:autoSpaceDN/>
              <w:adjustRightInd/>
              <w:textAlignment w:val="auto"/>
              <w:rPr>
                <w:sz w:val="18"/>
                <w:szCs w:val="18"/>
              </w:rPr>
            </w:pPr>
          </w:p>
        </w:tc>
        <w:tc>
          <w:tcPr>
            <w:tcW w:w="1134" w:type="dxa"/>
            <w:tcBorders>
              <w:top w:val="nil"/>
              <w:left w:val="single" w:sz="4" w:space="0" w:color="auto"/>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textAlignment w:val="auto"/>
              <w:rPr>
                <w:sz w:val="18"/>
                <w:szCs w:val="18"/>
              </w:rPr>
            </w:pPr>
            <w:r w:rsidRPr="00542733">
              <w:rPr>
                <w:sz w:val="18"/>
                <w:szCs w:val="18"/>
              </w:rPr>
              <w:t>МБ</w:t>
            </w:r>
          </w:p>
        </w:tc>
        <w:tc>
          <w:tcPr>
            <w:tcW w:w="107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10000,00</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107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10000,00</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107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1242" w:type="dxa"/>
            <w:vMerge/>
            <w:tcBorders>
              <w:top w:val="nil"/>
              <w:left w:val="single" w:sz="4" w:space="0" w:color="auto"/>
              <w:bottom w:val="single" w:sz="4" w:space="0" w:color="auto"/>
              <w:right w:val="single" w:sz="4" w:space="0" w:color="auto"/>
            </w:tcBorders>
            <w:vAlign w:val="center"/>
            <w:hideMark/>
          </w:tcPr>
          <w:p w:rsidR="00101F25" w:rsidRPr="00542733" w:rsidRDefault="00101F25" w:rsidP="00101F25">
            <w:pPr>
              <w:overflowPunct/>
              <w:autoSpaceDE/>
              <w:autoSpaceDN/>
              <w:adjustRightInd/>
              <w:textAlignment w:val="auto"/>
              <w:rPr>
                <w:sz w:val="18"/>
                <w:szCs w:val="18"/>
              </w:rPr>
            </w:pPr>
          </w:p>
        </w:tc>
        <w:tc>
          <w:tcPr>
            <w:tcW w:w="1543" w:type="dxa"/>
            <w:gridSpan w:val="2"/>
            <w:vMerge/>
            <w:tcBorders>
              <w:top w:val="nil"/>
              <w:left w:val="single" w:sz="4" w:space="0" w:color="auto"/>
              <w:bottom w:val="single" w:sz="4" w:space="0" w:color="auto"/>
              <w:right w:val="single" w:sz="4" w:space="0" w:color="auto"/>
            </w:tcBorders>
            <w:vAlign w:val="center"/>
            <w:hideMark/>
          </w:tcPr>
          <w:p w:rsidR="00101F25" w:rsidRPr="00542733" w:rsidRDefault="00101F25" w:rsidP="00101F25">
            <w:pPr>
              <w:overflowPunct/>
              <w:autoSpaceDE/>
              <w:autoSpaceDN/>
              <w:adjustRightInd/>
              <w:textAlignment w:val="auto"/>
              <w:rPr>
                <w:sz w:val="18"/>
                <w:szCs w:val="18"/>
              </w:rPr>
            </w:pPr>
          </w:p>
        </w:tc>
        <w:tc>
          <w:tcPr>
            <w:tcW w:w="1989" w:type="dxa"/>
            <w:vMerge/>
            <w:tcBorders>
              <w:top w:val="nil"/>
              <w:left w:val="single" w:sz="4" w:space="0" w:color="auto"/>
              <w:bottom w:val="single" w:sz="4" w:space="0" w:color="auto"/>
              <w:right w:val="single" w:sz="4" w:space="0" w:color="auto"/>
            </w:tcBorders>
            <w:vAlign w:val="center"/>
            <w:hideMark/>
          </w:tcPr>
          <w:p w:rsidR="00101F25" w:rsidRPr="00542733" w:rsidRDefault="00101F25" w:rsidP="00101F25">
            <w:pPr>
              <w:overflowPunct/>
              <w:autoSpaceDE/>
              <w:autoSpaceDN/>
              <w:adjustRightInd/>
              <w:textAlignment w:val="auto"/>
              <w:rPr>
                <w:sz w:val="18"/>
                <w:szCs w:val="18"/>
              </w:rPr>
            </w:pPr>
          </w:p>
        </w:tc>
      </w:tr>
      <w:tr w:rsidR="00101F25" w:rsidRPr="00542733" w:rsidTr="00101F25">
        <w:trPr>
          <w:trHeight w:val="390"/>
        </w:trPr>
        <w:tc>
          <w:tcPr>
            <w:tcW w:w="851" w:type="dxa"/>
            <w:vMerge/>
            <w:tcBorders>
              <w:top w:val="nil"/>
              <w:left w:val="single" w:sz="4" w:space="0" w:color="auto"/>
              <w:bottom w:val="single" w:sz="4" w:space="0" w:color="auto"/>
              <w:right w:val="single" w:sz="4" w:space="0" w:color="auto"/>
            </w:tcBorders>
            <w:vAlign w:val="center"/>
            <w:hideMark/>
          </w:tcPr>
          <w:p w:rsidR="00101F25" w:rsidRPr="00542733" w:rsidRDefault="00101F25" w:rsidP="00101F25">
            <w:pPr>
              <w:overflowPunct/>
              <w:autoSpaceDE/>
              <w:autoSpaceDN/>
              <w:adjustRightInd/>
              <w:textAlignment w:val="auto"/>
              <w:rPr>
                <w:sz w:val="18"/>
                <w:szCs w:val="18"/>
              </w:rPr>
            </w:pPr>
          </w:p>
        </w:tc>
        <w:tc>
          <w:tcPr>
            <w:tcW w:w="2410" w:type="dxa"/>
            <w:vMerge/>
            <w:tcBorders>
              <w:top w:val="single" w:sz="8" w:space="0" w:color="auto"/>
              <w:left w:val="nil"/>
              <w:bottom w:val="single" w:sz="4" w:space="0" w:color="000000"/>
              <w:right w:val="nil"/>
            </w:tcBorders>
            <w:vAlign w:val="center"/>
            <w:hideMark/>
          </w:tcPr>
          <w:p w:rsidR="00101F25" w:rsidRPr="00542733" w:rsidRDefault="00101F25" w:rsidP="00101F25">
            <w:pPr>
              <w:overflowPunct/>
              <w:autoSpaceDE/>
              <w:autoSpaceDN/>
              <w:adjustRightInd/>
              <w:textAlignment w:val="auto"/>
              <w:rPr>
                <w:sz w:val="18"/>
                <w:szCs w:val="18"/>
              </w:rPr>
            </w:pPr>
          </w:p>
        </w:tc>
        <w:tc>
          <w:tcPr>
            <w:tcW w:w="1134" w:type="dxa"/>
            <w:tcBorders>
              <w:top w:val="nil"/>
              <w:left w:val="single" w:sz="4" w:space="0" w:color="auto"/>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textAlignment w:val="auto"/>
              <w:rPr>
                <w:sz w:val="18"/>
                <w:szCs w:val="18"/>
              </w:rPr>
            </w:pPr>
            <w:r w:rsidRPr="00542733">
              <w:rPr>
                <w:sz w:val="18"/>
                <w:szCs w:val="18"/>
              </w:rPr>
              <w:t>ВИ</w:t>
            </w:r>
          </w:p>
        </w:tc>
        <w:tc>
          <w:tcPr>
            <w:tcW w:w="107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107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107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1242" w:type="dxa"/>
            <w:vMerge/>
            <w:tcBorders>
              <w:top w:val="nil"/>
              <w:left w:val="single" w:sz="4" w:space="0" w:color="auto"/>
              <w:bottom w:val="single" w:sz="4" w:space="0" w:color="auto"/>
              <w:right w:val="single" w:sz="4" w:space="0" w:color="auto"/>
            </w:tcBorders>
            <w:vAlign w:val="center"/>
            <w:hideMark/>
          </w:tcPr>
          <w:p w:rsidR="00101F25" w:rsidRPr="00542733" w:rsidRDefault="00101F25" w:rsidP="00101F25">
            <w:pPr>
              <w:overflowPunct/>
              <w:autoSpaceDE/>
              <w:autoSpaceDN/>
              <w:adjustRightInd/>
              <w:textAlignment w:val="auto"/>
              <w:rPr>
                <w:sz w:val="18"/>
                <w:szCs w:val="18"/>
              </w:rPr>
            </w:pPr>
          </w:p>
        </w:tc>
        <w:tc>
          <w:tcPr>
            <w:tcW w:w="1543" w:type="dxa"/>
            <w:gridSpan w:val="2"/>
            <w:vMerge/>
            <w:tcBorders>
              <w:top w:val="nil"/>
              <w:left w:val="single" w:sz="4" w:space="0" w:color="auto"/>
              <w:bottom w:val="single" w:sz="4" w:space="0" w:color="auto"/>
              <w:right w:val="single" w:sz="4" w:space="0" w:color="auto"/>
            </w:tcBorders>
            <w:vAlign w:val="center"/>
            <w:hideMark/>
          </w:tcPr>
          <w:p w:rsidR="00101F25" w:rsidRPr="00542733" w:rsidRDefault="00101F25" w:rsidP="00101F25">
            <w:pPr>
              <w:overflowPunct/>
              <w:autoSpaceDE/>
              <w:autoSpaceDN/>
              <w:adjustRightInd/>
              <w:textAlignment w:val="auto"/>
              <w:rPr>
                <w:sz w:val="18"/>
                <w:szCs w:val="18"/>
              </w:rPr>
            </w:pPr>
          </w:p>
        </w:tc>
        <w:tc>
          <w:tcPr>
            <w:tcW w:w="1989" w:type="dxa"/>
            <w:vMerge/>
            <w:tcBorders>
              <w:top w:val="nil"/>
              <w:left w:val="single" w:sz="4" w:space="0" w:color="auto"/>
              <w:bottom w:val="single" w:sz="4" w:space="0" w:color="auto"/>
              <w:right w:val="single" w:sz="4" w:space="0" w:color="auto"/>
            </w:tcBorders>
            <w:vAlign w:val="center"/>
            <w:hideMark/>
          </w:tcPr>
          <w:p w:rsidR="00101F25" w:rsidRPr="00542733" w:rsidRDefault="00101F25" w:rsidP="00101F25">
            <w:pPr>
              <w:overflowPunct/>
              <w:autoSpaceDE/>
              <w:autoSpaceDN/>
              <w:adjustRightInd/>
              <w:textAlignment w:val="auto"/>
              <w:rPr>
                <w:sz w:val="18"/>
                <w:szCs w:val="18"/>
              </w:rPr>
            </w:pPr>
          </w:p>
        </w:tc>
      </w:tr>
      <w:tr w:rsidR="00101F25" w:rsidRPr="00542733" w:rsidTr="00101F25">
        <w:trPr>
          <w:trHeight w:val="405"/>
        </w:trPr>
        <w:tc>
          <w:tcPr>
            <w:tcW w:w="851" w:type="dxa"/>
            <w:vMerge w:val="restart"/>
            <w:tcBorders>
              <w:top w:val="nil"/>
              <w:left w:val="single" w:sz="4" w:space="0" w:color="auto"/>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lastRenderedPageBreak/>
              <w:t> </w:t>
            </w:r>
            <w:r>
              <w:rPr>
                <w:sz w:val="18"/>
                <w:szCs w:val="18"/>
              </w:rPr>
              <w:t>4.2.13.</w:t>
            </w:r>
          </w:p>
        </w:tc>
        <w:tc>
          <w:tcPr>
            <w:tcW w:w="2410" w:type="dxa"/>
            <w:vMerge w:val="restart"/>
            <w:tcBorders>
              <w:top w:val="single" w:sz="8" w:space="0" w:color="auto"/>
              <w:left w:val="nil"/>
              <w:bottom w:val="single" w:sz="4" w:space="0" w:color="000000"/>
              <w:right w:val="nil"/>
            </w:tcBorders>
            <w:shd w:val="clear" w:color="auto" w:fill="auto"/>
            <w:vAlign w:val="center"/>
            <w:hideMark/>
          </w:tcPr>
          <w:p w:rsidR="00101F25" w:rsidRPr="00542733" w:rsidRDefault="00101F25" w:rsidP="00101F25">
            <w:pPr>
              <w:overflowPunct/>
              <w:autoSpaceDE/>
              <w:autoSpaceDN/>
              <w:adjustRightInd/>
              <w:textAlignment w:val="auto"/>
              <w:rPr>
                <w:sz w:val="18"/>
                <w:szCs w:val="18"/>
              </w:rPr>
            </w:pPr>
            <w:r w:rsidRPr="00542733">
              <w:rPr>
                <w:sz w:val="18"/>
                <w:szCs w:val="18"/>
              </w:rPr>
              <w:t>Строительство очистных сооружений ливнестоков</w:t>
            </w:r>
          </w:p>
        </w:tc>
        <w:tc>
          <w:tcPr>
            <w:tcW w:w="1134" w:type="dxa"/>
            <w:tcBorders>
              <w:top w:val="nil"/>
              <w:left w:val="single" w:sz="4" w:space="0" w:color="auto"/>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textAlignment w:val="auto"/>
              <w:rPr>
                <w:sz w:val="18"/>
                <w:szCs w:val="18"/>
              </w:rPr>
            </w:pPr>
            <w:r w:rsidRPr="00542733">
              <w:rPr>
                <w:sz w:val="18"/>
                <w:szCs w:val="18"/>
              </w:rPr>
              <w:t>Всего, в т.ч.</w:t>
            </w:r>
          </w:p>
        </w:tc>
        <w:tc>
          <w:tcPr>
            <w:tcW w:w="107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b/>
                <w:bCs/>
                <w:sz w:val="18"/>
                <w:szCs w:val="18"/>
              </w:rPr>
            </w:pPr>
            <w:r w:rsidRPr="00542733">
              <w:rPr>
                <w:b/>
                <w:bCs/>
                <w:sz w:val="18"/>
                <w:szCs w:val="18"/>
              </w:rPr>
              <w:t>60000,00</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b/>
                <w:bCs/>
                <w:sz w:val="18"/>
                <w:szCs w:val="18"/>
              </w:rPr>
            </w:pPr>
            <w:r w:rsidRPr="00542733">
              <w:rPr>
                <w:b/>
                <w:bCs/>
                <w:sz w:val="18"/>
                <w:szCs w:val="18"/>
              </w:rPr>
              <w:t> </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b/>
                <w:bCs/>
                <w:sz w:val="18"/>
                <w:szCs w:val="18"/>
              </w:rPr>
            </w:pPr>
            <w:r w:rsidRPr="00542733">
              <w:rPr>
                <w:b/>
                <w:bCs/>
                <w:sz w:val="18"/>
                <w:szCs w:val="18"/>
              </w:rPr>
              <w:t> </w:t>
            </w:r>
          </w:p>
        </w:tc>
        <w:tc>
          <w:tcPr>
            <w:tcW w:w="107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b/>
                <w:bCs/>
                <w:sz w:val="18"/>
                <w:szCs w:val="18"/>
              </w:rPr>
            </w:pPr>
            <w:r w:rsidRPr="00542733">
              <w:rPr>
                <w:b/>
                <w:bCs/>
                <w:sz w:val="18"/>
                <w:szCs w:val="18"/>
              </w:rPr>
              <w:t> </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b/>
                <w:bCs/>
                <w:sz w:val="18"/>
                <w:szCs w:val="18"/>
              </w:rPr>
            </w:pPr>
            <w:r w:rsidRPr="00542733">
              <w:rPr>
                <w:b/>
                <w:bCs/>
                <w:sz w:val="18"/>
                <w:szCs w:val="18"/>
              </w:rPr>
              <w:t> </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b/>
                <w:bCs/>
                <w:sz w:val="18"/>
                <w:szCs w:val="18"/>
              </w:rPr>
            </w:pPr>
            <w:r w:rsidRPr="00542733">
              <w:rPr>
                <w:b/>
                <w:bCs/>
                <w:sz w:val="18"/>
                <w:szCs w:val="18"/>
              </w:rPr>
              <w:t> </w:t>
            </w:r>
          </w:p>
        </w:tc>
        <w:tc>
          <w:tcPr>
            <w:tcW w:w="107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b/>
                <w:bCs/>
                <w:sz w:val="18"/>
                <w:szCs w:val="18"/>
              </w:rPr>
            </w:pPr>
            <w:r w:rsidRPr="00542733">
              <w:rPr>
                <w:b/>
                <w:bCs/>
                <w:sz w:val="18"/>
                <w:szCs w:val="18"/>
              </w:rPr>
              <w:t>60000,00</w:t>
            </w:r>
          </w:p>
        </w:tc>
        <w:tc>
          <w:tcPr>
            <w:tcW w:w="1242" w:type="dxa"/>
            <w:vMerge w:val="restart"/>
            <w:tcBorders>
              <w:top w:val="nil"/>
              <w:left w:val="single" w:sz="4" w:space="0" w:color="auto"/>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МКУ СЗСР"</w:t>
            </w:r>
          </w:p>
        </w:tc>
        <w:tc>
          <w:tcPr>
            <w:tcW w:w="1543" w:type="dxa"/>
            <w:gridSpan w:val="2"/>
            <w:vMerge w:val="restart"/>
            <w:tcBorders>
              <w:top w:val="nil"/>
              <w:left w:val="single" w:sz="4" w:space="0" w:color="auto"/>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textAlignment w:val="auto"/>
              <w:rPr>
                <w:sz w:val="18"/>
                <w:szCs w:val="18"/>
              </w:rPr>
            </w:pPr>
            <w:r w:rsidRPr="00542733">
              <w:rPr>
                <w:sz w:val="18"/>
                <w:szCs w:val="18"/>
              </w:rPr>
              <w:t> </w:t>
            </w:r>
            <w:r>
              <w:rPr>
                <w:sz w:val="18"/>
                <w:szCs w:val="18"/>
              </w:rPr>
              <w:t>№4.4.3., 4.4.4., 4.9.</w:t>
            </w:r>
          </w:p>
        </w:tc>
        <w:tc>
          <w:tcPr>
            <w:tcW w:w="1989" w:type="dxa"/>
            <w:vMerge w:val="restart"/>
            <w:tcBorders>
              <w:top w:val="nil"/>
              <w:left w:val="single" w:sz="4" w:space="0" w:color="auto"/>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textAlignment w:val="auto"/>
              <w:rPr>
                <w:sz w:val="18"/>
                <w:szCs w:val="18"/>
              </w:rPr>
            </w:pPr>
            <w:r w:rsidRPr="00542733">
              <w:rPr>
                <w:sz w:val="18"/>
                <w:szCs w:val="18"/>
              </w:rPr>
              <w:t>подпункт 4 п. 1 ст. 16, подпункт 4.3 п. 1 ст</w:t>
            </w:r>
            <w:r>
              <w:rPr>
                <w:sz w:val="18"/>
                <w:szCs w:val="18"/>
              </w:rPr>
              <w:t>. 17 Федерального</w:t>
            </w:r>
            <w:r w:rsidRPr="00542733">
              <w:rPr>
                <w:sz w:val="18"/>
                <w:szCs w:val="18"/>
              </w:rPr>
              <w:t xml:space="preserve"> закон</w:t>
            </w:r>
            <w:r>
              <w:rPr>
                <w:sz w:val="18"/>
                <w:szCs w:val="18"/>
              </w:rPr>
              <w:t>а №131-ФЗ от 06.10.2003</w:t>
            </w:r>
            <w:r w:rsidRPr="00542733">
              <w:rPr>
                <w:sz w:val="18"/>
                <w:szCs w:val="18"/>
              </w:rPr>
              <w:t>, подпункт 1 п. 1 ст. 6 Федерального закона №416-ФЗ от 07.12.2011 "О водоснабжении и водоотведении"</w:t>
            </w:r>
          </w:p>
        </w:tc>
      </w:tr>
      <w:tr w:rsidR="00101F25" w:rsidRPr="00542733" w:rsidTr="00101F25">
        <w:trPr>
          <w:trHeight w:val="375"/>
        </w:trPr>
        <w:tc>
          <w:tcPr>
            <w:tcW w:w="851" w:type="dxa"/>
            <w:vMerge/>
            <w:tcBorders>
              <w:top w:val="nil"/>
              <w:left w:val="single" w:sz="4" w:space="0" w:color="auto"/>
              <w:bottom w:val="single" w:sz="4" w:space="0" w:color="auto"/>
              <w:right w:val="single" w:sz="4" w:space="0" w:color="auto"/>
            </w:tcBorders>
            <w:vAlign w:val="center"/>
            <w:hideMark/>
          </w:tcPr>
          <w:p w:rsidR="00101F25" w:rsidRPr="00542733" w:rsidRDefault="00101F25" w:rsidP="00101F25">
            <w:pPr>
              <w:overflowPunct/>
              <w:autoSpaceDE/>
              <w:autoSpaceDN/>
              <w:adjustRightInd/>
              <w:textAlignment w:val="auto"/>
              <w:rPr>
                <w:sz w:val="18"/>
                <w:szCs w:val="18"/>
              </w:rPr>
            </w:pPr>
          </w:p>
        </w:tc>
        <w:tc>
          <w:tcPr>
            <w:tcW w:w="2410" w:type="dxa"/>
            <w:vMerge/>
            <w:tcBorders>
              <w:top w:val="single" w:sz="8" w:space="0" w:color="auto"/>
              <w:left w:val="nil"/>
              <w:bottom w:val="single" w:sz="4" w:space="0" w:color="000000"/>
              <w:right w:val="nil"/>
            </w:tcBorders>
            <w:vAlign w:val="center"/>
            <w:hideMark/>
          </w:tcPr>
          <w:p w:rsidR="00101F25" w:rsidRPr="00542733" w:rsidRDefault="00101F25" w:rsidP="00101F25">
            <w:pPr>
              <w:overflowPunct/>
              <w:autoSpaceDE/>
              <w:autoSpaceDN/>
              <w:adjustRightInd/>
              <w:textAlignment w:val="auto"/>
              <w:rPr>
                <w:sz w:val="18"/>
                <w:szCs w:val="18"/>
              </w:rPr>
            </w:pPr>
          </w:p>
        </w:tc>
        <w:tc>
          <w:tcPr>
            <w:tcW w:w="1134" w:type="dxa"/>
            <w:tcBorders>
              <w:top w:val="nil"/>
              <w:left w:val="single" w:sz="4" w:space="0" w:color="auto"/>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textAlignment w:val="auto"/>
              <w:rPr>
                <w:sz w:val="18"/>
                <w:szCs w:val="18"/>
              </w:rPr>
            </w:pPr>
            <w:r w:rsidRPr="00542733">
              <w:rPr>
                <w:sz w:val="18"/>
                <w:szCs w:val="18"/>
              </w:rPr>
              <w:t>МБ</w:t>
            </w:r>
          </w:p>
        </w:tc>
        <w:tc>
          <w:tcPr>
            <w:tcW w:w="107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60000,00</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107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107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60000,00</w:t>
            </w:r>
          </w:p>
        </w:tc>
        <w:tc>
          <w:tcPr>
            <w:tcW w:w="1242" w:type="dxa"/>
            <w:vMerge/>
            <w:tcBorders>
              <w:top w:val="nil"/>
              <w:left w:val="single" w:sz="4" w:space="0" w:color="auto"/>
              <w:bottom w:val="single" w:sz="4" w:space="0" w:color="auto"/>
              <w:right w:val="single" w:sz="4" w:space="0" w:color="auto"/>
            </w:tcBorders>
            <w:vAlign w:val="center"/>
            <w:hideMark/>
          </w:tcPr>
          <w:p w:rsidR="00101F25" w:rsidRPr="00542733" w:rsidRDefault="00101F25" w:rsidP="00101F25">
            <w:pPr>
              <w:overflowPunct/>
              <w:autoSpaceDE/>
              <w:autoSpaceDN/>
              <w:adjustRightInd/>
              <w:textAlignment w:val="auto"/>
              <w:rPr>
                <w:sz w:val="18"/>
                <w:szCs w:val="18"/>
              </w:rPr>
            </w:pPr>
          </w:p>
        </w:tc>
        <w:tc>
          <w:tcPr>
            <w:tcW w:w="1543" w:type="dxa"/>
            <w:gridSpan w:val="2"/>
            <w:vMerge/>
            <w:tcBorders>
              <w:top w:val="nil"/>
              <w:left w:val="single" w:sz="4" w:space="0" w:color="auto"/>
              <w:bottom w:val="single" w:sz="4" w:space="0" w:color="auto"/>
              <w:right w:val="single" w:sz="4" w:space="0" w:color="auto"/>
            </w:tcBorders>
            <w:vAlign w:val="center"/>
            <w:hideMark/>
          </w:tcPr>
          <w:p w:rsidR="00101F25" w:rsidRPr="00542733" w:rsidRDefault="00101F25" w:rsidP="00101F25">
            <w:pPr>
              <w:overflowPunct/>
              <w:autoSpaceDE/>
              <w:autoSpaceDN/>
              <w:adjustRightInd/>
              <w:textAlignment w:val="auto"/>
              <w:rPr>
                <w:sz w:val="18"/>
                <w:szCs w:val="18"/>
              </w:rPr>
            </w:pPr>
          </w:p>
        </w:tc>
        <w:tc>
          <w:tcPr>
            <w:tcW w:w="1989" w:type="dxa"/>
            <w:vMerge/>
            <w:tcBorders>
              <w:top w:val="nil"/>
              <w:left w:val="single" w:sz="4" w:space="0" w:color="auto"/>
              <w:bottom w:val="single" w:sz="4" w:space="0" w:color="auto"/>
              <w:right w:val="single" w:sz="4" w:space="0" w:color="auto"/>
            </w:tcBorders>
            <w:vAlign w:val="center"/>
            <w:hideMark/>
          </w:tcPr>
          <w:p w:rsidR="00101F25" w:rsidRPr="00542733" w:rsidRDefault="00101F25" w:rsidP="00101F25">
            <w:pPr>
              <w:overflowPunct/>
              <w:autoSpaceDE/>
              <w:autoSpaceDN/>
              <w:adjustRightInd/>
              <w:textAlignment w:val="auto"/>
              <w:rPr>
                <w:sz w:val="18"/>
                <w:szCs w:val="18"/>
              </w:rPr>
            </w:pPr>
          </w:p>
        </w:tc>
      </w:tr>
      <w:tr w:rsidR="00101F25" w:rsidRPr="00542733" w:rsidTr="00101F25">
        <w:trPr>
          <w:trHeight w:val="450"/>
        </w:trPr>
        <w:tc>
          <w:tcPr>
            <w:tcW w:w="851" w:type="dxa"/>
            <w:vMerge/>
            <w:tcBorders>
              <w:top w:val="nil"/>
              <w:left w:val="single" w:sz="4" w:space="0" w:color="auto"/>
              <w:bottom w:val="single" w:sz="4" w:space="0" w:color="auto"/>
              <w:right w:val="single" w:sz="4" w:space="0" w:color="auto"/>
            </w:tcBorders>
            <w:vAlign w:val="center"/>
            <w:hideMark/>
          </w:tcPr>
          <w:p w:rsidR="00101F25" w:rsidRPr="00542733" w:rsidRDefault="00101F25" w:rsidP="00101F25">
            <w:pPr>
              <w:overflowPunct/>
              <w:autoSpaceDE/>
              <w:autoSpaceDN/>
              <w:adjustRightInd/>
              <w:textAlignment w:val="auto"/>
              <w:rPr>
                <w:sz w:val="18"/>
                <w:szCs w:val="18"/>
              </w:rPr>
            </w:pPr>
          </w:p>
        </w:tc>
        <w:tc>
          <w:tcPr>
            <w:tcW w:w="2410" w:type="dxa"/>
            <w:vMerge/>
            <w:tcBorders>
              <w:top w:val="single" w:sz="8" w:space="0" w:color="auto"/>
              <w:left w:val="nil"/>
              <w:bottom w:val="single" w:sz="4" w:space="0" w:color="000000"/>
              <w:right w:val="nil"/>
            </w:tcBorders>
            <w:vAlign w:val="center"/>
            <w:hideMark/>
          </w:tcPr>
          <w:p w:rsidR="00101F25" w:rsidRPr="00542733" w:rsidRDefault="00101F25" w:rsidP="00101F25">
            <w:pPr>
              <w:overflowPunct/>
              <w:autoSpaceDE/>
              <w:autoSpaceDN/>
              <w:adjustRightInd/>
              <w:textAlignment w:val="auto"/>
              <w:rPr>
                <w:sz w:val="18"/>
                <w:szCs w:val="18"/>
              </w:rPr>
            </w:pPr>
          </w:p>
        </w:tc>
        <w:tc>
          <w:tcPr>
            <w:tcW w:w="1134" w:type="dxa"/>
            <w:tcBorders>
              <w:top w:val="nil"/>
              <w:left w:val="single" w:sz="4" w:space="0" w:color="auto"/>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textAlignment w:val="auto"/>
              <w:rPr>
                <w:sz w:val="18"/>
                <w:szCs w:val="18"/>
              </w:rPr>
            </w:pPr>
            <w:r w:rsidRPr="00542733">
              <w:rPr>
                <w:sz w:val="18"/>
                <w:szCs w:val="18"/>
              </w:rPr>
              <w:t>ВИ</w:t>
            </w:r>
          </w:p>
        </w:tc>
        <w:tc>
          <w:tcPr>
            <w:tcW w:w="107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107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107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1242" w:type="dxa"/>
            <w:vMerge/>
            <w:tcBorders>
              <w:top w:val="nil"/>
              <w:left w:val="single" w:sz="4" w:space="0" w:color="auto"/>
              <w:bottom w:val="single" w:sz="4" w:space="0" w:color="auto"/>
              <w:right w:val="single" w:sz="4" w:space="0" w:color="auto"/>
            </w:tcBorders>
            <w:vAlign w:val="center"/>
            <w:hideMark/>
          </w:tcPr>
          <w:p w:rsidR="00101F25" w:rsidRPr="00542733" w:rsidRDefault="00101F25" w:rsidP="00101F25">
            <w:pPr>
              <w:overflowPunct/>
              <w:autoSpaceDE/>
              <w:autoSpaceDN/>
              <w:adjustRightInd/>
              <w:textAlignment w:val="auto"/>
              <w:rPr>
                <w:sz w:val="18"/>
                <w:szCs w:val="18"/>
              </w:rPr>
            </w:pPr>
          </w:p>
        </w:tc>
        <w:tc>
          <w:tcPr>
            <w:tcW w:w="1543" w:type="dxa"/>
            <w:gridSpan w:val="2"/>
            <w:vMerge/>
            <w:tcBorders>
              <w:top w:val="nil"/>
              <w:left w:val="single" w:sz="4" w:space="0" w:color="auto"/>
              <w:bottom w:val="single" w:sz="4" w:space="0" w:color="auto"/>
              <w:right w:val="single" w:sz="4" w:space="0" w:color="auto"/>
            </w:tcBorders>
            <w:vAlign w:val="center"/>
            <w:hideMark/>
          </w:tcPr>
          <w:p w:rsidR="00101F25" w:rsidRPr="00542733" w:rsidRDefault="00101F25" w:rsidP="00101F25">
            <w:pPr>
              <w:overflowPunct/>
              <w:autoSpaceDE/>
              <w:autoSpaceDN/>
              <w:adjustRightInd/>
              <w:textAlignment w:val="auto"/>
              <w:rPr>
                <w:sz w:val="18"/>
                <w:szCs w:val="18"/>
              </w:rPr>
            </w:pPr>
          </w:p>
        </w:tc>
        <w:tc>
          <w:tcPr>
            <w:tcW w:w="1989" w:type="dxa"/>
            <w:vMerge/>
            <w:tcBorders>
              <w:top w:val="nil"/>
              <w:left w:val="single" w:sz="4" w:space="0" w:color="auto"/>
              <w:bottom w:val="single" w:sz="4" w:space="0" w:color="auto"/>
              <w:right w:val="single" w:sz="4" w:space="0" w:color="auto"/>
            </w:tcBorders>
            <w:vAlign w:val="center"/>
            <w:hideMark/>
          </w:tcPr>
          <w:p w:rsidR="00101F25" w:rsidRPr="00542733" w:rsidRDefault="00101F25" w:rsidP="00101F25">
            <w:pPr>
              <w:overflowPunct/>
              <w:autoSpaceDE/>
              <w:autoSpaceDN/>
              <w:adjustRightInd/>
              <w:textAlignment w:val="auto"/>
              <w:rPr>
                <w:sz w:val="18"/>
                <w:szCs w:val="18"/>
              </w:rPr>
            </w:pPr>
          </w:p>
        </w:tc>
      </w:tr>
      <w:tr w:rsidR="00101F25" w:rsidRPr="00542733" w:rsidTr="00101F25">
        <w:trPr>
          <w:trHeight w:val="450"/>
        </w:trPr>
        <w:tc>
          <w:tcPr>
            <w:tcW w:w="851" w:type="dxa"/>
            <w:vMerge w:val="restart"/>
            <w:tcBorders>
              <w:top w:val="nil"/>
              <w:left w:val="single" w:sz="4" w:space="0" w:color="auto"/>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r>
              <w:rPr>
                <w:sz w:val="18"/>
                <w:szCs w:val="18"/>
              </w:rPr>
              <w:t>4.2.14.</w:t>
            </w:r>
          </w:p>
        </w:tc>
        <w:tc>
          <w:tcPr>
            <w:tcW w:w="2410" w:type="dxa"/>
            <w:vMerge w:val="restart"/>
            <w:tcBorders>
              <w:top w:val="single" w:sz="8" w:space="0" w:color="auto"/>
              <w:left w:val="nil"/>
              <w:bottom w:val="single" w:sz="4" w:space="0" w:color="000000"/>
              <w:right w:val="nil"/>
            </w:tcBorders>
            <w:shd w:val="clear" w:color="auto" w:fill="auto"/>
            <w:vAlign w:val="center"/>
            <w:hideMark/>
          </w:tcPr>
          <w:p w:rsidR="00101F25" w:rsidRPr="00542733" w:rsidRDefault="00101F25" w:rsidP="00101F25">
            <w:pPr>
              <w:overflowPunct/>
              <w:autoSpaceDE/>
              <w:autoSpaceDN/>
              <w:adjustRightInd/>
              <w:textAlignment w:val="auto"/>
              <w:rPr>
                <w:sz w:val="18"/>
                <w:szCs w:val="18"/>
              </w:rPr>
            </w:pPr>
            <w:r w:rsidRPr="00542733">
              <w:rPr>
                <w:sz w:val="18"/>
                <w:szCs w:val="18"/>
              </w:rPr>
              <w:t>Строительство ливневой канализации и КНС</w:t>
            </w:r>
          </w:p>
        </w:tc>
        <w:tc>
          <w:tcPr>
            <w:tcW w:w="1134" w:type="dxa"/>
            <w:tcBorders>
              <w:top w:val="nil"/>
              <w:left w:val="single" w:sz="4" w:space="0" w:color="auto"/>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textAlignment w:val="auto"/>
              <w:rPr>
                <w:sz w:val="18"/>
                <w:szCs w:val="18"/>
              </w:rPr>
            </w:pPr>
            <w:r w:rsidRPr="00542733">
              <w:rPr>
                <w:sz w:val="18"/>
                <w:szCs w:val="18"/>
              </w:rPr>
              <w:t>Всего, в т.ч.</w:t>
            </w:r>
          </w:p>
        </w:tc>
        <w:tc>
          <w:tcPr>
            <w:tcW w:w="107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b/>
                <w:bCs/>
                <w:sz w:val="18"/>
                <w:szCs w:val="18"/>
              </w:rPr>
            </w:pPr>
            <w:r w:rsidRPr="00542733">
              <w:rPr>
                <w:b/>
                <w:bCs/>
                <w:sz w:val="18"/>
                <w:szCs w:val="18"/>
              </w:rPr>
              <w:t>51000,00</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b/>
                <w:bCs/>
                <w:sz w:val="18"/>
                <w:szCs w:val="18"/>
              </w:rPr>
            </w:pPr>
            <w:r w:rsidRPr="00542733">
              <w:rPr>
                <w:b/>
                <w:bCs/>
                <w:sz w:val="18"/>
                <w:szCs w:val="18"/>
              </w:rPr>
              <w:t> </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b/>
                <w:bCs/>
                <w:sz w:val="18"/>
                <w:szCs w:val="18"/>
              </w:rPr>
            </w:pPr>
            <w:r w:rsidRPr="00542733">
              <w:rPr>
                <w:b/>
                <w:bCs/>
                <w:sz w:val="18"/>
                <w:szCs w:val="18"/>
              </w:rPr>
              <w:t> </w:t>
            </w:r>
          </w:p>
        </w:tc>
        <w:tc>
          <w:tcPr>
            <w:tcW w:w="107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b/>
                <w:bCs/>
                <w:sz w:val="18"/>
                <w:szCs w:val="18"/>
              </w:rPr>
            </w:pPr>
            <w:r w:rsidRPr="00542733">
              <w:rPr>
                <w:b/>
                <w:bCs/>
                <w:sz w:val="18"/>
                <w:szCs w:val="18"/>
              </w:rPr>
              <w:t> </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b/>
                <w:bCs/>
                <w:sz w:val="18"/>
                <w:szCs w:val="18"/>
              </w:rPr>
            </w:pPr>
            <w:r w:rsidRPr="00542733">
              <w:rPr>
                <w:b/>
                <w:bCs/>
                <w:sz w:val="18"/>
                <w:szCs w:val="18"/>
              </w:rPr>
              <w:t> </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b/>
                <w:bCs/>
                <w:sz w:val="18"/>
                <w:szCs w:val="18"/>
              </w:rPr>
            </w:pPr>
            <w:r w:rsidRPr="00542733">
              <w:rPr>
                <w:b/>
                <w:bCs/>
                <w:sz w:val="18"/>
                <w:szCs w:val="18"/>
              </w:rPr>
              <w:t> </w:t>
            </w:r>
          </w:p>
        </w:tc>
        <w:tc>
          <w:tcPr>
            <w:tcW w:w="107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b/>
                <w:bCs/>
                <w:sz w:val="18"/>
                <w:szCs w:val="18"/>
              </w:rPr>
            </w:pPr>
            <w:r w:rsidRPr="00542733">
              <w:rPr>
                <w:b/>
                <w:bCs/>
                <w:sz w:val="18"/>
                <w:szCs w:val="18"/>
              </w:rPr>
              <w:t>51000,00</w:t>
            </w:r>
          </w:p>
        </w:tc>
        <w:tc>
          <w:tcPr>
            <w:tcW w:w="1242" w:type="dxa"/>
            <w:vMerge w:val="restart"/>
            <w:tcBorders>
              <w:top w:val="nil"/>
              <w:left w:val="single" w:sz="4" w:space="0" w:color="auto"/>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МКУ СЗСР"</w:t>
            </w:r>
          </w:p>
        </w:tc>
        <w:tc>
          <w:tcPr>
            <w:tcW w:w="1543" w:type="dxa"/>
            <w:gridSpan w:val="2"/>
            <w:vMerge w:val="restart"/>
            <w:tcBorders>
              <w:top w:val="nil"/>
              <w:left w:val="single" w:sz="4" w:space="0" w:color="auto"/>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textAlignment w:val="auto"/>
              <w:rPr>
                <w:sz w:val="18"/>
                <w:szCs w:val="18"/>
              </w:rPr>
            </w:pPr>
            <w:r w:rsidRPr="00542733">
              <w:rPr>
                <w:sz w:val="18"/>
                <w:szCs w:val="18"/>
              </w:rPr>
              <w:t> </w:t>
            </w:r>
            <w:r>
              <w:rPr>
                <w:sz w:val="18"/>
                <w:szCs w:val="18"/>
              </w:rPr>
              <w:t>№4.4.3., 4.4.4., 4.9.</w:t>
            </w:r>
          </w:p>
        </w:tc>
        <w:tc>
          <w:tcPr>
            <w:tcW w:w="1989" w:type="dxa"/>
            <w:vMerge w:val="restart"/>
            <w:tcBorders>
              <w:top w:val="nil"/>
              <w:left w:val="single" w:sz="4" w:space="0" w:color="auto"/>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textAlignment w:val="auto"/>
              <w:rPr>
                <w:sz w:val="18"/>
                <w:szCs w:val="18"/>
              </w:rPr>
            </w:pPr>
            <w:r w:rsidRPr="00542733">
              <w:rPr>
                <w:sz w:val="18"/>
                <w:szCs w:val="18"/>
              </w:rPr>
              <w:t>подпункт 4 п. 1 ст. 16, подпункт 4.3 п. 1 ст</w:t>
            </w:r>
            <w:r>
              <w:rPr>
                <w:sz w:val="18"/>
                <w:szCs w:val="18"/>
              </w:rPr>
              <w:t>. 17 Федерального</w:t>
            </w:r>
            <w:r w:rsidRPr="00542733">
              <w:rPr>
                <w:sz w:val="18"/>
                <w:szCs w:val="18"/>
              </w:rPr>
              <w:t xml:space="preserve"> закон</w:t>
            </w:r>
            <w:r>
              <w:rPr>
                <w:sz w:val="18"/>
                <w:szCs w:val="18"/>
              </w:rPr>
              <w:t>а №131-ФЗ от 06.10.2003</w:t>
            </w:r>
            <w:r w:rsidRPr="00542733">
              <w:rPr>
                <w:sz w:val="18"/>
                <w:szCs w:val="18"/>
              </w:rPr>
              <w:t>, подпункт 1 п. 1 ст. 6 Федерального закона №416-ФЗ от 07.12.2011 "О водоснабжении и водоотведении"</w:t>
            </w:r>
          </w:p>
        </w:tc>
      </w:tr>
      <w:tr w:rsidR="00101F25" w:rsidRPr="00542733" w:rsidTr="00101F25">
        <w:trPr>
          <w:trHeight w:val="375"/>
        </w:trPr>
        <w:tc>
          <w:tcPr>
            <w:tcW w:w="851" w:type="dxa"/>
            <w:vMerge/>
            <w:tcBorders>
              <w:top w:val="nil"/>
              <w:left w:val="single" w:sz="4" w:space="0" w:color="auto"/>
              <w:bottom w:val="single" w:sz="4" w:space="0" w:color="auto"/>
              <w:right w:val="single" w:sz="4" w:space="0" w:color="auto"/>
            </w:tcBorders>
            <w:vAlign w:val="center"/>
            <w:hideMark/>
          </w:tcPr>
          <w:p w:rsidR="00101F25" w:rsidRPr="00542733" w:rsidRDefault="00101F25" w:rsidP="00101F25">
            <w:pPr>
              <w:overflowPunct/>
              <w:autoSpaceDE/>
              <w:autoSpaceDN/>
              <w:adjustRightInd/>
              <w:textAlignment w:val="auto"/>
              <w:rPr>
                <w:sz w:val="18"/>
                <w:szCs w:val="18"/>
              </w:rPr>
            </w:pPr>
          </w:p>
        </w:tc>
        <w:tc>
          <w:tcPr>
            <w:tcW w:w="2410" w:type="dxa"/>
            <w:vMerge/>
            <w:tcBorders>
              <w:top w:val="single" w:sz="8" w:space="0" w:color="auto"/>
              <w:left w:val="nil"/>
              <w:bottom w:val="single" w:sz="4" w:space="0" w:color="000000"/>
              <w:right w:val="nil"/>
            </w:tcBorders>
            <w:vAlign w:val="center"/>
            <w:hideMark/>
          </w:tcPr>
          <w:p w:rsidR="00101F25" w:rsidRPr="00542733" w:rsidRDefault="00101F25" w:rsidP="00101F25">
            <w:pPr>
              <w:overflowPunct/>
              <w:autoSpaceDE/>
              <w:autoSpaceDN/>
              <w:adjustRightInd/>
              <w:textAlignment w:val="auto"/>
              <w:rPr>
                <w:sz w:val="18"/>
                <w:szCs w:val="18"/>
              </w:rPr>
            </w:pPr>
          </w:p>
        </w:tc>
        <w:tc>
          <w:tcPr>
            <w:tcW w:w="1134" w:type="dxa"/>
            <w:tcBorders>
              <w:top w:val="nil"/>
              <w:left w:val="single" w:sz="4" w:space="0" w:color="auto"/>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textAlignment w:val="auto"/>
              <w:rPr>
                <w:sz w:val="18"/>
                <w:szCs w:val="18"/>
              </w:rPr>
            </w:pPr>
            <w:r w:rsidRPr="00542733">
              <w:rPr>
                <w:sz w:val="18"/>
                <w:szCs w:val="18"/>
              </w:rPr>
              <w:t>МБ</w:t>
            </w:r>
          </w:p>
        </w:tc>
        <w:tc>
          <w:tcPr>
            <w:tcW w:w="107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51000,00</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107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107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51000,00</w:t>
            </w:r>
          </w:p>
        </w:tc>
        <w:tc>
          <w:tcPr>
            <w:tcW w:w="1242" w:type="dxa"/>
            <w:vMerge/>
            <w:tcBorders>
              <w:top w:val="nil"/>
              <w:left w:val="single" w:sz="4" w:space="0" w:color="auto"/>
              <w:bottom w:val="single" w:sz="4" w:space="0" w:color="auto"/>
              <w:right w:val="single" w:sz="4" w:space="0" w:color="auto"/>
            </w:tcBorders>
            <w:vAlign w:val="center"/>
            <w:hideMark/>
          </w:tcPr>
          <w:p w:rsidR="00101F25" w:rsidRPr="00542733" w:rsidRDefault="00101F25" w:rsidP="00101F25">
            <w:pPr>
              <w:overflowPunct/>
              <w:autoSpaceDE/>
              <w:autoSpaceDN/>
              <w:adjustRightInd/>
              <w:textAlignment w:val="auto"/>
              <w:rPr>
                <w:sz w:val="18"/>
                <w:szCs w:val="18"/>
              </w:rPr>
            </w:pPr>
          </w:p>
        </w:tc>
        <w:tc>
          <w:tcPr>
            <w:tcW w:w="1543" w:type="dxa"/>
            <w:gridSpan w:val="2"/>
            <w:vMerge/>
            <w:tcBorders>
              <w:top w:val="nil"/>
              <w:left w:val="single" w:sz="4" w:space="0" w:color="auto"/>
              <w:bottom w:val="single" w:sz="4" w:space="0" w:color="auto"/>
              <w:right w:val="single" w:sz="4" w:space="0" w:color="auto"/>
            </w:tcBorders>
            <w:vAlign w:val="center"/>
            <w:hideMark/>
          </w:tcPr>
          <w:p w:rsidR="00101F25" w:rsidRPr="00542733" w:rsidRDefault="00101F25" w:rsidP="00101F25">
            <w:pPr>
              <w:overflowPunct/>
              <w:autoSpaceDE/>
              <w:autoSpaceDN/>
              <w:adjustRightInd/>
              <w:textAlignment w:val="auto"/>
              <w:rPr>
                <w:sz w:val="18"/>
                <w:szCs w:val="18"/>
              </w:rPr>
            </w:pPr>
          </w:p>
        </w:tc>
        <w:tc>
          <w:tcPr>
            <w:tcW w:w="1989" w:type="dxa"/>
            <w:vMerge/>
            <w:tcBorders>
              <w:top w:val="nil"/>
              <w:left w:val="single" w:sz="4" w:space="0" w:color="auto"/>
              <w:bottom w:val="single" w:sz="4" w:space="0" w:color="auto"/>
              <w:right w:val="single" w:sz="4" w:space="0" w:color="auto"/>
            </w:tcBorders>
            <w:vAlign w:val="center"/>
            <w:hideMark/>
          </w:tcPr>
          <w:p w:rsidR="00101F25" w:rsidRPr="00542733" w:rsidRDefault="00101F25" w:rsidP="00101F25">
            <w:pPr>
              <w:overflowPunct/>
              <w:autoSpaceDE/>
              <w:autoSpaceDN/>
              <w:adjustRightInd/>
              <w:textAlignment w:val="auto"/>
              <w:rPr>
                <w:sz w:val="18"/>
                <w:szCs w:val="18"/>
              </w:rPr>
            </w:pPr>
          </w:p>
        </w:tc>
      </w:tr>
      <w:tr w:rsidR="00101F25" w:rsidRPr="00542733" w:rsidTr="00101F25">
        <w:trPr>
          <w:trHeight w:val="390"/>
        </w:trPr>
        <w:tc>
          <w:tcPr>
            <w:tcW w:w="851" w:type="dxa"/>
            <w:vMerge/>
            <w:tcBorders>
              <w:top w:val="nil"/>
              <w:left w:val="single" w:sz="4" w:space="0" w:color="auto"/>
              <w:bottom w:val="single" w:sz="4" w:space="0" w:color="auto"/>
              <w:right w:val="single" w:sz="4" w:space="0" w:color="auto"/>
            </w:tcBorders>
            <w:vAlign w:val="center"/>
            <w:hideMark/>
          </w:tcPr>
          <w:p w:rsidR="00101F25" w:rsidRPr="00542733" w:rsidRDefault="00101F25" w:rsidP="00101F25">
            <w:pPr>
              <w:overflowPunct/>
              <w:autoSpaceDE/>
              <w:autoSpaceDN/>
              <w:adjustRightInd/>
              <w:textAlignment w:val="auto"/>
              <w:rPr>
                <w:sz w:val="18"/>
                <w:szCs w:val="18"/>
              </w:rPr>
            </w:pPr>
          </w:p>
        </w:tc>
        <w:tc>
          <w:tcPr>
            <w:tcW w:w="2410" w:type="dxa"/>
            <w:vMerge/>
            <w:tcBorders>
              <w:top w:val="single" w:sz="8" w:space="0" w:color="auto"/>
              <w:left w:val="nil"/>
              <w:bottom w:val="single" w:sz="4" w:space="0" w:color="000000"/>
              <w:right w:val="nil"/>
            </w:tcBorders>
            <w:vAlign w:val="center"/>
            <w:hideMark/>
          </w:tcPr>
          <w:p w:rsidR="00101F25" w:rsidRPr="00542733" w:rsidRDefault="00101F25" w:rsidP="00101F25">
            <w:pPr>
              <w:overflowPunct/>
              <w:autoSpaceDE/>
              <w:autoSpaceDN/>
              <w:adjustRightInd/>
              <w:textAlignment w:val="auto"/>
              <w:rPr>
                <w:sz w:val="18"/>
                <w:szCs w:val="18"/>
              </w:rPr>
            </w:pPr>
          </w:p>
        </w:tc>
        <w:tc>
          <w:tcPr>
            <w:tcW w:w="1134" w:type="dxa"/>
            <w:tcBorders>
              <w:top w:val="nil"/>
              <w:left w:val="single" w:sz="4" w:space="0" w:color="auto"/>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textAlignment w:val="auto"/>
              <w:rPr>
                <w:sz w:val="18"/>
                <w:szCs w:val="18"/>
              </w:rPr>
            </w:pPr>
            <w:r w:rsidRPr="00542733">
              <w:rPr>
                <w:sz w:val="18"/>
                <w:szCs w:val="18"/>
              </w:rPr>
              <w:t>ВИ</w:t>
            </w:r>
          </w:p>
        </w:tc>
        <w:tc>
          <w:tcPr>
            <w:tcW w:w="107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107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107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1242" w:type="dxa"/>
            <w:vMerge/>
            <w:tcBorders>
              <w:top w:val="nil"/>
              <w:left w:val="single" w:sz="4" w:space="0" w:color="auto"/>
              <w:bottom w:val="single" w:sz="4" w:space="0" w:color="auto"/>
              <w:right w:val="single" w:sz="4" w:space="0" w:color="auto"/>
            </w:tcBorders>
            <w:vAlign w:val="center"/>
            <w:hideMark/>
          </w:tcPr>
          <w:p w:rsidR="00101F25" w:rsidRPr="00542733" w:rsidRDefault="00101F25" w:rsidP="00101F25">
            <w:pPr>
              <w:overflowPunct/>
              <w:autoSpaceDE/>
              <w:autoSpaceDN/>
              <w:adjustRightInd/>
              <w:textAlignment w:val="auto"/>
              <w:rPr>
                <w:sz w:val="18"/>
                <w:szCs w:val="18"/>
              </w:rPr>
            </w:pPr>
          </w:p>
        </w:tc>
        <w:tc>
          <w:tcPr>
            <w:tcW w:w="1543" w:type="dxa"/>
            <w:gridSpan w:val="2"/>
            <w:vMerge/>
            <w:tcBorders>
              <w:top w:val="nil"/>
              <w:left w:val="single" w:sz="4" w:space="0" w:color="auto"/>
              <w:bottom w:val="single" w:sz="4" w:space="0" w:color="auto"/>
              <w:right w:val="single" w:sz="4" w:space="0" w:color="auto"/>
            </w:tcBorders>
            <w:vAlign w:val="center"/>
            <w:hideMark/>
          </w:tcPr>
          <w:p w:rsidR="00101F25" w:rsidRPr="00542733" w:rsidRDefault="00101F25" w:rsidP="00101F25">
            <w:pPr>
              <w:overflowPunct/>
              <w:autoSpaceDE/>
              <w:autoSpaceDN/>
              <w:adjustRightInd/>
              <w:textAlignment w:val="auto"/>
              <w:rPr>
                <w:sz w:val="18"/>
                <w:szCs w:val="18"/>
              </w:rPr>
            </w:pPr>
          </w:p>
        </w:tc>
        <w:tc>
          <w:tcPr>
            <w:tcW w:w="1989" w:type="dxa"/>
            <w:vMerge/>
            <w:tcBorders>
              <w:top w:val="nil"/>
              <w:left w:val="single" w:sz="4" w:space="0" w:color="auto"/>
              <w:bottom w:val="single" w:sz="4" w:space="0" w:color="auto"/>
              <w:right w:val="single" w:sz="4" w:space="0" w:color="auto"/>
            </w:tcBorders>
            <w:vAlign w:val="center"/>
            <w:hideMark/>
          </w:tcPr>
          <w:p w:rsidR="00101F25" w:rsidRPr="00542733" w:rsidRDefault="00101F25" w:rsidP="00101F25">
            <w:pPr>
              <w:overflowPunct/>
              <w:autoSpaceDE/>
              <w:autoSpaceDN/>
              <w:adjustRightInd/>
              <w:textAlignment w:val="auto"/>
              <w:rPr>
                <w:sz w:val="18"/>
                <w:szCs w:val="18"/>
              </w:rPr>
            </w:pPr>
          </w:p>
        </w:tc>
      </w:tr>
      <w:tr w:rsidR="00101F25" w:rsidRPr="00542733" w:rsidTr="00101F25">
        <w:trPr>
          <w:trHeight w:val="450"/>
        </w:trPr>
        <w:tc>
          <w:tcPr>
            <w:tcW w:w="851" w:type="dxa"/>
            <w:vMerge w:val="restart"/>
            <w:tcBorders>
              <w:top w:val="nil"/>
              <w:left w:val="single" w:sz="4" w:space="0" w:color="auto"/>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r>
              <w:rPr>
                <w:sz w:val="18"/>
                <w:szCs w:val="18"/>
              </w:rPr>
              <w:t>4.2.15.</w:t>
            </w:r>
          </w:p>
        </w:tc>
        <w:tc>
          <w:tcPr>
            <w:tcW w:w="2410" w:type="dxa"/>
            <w:vMerge w:val="restart"/>
            <w:tcBorders>
              <w:top w:val="single" w:sz="8" w:space="0" w:color="auto"/>
              <w:left w:val="nil"/>
              <w:bottom w:val="single" w:sz="4" w:space="0" w:color="000000"/>
              <w:right w:val="nil"/>
            </w:tcBorders>
            <w:shd w:val="clear" w:color="auto" w:fill="auto"/>
            <w:vAlign w:val="center"/>
            <w:hideMark/>
          </w:tcPr>
          <w:p w:rsidR="00101F25" w:rsidRPr="00542733" w:rsidRDefault="00101F25" w:rsidP="00101F25">
            <w:pPr>
              <w:overflowPunct/>
              <w:autoSpaceDE/>
              <w:autoSpaceDN/>
              <w:adjustRightInd/>
              <w:textAlignment w:val="auto"/>
              <w:rPr>
                <w:sz w:val="18"/>
                <w:szCs w:val="18"/>
              </w:rPr>
            </w:pPr>
            <w:r w:rsidRPr="00542733">
              <w:rPr>
                <w:sz w:val="18"/>
                <w:szCs w:val="18"/>
              </w:rPr>
              <w:t>Строительство сетей бытовой канализации</w:t>
            </w:r>
          </w:p>
        </w:tc>
        <w:tc>
          <w:tcPr>
            <w:tcW w:w="1134" w:type="dxa"/>
            <w:tcBorders>
              <w:top w:val="nil"/>
              <w:left w:val="single" w:sz="4" w:space="0" w:color="auto"/>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textAlignment w:val="auto"/>
              <w:rPr>
                <w:sz w:val="18"/>
                <w:szCs w:val="18"/>
              </w:rPr>
            </w:pPr>
            <w:r w:rsidRPr="00542733">
              <w:rPr>
                <w:sz w:val="18"/>
                <w:szCs w:val="18"/>
              </w:rPr>
              <w:t>Всего, в т.ч.</w:t>
            </w:r>
          </w:p>
        </w:tc>
        <w:tc>
          <w:tcPr>
            <w:tcW w:w="107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b/>
                <w:bCs/>
                <w:sz w:val="18"/>
                <w:szCs w:val="18"/>
              </w:rPr>
            </w:pPr>
            <w:r w:rsidRPr="00542733">
              <w:rPr>
                <w:b/>
                <w:bCs/>
                <w:sz w:val="18"/>
                <w:szCs w:val="18"/>
              </w:rPr>
              <w:t>130000,00</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b/>
                <w:bCs/>
                <w:sz w:val="18"/>
                <w:szCs w:val="18"/>
              </w:rPr>
            </w:pPr>
            <w:r w:rsidRPr="00542733">
              <w:rPr>
                <w:b/>
                <w:bCs/>
                <w:sz w:val="18"/>
                <w:szCs w:val="18"/>
              </w:rPr>
              <w:t> </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b/>
                <w:bCs/>
                <w:sz w:val="18"/>
                <w:szCs w:val="18"/>
              </w:rPr>
            </w:pPr>
            <w:r w:rsidRPr="00542733">
              <w:rPr>
                <w:b/>
                <w:bCs/>
                <w:sz w:val="18"/>
                <w:szCs w:val="18"/>
              </w:rPr>
              <w:t> </w:t>
            </w:r>
          </w:p>
        </w:tc>
        <w:tc>
          <w:tcPr>
            <w:tcW w:w="107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b/>
                <w:bCs/>
                <w:sz w:val="18"/>
                <w:szCs w:val="18"/>
              </w:rPr>
            </w:pPr>
            <w:r w:rsidRPr="00542733">
              <w:rPr>
                <w:b/>
                <w:bCs/>
                <w:sz w:val="18"/>
                <w:szCs w:val="18"/>
              </w:rPr>
              <w:t> </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b/>
                <w:bCs/>
                <w:sz w:val="18"/>
                <w:szCs w:val="18"/>
              </w:rPr>
            </w:pPr>
            <w:r w:rsidRPr="00542733">
              <w:rPr>
                <w:b/>
                <w:bCs/>
                <w:sz w:val="18"/>
                <w:szCs w:val="18"/>
              </w:rPr>
              <w:t> </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b/>
                <w:bCs/>
                <w:sz w:val="18"/>
                <w:szCs w:val="18"/>
              </w:rPr>
            </w:pPr>
            <w:r w:rsidRPr="00542733">
              <w:rPr>
                <w:b/>
                <w:bCs/>
                <w:sz w:val="18"/>
                <w:szCs w:val="18"/>
              </w:rPr>
              <w:t>60000,00</w:t>
            </w:r>
          </w:p>
        </w:tc>
        <w:tc>
          <w:tcPr>
            <w:tcW w:w="107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b/>
                <w:bCs/>
                <w:sz w:val="18"/>
                <w:szCs w:val="18"/>
              </w:rPr>
            </w:pPr>
            <w:r w:rsidRPr="00542733">
              <w:rPr>
                <w:b/>
                <w:bCs/>
                <w:sz w:val="18"/>
                <w:szCs w:val="18"/>
              </w:rPr>
              <w:t>70000,00</w:t>
            </w:r>
          </w:p>
        </w:tc>
        <w:tc>
          <w:tcPr>
            <w:tcW w:w="1242" w:type="dxa"/>
            <w:vMerge w:val="restart"/>
            <w:tcBorders>
              <w:top w:val="nil"/>
              <w:left w:val="single" w:sz="4" w:space="0" w:color="auto"/>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МКУ СЗСР"</w:t>
            </w:r>
          </w:p>
        </w:tc>
        <w:tc>
          <w:tcPr>
            <w:tcW w:w="1543" w:type="dxa"/>
            <w:gridSpan w:val="2"/>
            <w:vMerge w:val="restart"/>
            <w:tcBorders>
              <w:top w:val="nil"/>
              <w:left w:val="single" w:sz="4" w:space="0" w:color="auto"/>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textAlignment w:val="auto"/>
              <w:rPr>
                <w:sz w:val="18"/>
                <w:szCs w:val="18"/>
              </w:rPr>
            </w:pPr>
            <w:r>
              <w:rPr>
                <w:sz w:val="18"/>
                <w:szCs w:val="18"/>
              </w:rPr>
              <w:t>№4.1., 4.2., 4.3., 4.4., 4.7</w:t>
            </w:r>
          </w:p>
        </w:tc>
        <w:tc>
          <w:tcPr>
            <w:tcW w:w="1989" w:type="dxa"/>
            <w:vMerge w:val="restart"/>
            <w:tcBorders>
              <w:top w:val="nil"/>
              <w:left w:val="single" w:sz="4" w:space="0" w:color="auto"/>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textAlignment w:val="auto"/>
              <w:rPr>
                <w:sz w:val="18"/>
                <w:szCs w:val="18"/>
              </w:rPr>
            </w:pPr>
            <w:r w:rsidRPr="00542733">
              <w:rPr>
                <w:sz w:val="18"/>
                <w:szCs w:val="18"/>
              </w:rPr>
              <w:t>подпункт 4 п. 1 ст. 16, подпункт 4.3 п. 1 ст</w:t>
            </w:r>
            <w:r>
              <w:rPr>
                <w:sz w:val="18"/>
                <w:szCs w:val="18"/>
              </w:rPr>
              <w:t>. 17 Федерального</w:t>
            </w:r>
            <w:r w:rsidRPr="00542733">
              <w:rPr>
                <w:sz w:val="18"/>
                <w:szCs w:val="18"/>
              </w:rPr>
              <w:t xml:space="preserve"> закон</w:t>
            </w:r>
            <w:r>
              <w:rPr>
                <w:sz w:val="18"/>
                <w:szCs w:val="18"/>
              </w:rPr>
              <w:t>а №131-ФЗ от 06.10.2003</w:t>
            </w:r>
            <w:r w:rsidRPr="00542733">
              <w:rPr>
                <w:sz w:val="18"/>
                <w:szCs w:val="18"/>
              </w:rPr>
              <w:t>, подпункт 1 п. 1 ст. 6 Федерального закона №416-ФЗ от 07.12.2011 "О водоснабжении и водоотведении"</w:t>
            </w:r>
          </w:p>
        </w:tc>
      </w:tr>
      <w:tr w:rsidR="00101F25" w:rsidRPr="00542733" w:rsidTr="00101F25">
        <w:trPr>
          <w:trHeight w:val="375"/>
        </w:trPr>
        <w:tc>
          <w:tcPr>
            <w:tcW w:w="851" w:type="dxa"/>
            <w:vMerge/>
            <w:tcBorders>
              <w:top w:val="nil"/>
              <w:left w:val="single" w:sz="4" w:space="0" w:color="auto"/>
              <w:bottom w:val="single" w:sz="4" w:space="0" w:color="auto"/>
              <w:right w:val="single" w:sz="4" w:space="0" w:color="auto"/>
            </w:tcBorders>
            <w:vAlign w:val="center"/>
            <w:hideMark/>
          </w:tcPr>
          <w:p w:rsidR="00101F25" w:rsidRPr="00542733" w:rsidRDefault="00101F25" w:rsidP="00101F25">
            <w:pPr>
              <w:overflowPunct/>
              <w:autoSpaceDE/>
              <w:autoSpaceDN/>
              <w:adjustRightInd/>
              <w:textAlignment w:val="auto"/>
              <w:rPr>
                <w:sz w:val="18"/>
                <w:szCs w:val="18"/>
              </w:rPr>
            </w:pPr>
          </w:p>
        </w:tc>
        <w:tc>
          <w:tcPr>
            <w:tcW w:w="2410" w:type="dxa"/>
            <w:vMerge/>
            <w:tcBorders>
              <w:top w:val="single" w:sz="8" w:space="0" w:color="auto"/>
              <w:left w:val="nil"/>
              <w:bottom w:val="single" w:sz="4" w:space="0" w:color="000000"/>
              <w:right w:val="nil"/>
            </w:tcBorders>
            <w:vAlign w:val="center"/>
            <w:hideMark/>
          </w:tcPr>
          <w:p w:rsidR="00101F25" w:rsidRPr="00542733" w:rsidRDefault="00101F25" w:rsidP="00101F25">
            <w:pPr>
              <w:overflowPunct/>
              <w:autoSpaceDE/>
              <w:autoSpaceDN/>
              <w:adjustRightInd/>
              <w:textAlignment w:val="auto"/>
              <w:rPr>
                <w:sz w:val="18"/>
                <w:szCs w:val="18"/>
              </w:rPr>
            </w:pPr>
          </w:p>
        </w:tc>
        <w:tc>
          <w:tcPr>
            <w:tcW w:w="1134" w:type="dxa"/>
            <w:tcBorders>
              <w:top w:val="nil"/>
              <w:left w:val="single" w:sz="4" w:space="0" w:color="auto"/>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textAlignment w:val="auto"/>
              <w:rPr>
                <w:sz w:val="18"/>
                <w:szCs w:val="18"/>
              </w:rPr>
            </w:pPr>
            <w:r w:rsidRPr="00542733">
              <w:rPr>
                <w:sz w:val="18"/>
                <w:szCs w:val="18"/>
              </w:rPr>
              <w:t>МБ</w:t>
            </w:r>
          </w:p>
        </w:tc>
        <w:tc>
          <w:tcPr>
            <w:tcW w:w="107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130000,00</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107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60000,00</w:t>
            </w:r>
          </w:p>
        </w:tc>
        <w:tc>
          <w:tcPr>
            <w:tcW w:w="107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70000,00</w:t>
            </w:r>
          </w:p>
        </w:tc>
        <w:tc>
          <w:tcPr>
            <w:tcW w:w="1242" w:type="dxa"/>
            <w:vMerge/>
            <w:tcBorders>
              <w:top w:val="nil"/>
              <w:left w:val="single" w:sz="4" w:space="0" w:color="auto"/>
              <w:bottom w:val="single" w:sz="4" w:space="0" w:color="auto"/>
              <w:right w:val="single" w:sz="4" w:space="0" w:color="auto"/>
            </w:tcBorders>
            <w:vAlign w:val="center"/>
            <w:hideMark/>
          </w:tcPr>
          <w:p w:rsidR="00101F25" w:rsidRPr="00542733" w:rsidRDefault="00101F25" w:rsidP="00101F25">
            <w:pPr>
              <w:overflowPunct/>
              <w:autoSpaceDE/>
              <w:autoSpaceDN/>
              <w:adjustRightInd/>
              <w:textAlignment w:val="auto"/>
              <w:rPr>
                <w:sz w:val="18"/>
                <w:szCs w:val="18"/>
              </w:rPr>
            </w:pPr>
          </w:p>
        </w:tc>
        <w:tc>
          <w:tcPr>
            <w:tcW w:w="1543" w:type="dxa"/>
            <w:gridSpan w:val="2"/>
            <w:vMerge/>
            <w:tcBorders>
              <w:top w:val="nil"/>
              <w:left w:val="single" w:sz="4" w:space="0" w:color="auto"/>
              <w:bottom w:val="single" w:sz="4" w:space="0" w:color="auto"/>
              <w:right w:val="single" w:sz="4" w:space="0" w:color="auto"/>
            </w:tcBorders>
            <w:vAlign w:val="center"/>
            <w:hideMark/>
          </w:tcPr>
          <w:p w:rsidR="00101F25" w:rsidRPr="00542733" w:rsidRDefault="00101F25" w:rsidP="00101F25">
            <w:pPr>
              <w:overflowPunct/>
              <w:autoSpaceDE/>
              <w:autoSpaceDN/>
              <w:adjustRightInd/>
              <w:textAlignment w:val="auto"/>
              <w:rPr>
                <w:sz w:val="18"/>
                <w:szCs w:val="18"/>
              </w:rPr>
            </w:pPr>
          </w:p>
        </w:tc>
        <w:tc>
          <w:tcPr>
            <w:tcW w:w="1989" w:type="dxa"/>
            <w:vMerge/>
            <w:tcBorders>
              <w:top w:val="nil"/>
              <w:left w:val="single" w:sz="4" w:space="0" w:color="auto"/>
              <w:bottom w:val="single" w:sz="4" w:space="0" w:color="auto"/>
              <w:right w:val="single" w:sz="4" w:space="0" w:color="auto"/>
            </w:tcBorders>
            <w:vAlign w:val="center"/>
            <w:hideMark/>
          </w:tcPr>
          <w:p w:rsidR="00101F25" w:rsidRPr="00542733" w:rsidRDefault="00101F25" w:rsidP="00101F25">
            <w:pPr>
              <w:overflowPunct/>
              <w:autoSpaceDE/>
              <w:autoSpaceDN/>
              <w:adjustRightInd/>
              <w:textAlignment w:val="auto"/>
              <w:rPr>
                <w:sz w:val="18"/>
                <w:szCs w:val="18"/>
              </w:rPr>
            </w:pPr>
          </w:p>
        </w:tc>
      </w:tr>
      <w:tr w:rsidR="00101F25" w:rsidRPr="00542733" w:rsidTr="00101F25">
        <w:trPr>
          <w:trHeight w:val="375"/>
        </w:trPr>
        <w:tc>
          <w:tcPr>
            <w:tcW w:w="851" w:type="dxa"/>
            <w:vMerge/>
            <w:tcBorders>
              <w:top w:val="nil"/>
              <w:left w:val="single" w:sz="4" w:space="0" w:color="auto"/>
              <w:bottom w:val="single" w:sz="4" w:space="0" w:color="auto"/>
              <w:right w:val="single" w:sz="4" w:space="0" w:color="auto"/>
            </w:tcBorders>
            <w:vAlign w:val="center"/>
            <w:hideMark/>
          </w:tcPr>
          <w:p w:rsidR="00101F25" w:rsidRPr="00542733" w:rsidRDefault="00101F25" w:rsidP="00101F25">
            <w:pPr>
              <w:overflowPunct/>
              <w:autoSpaceDE/>
              <w:autoSpaceDN/>
              <w:adjustRightInd/>
              <w:textAlignment w:val="auto"/>
              <w:rPr>
                <w:sz w:val="18"/>
                <w:szCs w:val="18"/>
              </w:rPr>
            </w:pPr>
          </w:p>
        </w:tc>
        <w:tc>
          <w:tcPr>
            <w:tcW w:w="2410" w:type="dxa"/>
            <w:vMerge/>
            <w:tcBorders>
              <w:top w:val="single" w:sz="8" w:space="0" w:color="auto"/>
              <w:left w:val="nil"/>
              <w:bottom w:val="single" w:sz="4" w:space="0" w:color="000000"/>
              <w:right w:val="nil"/>
            </w:tcBorders>
            <w:vAlign w:val="center"/>
            <w:hideMark/>
          </w:tcPr>
          <w:p w:rsidR="00101F25" w:rsidRPr="00542733" w:rsidRDefault="00101F25" w:rsidP="00101F25">
            <w:pPr>
              <w:overflowPunct/>
              <w:autoSpaceDE/>
              <w:autoSpaceDN/>
              <w:adjustRightInd/>
              <w:textAlignment w:val="auto"/>
              <w:rPr>
                <w:sz w:val="18"/>
                <w:szCs w:val="18"/>
              </w:rPr>
            </w:pPr>
          </w:p>
        </w:tc>
        <w:tc>
          <w:tcPr>
            <w:tcW w:w="1134" w:type="dxa"/>
            <w:tcBorders>
              <w:top w:val="nil"/>
              <w:left w:val="single" w:sz="4" w:space="0" w:color="auto"/>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textAlignment w:val="auto"/>
              <w:rPr>
                <w:sz w:val="18"/>
                <w:szCs w:val="18"/>
              </w:rPr>
            </w:pPr>
            <w:r w:rsidRPr="00542733">
              <w:rPr>
                <w:sz w:val="18"/>
                <w:szCs w:val="18"/>
              </w:rPr>
              <w:t>ВИ</w:t>
            </w:r>
          </w:p>
        </w:tc>
        <w:tc>
          <w:tcPr>
            <w:tcW w:w="107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107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107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1242" w:type="dxa"/>
            <w:vMerge/>
            <w:tcBorders>
              <w:top w:val="nil"/>
              <w:left w:val="single" w:sz="4" w:space="0" w:color="auto"/>
              <w:bottom w:val="single" w:sz="4" w:space="0" w:color="auto"/>
              <w:right w:val="single" w:sz="4" w:space="0" w:color="auto"/>
            </w:tcBorders>
            <w:vAlign w:val="center"/>
            <w:hideMark/>
          </w:tcPr>
          <w:p w:rsidR="00101F25" w:rsidRPr="00542733" w:rsidRDefault="00101F25" w:rsidP="00101F25">
            <w:pPr>
              <w:overflowPunct/>
              <w:autoSpaceDE/>
              <w:autoSpaceDN/>
              <w:adjustRightInd/>
              <w:textAlignment w:val="auto"/>
              <w:rPr>
                <w:sz w:val="18"/>
                <w:szCs w:val="18"/>
              </w:rPr>
            </w:pPr>
          </w:p>
        </w:tc>
        <w:tc>
          <w:tcPr>
            <w:tcW w:w="1543" w:type="dxa"/>
            <w:gridSpan w:val="2"/>
            <w:vMerge/>
            <w:tcBorders>
              <w:top w:val="nil"/>
              <w:left w:val="single" w:sz="4" w:space="0" w:color="auto"/>
              <w:bottom w:val="single" w:sz="4" w:space="0" w:color="auto"/>
              <w:right w:val="single" w:sz="4" w:space="0" w:color="auto"/>
            </w:tcBorders>
            <w:vAlign w:val="center"/>
            <w:hideMark/>
          </w:tcPr>
          <w:p w:rsidR="00101F25" w:rsidRPr="00542733" w:rsidRDefault="00101F25" w:rsidP="00101F25">
            <w:pPr>
              <w:overflowPunct/>
              <w:autoSpaceDE/>
              <w:autoSpaceDN/>
              <w:adjustRightInd/>
              <w:textAlignment w:val="auto"/>
              <w:rPr>
                <w:sz w:val="18"/>
                <w:szCs w:val="18"/>
              </w:rPr>
            </w:pPr>
          </w:p>
        </w:tc>
        <w:tc>
          <w:tcPr>
            <w:tcW w:w="1989" w:type="dxa"/>
            <w:vMerge/>
            <w:tcBorders>
              <w:top w:val="nil"/>
              <w:left w:val="single" w:sz="4" w:space="0" w:color="auto"/>
              <w:bottom w:val="single" w:sz="4" w:space="0" w:color="auto"/>
              <w:right w:val="single" w:sz="4" w:space="0" w:color="auto"/>
            </w:tcBorders>
            <w:vAlign w:val="center"/>
            <w:hideMark/>
          </w:tcPr>
          <w:p w:rsidR="00101F25" w:rsidRPr="00542733" w:rsidRDefault="00101F25" w:rsidP="00101F25">
            <w:pPr>
              <w:overflowPunct/>
              <w:autoSpaceDE/>
              <w:autoSpaceDN/>
              <w:adjustRightInd/>
              <w:textAlignment w:val="auto"/>
              <w:rPr>
                <w:sz w:val="18"/>
                <w:szCs w:val="18"/>
              </w:rPr>
            </w:pPr>
          </w:p>
        </w:tc>
      </w:tr>
      <w:tr w:rsidR="00101F25" w:rsidRPr="00542733" w:rsidTr="00101F25">
        <w:trPr>
          <w:trHeight w:val="375"/>
        </w:trPr>
        <w:tc>
          <w:tcPr>
            <w:tcW w:w="851" w:type="dxa"/>
            <w:vMerge w:val="restart"/>
            <w:tcBorders>
              <w:top w:val="nil"/>
              <w:left w:val="single" w:sz="4" w:space="0" w:color="auto"/>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2410" w:type="dxa"/>
            <w:vMerge w:val="restart"/>
            <w:tcBorders>
              <w:top w:val="nil"/>
              <w:left w:val="single" w:sz="4" w:space="0" w:color="auto"/>
              <w:bottom w:val="single" w:sz="4" w:space="0" w:color="auto"/>
              <w:right w:val="single" w:sz="4" w:space="0" w:color="auto"/>
            </w:tcBorders>
            <w:shd w:val="clear" w:color="auto" w:fill="auto"/>
            <w:vAlign w:val="center"/>
            <w:hideMark/>
          </w:tcPr>
          <w:p w:rsidR="00101F25" w:rsidRPr="00542733" w:rsidRDefault="00101F25" w:rsidP="00101F25">
            <w:pPr>
              <w:overflowPunct/>
              <w:autoSpaceDE/>
              <w:autoSpaceDN/>
              <w:adjustRightInd/>
              <w:jc w:val="center"/>
              <w:textAlignment w:val="auto"/>
              <w:rPr>
                <w:b/>
                <w:bCs/>
                <w:sz w:val="18"/>
                <w:szCs w:val="18"/>
              </w:rPr>
            </w:pPr>
            <w:r w:rsidRPr="00542733">
              <w:rPr>
                <w:b/>
                <w:bCs/>
                <w:sz w:val="18"/>
                <w:szCs w:val="18"/>
              </w:rPr>
              <w:t>Итого по строительству</w:t>
            </w:r>
          </w:p>
        </w:tc>
        <w:tc>
          <w:tcPr>
            <w:tcW w:w="1134"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textAlignment w:val="auto"/>
              <w:rPr>
                <w:b/>
                <w:bCs/>
                <w:sz w:val="18"/>
                <w:szCs w:val="18"/>
              </w:rPr>
            </w:pPr>
            <w:r w:rsidRPr="00542733">
              <w:rPr>
                <w:b/>
                <w:bCs/>
                <w:sz w:val="18"/>
                <w:szCs w:val="18"/>
              </w:rPr>
              <w:t>Всего, в т.ч.</w:t>
            </w:r>
          </w:p>
        </w:tc>
        <w:tc>
          <w:tcPr>
            <w:tcW w:w="1071" w:type="dxa"/>
            <w:tcBorders>
              <w:top w:val="nil"/>
              <w:left w:val="nil"/>
              <w:bottom w:val="single" w:sz="4" w:space="0" w:color="auto"/>
              <w:right w:val="single" w:sz="4" w:space="0" w:color="auto"/>
            </w:tcBorders>
            <w:shd w:val="clear" w:color="000000" w:fill="CCFFCC"/>
            <w:hideMark/>
          </w:tcPr>
          <w:p w:rsidR="00101F25" w:rsidRPr="00542733" w:rsidRDefault="00101F25" w:rsidP="00101F25">
            <w:pPr>
              <w:overflowPunct/>
              <w:autoSpaceDE/>
              <w:autoSpaceDN/>
              <w:adjustRightInd/>
              <w:jc w:val="center"/>
              <w:textAlignment w:val="auto"/>
              <w:rPr>
                <w:b/>
                <w:bCs/>
                <w:sz w:val="18"/>
                <w:szCs w:val="18"/>
              </w:rPr>
            </w:pPr>
            <w:r w:rsidRPr="00542733">
              <w:rPr>
                <w:b/>
                <w:bCs/>
                <w:sz w:val="18"/>
                <w:szCs w:val="18"/>
              </w:rPr>
              <w:t>2005683,43</w:t>
            </w:r>
          </w:p>
        </w:tc>
        <w:tc>
          <w:tcPr>
            <w:tcW w:w="981" w:type="dxa"/>
            <w:tcBorders>
              <w:top w:val="nil"/>
              <w:left w:val="nil"/>
              <w:bottom w:val="single" w:sz="4" w:space="0" w:color="auto"/>
              <w:right w:val="single" w:sz="4" w:space="0" w:color="auto"/>
            </w:tcBorders>
            <w:shd w:val="clear" w:color="000000" w:fill="CCFFCC"/>
            <w:hideMark/>
          </w:tcPr>
          <w:p w:rsidR="00101F25" w:rsidRPr="00542733" w:rsidRDefault="00101F25" w:rsidP="00101F25">
            <w:pPr>
              <w:overflowPunct/>
              <w:autoSpaceDE/>
              <w:autoSpaceDN/>
              <w:adjustRightInd/>
              <w:jc w:val="center"/>
              <w:textAlignment w:val="auto"/>
              <w:rPr>
                <w:b/>
                <w:bCs/>
                <w:sz w:val="18"/>
                <w:szCs w:val="18"/>
              </w:rPr>
            </w:pPr>
            <w:r w:rsidRPr="00542733">
              <w:rPr>
                <w:b/>
                <w:bCs/>
                <w:sz w:val="18"/>
                <w:szCs w:val="18"/>
              </w:rPr>
              <w:t>81986,43</w:t>
            </w:r>
          </w:p>
        </w:tc>
        <w:tc>
          <w:tcPr>
            <w:tcW w:w="981" w:type="dxa"/>
            <w:tcBorders>
              <w:top w:val="nil"/>
              <w:left w:val="nil"/>
              <w:bottom w:val="single" w:sz="4" w:space="0" w:color="auto"/>
              <w:right w:val="single" w:sz="4" w:space="0" w:color="auto"/>
            </w:tcBorders>
            <w:shd w:val="clear" w:color="000000" w:fill="CCFFCC"/>
            <w:hideMark/>
          </w:tcPr>
          <w:p w:rsidR="00101F25" w:rsidRPr="00542733" w:rsidRDefault="00101F25" w:rsidP="00101F25">
            <w:pPr>
              <w:overflowPunct/>
              <w:autoSpaceDE/>
              <w:autoSpaceDN/>
              <w:adjustRightInd/>
              <w:jc w:val="center"/>
              <w:textAlignment w:val="auto"/>
              <w:rPr>
                <w:b/>
                <w:bCs/>
                <w:sz w:val="18"/>
                <w:szCs w:val="18"/>
              </w:rPr>
            </w:pPr>
            <w:r w:rsidRPr="00542733">
              <w:rPr>
                <w:b/>
                <w:bCs/>
                <w:sz w:val="18"/>
                <w:szCs w:val="18"/>
              </w:rPr>
              <w:t>111808,00</w:t>
            </w:r>
          </w:p>
        </w:tc>
        <w:tc>
          <w:tcPr>
            <w:tcW w:w="1071" w:type="dxa"/>
            <w:tcBorders>
              <w:top w:val="nil"/>
              <w:left w:val="nil"/>
              <w:bottom w:val="single" w:sz="4" w:space="0" w:color="auto"/>
              <w:right w:val="single" w:sz="4" w:space="0" w:color="auto"/>
            </w:tcBorders>
            <w:shd w:val="clear" w:color="000000" w:fill="CCFFCC"/>
            <w:hideMark/>
          </w:tcPr>
          <w:p w:rsidR="00101F25" w:rsidRPr="00542733" w:rsidRDefault="00101F25" w:rsidP="00101F25">
            <w:pPr>
              <w:overflowPunct/>
              <w:autoSpaceDE/>
              <w:autoSpaceDN/>
              <w:adjustRightInd/>
              <w:jc w:val="center"/>
              <w:textAlignment w:val="auto"/>
              <w:rPr>
                <w:b/>
                <w:bCs/>
                <w:sz w:val="18"/>
                <w:szCs w:val="18"/>
              </w:rPr>
            </w:pPr>
            <w:r w:rsidRPr="00542733">
              <w:rPr>
                <w:b/>
                <w:bCs/>
                <w:sz w:val="18"/>
                <w:szCs w:val="18"/>
              </w:rPr>
              <w:t>520260,00</w:t>
            </w:r>
          </w:p>
        </w:tc>
        <w:tc>
          <w:tcPr>
            <w:tcW w:w="981" w:type="dxa"/>
            <w:tcBorders>
              <w:top w:val="nil"/>
              <w:left w:val="nil"/>
              <w:bottom w:val="single" w:sz="4" w:space="0" w:color="auto"/>
              <w:right w:val="single" w:sz="4" w:space="0" w:color="auto"/>
            </w:tcBorders>
            <w:shd w:val="clear" w:color="000000" w:fill="CCFFCC"/>
            <w:hideMark/>
          </w:tcPr>
          <w:p w:rsidR="00101F25" w:rsidRPr="00542733" w:rsidRDefault="00101F25" w:rsidP="00101F25">
            <w:pPr>
              <w:overflowPunct/>
              <w:autoSpaceDE/>
              <w:autoSpaceDN/>
              <w:adjustRightInd/>
              <w:jc w:val="center"/>
              <w:textAlignment w:val="auto"/>
              <w:rPr>
                <w:b/>
                <w:bCs/>
                <w:sz w:val="18"/>
                <w:szCs w:val="18"/>
              </w:rPr>
            </w:pPr>
            <w:r w:rsidRPr="00542733">
              <w:rPr>
                <w:b/>
                <w:bCs/>
                <w:sz w:val="18"/>
                <w:szCs w:val="18"/>
              </w:rPr>
              <w:t>510629,00</w:t>
            </w:r>
          </w:p>
        </w:tc>
        <w:tc>
          <w:tcPr>
            <w:tcW w:w="981" w:type="dxa"/>
            <w:tcBorders>
              <w:top w:val="nil"/>
              <w:left w:val="nil"/>
              <w:bottom w:val="single" w:sz="4" w:space="0" w:color="auto"/>
              <w:right w:val="single" w:sz="4" w:space="0" w:color="auto"/>
            </w:tcBorders>
            <w:shd w:val="clear" w:color="000000" w:fill="CCFFCC"/>
            <w:hideMark/>
          </w:tcPr>
          <w:p w:rsidR="00101F25" w:rsidRPr="00542733" w:rsidRDefault="00101F25" w:rsidP="00101F25">
            <w:pPr>
              <w:overflowPunct/>
              <w:autoSpaceDE/>
              <w:autoSpaceDN/>
              <w:adjustRightInd/>
              <w:jc w:val="center"/>
              <w:textAlignment w:val="auto"/>
              <w:rPr>
                <w:b/>
                <w:bCs/>
                <w:sz w:val="18"/>
                <w:szCs w:val="18"/>
              </w:rPr>
            </w:pPr>
            <w:r w:rsidRPr="00542733">
              <w:rPr>
                <w:b/>
                <w:bCs/>
                <w:sz w:val="18"/>
                <w:szCs w:val="18"/>
              </w:rPr>
              <w:t>330000,00</w:t>
            </w:r>
          </w:p>
        </w:tc>
        <w:tc>
          <w:tcPr>
            <w:tcW w:w="1071" w:type="dxa"/>
            <w:tcBorders>
              <w:top w:val="nil"/>
              <w:left w:val="nil"/>
              <w:bottom w:val="single" w:sz="4" w:space="0" w:color="auto"/>
              <w:right w:val="single" w:sz="4" w:space="0" w:color="auto"/>
            </w:tcBorders>
            <w:shd w:val="clear" w:color="000000" w:fill="CCFFCC"/>
            <w:hideMark/>
          </w:tcPr>
          <w:p w:rsidR="00101F25" w:rsidRPr="00542733" w:rsidRDefault="00101F25" w:rsidP="00101F25">
            <w:pPr>
              <w:overflowPunct/>
              <w:autoSpaceDE/>
              <w:autoSpaceDN/>
              <w:adjustRightInd/>
              <w:jc w:val="center"/>
              <w:textAlignment w:val="auto"/>
              <w:rPr>
                <w:b/>
                <w:bCs/>
                <w:sz w:val="18"/>
                <w:szCs w:val="18"/>
              </w:rPr>
            </w:pPr>
            <w:r w:rsidRPr="00542733">
              <w:rPr>
                <w:b/>
                <w:bCs/>
                <w:sz w:val="18"/>
                <w:szCs w:val="18"/>
              </w:rPr>
              <w:t>451000,00</w:t>
            </w:r>
          </w:p>
        </w:tc>
        <w:tc>
          <w:tcPr>
            <w:tcW w:w="1242" w:type="dxa"/>
            <w:vMerge w:val="restart"/>
            <w:tcBorders>
              <w:top w:val="nil"/>
              <w:left w:val="single" w:sz="4" w:space="0" w:color="auto"/>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b/>
                <w:bCs/>
                <w:sz w:val="18"/>
                <w:szCs w:val="18"/>
              </w:rPr>
            </w:pPr>
            <w:r w:rsidRPr="00542733">
              <w:rPr>
                <w:b/>
                <w:bCs/>
                <w:sz w:val="18"/>
                <w:szCs w:val="18"/>
              </w:rPr>
              <w:t> </w:t>
            </w:r>
          </w:p>
        </w:tc>
        <w:tc>
          <w:tcPr>
            <w:tcW w:w="1543" w:type="dxa"/>
            <w:gridSpan w:val="2"/>
            <w:vMerge w:val="restart"/>
            <w:tcBorders>
              <w:top w:val="nil"/>
              <w:left w:val="single" w:sz="4" w:space="0" w:color="auto"/>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1989" w:type="dxa"/>
            <w:vMerge w:val="restart"/>
            <w:tcBorders>
              <w:top w:val="nil"/>
              <w:left w:val="single" w:sz="4" w:space="0" w:color="auto"/>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r>
      <w:tr w:rsidR="00101F25" w:rsidRPr="00542733" w:rsidTr="00101F25">
        <w:trPr>
          <w:trHeight w:val="375"/>
        </w:trPr>
        <w:tc>
          <w:tcPr>
            <w:tcW w:w="851" w:type="dxa"/>
            <w:vMerge/>
            <w:tcBorders>
              <w:top w:val="nil"/>
              <w:left w:val="single" w:sz="4" w:space="0" w:color="auto"/>
              <w:bottom w:val="single" w:sz="4" w:space="0" w:color="auto"/>
              <w:right w:val="single" w:sz="4" w:space="0" w:color="auto"/>
            </w:tcBorders>
            <w:vAlign w:val="center"/>
            <w:hideMark/>
          </w:tcPr>
          <w:p w:rsidR="00101F25" w:rsidRPr="00542733" w:rsidRDefault="00101F25" w:rsidP="00101F25">
            <w:pPr>
              <w:overflowPunct/>
              <w:autoSpaceDE/>
              <w:autoSpaceDN/>
              <w:adjustRightInd/>
              <w:textAlignment w:val="auto"/>
              <w:rPr>
                <w:sz w:val="18"/>
                <w:szCs w:val="18"/>
              </w:rPr>
            </w:pPr>
          </w:p>
        </w:tc>
        <w:tc>
          <w:tcPr>
            <w:tcW w:w="2410" w:type="dxa"/>
            <w:vMerge/>
            <w:tcBorders>
              <w:top w:val="nil"/>
              <w:left w:val="single" w:sz="4" w:space="0" w:color="auto"/>
              <w:bottom w:val="single" w:sz="4" w:space="0" w:color="auto"/>
              <w:right w:val="single" w:sz="4" w:space="0" w:color="auto"/>
            </w:tcBorders>
            <w:vAlign w:val="center"/>
            <w:hideMark/>
          </w:tcPr>
          <w:p w:rsidR="00101F25" w:rsidRPr="00542733" w:rsidRDefault="00101F25" w:rsidP="00101F25">
            <w:pPr>
              <w:overflowPunct/>
              <w:autoSpaceDE/>
              <w:autoSpaceDN/>
              <w:adjustRightInd/>
              <w:textAlignment w:val="auto"/>
              <w:rPr>
                <w:b/>
                <w:bCs/>
                <w:sz w:val="18"/>
                <w:szCs w:val="18"/>
              </w:rPr>
            </w:pPr>
          </w:p>
        </w:tc>
        <w:tc>
          <w:tcPr>
            <w:tcW w:w="1134"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textAlignment w:val="auto"/>
              <w:rPr>
                <w:sz w:val="18"/>
                <w:szCs w:val="18"/>
              </w:rPr>
            </w:pPr>
            <w:r w:rsidRPr="00542733">
              <w:rPr>
                <w:sz w:val="18"/>
                <w:szCs w:val="18"/>
              </w:rPr>
              <w:t>МБ</w:t>
            </w:r>
          </w:p>
        </w:tc>
        <w:tc>
          <w:tcPr>
            <w:tcW w:w="107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1903786,43</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81986,43</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111000,00</w:t>
            </w:r>
          </w:p>
        </w:tc>
        <w:tc>
          <w:tcPr>
            <w:tcW w:w="107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450000,00</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479800,00</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330000,00</w:t>
            </w:r>
          </w:p>
        </w:tc>
        <w:tc>
          <w:tcPr>
            <w:tcW w:w="107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451000,00</w:t>
            </w:r>
          </w:p>
        </w:tc>
        <w:tc>
          <w:tcPr>
            <w:tcW w:w="1242" w:type="dxa"/>
            <w:vMerge/>
            <w:tcBorders>
              <w:top w:val="nil"/>
              <w:left w:val="single" w:sz="4" w:space="0" w:color="auto"/>
              <w:bottom w:val="single" w:sz="4" w:space="0" w:color="auto"/>
              <w:right w:val="single" w:sz="4" w:space="0" w:color="auto"/>
            </w:tcBorders>
            <w:vAlign w:val="center"/>
            <w:hideMark/>
          </w:tcPr>
          <w:p w:rsidR="00101F25" w:rsidRPr="00542733" w:rsidRDefault="00101F25" w:rsidP="00101F25">
            <w:pPr>
              <w:overflowPunct/>
              <w:autoSpaceDE/>
              <w:autoSpaceDN/>
              <w:adjustRightInd/>
              <w:textAlignment w:val="auto"/>
              <w:rPr>
                <w:b/>
                <w:bCs/>
                <w:sz w:val="18"/>
                <w:szCs w:val="18"/>
              </w:rPr>
            </w:pPr>
          </w:p>
        </w:tc>
        <w:tc>
          <w:tcPr>
            <w:tcW w:w="1543" w:type="dxa"/>
            <w:gridSpan w:val="2"/>
            <w:vMerge/>
            <w:tcBorders>
              <w:top w:val="nil"/>
              <w:left w:val="single" w:sz="4" w:space="0" w:color="auto"/>
              <w:bottom w:val="single" w:sz="4" w:space="0" w:color="auto"/>
              <w:right w:val="single" w:sz="4" w:space="0" w:color="auto"/>
            </w:tcBorders>
            <w:vAlign w:val="center"/>
            <w:hideMark/>
          </w:tcPr>
          <w:p w:rsidR="00101F25" w:rsidRPr="00542733" w:rsidRDefault="00101F25" w:rsidP="00101F25">
            <w:pPr>
              <w:overflowPunct/>
              <w:autoSpaceDE/>
              <w:autoSpaceDN/>
              <w:adjustRightInd/>
              <w:textAlignment w:val="auto"/>
              <w:rPr>
                <w:sz w:val="18"/>
                <w:szCs w:val="18"/>
              </w:rPr>
            </w:pPr>
          </w:p>
        </w:tc>
        <w:tc>
          <w:tcPr>
            <w:tcW w:w="1989" w:type="dxa"/>
            <w:vMerge/>
            <w:tcBorders>
              <w:top w:val="nil"/>
              <w:left w:val="single" w:sz="4" w:space="0" w:color="auto"/>
              <w:bottom w:val="single" w:sz="4" w:space="0" w:color="auto"/>
              <w:right w:val="single" w:sz="4" w:space="0" w:color="auto"/>
            </w:tcBorders>
            <w:vAlign w:val="center"/>
            <w:hideMark/>
          </w:tcPr>
          <w:p w:rsidR="00101F25" w:rsidRPr="00542733" w:rsidRDefault="00101F25" w:rsidP="00101F25">
            <w:pPr>
              <w:overflowPunct/>
              <w:autoSpaceDE/>
              <w:autoSpaceDN/>
              <w:adjustRightInd/>
              <w:textAlignment w:val="auto"/>
              <w:rPr>
                <w:sz w:val="18"/>
                <w:szCs w:val="18"/>
              </w:rPr>
            </w:pPr>
          </w:p>
        </w:tc>
      </w:tr>
      <w:tr w:rsidR="00101F25" w:rsidRPr="00542733" w:rsidTr="00101F25">
        <w:trPr>
          <w:trHeight w:val="375"/>
        </w:trPr>
        <w:tc>
          <w:tcPr>
            <w:tcW w:w="851" w:type="dxa"/>
            <w:vMerge/>
            <w:tcBorders>
              <w:top w:val="nil"/>
              <w:left w:val="single" w:sz="4" w:space="0" w:color="auto"/>
              <w:bottom w:val="single" w:sz="4" w:space="0" w:color="auto"/>
              <w:right w:val="single" w:sz="4" w:space="0" w:color="auto"/>
            </w:tcBorders>
            <w:vAlign w:val="center"/>
            <w:hideMark/>
          </w:tcPr>
          <w:p w:rsidR="00101F25" w:rsidRPr="00542733" w:rsidRDefault="00101F25" w:rsidP="00101F25">
            <w:pPr>
              <w:overflowPunct/>
              <w:autoSpaceDE/>
              <w:autoSpaceDN/>
              <w:adjustRightInd/>
              <w:textAlignment w:val="auto"/>
              <w:rPr>
                <w:sz w:val="18"/>
                <w:szCs w:val="18"/>
              </w:rPr>
            </w:pPr>
          </w:p>
        </w:tc>
        <w:tc>
          <w:tcPr>
            <w:tcW w:w="2410" w:type="dxa"/>
            <w:vMerge/>
            <w:tcBorders>
              <w:top w:val="nil"/>
              <w:left w:val="single" w:sz="4" w:space="0" w:color="auto"/>
              <w:bottom w:val="single" w:sz="4" w:space="0" w:color="auto"/>
              <w:right w:val="single" w:sz="4" w:space="0" w:color="auto"/>
            </w:tcBorders>
            <w:vAlign w:val="center"/>
            <w:hideMark/>
          </w:tcPr>
          <w:p w:rsidR="00101F25" w:rsidRPr="00542733" w:rsidRDefault="00101F25" w:rsidP="00101F25">
            <w:pPr>
              <w:overflowPunct/>
              <w:autoSpaceDE/>
              <w:autoSpaceDN/>
              <w:adjustRightInd/>
              <w:textAlignment w:val="auto"/>
              <w:rPr>
                <w:b/>
                <w:bCs/>
                <w:sz w:val="18"/>
                <w:szCs w:val="18"/>
              </w:rPr>
            </w:pPr>
          </w:p>
        </w:tc>
        <w:tc>
          <w:tcPr>
            <w:tcW w:w="1134"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textAlignment w:val="auto"/>
              <w:rPr>
                <w:sz w:val="18"/>
                <w:szCs w:val="18"/>
              </w:rPr>
            </w:pPr>
            <w:r w:rsidRPr="00542733">
              <w:rPr>
                <w:sz w:val="18"/>
                <w:szCs w:val="18"/>
              </w:rPr>
              <w:t>ВИ</w:t>
            </w:r>
          </w:p>
        </w:tc>
        <w:tc>
          <w:tcPr>
            <w:tcW w:w="107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101897,00</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0,00</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808,00</w:t>
            </w:r>
          </w:p>
        </w:tc>
        <w:tc>
          <w:tcPr>
            <w:tcW w:w="107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70260,00</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30829,00</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0,00</w:t>
            </w:r>
          </w:p>
        </w:tc>
        <w:tc>
          <w:tcPr>
            <w:tcW w:w="107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0,00</w:t>
            </w:r>
          </w:p>
        </w:tc>
        <w:tc>
          <w:tcPr>
            <w:tcW w:w="1242" w:type="dxa"/>
            <w:vMerge/>
            <w:tcBorders>
              <w:top w:val="nil"/>
              <w:left w:val="single" w:sz="4" w:space="0" w:color="auto"/>
              <w:bottom w:val="single" w:sz="4" w:space="0" w:color="auto"/>
              <w:right w:val="single" w:sz="4" w:space="0" w:color="auto"/>
            </w:tcBorders>
            <w:vAlign w:val="center"/>
            <w:hideMark/>
          </w:tcPr>
          <w:p w:rsidR="00101F25" w:rsidRPr="00542733" w:rsidRDefault="00101F25" w:rsidP="00101F25">
            <w:pPr>
              <w:overflowPunct/>
              <w:autoSpaceDE/>
              <w:autoSpaceDN/>
              <w:adjustRightInd/>
              <w:textAlignment w:val="auto"/>
              <w:rPr>
                <w:b/>
                <w:bCs/>
                <w:sz w:val="18"/>
                <w:szCs w:val="18"/>
              </w:rPr>
            </w:pPr>
          </w:p>
        </w:tc>
        <w:tc>
          <w:tcPr>
            <w:tcW w:w="1543" w:type="dxa"/>
            <w:gridSpan w:val="2"/>
            <w:vMerge/>
            <w:tcBorders>
              <w:top w:val="nil"/>
              <w:left w:val="single" w:sz="4" w:space="0" w:color="auto"/>
              <w:bottom w:val="single" w:sz="4" w:space="0" w:color="auto"/>
              <w:right w:val="single" w:sz="4" w:space="0" w:color="auto"/>
            </w:tcBorders>
            <w:vAlign w:val="center"/>
            <w:hideMark/>
          </w:tcPr>
          <w:p w:rsidR="00101F25" w:rsidRPr="00542733" w:rsidRDefault="00101F25" w:rsidP="00101F25">
            <w:pPr>
              <w:overflowPunct/>
              <w:autoSpaceDE/>
              <w:autoSpaceDN/>
              <w:adjustRightInd/>
              <w:textAlignment w:val="auto"/>
              <w:rPr>
                <w:sz w:val="18"/>
                <w:szCs w:val="18"/>
              </w:rPr>
            </w:pPr>
          </w:p>
        </w:tc>
        <w:tc>
          <w:tcPr>
            <w:tcW w:w="1989" w:type="dxa"/>
            <w:vMerge/>
            <w:tcBorders>
              <w:top w:val="nil"/>
              <w:left w:val="single" w:sz="4" w:space="0" w:color="auto"/>
              <w:bottom w:val="single" w:sz="4" w:space="0" w:color="auto"/>
              <w:right w:val="single" w:sz="4" w:space="0" w:color="auto"/>
            </w:tcBorders>
            <w:vAlign w:val="center"/>
            <w:hideMark/>
          </w:tcPr>
          <w:p w:rsidR="00101F25" w:rsidRPr="00542733" w:rsidRDefault="00101F25" w:rsidP="00101F25">
            <w:pPr>
              <w:overflowPunct/>
              <w:autoSpaceDE/>
              <w:autoSpaceDN/>
              <w:adjustRightInd/>
              <w:textAlignment w:val="auto"/>
              <w:rPr>
                <w:sz w:val="18"/>
                <w:szCs w:val="18"/>
              </w:rPr>
            </w:pPr>
          </w:p>
        </w:tc>
      </w:tr>
      <w:tr w:rsidR="00101F25" w:rsidRPr="00542733" w:rsidTr="00101F25">
        <w:trPr>
          <w:trHeight w:val="375"/>
        </w:trPr>
        <w:tc>
          <w:tcPr>
            <w:tcW w:w="851" w:type="dxa"/>
            <w:vMerge w:val="restart"/>
            <w:tcBorders>
              <w:top w:val="nil"/>
              <w:left w:val="single" w:sz="4" w:space="0" w:color="auto"/>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2410" w:type="dxa"/>
            <w:vMerge w:val="restart"/>
            <w:tcBorders>
              <w:top w:val="nil"/>
              <w:left w:val="single" w:sz="4" w:space="0" w:color="auto"/>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b/>
                <w:bCs/>
                <w:sz w:val="18"/>
                <w:szCs w:val="18"/>
              </w:rPr>
            </w:pPr>
            <w:r w:rsidRPr="00542733">
              <w:rPr>
                <w:b/>
                <w:bCs/>
                <w:sz w:val="18"/>
                <w:szCs w:val="18"/>
              </w:rPr>
              <w:t>Всего по разделу 4:</w:t>
            </w:r>
          </w:p>
        </w:tc>
        <w:tc>
          <w:tcPr>
            <w:tcW w:w="1134" w:type="dxa"/>
            <w:tcBorders>
              <w:top w:val="nil"/>
              <w:left w:val="nil"/>
              <w:bottom w:val="single" w:sz="4" w:space="0" w:color="auto"/>
              <w:right w:val="single" w:sz="4" w:space="0" w:color="auto"/>
            </w:tcBorders>
            <w:shd w:val="clear" w:color="000000" w:fill="FFFF99"/>
            <w:hideMark/>
          </w:tcPr>
          <w:p w:rsidR="00101F25" w:rsidRPr="00542733" w:rsidRDefault="00101F25" w:rsidP="00101F25">
            <w:pPr>
              <w:overflowPunct/>
              <w:autoSpaceDE/>
              <w:autoSpaceDN/>
              <w:adjustRightInd/>
              <w:jc w:val="center"/>
              <w:textAlignment w:val="auto"/>
              <w:rPr>
                <w:b/>
                <w:bCs/>
                <w:sz w:val="18"/>
                <w:szCs w:val="18"/>
              </w:rPr>
            </w:pPr>
            <w:r w:rsidRPr="00542733">
              <w:rPr>
                <w:b/>
                <w:bCs/>
                <w:sz w:val="18"/>
                <w:szCs w:val="18"/>
              </w:rPr>
              <w:t>Всего, в т.ч.</w:t>
            </w:r>
          </w:p>
        </w:tc>
        <w:tc>
          <w:tcPr>
            <w:tcW w:w="1071" w:type="dxa"/>
            <w:tcBorders>
              <w:top w:val="nil"/>
              <w:left w:val="nil"/>
              <w:bottom w:val="single" w:sz="4" w:space="0" w:color="auto"/>
              <w:right w:val="single" w:sz="4" w:space="0" w:color="auto"/>
            </w:tcBorders>
            <w:shd w:val="clear" w:color="000000" w:fill="FFFF99"/>
            <w:hideMark/>
          </w:tcPr>
          <w:p w:rsidR="00101F25" w:rsidRPr="00542733" w:rsidRDefault="00101F25" w:rsidP="00101F25">
            <w:pPr>
              <w:overflowPunct/>
              <w:autoSpaceDE/>
              <w:autoSpaceDN/>
              <w:adjustRightInd/>
              <w:jc w:val="center"/>
              <w:textAlignment w:val="auto"/>
              <w:rPr>
                <w:b/>
                <w:bCs/>
                <w:sz w:val="18"/>
                <w:szCs w:val="18"/>
              </w:rPr>
            </w:pPr>
            <w:r w:rsidRPr="00542733">
              <w:rPr>
                <w:b/>
                <w:bCs/>
                <w:sz w:val="18"/>
                <w:szCs w:val="18"/>
              </w:rPr>
              <w:t>2054837,43</w:t>
            </w:r>
          </w:p>
        </w:tc>
        <w:tc>
          <w:tcPr>
            <w:tcW w:w="981" w:type="dxa"/>
            <w:tcBorders>
              <w:top w:val="nil"/>
              <w:left w:val="nil"/>
              <w:bottom w:val="single" w:sz="4" w:space="0" w:color="auto"/>
              <w:right w:val="single" w:sz="4" w:space="0" w:color="auto"/>
            </w:tcBorders>
            <w:shd w:val="clear" w:color="000000" w:fill="FFFF99"/>
            <w:hideMark/>
          </w:tcPr>
          <w:p w:rsidR="00101F25" w:rsidRPr="00542733" w:rsidRDefault="00101F25" w:rsidP="00101F25">
            <w:pPr>
              <w:overflowPunct/>
              <w:autoSpaceDE/>
              <w:autoSpaceDN/>
              <w:adjustRightInd/>
              <w:jc w:val="center"/>
              <w:textAlignment w:val="auto"/>
              <w:rPr>
                <w:b/>
                <w:bCs/>
                <w:sz w:val="18"/>
                <w:szCs w:val="18"/>
              </w:rPr>
            </w:pPr>
            <w:r w:rsidRPr="00542733">
              <w:rPr>
                <w:b/>
                <w:bCs/>
                <w:sz w:val="18"/>
                <w:szCs w:val="18"/>
              </w:rPr>
              <w:t>82940,43</w:t>
            </w:r>
          </w:p>
        </w:tc>
        <w:tc>
          <w:tcPr>
            <w:tcW w:w="981" w:type="dxa"/>
            <w:tcBorders>
              <w:top w:val="nil"/>
              <w:left w:val="nil"/>
              <w:bottom w:val="single" w:sz="4" w:space="0" w:color="auto"/>
              <w:right w:val="single" w:sz="4" w:space="0" w:color="auto"/>
            </w:tcBorders>
            <w:shd w:val="clear" w:color="000000" w:fill="FFFF99"/>
            <w:hideMark/>
          </w:tcPr>
          <w:p w:rsidR="00101F25" w:rsidRPr="00542733" w:rsidRDefault="00101F25" w:rsidP="00101F25">
            <w:pPr>
              <w:overflowPunct/>
              <w:autoSpaceDE/>
              <w:autoSpaceDN/>
              <w:adjustRightInd/>
              <w:jc w:val="center"/>
              <w:textAlignment w:val="auto"/>
              <w:rPr>
                <w:b/>
                <w:bCs/>
                <w:sz w:val="18"/>
                <w:szCs w:val="18"/>
              </w:rPr>
            </w:pPr>
            <w:r w:rsidRPr="00542733">
              <w:rPr>
                <w:b/>
                <w:bCs/>
                <w:sz w:val="18"/>
                <w:szCs w:val="18"/>
              </w:rPr>
              <w:t>116808,00</w:t>
            </w:r>
          </w:p>
        </w:tc>
        <w:tc>
          <w:tcPr>
            <w:tcW w:w="1071" w:type="dxa"/>
            <w:tcBorders>
              <w:top w:val="nil"/>
              <w:left w:val="nil"/>
              <w:bottom w:val="single" w:sz="4" w:space="0" w:color="auto"/>
              <w:right w:val="single" w:sz="4" w:space="0" w:color="auto"/>
            </w:tcBorders>
            <w:shd w:val="clear" w:color="000000" w:fill="FFFF99"/>
            <w:hideMark/>
          </w:tcPr>
          <w:p w:rsidR="00101F25" w:rsidRPr="00542733" w:rsidRDefault="00101F25" w:rsidP="00101F25">
            <w:pPr>
              <w:overflowPunct/>
              <w:autoSpaceDE/>
              <w:autoSpaceDN/>
              <w:adjustRightInd/>
              <w:jc w:val="center"/>
              <w:textAlignment w:val="auto"/>
              <w:rPr>
                <w:b/>
                <w:bCs/>
                <w:sz w:val="18"/>
                <w:szCs w:val="18"/>
              </w:rPr>
            </w:pPr>
            <w:r w:rsidRPr="00542733">
              <w:rPr>
                <w:b/>
                <w:bCs/>
                <w:sz w:val="18"/>
                <w:szCs w:val="18"/>
              </w:rPr>
              <w:t>530460,00</w:t>
            </w:r>
          </w:p>
        </w:tc>
        <w:tc>
          <w:tcPr>
            <w:tcW w:w="981" w:type="dxa"/>
            <w:tcBorders>
              <w:top w:val="nil"/>
              <w:left w:val="nil"/>
              <w:bottom w:val="single" w:sz="4" w:space="0" w:color="auto"/>
              <w:right w:val="single" w:sz="4" w:space="0" w:color="auto"/>
            </w:tcBorders>
            <w:shd w:val="clear" w:color="000000" w:fill="FFFF99"/>
            <w:hideMark/>
          </w:tcPr>
          <w:p w:rsidR="00101F25" w:rsidRPr="00542733" w:rsidRDefault="00101F25" w:rsidP="00101F25">
            <w:pPr>
              <w:overflowPunct/>
              <w:autoSpaceDE/>
              <w:autoSpaceDN/>
              <w:adjustRightInd/>
              <w:jc w:val="center"/>
              <w:textAlignment w:val="auto"/>
              <w:rPr>
                <w:b/>
                <w:bCs/>
                <w:sz w:val="18"/>
                <w:szCs w:val="18"/>
              </w:rPr>
            </w:pPr>
            <w:r w:rsidRPr="00542733">
              <w:rPr>
                <w:b/>
                <w:bCs/>
                <w:sz w:val="18"/>
                <w:szCs w:val="18"/>
              </w:rPr>
              <w:t>515129,00</w:t>
            </w:r>
          </w:p>
        </w:tc>
        <w:tc>
          <w:tcPr>
            <w:tcW w:w="981" w:type="dxa"/>
            <w:tcBorders>
              <w:top w:val="nil"/>
              <w:left w:val="nil"/>
              <w:bottom w:val="single" w:sz="4" w:space="0" w:color="auto"/>
              <w:right w:val="single" w:sz="4" w:space="0" w:color="auto"/>
            </w:tcBorders>
            <w:shd w:val="clear" w:color="000000" w:fill="FFFF99"/>
            <w:hideMark/>
          </w:tcPr>
          <w:p w:rsidR="00101F25" w:rsidRPr="00542733" w:rsidRDefault="00101F25" w:rsidP="00101F25">
            <w:pPr>
              <w:overflowPunct/>
              <w:autoSpaceDE/>
              <w:autoSpaceDN/>
              <w:adjustRightInd/>
              <w:jc w:val="center"/>
              <w:textAlignment w:val="auto"/>
              <w:rPr>
                <w:b/>
                <w:bCs/>
                <w:sz w:val="18"/>
                <w:szCs w:val="18"/>
              </w:rPr>
            </w:pPr>
            <w:r w:rsidRPr="00542733">
              <w:rPr>
                <w:b/>
                <w:bCs/>
                <w:sz w:val="18"/>
                <w:szCs w:val="18"/>
              </w:rPr>
              <w:t>332500,00</w:t>
            </w:r>
          </w:p>
        </w:tc>
        <w:tc>
          <w:tcPr>
            <w:tcW w:w="1071" w:type="dxa"/>
            <w:tcBorders>
              <w:top w:val="nil"/>
              <w:left w:val="nil"/>
              <w:bottom w:val="single" w:sz="4" w:space="0" w:color="auto"/>
              <w:right w:val="single" w:sz="4" w:space="0" w:color="auto"/>
            </w:tcBorders>
            <w:shd w:val="clear" w:color="000000" w:fill="FFFF99"/>
            <w:hideMark/>
          </w:tcPr>
          <w:p w:rsidR="00101F25" w:rsidRPr="00542733" w:rsidRDefault="00101F25" w:rsidP="00101F25">
            <w:pPr>
              <w:overflowPunct/>
              <w:autoSpaceDE/>
              <w:autoSpaceDN/>
              <w:adjustRightInd/>
              <w:jc w:val="center"/>
              <w:textAlignment w:val="auto"/>
              <w:rPr>
                <w:b/>
                <w:bCs/>
                <w:sz w:val="18"/>
                <w:szCs w:val="18"/>
              </w:rPr>
            </w:pPr>
            <w:r w:rsidRPr="00542733">
              <w:rPr>
                <w:b/>
                <w:bCs/>
                <w:sz w:val="18"/>
                <w:szCs w:val="18"/>
              </w:rPr>
              <w:t>477000,00</w:t>
            </w:r>
          </w:p>
        </w:tc>
        <w:tc>
          <w:tcPr>
            <w:tcW w:w="1242" w:type="dxa"/>
            <w:vMerge w:val="restart"/>
            <w:tcBorders>
              <w:top w:val="nil"/>
              <w:left w:val="single" w:sz="4" w:space="0" w:color="auto"/>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1543" w:type="dxa"/>
            <w:gridSpan w:val="2"/>
            <w:vMerge w:val="restart"/>
            <w:tcBorders>
              <w:top w:val="nil"/>
              <w:left w:val="single" w:sz="4" w:space="0" w:color="auto"/>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1989" w:type="dxa"/>
            <w:vMerge w:val="restart"/>
            <w:tcBorders>
              <w:top w:val="nil"/>
              <w:left w:val="single" w:sz="4" w:space="0" w:color="auto"/>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r>
      <w:tr w:rsidR="00101F25" w:rsidRPr="00542733" w:rsidTr="00101F25">
        <w:trPr>
          <w:trHeight w:val="375"/>
        </w:trPr>
        <w:tc>
          <w:tcPr>
            <w:tcW w:w="851" w:type="dxa"/>
            <w:vMerge/>
            <w:tcBorders>
              <w:top w:val="nil"/>
              <w:left w:val="single" w:sz="4" w:space="0" w:color="auto"/>
              <w:bottom w:val="single" w:sz="4" w:space="0" w:color="auto"/>
              <w:right w:val="single" w:sz="4" w:space="0" w:color="auto"/>
            </w:tcBorders>
            <w:vAlign w:val="center"/>
            <w:hideMark/>
          </w:tcPr>
          <w:p w:rsidR="00101F25" w:rsidRPr="00542733" w:rsidRDefault="00101F25" w:rsidP="00101F25">
            <w:pPr>
              <w:overflowPunct/>
              <w:autoSpaceDE/>
              <w:autoSpaceDN/>
              <w:adjustRightInd/>
              <w:textAlignment w:val="auto"/>
              <w:rPr>
                <w:sz w:val="18"/>
                <w:szCs w:val="18"/>
              </w:rPr>
            </w:pPr>
          </w:p>
        </w:tc>
        <w:tc>
          <w:tcPr>
            <w:tcW w:w="2410" w:type="dxa"/>
            <w:vMerge/>
            <w:tcBorders>
              <w:top w:val="nil"/>
              <w:left w:val="single" w:sz="4" w:space="0" w:color="auto"/>
              <w:bottom w:val="single" w:sz="4" w:space="0" w:color="auto"/>
              <w:right w:val="single" w:sz="4" w:space="0" w:color="auto"/>
            </w:tcBorders>
            <w:vAlign w:val="center"/>
            <w:hideMark/>
          </w:tcPr>
          <w:p w:rsidR="00101F25" w:rsidRPr="00542733" w:rsidRDefault="00101F25" w:rsidP="00101F25">
            <w:pPr>
              <w:overflowPunct/>
              <w:autoSpaceDE/>
              <w:autoSpaceDN/>
              <w:adjustRightInd/>
              <w:textAlignment w:val="auto"/>
              <w:rPr>
                <w:b/>
                <w:bCs/>
                <w:sz w:val="18"/>
                <w:szCs w:val="18"/>
              </w:rPr>
            </w:pPr>
          </w:p>
        </w:tc>
        <w:tc>
          <w:tcPr>
            <w:tcW w:w="1134" w:type="dxa"/>
            <w:tcBorders>
              <w:top w:val="nil"/>
              <w:left w:val="nil"/>
              <w:bottom w:val="single" w:sz="4" w:space="0" w:color="auto"/>
              <w:right w:val="single" w:sz="4" w:space="0" w:color="auto"/>
            </w:tcBorders>
            <w:shd w:val="clear" w:color="000000" w:fill="FFFF99"/>
            <w:hideMark/>
          </w:tcPr>
          <w:p w:rsidR="00101F25" w:rsidRPr="00542733" w:rsidRDefault="00101F25" w:rsidP="00101F25">
            <w:pPr>
              <w:overflowPunct/>
              <w:autoSpaceDE/>
              <w:autoSpaceDN/>
              <w:adjustRightInd/>
              <w:textAlignment w:val="auto"/>
              <w:rPr>
                <w:sz w:val="18"/>
                <w:szCs w:val="18"/>
              </w:rPr>
            </w:pPr>
            <w:r w:rsidRPr="00542733">
              <w:rPr>
                <w:sz w:val="18"/>
                <w:szCs w:val="18"/>
              </w:rPr>
              <w:t>МБ</w:t>
            </w:r>
          </w:p>
        </w:tc>
        <w:tc>
          <w:tcPr>
            <w:tcW w:w="1071" w:type="dxa"/>
            <w:tcBorders>
              <w:top w:val="nil"/>
              <w:left w:val="nil"/>
              <w:bottom w:val="single" w:sz="4" w:space="0" w:color="auto"/>
              <w:right w:val="single" w:sz="4" w:space="0" w:color="auto"/>
            </w:tcBorders>
            <w:shd w:val="clear" w:color="000000" w:fill="FFFF99"/>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1918286,43</w:t>
            </w:r>
          </w:p>
        </w:tc>
        <w:tc>
          <w:tcPr>
            <w:tcW w:w="981" w:type="dxa"/>
            <w:tcBorders>
              <w:top w:val="nil"/>
              <w:left w:val="nil"/>
              <w:bottom w:val="single" w:sz="4" w:space="0" w:color="auto"/>
              <w:right w:val="single" w:sz="4" w:space="0" w:color="auto"/>
            </w:tcBorders>
            <w:shd w:val="clear" w:color="000000" w:fill="FFFF99"/>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81986,43</w:t>
            </w:r>
          </w:p>
        </w:tc>
        <w:tc>
          <w:tcPr>
            <w:tcW w:w="981" w:type="dxa"/>
            <w:tcBorders>
              <w:top w:val="nil"/>
              <w:left w:val="nil"/>
              <w:bottom w:val="single" w:sz="4" w:space="0" w:color="auto"/>
              <w:right w:val="single" w:sz="4" w:space="0" w:color="auto"/>
            </w:tcBorders>
            <w:shd w:val="clear" w:color="000000" w:fill="FFFF99"/>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113500,00</w:t>
            </w:r>
          </w:p>
        </w:tc>
        <w:tc>
          <w:tcPr>
            <w:tcW w:w="1071" w:type="dxa"/>
            <w:tcBorders>
              <w:top w:val="nil"/>
              <w:left w:val="nil"/>
              <w:bottom w:val="single" w:sz="4" w:space="0" w:color="auto"/>
              <w:right w:val="single" w:sz="4" w:space="0" w:color="auto"/>
            </w:tcBorders>
            <w:shd w:val="clear" w:color="000000" w:fill="FFFF99"/>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455000,00</w:t>
            </w:r>
          </w:p>
        </w:tc>
        <w:tc>
          <w:tcPr>
            <w:tcW w:w="981" w:type="dxa"/>
            <w:tcBorders>
              <w:top w:val="nil"/>
              <w:left w:val="nil"/>
              <w:bottom w:val="single" w:sz="4" w:space="0" w:color="auto"/>
              <w:right w:val="single" w:sz="4" w:space="0" w:color="auto"/>
            </w:tcBorders>
            <w:shd w:val="clear" w:color="000000" w:fill="FFFF99"/>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484300,00</w:t>
            </w:r>
          </w:p>
        </w:tc>
        <w:tc>
          <w:tcPr>
            <w:tcW w:w="981" w:type="dxa"/>
            <w:tcBorders>
              <w:top w:val="nil"/>
              <w:left w:val="nil"/>
              <w:bottom w:val="single" w:sz="4" w:space="0" w:color="auto"/>
              <w:right w:val="single" w:sz="4" w:space="0" w:color="auto"/>
            </w:tcBorders>
            <w:shd w:val="clear" w:color="000000" w:fill="FFFF99"/>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332500,00</w:t>
            </w:r>
          </w:p>
        </w:tc>
        <w:tc>
          <w:tcPr>
            <w:tcW w:w="1071" w:type="dxa"/>
            <w:tcBorders>
              <w:top w:val="nil"/>
              <w:left w:val="nil"/>
              <w:bottom w:val="single" w:sz="4" w:space="0" w:color="auto"/>
              <w:right w:val="single" w:sz="4" w:space="0" w:color="auto"/>
            </w:tcBorders>
            <w:shd w:val="clear" w:color="000000" w:fill="FFFF99"/>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451000,00</w:t>
            </w:r>
          </w:p>
        </w:tc>
        <w:tc>
          <w:tcPr>
            <w:tcW w:w="1242" w:type="dxa"/>
            <w:vMerge/>
            <w:tcBorders>
              <w:top w:val="nil"/>
              <w:left w:val="single" w:sz="4" w:space="0" w:color="auto"/>
              <w:bottom w:val="single" w:sz="4" w:space="0" w:color="auto"/>
              <w:right w:val="single" w:sz="4" w:space="0" w:color="auto"/>
            </w:tcBorders>
            <w:vAlign w:val="center"/>
            <w:hideMark/>
          </w:tcPr>
          <w:p w:rsidR="00101F25" w:rsidRPr="00542733" w:rsidRDefault="00101F25" w:rsidP="00101F25">
            <w:pPr>
              <w:overflowPunct/>
              <w:autoSpaceDE/>
              <w:autoSpaceDN/>
              <w:adjustRightInd/>
              <w:textAlignment w:val="auto"/>
              <w:rPr>
                <w:sz w:val="18"/>
                <w:szCs w:val="18"/>
              </w:rPr>
            </w:pPr>
          </w:p>
        </w:tc>
        <w:tc>
          <w:tcPr>
            <w:tcW w:w="1543" w:type="dxa"/>
            <w:gridSpan w:val="2"/>
            <w:vMerge/>
            <w:tcBorders>
              <w:top w:val="nil"/>
              <w:left w:val="single" w:sz="4" w:space="0" w:color="auto"/>
              <w:bottom w:val="single" w:sz="4" w:space="0" w:color="auto"/>
              <w:right w:val="single" w:sz="4" w:space="0" w:color="auto"/>
            </w:tcBorders>
            <w:vAlign w:val="center"/>
            <w:hideMark/>
          </w:tcPr>
          <w:p w:rsidR="00101F25" w:rsidRPr="00542733" w:rsidRDefault="00101F25" w:rsidP="00101F25">
            <w:pPr>
              <w:overflowPunct/>
              <w:autoSpaceDE/>
              <w:autoSpaceDN/>
              <w:adjustRightInd/>
              <w:textAlignment w:val="auto"/>
              <w:rPr>
                <w:sz w:val="18"/>
                <w:szCs w:val="18"/>
              </w:rPr>
            </w:pPr>
          </w:p>
        </w:tc>
        <w:tc>
          <w:tcPr>
            <w:tcW w:w="1989" w:type="dxa"/>
            <w:vMerge/>
            <w:tcBorders>
              <w:top w:val="nil"/>
              <w:left w:val="single" w:sz="4" w:space="0" w:color="auto"/>
              <w:bottom w:val="single" w:sz="4" w:space="0" w:color="auto"/>
              <w:right w:val="single" w:sz="4" w:space="0" w:color="auto"/>
            </w:tcBorders>
            <w:vAlign w:val="center"/>
            <w:hideMark/>
          </w:tcPr>
          <w:p w:rsidR="00101F25" w:rsidRPr="00542733" w:rsidRDefault="00101F25" w:rsidP="00101F25">
            <w:pPr>
              <w:overflowPunct/>
              <w:autoSpaceDE/>
              <w:autoSpaceDN/>
              <w:adjustRightInd/>
              <w:textAlignment w:val="auto"/>
              <w:rPr>
                <w:sz w:val="18"/>
                <w:szCs w:val="18"/>
              </w:rPr>
            </w:pPr>
          </w:p>
        </w:tc>
      </w:tr>
      <w:tr w:rsidR="00101F25" w:rsidRPr="00542733" w:rsidTr="00101F25">
        <w:trPr>
          <w:trHeight w:val="375"/>
        </w:trPr>
        <w:tc>
          <w:tcPr>
            <w:tcW w:w="851" w:type="dxa"/>
            <w:vMerge/>
            <w:tcBorders>
              <w:top w:val="nil"/>
              <w:left w:val="single" w:sz="4" w:space="0" w:color="auto"/>
              <w:bottom w:val="single" w:sz="4" w:space="0" w:color="auto"/>
              <w:right w:val="single" w:sz="4" w:space="0" w:color="auto"/>
            </w:tcBorders>
            <w:vAlign w:val="center"/>
            <w:hideMark/>
          </w:tcPr>
          <w:p w:rsidR="00101F25" w:rsidRPr="00542733" w:rsidRDefault="00101F25" w:rsidP="00101F25">
            <w:pPr>
              <w:overflowPunct/>
              <w:autoSpaceDE/>
              <w:autoSpaceDN/>
              <w:adjustRightInd/>
              <w:textAlignment w:val="auto"/>
              <w:rPr>
                <w:sz w:val="18"/>
                <w:szCs w:val="18"/>
              </w:rPr>
            </w:pPr>
          </w:p>
        </w:tc>
        <w:tc>
          <w:tcPr>
            <w:tcW w:w="2410" w:type="dxa"/>
            <w:vMerge/>
            <w:tcBorders>
              <w:top w:val="nil"/>
              <w:left w:val="single" w:sz="4" w:space="0" w:color="auto"/>
              <w:bottom w:val="single" w:sz="4" w:space="0" w:color="auto"/>
              <w:right w:val="single" w:sz="4" w:space="0" w:color="auto"/>
            </w:tcBorders>
            <w:vAlign w:val="center"/>
            <w:hideMark/>
          </w:tcPr>
          <w:p w:rsidR="00101F25" w:rsidRPr="00542733" w:rsidRDefault="00101F25" w:rsidP="00101F25">
            <w:pPr>
              <w:overflowPunct/>
              <w:autoSpaceDE/>
              <w:autoSpaceDN/>
              <w:adjustRightInd/>
              <w:textAlignment w:val="auto"/>
              <w:rPr>
                <w:b/>
                <w:bCs/>
                <w:sz w:val="18"/>
                <w:szCs w:val="18"/>
              </w:rPr>
            </w:pPr>
          </w:p>
        </w:tc>
        <w:tc>
          <w:tcPr>
            <w:tcW w:w="1134" w:type="dxa"/>
            <w:tcBorders>
              <w:top w:val="nil"/>
              <w:left w:val="nil"/>
              <w:bottom w:val="single" w:sz="4" w:space="0" w:color="auto"/>
              <w:right w:val="single" w:sz="4" w:space="0" w:color="auto"/>
            </w:tcBorders>
            <w:shd w:val="clear" w:color="000000" w:fill="FFFF99"/>
            <w:hideMark/>
          </w:tcPr>
          <w:p w:rsidR="00101F25" w:rsidRPr="00542733" w:rsidRDefault="00101F25" w:rsidP="00101F25">
            <w:pPr>
              <w:overflowPunct/>
              <w:autoSpaceDE/>
              <w:autoSpaceDN/>
              <w:adjustRightInd/>
              <w:textAlignment w:val="auto"/>
              <w:rPr>
                <w:sz w:val="18"/>
                <w:szCs w:val="18"/>
              </w:rPr>
            </w:pPr>
            <w:r w:rsidRPr="00542733">
              <w:rPr>
                <w:sz w:val="18"/>
                <w:szCs w:val="18"/>
              </w:rPr>
              <w:t>ВИ</w:t>
            </w:r>
          </w:p>
        </w:tc>
        <w:tc>
          <w:tcPr>
            <w:tcW w:w="1071" w:type="dxa"/>
            <w:tcBorders>
              <w:top w:val="nil"/>
              <w:left w:val="nil"/>
              <w:bottom w:val="single" w:sz="4" w:space="0" w:color="auto"/>
              <w:right w:val="single" w:sz="4" w:space="0" w:color="auto"/>
            </w:tcBorders>
            <w:shd w:val="clear" w:color="000000" w:fill="FFFF99"/>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136551,00</w:t>
            </w:r>
          </w:p>
        </w:tc>
        <w:tc>
          <w:tcPr>
            <w:tcW w:w="981" w:type="dxa"/>
            <w:tcBorders>
              <w:top w:val="nil"/>
              <w:left w:val="nil"/>
              <w:bottom w:val="single" w:sz="4" w:space="0" w:color="auto"/>
              <w:right w:val="single" w:sz="4" w:space="0" w:color="auto"/>
            </w:tcBorders>
            <w:shd w:val="clear" w:color="000000" w:fill="FFFF99"/>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954,00</w:t>
            </w:r>
          </w:p>
        </w:tc>
        <w:tc>
          <w:tcPr>
            <w:tcW w:w="981" w:type="dxa"/>
            <w:tcBorders>
              <w:top w:val="nil"/>
              <w:left w:val="nil"/>
              <w:bottom w:val="single" w:sz="4" w:space="0" w:color="auto"/>
              <w:right w:val="single" w:sz="4" w:space="0" w:color="auto"/>
            </w:tcBorders>
            <w:shd w:val="clear" w:color="000000" w:fill="FFFF99"/>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3308,00</w:t>
            </w:r>
          </w:p>
        </w:tc>
        <w:tc>
          <w:tcPr>
            <w:tcW w:w="1071" w:type="dxa"/>
            <w:tcBorders>
              <w:top w:val="nil"/>
              <w:left w:val="nil"/>
              <w:bottom w:val="single" w:sz="4" w:space="0" w:color="auto"/>
              <w:right w:val="single" w:sz="4" w:space="0" w:color="auto"/>
            </w:tcBorders>
            <w:shd w:val="clear" w:color="000000" w:fill="FFFF99"/>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75460,00</w:t>
            </w:r>
          </w:p>
        </w:tc>
        <w:tc>
          <w:tcPr>
            <w:tcW w:w="981" w:type="dxa"/>
            <w:tcBorders>
              <w:top w:val="nil"/>
              <w:left w:val="nil"/>
              <w:bottom w:val="single" w:sz="4" w:space="0" w:color="auto"/>
              <w:right w:val="single" w:sz="4" w:space="0" w:color="auto"/>
            </w:tcBorders>
            <w:shd w:val="clear" w:color="000000" w:fill="FFFF99"/>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30829,00</w:t>
            </w:r>
          </w:p>
        </w:tc>
        <w:tc>
          <w:tcPr>
            <w:tcW w:w="981" w:type="dxa"/>
            <w:tcBorders>
              <w:top w:val="nil"/>
              <w:left w:val="nil"/>
              <w:bottom w:val="single" w:sz="4" w:space="0" w:color="auto"/>
              <w:right w:val="single" w:sz="4" w:space="0" w:color="auto"/>
            </w:tcBorders>
            <w:shd w:val="clear" w:color="000000" w:fill="FFFF99"/>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0,00</w:t>
            </w:r>
          </w:p>
        </w:tc>
        <w:tc>
          <w:tcPr>
            <w:tcW w:w="1071" w:type="dxa"/>
            <w:tcBorders>
              <w:top w:val="nil"/>
              <w:left w:val="nil"/>
              <w:bottom w:val="single" w:sz="4" w:space="0" w:color="auto"/>
              <w:right w:val="single" w:sz="4" w:space="0" w:color="auto"/>
            </w:tcBorders>
            <w:shd w:val="clear" w:color="000000" w:fill="FFFF99"/>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26000,00</w:t>
            </w:r>
          </w:p>
        </w:tc>
        <w:tc>
          <w:tcPr>
            <w:tcW w:w="1242" w:type="dxa"/>
            <w:vMerge/>
            <w:tcBorders>
              <w:top w:val="nil"/>
              <w:left w:val="single" w:sz="4" w:space="0" w:color="auto"/>
              <w:bottom w:val="single" w:sz="4" w:space="0" w:color="auto"/>
              <w:right w:val="single" w:sz="4" w:space="0" w:color="auto"/>
            </w:tcBorders>
            <w:vAlign w:val="center"/>
            <w:hideMark/>
          </w:tcPr>
          <w:p w:rsidR="00101F25" w:rsidRPr="00542733" w:rsidRDefault="00101F25" w:rsidP="00101F25">
            <w:pPr>
              <w:overflowPunct/>
              <w:autoSpaceDE/>
              <w:autoSpaceDN/>
              <w:adjustRightInd/>
              <w:textAlignment w:val="auto"/>
              <w:rPr>
                <w:sz w:val="18"/>
                <w:szCs w:val="18"/>
              </w:rPr>
            </w:pPr>
          </w:p>
        </w:tc>
        <w:tc>
          <w:tcPr>
            <w:tcW w:w="1543" w:type="dxa"/>
            <w:gridSpan w:val="2"/>
            <w:vMerge/>
            <w:tcBorders>
              <w:top w:val="nil"/>
              <w:left w:val="single" w:sz="4" w:space="0" w:color="auto"/>
              <w:bottom w:val="single" w:sz="4" w:space="0" w:color="auto"/>
              <w:right w:val="single" w:sz="4" w:space="0" w:color="auto"/>
            </w:tcBorders>
            <w:vAlign w:val="center"/>
            <w:hideMark/>
          </w:tcPr>
          <w:p w:rsidR="00101F25" w:rsidRPr="00542733" w:rsidRDefault="00101F25" w:rsidP="00101F25">
            <w:pPr>
              <w:overflowPunct/>
              <w:autoSpaceDE/>
              <w:autoSpaceDN/>
              <w:adjustRightInd/>
              <w:textAlignment w:val="auto"/>
              <w:rPr>
                <w:sz w:val="18"/>
                <w:szCs w:val="18"/>
              </w:rPr>
            </w:pPr>
          </w:p>
        </w:tc>
        <w:tc>
          <w:tcPr>
            <w:tcW w:w="1989" w:type="dxa"/>
            <w:vMerge/>
            <w:tcBorders>
              <w:top w:val="nil"/>
              <w:left w:val="single" w:sz="4" w:space="0" w:color="auto"/>
              <w:bottom w:val="single" w:sz="4" w:space="0" w:color="auto"/>
              <w:right w:val="single" w:sz="4" w:space="0" w:color="auto"/>
            </w:tcBorders>
            <w:vAlign w:val="center"/>
            <w:hideMark/>
          </w:tcPr>
          <w:p w:rsidR="00101F25" w:rsidRPr="00542733" w:rsidRDefault="00101F25" w:rsidP="00101F25">
            <w:pPr>
              <w:overflowPunct/>
              <w:autoSpaceDE/>
              <w:autoSpaceDN/>
              <w:adjustRightInd/>
              <w:textAlignment w:val="auto"/>
              <w:rPr>
                <w:sz w:val="18"/>
                <w:szCs w:val="18"/>
              </w:rPr>
            </w:pPr>
          </w:p>
        </w:tc>
      </w:tr>
      <w:tr w:rsidR="00101F25" w:rsidRPr="00542733" w:rsidTr="00101F25">
        <w:trPr>
          <w:trHeight w:val="375"/>
        </w:trPr>
        <w:tc>
          <w:tcPr>
            <w:tcW w:w="16306" w:type="dxa"/>
            <w:gridSpan w:val="14"/>
            <w:tcBorders>
              <w:top w:val="single" w:sz="4" w:space="0" w:color="auto"/>
              <w:left w:val="single" w:sz="4" w:space="0" w:color="auto"/>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both"/>
              <w:textAlignment w:val="auto"/>
              <w:rPr>
                <w:b/>
                <w:bCs/>
                <w:sz w:val="18"/>
                <w:szCs w:val="18"/>
              </w:rPr>
            </w:pPr>
            <w:r w:rsidRPr="00542733">
              <w:rPr>
                <w:b/>
                <w:bCs/>
                <w:sz w:val="18"/>
                <w:szCs w:val="18"/>
              </w:rPr>
              <w:t xml:space="preserve">5. КОММУНАЛЬНЫЕ СИСТЕМЫ ГАЗОСНАБЖЕНИЯ </w:t>
            </w:r>
          </w:p>
          <w:p w:rsidR="00101F25" w:rsidRPr="00542733" w:rsidRDefault="00101F25" w:rsidP="00101F25">
            <w:pPr>
              <w:overflowPunct/>
              <w:autoSpaceDE/>
              <w:autoSpaceDN/>
              <w:adjustRightInd/>
              <w:textAlignment w:val="auto"/>
              <w:rPr>
                <w:rFonts w:ascii="Arial" w:hAnsi="Arial"/>
                <w:sz w:val="18"/>
                <w:szCs w:val="18"/>
              </w:rPr>
            </w:pPr>
            <w:r w:rsidRPr="00542733">
              <w:rPr>
                <w:rFonts w:ascii="Arial" w:hAnsi="Arial"/>
                <w:sz w:val="18"/>
                <w:szCs w:val="18"/>
              </w:rPr>
              <w:t> </w:t>
            </w:r>
          </w:p>
        </w:tc>
      </w:tr>
      <w:tr w:rsidR="00101F25" w:rsidRPr="00542733" w:rsidTr="00101F25">
        <w:trPr>
          <w:trHeight w:val="375"/>
        </w:trPr>
        <w:tc>
          <w:tcPr>
            <w:tcW w:w="16306" w:type="dxa"/>
            <w:gridSpan w:val="14"/>
            <w:tcBorders>
              <w:top w:val="single" w:sz="4" w:space="0" w:color="auto"/>
              <w:left w:val="single" w:sz="4" w:space="0" w:color="auto"/>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textAlignment w:val="auto"/>
              <w:rPr>
                <w:b/>
                <w:bCs/>
                <w:sz w:val="18"/>
                <w:szCs w:val="18"/>
              </w:rPr>
            </w:pPr>
            <w:r w:rsidRPr="00542733">
              <w:rPr>
                <w:b/>
                <w:bCs/>
                <w:sz w:val="18"/>
                <w:szCs w:val="18"/>
              </w:rPr>
              <w:lastRenderedPageBreak/>
              <w:t xml:space="preserve">      5.1. Строительство</w:t>
            </w:r>
          </w:p>
          <w:p w:rsidR="00101F25" w:rsidRPr="00542733" w:rsidRDefault="00101F25" w:rsidP="00101F25">
            <w:pPr>
              <w:overflowPunct/>
              <w:autoSpaceDE/>
              <w:autoSpaceDN/>
              <w:adjustRightInd/>
              <w:textAlignment w:val="auto"/>
              <w:rPr>
                <w:rFonts w:ascii="Arial" w:hAnsi="Arial"/>
                <w:sz w:val="18"/>
                <w:szCs w:val="18"/>
              </w:rPr>
            </w:pPr>
            <w:r w:rsidRPr="00542733">
              <w:rPr>
                <w:rFonts w:ascii="Arial" w:hAnsi="Arial"/>
                <w:sz w:val="18"/>
                <w:szCs w:val="18"/>
              </w:rPr>
              <w:t> </w:t>
            </w:r>
          </w:p>
        </w:tc>
      </w:tr>
      <w:tr w:rsidR="00101F25" w:rsidRPr="00542733" w:rsidTr="00101F25">
        <w:trPr>
          <w:trHeight w:val="375"/>
        </w:trPr>
        <w:tc>
          <w:tcPr>
            <w:tcW w:w="16306" w:type="dxa"/>
            <w:gridSpan w:val="14"/>
            <w:tcBorders>
              <w:top w:val="single" w:sz="4" w:space="0" w:color="auto"/>
              <w:left w:val="single" w:sz="4" w:space="0" w:color="auto"/>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b/>
                <w:bCs/>
                <w:sz w:val="18"/>
                <w:szCs w:val="18"/>
              </w:rPr>
            </w:pPr>
            <w:r w:rsidRPr="00542733">
              <w:rPr>
                <w:b/>
                <w:bCs/>
                <w:sz w:val="18"/>
                <w:szCs w:val="18"/>
              </w:rPr>
              <w:t>Город Снежинск</w:t>
            </w:r>
          </w:p>
          <w:p w:rsidR="00101F25" w:rsidRPr="00542733" w:rsidRDefault="00101F25" w:rsidP="00101F25">
            <w:pPr>
              <w:overflowPunct/>
              <w:autoSpaceDE/>
              <w:autoSpaceDN/>
              <w:adjustRightInd/>
              <w:textAlignment w:val="auto"/>
              <w:rPr>
                <w:rFonts w:ascii="Arial" w:hAnsi="Arial"/>
                <w:sz w:val="18"/>
                <w:szCs w:val="18"/>
              </w:rPr>
            </w:pPr>
            <w:r w:rsidRPr="00542733">
              <w:rPr>
                <w:rFonts w:ascii="Arial" w:hAnsi="Arial"/>
                <w:sz w:val="18"/>
                <w:szCs w:val="18"/>
              </w:rPr>
              <w:t> </w:t>
            </w:r>
          </w:p>
        </w:tc>
      </w:tr>
      <w:tr w:rsidR="00101F25" w:rsidRPr="00542733" w:rsidTr="00101F25">
        <w:trPr>
          <w:trHeight w:val="390"/>
        </w:trPr>
        <w:tc>
          <w:tcPr>
            <w:tcW w:w="16306" w:type="dxa"/>
            <w:gridSpan w:val="14"/>
            <w:tcBorders>
              <w:top w:val="single" w:sz="4" w:space="0" w:color="auto"/>
              <w:left w:val="single" w:sz="4" w:space="0" w:color="auto"/>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both"/>
              <w:textAlignment w:val="auto"/>
              <w:rPr>
                <w:i/>
                <w:iCs/>
                <w:sz w:val="18"/>
                <w:szCs w:val="18"/>
              </w:rPr>
            </w:pPr>
            <w:r w:rsidRPr="00542733">
              <w:rPr>
                <w:i/>
                <w:iCs/>
                <w:sz w:val="18"/>
                <w:szCs w:val="18"/>
              </w:rPr>
              <w:t>Объекты инженерно-транспортной инфраструктуры</w:t>
            </w:r>
          </w:p>
          <w:p w:rsidR="00101F25" w:rsidRPr="00542733" w:rsidRDefault="00101F25" w:rsidP="00101F25">
            <w:pPr>
              <w:overflowPunct/>
              <w:autoSpaceDE/>
              <w:autoSpaceDN/>
              <w:adjustRightInd/>
              <w:textAlignment w:val="auto"/>
              <w:rPr>
                <w:sz w:val="18"/>
                <w:szCs w:val="18"/>
              </w:rPr>
            </w:pPr>
          </w:p>
        </w:tc>
      </w:tr>
      <w:tr w:rsidR="00101F25" w:rsidRPr="00542733" w:rsidTr="00101F25">
        <w:trPr>
          <w:trHeight w:val="435"/>
        </w:trPr>
        <w:tc>
          <w:tcPr>
            <w:tcW w:w="851" w:type="dxa"/>
            <w:vMerge w:val="restart"/>
            <w:tcBorders>
              <w:top w:val="nil"/>
              <w:left w:val="single" w:sz="4" w:space="0" w:color="auto"/>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r>
              <w:rPr>
                <w:sz w:val="18"/>
                <w:szCs w:val="18"/>
              </w:rPr>
              <w:t>5.1.1.</w:t>
            </w:r>
          </w:p>
        </w:tc>
        <w:tc>
          <w:tcPr>
            <w:tcW w:w="2410" w:type="dxa"/>
            <w:vMerge w:val="restart"/>
            <w:tcBorders>
              <w:top w:val="single" w:sz="8" w:space="0" w:color="auto"/>
              <w:left w:val="nil"/>
              <w:bottom w:val="single" w:sz="4" w:space="0" w:color="000000"/>
              <w:right w:val="nil"/>
            </w:tcBorders>
            <w:shd w:val="clear" w:color="auto" w:fill="auto"/>
            <w:vAlign w:val="center"/>
            <w:hideMark/>
          </w:tcPr>
          <w:p w:rsidR="00101F25" w:rsidRPr="00542733" w:rsidRDefault="00101F25" w:rsidP="00101F25">
            <w:pPr>
              <w:overflowPunct/>
              <w:autoSpaceDE/>
              <w:autoSpaceDN/>
              <w:adjustRightInd/>
              <w:textAlignment w:val="auto"/>
              <w:rPr>
                <w:sz w:val="18"/>
                <w:szCs w:val="18"/>
              </w:rPr>
            </w:pPr>
            <w:r w:rsidRPr="00542733">
              <w:rPr>
                <w:sz w:val="18"/>
                <w:szCs w:val="18"/>
              </w:rPr>
              <w:t xml:space="preserve">Строительство магистральных сетей газоснабжения </w:t>
            </w:r>
            <w:proofErr w:type="spellStart"/>
            <w:r w:rsidRPr="00542733">
              <w:rPr>
                <w:sz w:val="18"/>
                <w:szCs w:val="18"/>
              </w:rPr>
              <w:t>мкр</w:t>
            </w:r>
            <w:proofErr w:type="spellEnd"/>
            <w:r w:rsidRPr="00542733">
              <w:rPr>
                <w:sz w:val="18"/>
                <w:szCs w:val="18"/>
              </w:rPr>
              <w:t>. 22, 23</w:t>
            </w:r>
          </w:p>
        </w:tc>
        <w:tc>
          <w:tcPr>
            <w:tcW w:w="1134" w:type="dxa"/>
            <w:tcBorders>
              <w:top w:val="nil"/>
              <w:left w:val="single" w:sz="4" w:space="0" w:color="auto"/>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textAlignment w:val="auto"/>
              <w:rPr>
                <w:sz w:val="18"/>
                <w:szCs w:val="18"/>
              </w:rPr>
            </w:pPr>
            <w:r w:rsidRPr="00542733">
              <w:rPr>
                <w:sz w:val="18"/>
                <w:szCs w:val="18"/>
              </w:rPr>
              <w:t>Всего, в т.ч.</w:t>
            </w:r>
          </w:p>
        </w:tc>
        <w:tc>
          <w:tcPr>
            <w:tcW w:w="107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b/>
                <w:bCs/>
                <w:sz w:val="18"/>
                <w:szCs w:val="18"/>
              </w:rPr>
            </w:pPr>
            <w:r w:rsidRPr="00542733">
              <w:rPr>
                <w:b/>
                <w:bCs/>
                <w:sz w:val="18"/>
                <w:szCs w:val="18"/>
              </w:rPr>
              <w:t>7000,00</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b/>
                <w:bCs/>
                <w:sz w:val="18"/>
                <w:szCs w:val="18"/>
              </w:rPr>
            </w:pPr>
            <w:r w:rsidRPr="00542733">
              <w:rPr>
                <w:b/>
                <w:bCs/>
                <w:sz w:val="18"/>
                <w:szCs w:val="18"/>
              </w:rPr>
              <w:t>7000,00</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b/>
                <w:bCs/>
                <w:sz w:val="18"/>
                <w:szCs w:val="18"/>
              </w:rPr>
            </w:pPr>
            <w:r w:rsidRPr="00542733">
              <w:rPr>
                <w:b/>
                <w:bCs/>
                <w:sz w:val="18"/>
                <w:szCs w:val="18"/>
              </w:rPr>
              <w:t> </w:t>
            </w:r>
          </w:p>
        </w:tc>
        <w:tc>
          <w:tcPr>
            <w:tcW w:w="107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b/>
                <w:bCs/>
                <w:sz w:val="18"/>
                <w:szCs w:val="18"/>
              </w:rPr>
            </w:pPr>
            <w:r w:rsidRPr="00542733">
              <w:rPr>
                <w:b/>
                <w:bCs/>
                <w:sz w:val="18"/>
                <w:szCs w:val="18"/>
              </w:rPr>
              <w:t> </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b/>
                <w:bCs/>
                <w:sz w:val="18"/>
                <w:szCs w:val="18"/>
              </w:rPr>
            </w:pPr>
            <w:r w:rsidRPr="00542733">
              <w:rPr>
                <w:b/>
                <w:bCs/>
                <w:sz w:val="18"/>
                <w:szCs w:val="18"/>
              </w:rPr>
              <w:t> </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b/>
                <w:bCs/>
                <w:sz w:val="18"/>
                <w:szCs w:val="18"/>
              </w:rPr>
            </w:pPr>
            <w:r w:rsidRPr="00542733">
              <w:rPr>
                <w:b/>
                <w:bCs/>
                <w:sz w:val="18"/>
                <w:szCs w:val="18"/>
              </w:rPr>
              <w:t> </w:t>
            </w:r>
          </w:p>
        </w:tc>
        <w:tc>
          <w:tcPr>
            <w:tcW w:w="107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b/>
                <w:bCs/>
                <w:sz w:val="18"/>
                <w:szCs w:val="18"/>
              </w:rPr>
            </w:pPr>
            <w:r w:rsidRPr="00542733">
              <w:rPr>
                <w:b/>
                <w:bCs/>
                <w:sz w:val="18"/>
                <w:szCs w:val="18"/>
              </w:rPr>
              <w:t> </w:t>
            </w:r>
          </w:p>
        </w:tc>
        <w:tc>
          <w:tcPr>
            <w:tcW w:w="1242" w:type="dxa"/>
            <w:vMerge w:val="restart"/>
            <w:tcBorders>
              <w:top w:val="nil"/>
              <w:left w:val="single" w:sz="4" w:space="0" w:color="auto"/>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МКУ "СЗСР"</w:t>
            </w:r>
          </w:p>
        </w:tc>
        <w:tc>
          <w:tcPr>
            <w:tcW w:w="1543" w:type="dxa"/>
            <w:gridSpan w:val="2"/>
            <w:vMerge w:val="restart"/>
            <w:tcBorders>
              <w:top w:val="nil"/>
              <w:left w:val="single" w:sz="4" w:space="0" w:color="auto"/>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both"/>
              <w:textAlignment w:val="auto"/>
              <w:rPr>
                <w:sz w:val="18"/>
                <w:szCs w:val="18"/>
              </w:rPr>
            </w:pPr>
            <w:r>
              <w:rPr>
                <w:sz w:val="18"/>
                <w:szCs w:val="18"/>
              </w:rPr>
              <w:t>№5.1., 5.2., 5.3., 5.4., 5.5., 5.6., 5.7., 5.8., 5.9.</w:t>
            </w:r>
          </w:p>
        </w:tc>
        <w:tc>
          <w:tcPr>
            <w:tcW w:w="1989" w:type="dxa"/>
            <w:vMerge w:val="restart"/>
            <w:tcBorders>
              <w:top w:val="nil"/>
              <w:left w:val="single" w:sz="4" w:space="0" w:color="auto"/>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textAlignment w:val="auto"/>
              <w:rPr>
                <w:sz w:val="18"/>
                <w:szCs w:val="18"/>
              </w:rPr>
            </w:pPr>
            <w:r w:rsidRPr="00542733">
              <w:rPr>
                <w:sz w:val="18"/>
                <w:szCs w:val="18"/>
              </w:rPr>
              <w:t>под</w:t>
            </w:r>
            <w:r>
              <w:rPr>
                <w:sz w:val="18"/>
                <w:szCs w:val="18"/>
              </w:rPr>
              <w:t>пункт 4 п. 1 ст. 16  Федерального</w:t>
            </w:r>
            <w:r w:rsidRPr="00542733">
              <w:rPr>
                <w:sz w:val="18"/>
                <w:szCs w:val="18"/>
              </w:rPr>
              <w:t xml:space="preserve"> закон</w:t>
            </w:r>
            <w:r>
              <w:rPr>
                <w:sz w:val="18"/>
                <w:szCs w:val="18"/>
              </w:rPr>
              <w:t>а</w:t>
            </w:r>
            <w:r w:rsidRPr="00542733">
              <w:rPr>
                <w:sz w:val="18"/>
                <w:szCs w:val="18"/>
              </w:rPr>
              <w:t xml:space="preserve"> №131-ФЗ от 06.10.2003</w:t>
            </w:r>
          </w:p>
        </w:tc>
      </w:tr>
      <w:tr w:rsidR="00101F25" w:rsidRPr="00542733" w:rsidTr="00101F25">
        <w:trPr>
          <w:trHeight w:val="375"/>
        </w:trPr>
        <w:tc>
          <w:tcPr>
            <w:tcW w:w="851" w:type="dxa"/>
            <w:vMerge/>
            <w:tcBorders>
              <w:top w:val="nil"/>
              <w:left w:val="single" w:sz="4" w:space="0" w:color="auto"/>
              <w:bottom w:val="single" w:sz="4" w:space="0" w:color="auto"/>
              <w:right w:val="single" w:sz="4" w:space="0" w:color="auto"/>
            </w:tcBorders>
            <w:vAlign w:val="center"/>
            <w:hideMark/>
          </w:tcPr>
          <w:p w:rsidR="00101F25" w:rsidRPr="00542733" w:rsidRDefault="00101F25" w:rsidP="00101F25">
            <w:pPr>
              <w:overflowPunct/>
              <w:autoSpaceDE/>
              <w:autoSpaceDN/>
              <w:adjustRightInd/>
              <w:textAlignment w:val="auto"/>
              <w:rPr>
                <w:sz w:val="18"/>
                <w:szCs w:val="18"/>
              </w:rPr>
            </w:pPr>
          </w:p>
        </w:tc>
        <w:tc>
          <w:tcPr>
            <w:tcW w:w="2410" w:type="dxa"/>
            <w:vMerge/>
            <w:tcBorders>
              <w:top w:val="single" w:sz="8" w:space="0" w:color="auto"/>
              <w:left w:val="nil"/>
              <w:bottom w:val="single" w:sz="4" w:space="0" w:color="000000"/>
              <w:right w:val="nil"/>
            </w:tcBorders>
            <w:vAlign w:val="center"/>
            <w:hideMark/>
          </w:tcPr>
          <w:p w:rsidR="00101F25" w:rsidRPr="00542733" w:rsidRDefault="00101F25" w:rsidP="00101F25">
            <w:pPr>
              <w:overflowPunct/>
              <w:autoSpaceDE/>
              <w:autoSpaceDN/>
              <w:adjustRightInd/>
              <w:textAlignment w:val="auto"/>
              <w:rPr>
                <w:sz w:val="18"/>
                <w:szCs w:val="18"/>
              </w:rPr>
            </w:pPr>
          </w:p>
        </w:tc>
        <w:tc>
          <w:tcPr>
            <w:tcW w:w="1134" w:type="dxa"/>
            <w:tcBorders>
              <w:top w:val="nil"/>
              <w:left w:val="single" w:sz="4" w:space="0" w:color="auto"/>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textAlignment w:val="auto"/>
              <w:rPr>
                <w:sz w:val="18"/>
                <w:szCs w:val="18"/>
              </w:rPr>
            </w:pPr>
            <w:r w:rsidRPr="00542733">
              <w:rPr>
                <w:sz w:val="18"/>
                <w:szCs w:val="18"/>
              </w:rPr>
              <w:t>МБ</w:t>
            </w:r>
          </w:p>
        </w:tc>
        <w:tc>
          <w:tcPr>
            <w:tcW w:w="107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7000,00</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7000,00</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107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107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1242" w:type="dxa"/>
            <w:vMerge/>
            <w:tcBorders>
              <w:top w:val="nil"/>
              <w:left w:val="single" w:sz="4" w:space="0" w:color="auto"/>
              <w:bottom w:val="single" w:sz="4" w:space="0" w:color="auto"/>
              <w:right w:val="single" w:sz="4" w:space="0" w:color="auto"/>
            </w:tcBorders>
            <w:vAlign w:val="center"/>
            <w:hideMark/>
          </w:tcPr>
          <w:p w:rsidR="00101F25" w:rsidRPr="00542733" w:rsidRDefault="00101F25" w:rsidP="00101F25">
            <w:pPr>
              <w:overflowPunct/>
              <w:autoSpaceDE/>
              <w:autoSpaceDN/>
              <w:adjustRightInd/>
              <w:textAlignment w:val="auto"/>
              <w:rPr>
                <w:sz w:val="18"/>
                <w:szCs w:val="18"/>
              </w:rPr>
            </w:pPr>
          </w:p>
        </w:tc>
        <w:tc>
          <w:tcPr>
            <w:tcW w:w="1543" w:type="dxa"/>
            <w:gridSpan w:val="2"/>
            <w:vMerge/>
            <w:tcBorders>
              <w:top w:val="nil"/>
              <w:left w:val="single" w:sz="4" w:space="0" w:color="auto"/>
              <w:bottom w:val="single" w:sz="4" w:space="0" w:color="auto"/>
              <w:right w:val="single" w:sz="4" w:space="0" w:color="auto"/>
            </w:tcBorders>
            <w:vAlign w:val="center"/>
            <w:hideMark/>
          </w:tcPr>
          <w:p w:rsidR="00101F25" w:rsidRPr="00542733" w:rsidRDefault="00101F25" w:rsidP="00101F25">
            <w:pPr>
              <w:overflowPunct/>
              <w:autoSpaceDE/>
              <w:autoSpaceDN/>
              <w:adjustRightInd/>
              <w:textAlignment w:val="auto"/>
              <w:rPr>
                <w:sz w:val="18"/>
                <w:szCs w:val="18"/>
              </w:rPr>
            </w:pPr>
          </w:p>
        </w:tc>
        <w:tc>
          <w:tcPr>
            <w:tcW w:w="1989" w:type="dxa"/>
            <w:vMerge/>
            <w:tcBorders>
              <w:top w:val="nil"/>
              <w:left w:val="single" w:sz="4" w:space="0" w:color="auto"/>
              <w:bottom w:val="single" w:sz="4" w:space="0" w:color="auto"/>
              <w:right w:val="single" w:sz="4" w:space="0" w:color="auto"/>
            </w:tcBorders>
            <w:vAlign w:val="center"/>
            <w:hideMark/>
          </w:tcPr>
          <w:p w:rsidR="00101F25" w:rsidRPr="00542733" w:rsidRDefault="00101F25" w:rsidP="00101F25">
            <w:pPr>
              <w:overflowPunct/>
              <w:autoSpaceDE/>
              <w:autoSpaceDN/>
              <w:adjustRightInd/>
              <w:textAlignment w:val="auto"/>
              <w:rPr>
                <w:sz w:val="18"/>
                <w:szCs w:val="18"/>
              </w:rPr>
            </w:pPr>
          </w:p>
        </w:tc>
      </w:tr>
      <w:tr w:rsidR="00101F25" w:rsidRPr="00542733" w:rsidTr="00101F25">
        <w:trPr>
          <w:trHeight w:val="375"/>
        </w:trPr>
        <w:tc>
          <w:tcPr>
            <w:tcW w:w="851" w:type="dxa"/>
            <w:vMerge/>
            <w:tcBorders>
              <w:top w:val="nil"/>
              <w:left w:val="single" w:sz="4" w:space="0" w:color="auto"/>
              <w:bottom w:val="single" w:sz="4" w:space="0" w:color="auto"/>
              <w:right w:val="single" w:sz="4" w:space="0" w:color="auto"/>
            </w:tcBorders>
            <w:vAlign w:val="center"/>
            <w:hideMark/>
          </w:tcPr>
          <w:p w:rsidR="00101F25" w:rsidRPr="00542733" w:rsidRDefault="00101F25" w:rsidP="00101F25">
            <w:pPr>
              <w:overflowPunct/>
              <w:autoSpaceDE/>
              <w:autoSpaceDN/>
              <w:adjustRightInd/>
              <w:textAlignment w:val="auto"/>
              <w:rPr>
                <w:sz w:val="18"/>
                <w:szCs w:val="18"/>
              </w:rPr>
            </w:pPr>
          </w:p>
        </w:tc>
        <w:tc>
          <w:tcPr>
            <w:tcW w:w="2410" w:type="dxa"/>
            <w:vMerge/>
            <w:tcBorders>
              <w:top w:val="single" w:sz="8" w:space="0" w:color="auto"/>
              <w:left w:val="nil"/>
              <w:bottom w:val="single" w:sz="4" w:space="0" w:color="000000"/>
              <w:right w:val="nil"/>
            </w:tcBorders>
            <w:vAlign w:val="center"/>
            <w:hideMark/>
          </w:tcPr>
          <w:p w:rsidR="00101F25" w:rsidRPr="00542733" w:rsidRDefault="00101F25" w:rsidP="00101F25">
            <w:pPr>
              <w:overflowPunct/>
              <w:autoSpaceDE/>
              <w:autoSpaceDN/>
              <w:adjustRightInd/>
              <w:textAlignment w:val="auto"/>
              <w:rPr>
                <w:sz w:val="18"/>
                <w:szCs w:val="18"/>
              </w:rPr>
            </w:pPr>
          </w:p>
        </w:tc>
        <w:tc>
          <w:tcPr>
            <w:tcW w:w="1134" w:type="dxa"/>
            <w:tcBorders>
              <w:top w:val="nil"/>
              <w:left w:val="single" w:sz="4" w:space="0" w:color="auto"/>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textAlignment w:val="auto"/>
              <w:rPr>
                <w:sz w:val="18"/>
                <w:szCs w:val="18"/>
              </w:rPr>
            </w:pPr>
            <w:r w:rsidRPr="00542733">
              <w:rPr>
                <w:sz w:val="18"/>
                <w:szCs w:val="18"/>
              </w:rPr>
              <w:t>ВИ</w:t>
            </w:r>
          </w:p>
        </w:tc>
        <w:tc>
          <w:tcPr>
            <w:tcW w:w="107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107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107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1242" w:type="dxa"/>
            <w:vMerge/>
            <w:tcBorders>
              <w:top w:val="nil"/>
              <w:left w:val="single" w:sz="4" w:space="0" w:color="auto"/>
              <w:bottom w:val="single" w:sz="4" w:space="0" w:color="auto"/>
              <w:right w:val="single" w:sz="4" w:space="0" w:color="auto"/>
            </w:tcBorders>
            <w:vAlign w:val="center"/>
            <w:hideMark/>
          </w:tcPr>
          <w:p w:rsidR="00101F25" w:rsidRPr="00542733" w:rsidRDefault="00101F25" w:rsidP="00101F25">
            <w:pPr>
              <w:overflowPunct/>
              <w:autoSpaceDE/>
              <w:autoSpaceDN/>
              <w:adjustRightInd/>
              <w:textAlignment w:val="auto"/>
              <w:rPr>
                <w:sz w:val="18"/>
                <w:szCs w:val="18"/>
              </w:rPr>
            </w:pPr>
          </w:p>
        </w:tc>
        <w:tc>
          <w:tcPr>
            <w:tcW w:w="1543" w:type="dxa"/>
            <w:gridSpan w:val="2"/>
            <w:vMerge/>
            <w:tcBorders>
              <w:top w:val="nil"/>
              <w:left w:val="single" w:sz="4" w:space="0" w:color="auto"/>
              <w:bottom w:val="single" w:sz="4" w:space="0" w:color="auto"/>
              <w:right w:val="single" w:sz="4" w:space="0" w:color="auto"/>
            </w:tcBorders>
            <w:vAlign w:val="center"/>
            <w:hideMark/>
          </w:tcPr>
          <w:p w:rsidR="00101F25" w:rsidRPr="00542733" w:rsidRDefault="00101F25" w:rsidP="00101F25">
            <w:pPr>
              <w:overflowPunct/>
              <w:autoSpaceDE/>
              <w:autoSpaceDN/>
              <w:adjustRightInd/>
              <w:textAlignment w:val="auto"/>
              <w:rPr>
                <w:sz w:val="18"/>
                <w:szCs w:val="18"/>
              </w:rPr>
            </w:pPr>
          </w:p>
        </w:tc>
        <w:tc>
          <w:tcPr>
            <w:tcW w:w="1989" w:type="dxa"/>
            <w:vMerge/>
            <w:tcBorders>
              <w:top w:val="nil"/>
              <w:left w:val="single" w:sz="4" w:space="0" w:color="auto"/>
              <w:bottom w:val="single" w:sz="4" w:space="0" w:color="auto"/>
              <w:right w:val="single" w:sz="4" w:space="0" w:color="auto"/>
            </w:tcBorders>
            <w:vAlign w:val="center"/>
            <w:hideMark/>
          </w:tcPr>
          <w:p w:rsidR="00101F25" w:rsidRPr="00542733" w:rsidRDefault="00101F25" w:rsidP="00101F25">
            <w:pPr>
              <w:overflowPunct/>
              <w:autoSpaceDE/>
              <w:autoSpaceDN/>
              <w:adjustRightInd/>
              <w:textAlignment w:val="auto"/>
              <w:rPr>
                <w:sz w:val="18"/>
                <w:szCs w:val="18"/>
              </w:rPr>
            </w:pPr>
          </w:p>
        </w:tc>
      </w:tr>
      <w:tr w:rsidR="00101F25" w:rsidRPr="00542733" w:rsidTr="00101F25">
        <w:trPr>
          <w:trHeight w:val="375"/>
        </w:trPr>
        <w:tc>
          <w:tcPr>
            <w:tcW w:w="16306" w:type="dxa"/>
            <w:gridSpan w:val="14"/>
            <w:tcBorders>
              <w:top w:val="single" w:sz="4" w:space="0" w:color="auto"/>
              <w:left w:val="single" w:sz="4" w:space="0" w:color="auto"/>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b/>
                <w:bCs/>
                <w:sz w:val="18"/>
                <w:szCs w:val="18"/>
              </w:rPr>
            </w:pPr>
            <w:r w:rsidRPr="00542733">
              <w:rPr>
                <w:b/>
                <w:bCs/>
                <w:sz w:val="18"/>
                <w:szCs w:val="18"/>
              </w:rPr>
              <w:t>Жилой район "Поселок Сокол"</w:t>
            </w:r>
          </w:p>
          <w:p w:rsidR="00101F25" w:rsidRPr="00542733" w:rsidRDefault="00101F25" w:rsidP="00101F25">
            <w:pPr>
              <w:overflowPunct/>
              <w:autoSpaceDE/>
              <w:autoSpaceDN/>
              <w:adjustRightInd/>
              <w:textAlignment w:val="auto"/>
              <w:rPr>
                <w:rFonts w:ascii="Arial" w:hAnsi="Arial"/>
                <w:sz w:val="18"/>
                <w:szCs w:val="18"/>
              </w:rPr>
            </w:pPr>
            <w:r w:rsidRPr="00542733">
              <w:rPr>
                <w:rFonts w:ascii="Arial" w:hAnsi="Arial"/>
                <w:sz w:val="18"/>
                <w:szCs w:val="18"/>
              </w:rPr>
              <w:t> </w:t>
            </w:r>
          </w:p>
        </w:tc>
      </w:tr>
      <w:tr w:rsidR="00101F25" w:rsidRPr="00542733" w:rsidTr="00101F25">
        <w:trPr>
          <w:trHeight w:val="390"/>
        </w:trPr>
        <w:tc>
          <w:tcPr>
            <w:tcW w:w="16306" w:type="dxa"/>
            <w:gridSpan w:val="14"/>
            <w:tcBorders>
              <w:top w:val="single" w:sz="4" w:space="0" w:color="auto"/>
              <w:left w:val="single" w:sz="4" w:space="0" w:color="auto"/>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both"/>
              <w:textAlignment w:val="auto"/>
              <w:rPr>
                <w:i/>
                <w:iCs/>
                <w:sz w:val="18"/>
                <w:szCs w:val="18"/>
              </w:rPr>
            </w:pPr>
            <w:r w:rsidRPr="00542733">
              <w:rPr>
                <w:i/>
                <w:iCs/>
                <w:sz w:val="18"/>
                <w:szCs w:val="18"/>
              </w:rPr>
              <w:t>Объекты инженерно-транспортной инфраструктуры</w:t>
            </w:r>
          </w:p>
        </w:tc>
      </w:tr>
      <w:tr w:rsidR="00101F25" w:rsidRPr="00542733" w:rsidTr="00101F25">
        <w:trPr>
          <w:trHeight w:val="450"/>
        </w:trPr>
        <w:tc>
          <w:tcPr>
            <w:tcW w:w="851" w:type="dxa"/>
            <w:vMerge w:val="restart"/>
            <w:tcBorders>
              <w:top w:val="nil"/>
              <w:left w:val="single" w:sz="4" w:space="0" w:color="auto"/>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Pr>
                <w:sz w:val="18"/>
                <w:szCs w:val="18"/>
              </w:rPr>
              <w:t>5.1.2.</w:t>
            </w:r>
            <w:r w:rsidRPr="00542733">
              <w:rPr>
                <w:sz w:val="18"/>
                <w:szCs w:val="18"/>
              </w:rPr>
              <w:t> </w:t>
            </w:r>
          </w:p>
        </w:tc>
        <w:tc>
          <w:tcPr>
            <w:tcW w:w="2410" w:type="dxa"/>
            <w:vMerge w:val="restart"/>
            <w:tcBorders>
              <w:top w:val="single" w:sz="8" w:space="0" w:color="auto"/>
              <w:left w:val="nil"/>
              <w:bottom w:val="single" w:sz="4" w:space="0" w:color="000000"/>
              <w:right w:val="nil"/>
            </w:tcBorders>
            <w:shd w:val="clear" w:color="auto" w:fill="auto"/>
            <w:vAlign w:val="center"/>
            <w:hideMark/>
          </w:tcPr>
          <w:p w:rsidR="00101F25" w:rsidRPr="00542733" w:rsidRDefault="00101F25" w:rsidP="00101F25">
            <w:pPr>
              <w:overflowPunct/>
              <w:autoSpaceDE/>
              <w:autoSpaceDN/>
              <w:adjustRightInd/>
              <w:textAlignment w:val="auto"/>
              <w:rPr>
                <w:sz w:val="18"/>
                <w:szCs w:val="18"/>
              </w:rPr>
            </w:pPr>
            <w:r w:rsidRPr="00542733">
              <w:rPr>
                <w:sz w:val="18"/>
                <w:szCs w:val="18"/>
              </w:rPr>
              <w:t>Строительство магистральных сетей газоснабжения жилого района «Поселок Сокол»</w:t>
            </w:r>
          </w:p>
        </w:tc>
        <w:tc>
          <w:tcPr>
            <w:tcW w:w="1134" w:type="dxa"/>
            <w:tcBorders>
              <w:top w:val="nil"/>
              <w:left w:val="single" w:sz="4" w:space="0" w:color="auto"/>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textAlignment w:val="auto"/>
              <w:rPr>
                <w:sz w:val="18"/>
                <w:szCs w:val="18"/>
              </w:rPr>
            </w:pPr>
            <w:r w:rsidRPr="00542733">
              <w:rPr>
                <w:sz w:val="18"/>
                <w:szCs w:val="18"/>
              </w:rPr>
              <w:t>Всего, в т.ч.</w:t>
            </w:r>
          </w:p>
        </w:tc>
        <w:tc>
          <w:tcPr>
            <w:tcW w:w="107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b/>
                <w:bCs/>
                <w:sz w:val="18"/>
                <w:szCs w:val="18"/>
              </w:rPr>
            </w:pPr>
            <w:r w:rsidRPr="00542733">
              <w:rPr>
                <w:b/>
                <w:bCs/>
                <w:sz w:val="18"/>
                <w:szCs w:val="18"/>
              </w:rPr>
              <w:t>15000,00</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b/>
                <w:bCs/>
                <w:sz w:val="18"/>
                <w:szCs w:val="18"/>
              </w:rPr>
            </w:pPr>
            <w:r w:rsidRPr="00542733">
              <w:rPr>
                <w:b/>
                <w:bCs/>
                <w:sz w:val="18"/>
                <w:szCs w:val="18"/>
              </w:rPr>
              <w:t> </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b/>
                <w:bCs/>
                <w:sz w:val="18"/>
                <w:szCs w:val="18"/>
              </w:rPr>
            </w:pPr>
            <w:r w:rsidRPr="00542733">
              <w:rPr>
                <w:b/>
                <w:bCs/>
                <w:sz w:val="18"/>
                <w:szCs w:val="18"/>
              </w:rPr>
              <w:t> </w:t>
            </w:r>
          </w:p>
        </w:tc>
        <w:tc>
          <w:tcPr>
            <w:tcW w:w="107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b/>
                <w:bCs/>
                <w:sz w:val="18"/>
                <w:szCs w:val="18"/>
              </w:rPr>
            </w:pPr>
            <w:r w:rsidRPr="00542733">
              <w:rPr>
                <w:b/>
                <w:bCs/>
                <w:sz w:val="18"/>
                <w:szCs w:val="18"/>
              </w:rPr>
              <w:t>15000,00</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b/>
                <w:bCs/>
                <w:sz w:val="18"/>
                <w:szCs w:val="18"/>
              </w:rPr>
            </w:pPr>
            <w:r w:rsidRPr="00542733">
              <w:rPr>
                <w:b/>
                <w:bCs/>
                <w:sz w:val="18"/>
                <w:szCs w:val="18"/>
              </w:rPr>
              <w:t> </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b/>
                <w:bCs/>
                <w:sz w:val="18"/>
                <w:szCs w:val="18"/>
              </w:rPr>
            </w:pPr>
            <w:r w:rsidRPr="00542733">
              <w:rPr>
                <w:b/>
                <w:bCs/>
                <w:sz w:val="18"/>
                <w:szCs w:val="18"/>
              </w:rPr>
              <w:t> </w:t>
            </w:r>
          </w:p>
        </w:tc>
        <w:tc>
          <w:tcPr>
            <w:tcW w:w="107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b/>
                <w:bCs/>
                <w:sz w:val="18"/>
                <w:szCs w:val="18"/>
              </w:rPr>
            </w:pPr>
            <w:r w:rsidRPr="00542733">
              <w:rPr>
                <w:b/>
                <w:bCs/>
                <w:sz w:val="18"/>
                <w:szCs w:val="18"/>
              </w:rPr>
              <w:t> </w:t>
            </w:r>
          </w:p>
        </w:tc>
        <w:tc>
          <w:tcPr>
            <w:tcW w:w="1242" w:type="dxa"/>
            <w:vMerge w:val="restart"/>
            <w:tcBorders>
              <w:top w:val="nil"/>
              <w:left w:val="single" w:sz="4" w:space="0" w:color="auto"/>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МКУ "СЗСР"</w:t>
            </w:r>
          </w:p>
        </w:tc>
        <w:tc>
          <w:tcPr>
            <w:tcW w:w="1543" w:type="dxa"/>
            <w:gridSpan w:val="2"/>
            <w:vMerge w:val="restart"/>
            <w:tcBorders>
              <w:top w:val="nil"/>
              <w:left w:val="single" w:sz="4" w:space="0" w:color="auto"/>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both"/>
              <w:textAlignment w:val="auto"/>
              <w:rPr>
                <w:sz w:val="18"/>
                <w:szCs w:val="18"/>
              </w:rPr>
            </w:pPr>
            <w:r>
              <w:rPr>
                <w:sz w:val="18"/>
                <w:szCs w:val="18"/>
              </w:rPr>
              <w:t>№5.1., 5.2., 5.3., 5.4., 5.5., 5.6., 5.7., 5.8., 5.9.</w:t>
            </w:r>
          </w:p>
        </w:tc>
        <w:tc>
          <w:tcPr>
            <w:tcW w:w="1989" w:type="dxa"/>
            <w:vMerge w:val="restart"/>
            <w:tcBorders>
              <w:top w:val="nil"/>
              <w:left w:val="single" w:sz="4" w:space="0" w:color="auto"/>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textAlignment w:val="auto"/>
              <w:rPr>
                <w:sz w:val="18"/>
                <w:szCs w:val="18"/>
              </w:rPr>
            </w:pPr>
            <w:r w:rsidRPr="00542733">
              <w:rPr>
                <w:sz w:val="18"/>
                <w:szCs w:val="18"/>
              </w:rPr>
              <w:t>под</w:t>
            </w:r>
            <w:r>
              <w:rPr>
                <w:sz w:val="18"/>
                <w:szCs w:val="18"/>
              </w:rPr>
              <w:t>пункт 4 п. 1 ст. 16  Федерального</w:t>
            </w:r>
            <w:r w:rsidRPr="00542733">
              <w:rPr>
                <w:sz w:val="18"/>
                <w:szCs w:val="18"/>
              </w:rPr>
              <w:t xml:space="preserve"> закон</w:t>
            </w:r>
            <w:r>
              <w:rPr>
                <w:sz w:val="18"/>
                <w:szCs w:val="18"/>
              </w:rPr>
              <w:t>а</w:t>
            </w:r>
            <w:r w:rsidRPr="00542733">
              <w:rPr>
                <w:sz w:val="18"/>
                <w:szCs w:val="18"/>
              </w:rPr>
              <w:t xml:space="preserve"> №131-ФЗ от 06.10.2003</w:t>
            </w:r>
          </w:p>
        </w:tc>
      </w:tr>
      <w:tr w:rsidR="00101F25" w:rsidRPr="00542733" w:rsidTr="00101F25">
        <w:trPr>
          <w:trHeight w:val="375"/>
        </w:trPr>
        <w:tc>
          <w:tcPr>
            <w:tcW w:w="851" w:type="dxa"/>
            <w:vMerge/>
            <w:tcBorders>
              <w:top w:val="nil"/>
              <w:left w:val="single" w:sz="4" w:space="0" w:color="auto"/>
              <w:bottom w:val="single" w:sz="4" w:space="0" w:color="auto"/>
              <w:right w:val="single" w:sz="4" w:space="0" w:color="auto"/>
            </w:tcBorders>
            <w:vAlign w:val="center"/>
            <w:hideMark/>
          </w:tcPr>
          <w:p w:rsidR="00101F25" w:rsidRPr="00542733" w:rsidRDefault="00101F25" w:rsidP="00101F25">
            <w:pPr>
              <w:overflowPunct/>
              <w:autoSpaceDE/>
              <w:autoSpaceDN/>
              <w:adjustRightInd/>
              <w:textAlignment w:val="auto"/>
              <w:rPr>
                <w:sz w:val="18"/>
                <w:szCs w:val="18"/>
              </w:rPr>
            </w:pPr>
          </w:p>
        </w:tc>
        <w:tc>
          <w:tcPr>
            <w:tcW w:w="2410" w:type="dxa"/>
            <w:vMerge/>
            <w:tcBorders>
              <w:top w:val="single" w:sz="8" w:space="0" w:color="auto"/>
              <w:left w:val="nil"/>
              <w:bottom w:val="single" w:sz="4" w:space="0" w:color="000000"/>
              <w:right w:val="nil"/>
            </w:tcBorders>
            <w:vAlign w:val="center"/>
            <w:hideMark/>
          </w:tcPr>
          <w:p w:rsidR="00101F25" w:rsidRPr="00542733" w:rsidRDefault="00101F25" w:rsidP="00101F25">
            <w:pPr>
              <w:overflowPunct/>
              <w:autoSpaceDE/>
              <w:autoSpaceDN/>
              <w:adjustRightInd/>
              <w:textAlignment w:val="auto"/>
              <w:rPr>
                <w:sz w:val="18"/>
                <w:szCs w:val="18"/>
              </w:rPr>
            </w:pPr>
          </w:p>
        </w:tc>
        <w:tc>
          <w:tcPr>
            <w:tcW w:w="1134" w:type="dxa"/>
            <w:tcBorders>
              <w:top w:val="nil"/>
              <w:left w:val="single" w:sz="4" w:space="0" w:color="auto"/>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textAlignment w:val="auto"/>
              <w:rPr>
                <w:sz w:val="18"/>
                <w:szCs w:val="18"/>
              </w:rPr>
            </w:pPr>
            <w:r w:rsidRPr="00542733">
              <w:rPr>
                <w:sz w:val="18"/>
                <w:szCs w:val="18"/>
              </w:rPr>
              <w:t>МБ</w:t>
            </w:r>
          </w:p>
        </w:tc>
        <w:tc>
          <w:tcPr>
            <w:tcW w:w="107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15000,00</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107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15000,00</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107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1242" w:type="dxa"/>
            <w:vMerge/>
            <w:tcBorders>
              <w:top w:val="nil"/>
              <w:left w:val="single" w:sz="4" w:space="0" w:color="auto"/>
              <w:bottom w:val="single" w:sz="4" w:space="0" w:color="auto"/>
              <w:right w:val="single" w:sz="4" w:space="0" w:color="auto"/>
            </w:tcBorders>
            <w:vAlign w:val="center"/>
            <w:hideMark/>
          </w:tcPr>
          <w:p w:rsidR="00101F25" w:rsidRPr="00542733" w:rsidRDefault="00101F25" w:rsidP="00101F25">
            <w:pPr>
              <w:overflowPunct/>
              <w:autoSpaceDE/>
              <w:autoSpaceDN/>
              <w:adjustRightInd/>
              <w:textAlignment w:val="auto"/>
              <w:rPr>
                <w:sz w:val="18"/>
                <w:szCs w:val="18"/>
              </w:rPr>
            </w:pPr>
          </w:p>
        </w:tc>
        <w:tc>
          <w:tcPr>
            <w:tcW w:w="1543" w:type="dxa"/>
            <w:gridSpan w:val="2"/>
            <w:vMerge/>
            <w:tcBorders>
              <w:top w:val="nil"/>
              <w:left w:val="single" w:sz="4" w:space="0" w:color="auto"/>
              <w:bottom w:val="single" w:sz="4" w:space="0" w:color="auto"/>
              <w:right w:val="single" w:sz="4" w:space="0" w:color="auto"/>
            </w:tcBorders>
            <w:vAlign w:val="center"/>
            <w:hideMark/>
          </w:tcPr>
          <w:p w:rsidR="00101F25" w:rsidRPr="00542733" w:rsidRDefault="00101F25" w:rsidP="00101F25">
            <w:pPr>
              <w:overflowPunct/>
              <w:autoSpaceDE/>
              <w:autoSpaceDN/>
              <w:adjustRightInd/>
              <w:textAlignment w:val="auto"/>
              <w:rPr>
                <w:sz w:val="18"/>
                <w:szCs w:val="18"/>
              </w:rPr>
            </w:pPr>
          </w:p>
        </w:tc>
        <w:tc>
          <w:tcPr>
            <w:tcW w:w="1989" w:type="dxa"/>
            <w:vMerge/>
            <w:tcBorders>
              <w:top w:val="nil"/>
              <w:left w:val="single" w:sz="4" w:space="0" w:color="auto"/>
              <w:bottom w:val="single" w:sz="4" w:space="0" w:color="auto"/>
              <w:right w:val="single" w:sz="4" w:space="0" w:color="auto"/>
            </w:tcBorders>
            <w:vAlign w:val="center"/>
            <w:hideMark/>
          </w:tcPr>
          <w:p w:rsidR="00101F25" w:rsidRPr="00542733" w:rsidRDefault="00101F25" w:rsidP="00101F25">
            <w:pPr>
              <w:overflowPunct/>
              <w:autoSpaceDE/>
              <w:autoSpaceDN/>
              <w:adjustRightInd/>
              <w:textAlignment w:val="auto"/>
              <w:rPr>
                <w:sz w:val="18"/>
                <w:szCs w:val="18"/>
              </w:rPr>
            </w:pPr>
          </w:p>
        </w:tc>
      </w:tr>
      <w:tr w:rsidR="00101F25" w:rsidRPr="00542733" w:rsidTr="00101F25">
        <w:trPr>
          <w:trHeight w:val="375"/>
        </w:trPr>
        <w:tc>
          <w:tcPr>
            <w:tcW w:w="851" w:type="dxa"/>
            <w:vMerge/>
            <w:tcBorders>
              <w:top w:val="nil"/>
              <w:left w:val="single" w:sz="4" w:space="0" w:color="auto"/>
              <w:bottom w:val="single" w:sz="4" w:space="0" w:color="auto"/>
              <w:right w:val="single" w:sz="4" w:space="0" w:color="auto"/>
            </w:tcBorders>
            <w:vAlign w:val="center"/>
            <w:hideMark/>
          </w:tcPr>
          <w:p w:rsidR="00101F25" w:rsidRPr="00542733" w:rsidRDefault="00101F25" w:rsidP="00101F25">
            <w:pPr>
              <w:overflowPunct/>
              <w:autoSpaceDE/>
              <w:autoSpaceDN/>
              <w:adjustRightInd/>
              <w:textAlignment w:val="auto"/>
              <w:rPr>
                <w:sz w:val="18"/>
                <w:szCs w:val="18"/>
              </w:rPr>
            </w:pPr>
          </w:p>
        </w:tc>
        <w:tc>
          <w:tcPr>
            <w:tcW w:w="2410" w:type="dxa"/>
            <w:vMerge/>
            <w:tcBorders>
              <w:top w:val="single" w:sz="8" w:space="0" w:color="auto"/>
              <w:left w:val="nil"/>
              <w:bottom w:val="single" w:sz="4" w:space="0" w:color="000000"/>
              <w:right w:val="nil"/>
            </w:tcBorders>
            <w:vAlign w:val="center"/>
            <w:hideMark/>
          </w:tcPr>
          <w:p w:rsidR="00101F25" w:rsidRPr="00542733" w:rsidRDefault="00101F25" w:rsidP="00101F25">
            <w:pPr>
              <w:overflowPunct/>
              <w:autoSpaceDE/>
              <w:autoSpaceDN/>
              <w:adjustRightInd/>
              <w:textAlignment w:val="auto"/>
              <w:rPr>
                <w:sz w:val="18"/>
                <w:szCs w:val="18"/>
              </w:rPr>
            </w:pPr>
          </w:p>
        </w:tc>
        <w:tc>
          <w:tcPr>
            <w:tcW w:w="1134" w:type="dxa"/>
            <w:tcBorders>
              <w:top w:val="nil"/>
              <w:left w:val="single" w:sz="4" w:space="0" w:color="auto"/>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textAlignment w:val="auto"/>
              <w:rPr>
                <w:sz w:val="18"/>
                <w:szCs w:val="18"/>
              </w:rPr>
            </w:pPr>
            <w:r w:rsidRPr="00542733">
              <w:rPr>
                <w:sz w:val="18"/>
                <w:szCs w:val="18"/>
              </w:rPr>
              <w:t>ВИ</w:t>
            </w:r>
          </w:p>
        </w:tc>
        <w:tc>
          <w:tcPr>
            <w:tcW w:w="107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107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107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1242" w:type="dxa"/>
            <w:vMerge/>
            <w:tcBorders>
              <w:top w:val="nil"/>
              <w:left w:val="single" w:sz="4" w:space="0" w:color="auto"/>
              <w:bottom w:val="single" w:sz="4" w:space="0" w:color="auto"/>
              <w:right w:val="single" w:sz="4" w:space="0" w:color="auto"/>
            </w:tcBorders>
            <w:vAlign w:val="center"/>
            <w:hideMark/>
          </w:tcPr>
          <w:p w:rsidR="00101F25" w:rsidRPr="00542733" w:rsidRDefault="00101F25" w:rsidP="00101F25">
            <w:pPr>
              <w:overflowPunct/>
              <w:autoSpaceDE/>
              <w:autoSpaceDN/>
              <w:adjustRightInd/>
              <w:textAlignment w:val="auto"/>
              <w:rPr>
                <w:sz w:val="18"/>
                <w:szCs w:val="18"/>
              </w:rPr>
            </w:pPr>
          </w:p>
        </w:tc>
        <w:tc>
          <w:tcPr>
            <w:tcW w:w="1543" w:type="dxa"/>
            <w:gridSpan w:val="2"/>
            <w:vMerge/>
            <w:tcBorders>
              <w:top w:val="nil"/>
              <w:left w:val="single" w:sz="4" w:space="0" w:color="auto"/>
              <w:bottom w:val="single" w:sz="4" w:space="0" w:color="auto"/>
              <w:right w:val="single" w:sz="4" w:space="0" w:color="auto"/>
            </w:tcBorders>
            <w:vAlign w:val="center"/>
            <w:hideMark/>
          </w:tcPr>
          <w:p w:rsidR="00101F25" w:rsidRPr="00542733" w:rsidRDefault="00101F25" w:rsidP="00101F25">
            <w:pPr>
              <w:overflowPunct/>
              <w:autoSpaceDE/>
              <w:autoSpaceDN/>
              <w:adjustRightInd/>
              <w:textAlignment w:val="auto"/>
              <w:rPr>
                <w:sz w:val="18"/>
                <w:szCs w:val="18"/>
              </w:rPr>
            </w:pPr>
          </w:p>
        </w:tc>
        <w:tc>
          <w:tcPr>
            <w:tcW w:w="1989" w:type="dxa"/>
            <w:vMerge/>
            <w:tcBorders>
              <w:top w:val="nil"/>
              <w:left w:val="single" w:sz="4" w:space="0" w:color="auto"/>
              <w:bottom w:val="single" w:sz="4" w:space="0" w:color="auto"/>
              <w:right w:val="single" w:sz="4" w:space="0" w:color="auto"/>
            </w:tcBorders>
            <w:vAlign w:val="center"/>
            <w:hideMark/>
          </w:tcPr>
          <w:p w:rsidR="00101F25" w:rsidRPr="00542733" w:rsidRDefault="00101F25" w:rsidP="00101F25">
            <w:pPr>
              <w:overflowPunct/>
              <w:autoSpaceDE/>
              <w:autoSpaceDN/>
              <w:adjustRightInd/>
              <w:textAlignment w:val="auto"/>
              <w:rPr>
                <w:sz w:val="18"/>
                <w:szCs w:val="18"/>
              </w:rPr>
            </w:pPr>
          </w:p>
        </w:tc>
      </w:tr>
      <w:tr w:rsidR="00101F25" w:rsidRPr="00542733" w:rsidTr="00101F25">
        <w:trPr>
          <w:trHeight w:val="435"/>
        </w:trPr>
        <w:tc>
          <w:tcPr>
            <w:tcW w:w="851" w:type="dxa"/>
            <w:vMerge w:val="restart"/>
            <w:tcBorders>
              <w:top w:val="nil"/>
              <w:left w:val="single" w:sz="4" w:space="0" w:color="auto"/>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2410" w:type="dxa"/>
            <w:vMerge w:val="restart"/>
            <w:tcBorders>
              <w:top w:val="nil"/>
              <w:left w:val="single" w:sz="4" w:space="0" w:color="auto"/>
              <w:bottom w:val="single" w:sz="4" w:space="0" w:color="auto"/>
              <w:right w:val="single" w:sz="4" w:space="0" w:color="auto"/>
            </w:tcBorders>
            <w:shd w:val="clear" w:color="auto" w:fill="auto"/>
            <w:vAlign w:val="center"/>
            <w:hideMark/>
          </w:tcPr>
          <w:p w:rsidR="00101F25" w:rsidRPr="00542733" w:rsidRDefault="00101F25" w:rsidP="00101F25">
            <w:pPr>
              <w:overflowPunct/>
              <w:autoSpaceDE/>
              <w:autoSpaceDN/>
              <w:adjustRightInd/>
              <w:jc w:val="center"/>
              <w:textAlignment w:val="auto"/>
              <w:rPr>
                <w:b/>
                <w:bCs/>
                <w:sz w:val="18"/>
                <w:szCs w:val="18"/>
              </w:rPr>
            </w:pPr>
            <w:r w:rsidRPr="00542733">
              <w:rPr>
                <w:b/>
                <w:bCs/>
                <w:sz w:val="18"/>
                <w:szCs w:val="18"/>
              </w:rPr>
              <w:t>Итого по строительству</w:t>
            </w:r>
          </w:p>
        </w:tc>
        <w:tc>
          <w:tcPr>
            <w:tcW w:w="1134"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textAlignment w:val="auto"/>
              <w:rPr>
                <w:b/>
                <w:bCs/>
                <w:sz w:val="18"/>
                <w:szCs w:val="18"/>
              </w:rPr>
            </w:pPr>
            <w:r w:rsidRPr="00542733">
              <w:rPr>
                <w:b/>
                <w:bCs/>
                <w:sz w:val="18"/>
                <w:szCs w:val="18"/>
              </w:rPr>
              <w:t>Всего, в т.ч.</w:t>
            </w:r>
          </w:p>
        </w:tc>
        <w:tc>
          <w:tcPr>
            <w:tcW w:w="1071" w:type="dxa"/>
            <w:tcBorders>
              <w:top w:val="nil"/>
              <w:left w:val="nil"/>
              <w:bottom w:val="single" w:sz="4" w:space="0" w:color="auto"/>
              <w:right w:val="single" w:sz="4" w:space="0" w:color="auto"/>
            </w:tcBorders>
            <w:shd w:val="clear" w:color="000000" w:fill="CCFFCC"/>
            <w:hideMark/>
          </w:tcPr>
          <w:p w:rsidR="00101F25" w:rsidRPr="00542733" w:rsidRDefault="00101F25" w:rsidP="00101F25">
            <w:pPr>
              <w:overflowPunct/>
              <w:autoSpaceDE/>
              <w:autoSpaceDN/>
              <w:adjustRightInd/>
              <w:jc w:val="center"/>
              <w:textAlignment w:val="auto"/>
              <w:rPr>
                <w:b/>
                <w:bCs/>
                <w:sz w:val="18"/>
                <w:szCs w:val="18"/>
              </w:rPr>
            </w:pPr>
            <w:r w:rsidRPr="00542733">
              <w:rPr>
                <w:b/>
                <w:bCs/>
                <w:sz w:val="18"/>
                <w:szCs w:val="18"/>
              </w:rPr>
              <w:t>22000,00</w:t>
            </w:r>
          </w:p>
        </w:tc>
        <w:tc>
          <w:tcPr>
            <w:tcW w:w="981" w:type="dxa"/>
            <w:tcBorders>
              <w:top w:val="nil"/>
              <w:left w:val="nil"/>
              <w:bottom w:val="single" w:sz="4" w:space="0" w:color="auto"/>
              <w:right w:val="single" w:sz="4" w:space="0" w:color="auto"/>
            </w:tcBorders>
            <w:shd w:val="clear" w:color="000000" w:fill="CCFFCC"/>
            <w:hideMark/>
          </w:tcPr>
          <w:p w:rsidR="00101F25" w:rsidRPr="00542733" w:rsidRDefault="00101F25" w:rsidP="00101F25">
            <w:pPr>
              <w:overflowPunct/>
              <w:autoSpaceDE/>
              <w:autoSpaceDN/>
              <w:adjustRightInd/>
              <w:jc w:val="center"/>
              <w:textAlignment w:val="auto"/>
              <w:rPr>
                <w:b/>
                <w:bCs/>
                <w:sz w:val="18"/>
                <w:szCs w:val="18"/>
              </w:rPr>
            </w:pPr>
            <w:r w:rsidRPr="00542733">
              <w:rPr>
                <w:b/>
                <w:bCs/>
                <w:sz w:val="18"/>
                <w:szCs w:val="18"/>
              </w:rPr>
              <w:t>7000,00</w:t>
            </w:r>
          </w:p>
        </w:tc>
        <w:tc>
          <w:tcPr>
            <w:tcW w:w="981" w:type="dxa"/>
            <w:tcBorders>
              <w:top w:val="nil"/>
              <w:left w:val="nil"/>
              <w:bottom w:val="single" w:sz="4" w:space="0" w:color="auto"/>
              <w:right w:val="single" w:sz="4" w:space="0" w:color="auto"/>
            </w:tcBorders>
            <w:shd w:val="clear" w:color="000000" w:fill="CCFFCC"/>
            <w:hideMark/>
          </w:tcPr>
          <w:p w:rsidR="00101F25" w:rsidRPr="00542733" w:rsidRDefault="00101F25" w:rsidP="00101F25">
            <w:pPr>
              <w:overflowPunct/>
              <w:autoSpaceDE/>
              <w:autoSpaceDN/>
              <w:adjustRightInd/>
              <w:jc w:val="center"/>
              <w:textAlignment w:val="auto"/>
              <w:rPr>
                <w:b/>
                <w:bCs/>
                <w:sz w:val="18"/>
                <w:szCs w:val="18"/>
              </w:rPr>
            </w:pPr>
            <w:r w:rsidRPr="00542733">
              <w:rPr>
                <w:b/>
                <w:bCs/>
                <w:sz w:val="18"/>
                <w:szCs w:val="18"/>
              </w:rPr>
              <w:t>0,00</w:t>
            </w:r>
          </w:p>
        </w:tc>
        <w:tc>
          <w:tcPr>
            <w:tcW w:w="1071" w:type="dxa"/>
            <w:tcBorders>
              <w:top w:val="nil"/>
              <w:left w:val="nil"/>
              <w:bottom w:val="single" w:sz="4" w:space="0" w:color="auto"/>
              <w:right w:val="single" w:sz="4" w:space="0" w:color="auto"/>
            </w:tcBorders>
            <w:shd w:val="clear" w:color="000000" w:fill="CCFFCC"/>
            <w:hideMark/>
          </w:tcPr>
          <w:p w:rsidR="00101F25" w:rsidRPr="00542733" w:rsidRDefault="00101F25" w:rsidP="00101F25">
            <w:pPr>
              <w:overflowPunct/>
              <w:autoSpaceDE/>
              <w:autoSpaceDN/>
              <w:adjustRightInd/>
              <w:jc w:val="center"/>
              <w:textAlignment w:val="auto"/>
              <w:rPr>
                <w:b/>
                <w:bCs/>
                <w:sz w:val="18"/>
                <w:szCs w:val="18"/>
              </w:rPr>
            </w:pPr>
            <w:r w:rsidRPr="00542733">
              <w:rPr>
                <w:b/>
                <w:bCs/>
                <w:sz w:val="18"/>
                <w:szCs w:val="18"/>
              </w:rPr>
              <w:t>15000,00</w:t>
            </w:r>
          </w:p>
        </w:tc>
        <w:tc>
          <w:tcPr>
            <w:tcW w:w="981" w:type="dxa"/>
            <w:tcBorders>
              <w:top w:val="nil"/>
              <w:left w:val="nil"/>
              <w:bottom w:val="single" w:sz="4" w:space="0" w:color="auto"/>
              <w:right w:val="single" w:sz="4" w:space="0" w:color="auto"/>
            </w:tcBorders>
            <w:shd w:val="clear" w:color="000000" w:fill="CCFFCC"/>
            <w:hideMark/>
          </w:tcPr>
          <w:p w:rsidR="00101F25" w:rsidRPr="00542733" w:rsidRDefault="00101F25" w:rsidP="00101F25">
            <w:pPr>
              <w:overflowPunct/>
              <w:autoSpaceDE/>
              <w:autoSpaceDN/>
              <w:adjustRightInd/>
              <w:jc w:val="center"/>
              <w:textAlignment w:val="auto"/>
              <w:rPr>
                <w:b/>
                <w:bCs/>
                <w:sz w:val="18"/>
                <w:szCs w:val="18"/>
              </w:rPr>
            </w:pPr>
            <w:r w:rsidRPr="00542733">
              <w:rPr>
                <w:b/>
                <w:bCs/>
                <w:sz w:val="18"/>
                <w:szCs w:val="18"/>
              </w:rPr>
              <w:t>0,00</w:t>
            </w:r>
          </w:p>
        </w:tc>
        <w:tc>
          <w:tcPr>
            <w:tcW w:w="981" w:type="dxa"/>
            <w:tcBorders>
              <w:top w:val="nil"/>
              <w:left w:val="nil"/>
              <w:bottom w:val="single" w:sz="4" w:space="0" w:color="auto"/>
              <w:right w:val="single" w:sz="4" w:space="0" w:color="auto"/>
            </w:tcBorders>
            <w:shd w:val="clear" w:color="000000" w:fill="CCFFCC"/>
            <w:hideMark/>
          </w:tcPr>
          <w:p w:rsidR="00101F25" w:rsidRPr="00542733" w:rsidRDefault="00101F25" w:rsidP="00101F25">
            <w:pPr>
              <w:overflowPunct/>
              <w:autoSpaceDE/>
              <w:autoSpaceDN/>
              <w:adjustRightInd/>
              <w:jc w:val="center"/>
              <w:textAlignment w:val="auto"/>
              <w:rPr>
                <w:b/>
                <w:bCs/>
                <w:sz w:val="18"/>
                <w:szCs w:val="18"/>
              </w:rPr>
            </w:pPr>
            <w:r w:rsidRPr="00542733">
              <w:rPr>
                <w:b/>
                <w:bCs/>
                <w:sz w:val="18"/>
                <w:szCs w:val="18"/>
              </w:rPr>
              <w:t>0,00</w:t>
            </w:r>
          </w:p>
        </w:tc>
        <w:tc>
          <w:tcPr>
            <w:tcW w:w="1071" w:type="dxa"/>
            <w:tcBorders>
              <w:top w:val="nil"/>
              <w:left w:val="nil"/>
              <w:bottom w:val="single" w:sz="4" w:space="0" w:color="auto"/>
              <w:right w:val="single" w:sz="4" w:space="0" w:color="auto"/>
            </w:tcBorders>
            <w:shd w:val="clear" w:color="000000" w:fill="CCFFCC"/>
            <w:hideMark/>
          </w:tcPr>
          <w:p w:rsidR="00101F25" w:rsidRPr="00542733" w:rsidRDefault="00101F25" w:rsidP="00101F25">
            <w:pPr>
              <w:overflowPunct/>
              <w:autoSpaceDE/>
              <w:autoSpaceDN/>
              <w:adjustRightInd/>
              <w:jc w:val="center"/>
              <w:textAlignment w:val="auto"/>
              <w:rPr>
                <w:b/>
                <w:bCs/>
                <w:sz w:val="18"/>
                <w:szCs w:val="18"/>
              </w:rPr>
            </w:pPr>
            <w:r w:rsidRPr="00542733">
              <w:rPr>
                <w:b/>
                <w:bCs/>
                <w:sz w:val="18"/>
                <w:szCs w:val="18"/>
              </w:rPr>
              <w:t>0,00</w:t>
            </w:r>
          </w:p>
        </w:tc>
        <w:tc>
          <w:tcPr>
            <w:tcW w:w="1242" w:type="dxa"/>
            <w:vMerge w:val="restart"/>
            <w:tcBorders>
              <w:top w:val="nil"/>
              <w:left w:val="single" w:sz="4" w:space="0" w:color="auto"/>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b/>
                <w:bCs/>
                <w:sz w:val="18"/>
                <w:szCs w:val="18"/>
              </w:rPr>
            </w:pPr>
            <w:r w:rsidRPr="00542733">
              <w:rPr>
                <w:b/>
                <w:bCs/>
                <w:sz w:val="18"/>
                <w:szCs w:val="18"/>
              </w:rPr>
              <w:t> </w:t>
            </w:r>
          </w:p>
        </w:tc>
        <w:tc>
          <w:tcPr>
            <w:tcW w:w="1543" w:type="dxa"/>
            <w:gridSpan w:val="2"/>
            <w:vMerge w:val="restart"/>
            <w:tcBorders>
              <w:top w:val="nil"/>
              <w:left w:val="single" w:sz="4" w:space="0" w:color="auto"/>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1989" w:type="dxa"/>
            <w:vMerge w:val="restart"/>
            <w:tcBorders>
              <w:top w:val="nil"/>
              <w:left w:val="single" w:sz="4" w:space="0" w:color="auto"/>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r>
      <w:tr w:rsidR="00101F25" w:rsidRPr="00542733" w:rsidTr="00101F25">
        <w:trPr>
          <w:trHeight w:val="375"/>
        </w:trPr>
        <w:tc>
          <w:tcPr>
            <w:tcW w:w="851" w:type="dxa"/>
            <w:vMerge/>
            <w:tcBorders>
              <w:top w:val="nil"/>
              <w:left w:val="single" w:sz="4" w:space="0" w:color="auto"/>
              <w:bottom w:val="single" w:sz="4" w:space="0" w:color="auto"/>
              <w:right w:val="single" w:sz="4" w:space="0" w:color="auto"/>
            </w:tcBorders>
            <w:vAlign w:val="center"/>
            <w:hideMark/>
          </w:tcPr>
          <w:p w:rsidR="00101F25" w:rsidRPr="00542733" w:rsidRDefault="00101F25" w:rsidP="00101F25">
            <w:pPr>
              <w:overflowPunct/>
              <w:autoSpaceDE/>
              <w:autoSpaceDN/>
              <w:adjustRightInd/>
              <w:textAlignment w:val="auto"/>
              <w:rPr>
                <w:sz w:val="18"/>
                <w:szCs w:val="18"/>
              </w:rPr>
            </w:pPr>
          </w:p>
        </w:tc>
        <w:tc>
          <w:tcPr>
            <w:tcW w:w="2410" w:type="dxa"/>
            <w:vMerge/>
            <w:tcBorders>
              <w:top w:val="nil"/>
              <w:left w:val="single" w:sz="4" w:space="0" w:color="auto"/>
              <w:bottom w:val="single" w:sz="4" w:space="0" w:color="auto"/>
              <w:right w:val="single" w:sz="4" w:space="0" w:color="auto"/>
            </w:tcBorders>
            <w:vAlign w:val="center"/>
            <w:hideMark/>
          </w:tcPr>
          <w:p w:rsidR="00101F25" w:rsidRPr="00542733" w:rsidRDefault="00101F25" w:rsidP="00101F25">
            <w:pPr>
              <w:overflowPunct/>
              <w:autoSpaceDE/>
              <w:autoSpaceDN/>
              <w:adjustRightInd/>
              <w:textAlignment w:val="auto"/>
              <w:rPr>
                <w:b/>
                <w:bCs/>
                <w:sz w:val="18"/>
                <w:szCs w:val="18"/>
              </w:rPr>
            </w:pPr>
          </w:p>
        </w:tc>
        <w:tc>
          <w:tcPr>
            <w:tcW w:w="1134"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textAlignment w:val="auto"/>
              <w:rPr>
                <w:sz w:val="18"/>
                <w:szCs w:val="18"/>
              </w:rPr>
            </w:pPr>
            <w:r w:rsidRPr="00542733">
              <w:rPr>
                <w:sz w:val="18"/>
                <w:szCs w:val="18"/>
              </w:rPr>
              <w:t>МБ</w:t>
            </w:r>
          </w:p>
        </w:tc>
        <w:tc>
          <w:tcPr>
            <w:tcW w:w="107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22000,00</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7000,00</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0,00</w:t>
            </w:r>
          </w:p>
        </w:tc>
        <w:tc>
          <w:tcPr>
            <w:tcW w:w="107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15000,00</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0,00</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0,00</w:t>
            </w:r>
          </w:p>
        </w:tc>
        <w:tc>
          <w:tcPr>
            <w:tcW w:w="107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0,00</w:t>
            </w:r>
          </w:p>
        </w:tc>
        <w:tc>
          <w:tcPr>
            <w:tcW w:w="1242" w:type="dxa"/>
            <w:vMerge/>
            <w:tcBorders>
              <w:top w:val="nil"/>
              <w:left w:val="single" w:sz="4" w:space="0" w:color="auto"/>
              <w:bottom w:val="single" w:sz="4" w:space="0" w:color="auto"/>
              <w:right w:val="single" w:sz="4" w:space="0" w:color="auto"/>
            </w:tcBorders>
            <w:vAlign w:val="center"/>
            <w:hideMark/>
          </w:tcPr>
          <w:p w:rsidR="00101F25" w:rsidRPr="00542733" w:rsidRDefault="00101F25" w:rsidP="00101F25">
            <w:pPr>
              <w:overflowPunct/>
              <w:autoSpaceDE/>
              <w:autoSpaceDN/>
              <w:adjustRightInd/>
              <w:textAlignment w:val="auto"/>
              <w:rPr>
                <w:b/>
                <w:bCs/>
                <w:sz w:val="18"/>
                <w:szCs w:val="18"/>
              </w:rPr>
            </w:pPr>
          </w:p>
        </w:tc>
        <w:tc>
          <w:tcPr>
            <w:tcW w:w="1543" w:type="dxa"/>
            <w:gridSpan w:val="2"/>
            <w:vMerge/>
            <w:tcBorders>
              <w:top w:val="nil"/>
              <w:left w:val="single" w:sz="4" w:space="0" w:color="auto"/>
              <w:bottom w:val="single" w:sz="4" w:space="0" w:color="auto"/>
              <w:right w:val="single" w:sz="4" w:space="0" w:color="auto"/>
            </w:tcBorders>
            <w:vAlign w:val="center"/>
            <w:hideMark/>
          </w:tcPr>
          <w:p w:rsidR="00101F25" w:rsidRPr="00542733" w:rsidRDefault="00101F25" w:rsidP="00101F25">
            <w:pPr>
              <w:overflowPunct/>
              <w:autoSpaceDE/>
              <w:autoSpaceDN/>
              <w:adjustRightInd/>
              <w:textAlignment w:val="auto"/>
              <w:rPr>
                <w:sz w:val="18"/>
                <w:szCs w:val="18"/>
              </w:rPr>
            </w:pPr>
          </w:p>
        </w:tc>
        <w:tc>
          <w:tcPr>
            <w:tcW w:w="1989" w:type="dxa"/>
            <w:vMerge/>
            <w:tcBorders>
              <w:top w:val="nil"/>
              <w:left w:val="single" w:sz="4" w:space="0" w:color="auto"/>
              <w:bottom w:val="single" w:sz="4" w:space="0" w:color="auto"/>
              <w:right w:val="single" w:sz="4" w:space="0" w:color="auto"/>
            </w:tcBorders>
            <w:vAlign w:val="center"/>
            <w:hideMark/>
          </w:tcPr>
          <w:p w:rsidR="00101F25" w:rsidRPr="00542733" w:rsidRDefault="00101F25" w:rsidP="00101F25">
            <w:pPr>
              <w:overflowPunct/>
              <w:autoSpaceDE/>
              <w:autoSpaceDN/>
              <w:adjustRightInd/>
              <w:textAlignment w:val="auto"/>
              <w:rPr>
                <w:sz w:val="18"/>
                <w:szCs w:val="18"/>
              </w:rPr>
            </w:pPr>
          </w:p>
        </w:tc>
      </w:tr>
      <w:tr w:rsidR="00101F25" w:rsidRPr="00542733" w:rsidTr="00101F25">
        <w:trPr>
          <w:trHeight w:val="375"/>
        </w:trPr>
        <w:tc>
          <w:tcPr>
            <w:tcW w:w="851" w:type="dxa"/>
            <w:vMerge/>
            <w:tcBorders>
              <w:top w:val="nil"/>
              <w:left w:val="single" w:sz="4" w:space="0" w:color="auto"/>
              <w:bottom w:val="single" w:sz="4" w:space="0" w:color="auto"/>
              <w:right w:val="single" w:sz="4" w:space="0" w:color="auto"/>
            </w:tcBorders>
            <w:vAlign w:val="center"/>
            <w:hideMark/>
          </w:tcPr>
          <w:p w:rsidR="00101F25" w:rsidRPr="00542733" w:rsidRDefault="00101F25" w:rsidP="00101F25">
            <w:pPr>
              <w:overflowPunct/>
              <w:autoSpaceDE/>
              <w:autoSpaceDN/>
              <w:adjustRightInd/>
              <w:textAlignment w:val="auto"/>
              <w:rPr>
                <w:sz w:val="18"/>
                <w:szCs w:val="18"/>
              </w:rPr>
            </w:pPr>
          </w:p>
        </w:tc>
        <w:tc>
          <w:tcPr>
            <w:tcW w:w="2410" w:type="dxa"/>
            <w:vMerge/>
            <w:tcBorders>
              <w:top w:val="nil"/>
              <w:left w:val="single" w:sz="4" w:space="0" w:color="auto"/>
              <w:bottom w:val="single" w:sz="4" w:space="0" w:color="auto"/>
              <w:right w:val="single" w:sz="4" w:space="0" w:color="auto"/>
            </w:tcBorders>
            <w:vAlign w:val="center"/>
            <w:hideMark/>
          </w:tcPr>
          <w:p w:rsidR="00101F25" w:rsidRPr="00542733" w:rsidRDefault="00101F25" w:rsidP="00101F25">
            <w:pPr>
              <w:overflowPunct/>
              <w:autoSpaceDE/>
              <w:autoSpaceDN/>
              <w:adjustRightInd/>
              <w:textAlignment w:val="auto"/>
              <w:rPr>
                <w:b/>
                <w:bCs/>
                <w:sz w:val="18"/>
                <w:szCs w:val="18"/>
              </w:rPr>
            </w:pPr>
          </w:p>
        </w:tc>
        <w:tc>
          <w:tcPr>
            <w:tcW w:w="1134"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textAlignment w:val="auto"/>
              <w:rPr>
                <w:sz w:val="18"/>
                <w:szCs w:val="18"/>
              </w:rPr>
            </w:pPr>
            <w:r w:rsidRPr="00542733">
              <w:rPr>
                <w:sz w:val="18"/>
                <w:szCs w:val="18"/>
              </w:rPr>
              <w:t>ВИ</w:t>
            </w:r>
          </w:p>
        </w:tc>
        <w:tc>
          <w:tcPr>
            <w:tcW w:w="107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0,00</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0,00</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0,00</w:t>
            </w:r>
          </w:p>
        </w:tc>
        <w:tc>
          <w:tcPr>
            <w:tcW w:w="107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0,00</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0,00</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0,00</w:t>
            </w:r>
          </w:p>
        </w:tc>
        <w:tc>
          <w:tcPr>
            <w:tcW w:w="107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0,00</w:t>
            </w:r>
          </w:p>
        </w:tc>
        <w:tc>
          <w:tcPr>
            <w:tcW w:w="1242" w:type="dxa"/>
            <w:vMerge/>
            <w:tcBorders>
              <w:top w:val="nil"/>
              <w:left w:val="single" w:sz="4" w:space="0" w:color="auto"/>
              <w:bottom w:val="single" w:sz="4" w:space="0" w:color="auto"/>
              <w:right w:val="single" w:sz="4" w:space="0" w:color="auto"/>
            </w:tcBorders>
            <w:vAlign w:val="center"/>
            <w:hideMark/>
          </w:tcPr>
          <w:p w:rsidR="00101F25" w:rsidRPr="00542733" w:rsidRDefault="00101F25" w:rsidP="00101F25">
            <w:pPr>
              <w:overflowPunct/>
              <w:autoSpaceDE/>
              <w:autoSpaceDN/>
              <w:adjustRightInd/>
              <w:textAlignment w:val="auto"/>
              <w:rPr>
                <w:b/>
                <w:bCs/>
                <w:sz w:val="18"/>
                <w:szCs w:val="18"/>
              </w:rPr>
            </w:pPr>
          </w:p>
        </w:tc>
        <w:tc>
          <w:tcPr>
            <w:tcW w:w="1543" w:type="dxa"/>
            <w:gridSpan w:val="2"/>
            <w:vMerge/>
            <w:tcBorders>
              <w:top w:val="nil"/>
              <w:left w:val="single" w:sz="4" w:space="0" w:color="auto"/>
              <w:bottom w:val="single" w:sz="4" w:space="0" w:color="auto"/>
              <w:right w:val="single" w:sz="4" w:space="0" w:color="auto"/>
            </w:tcBorders>
            <w:vAlign w:val="center"/>
            <w:hideMark/>
          </w:tcPr>
          <w:p w:rsidR="00101F25" w:rsidRPr="00542733" w:rsidRDefault="00101F25" w:rsidP="00101F25">
            <w:pPr>
              <w:overflowPunct/>
              <w:autoSpaceDE/>
              <w:autoSpaceDN/>
              <w:adjustRightInd/>
              <w:textAlignment w:val="auto"/>
              <w:rPr>
                <w:sz w:val="18"/>
                <w:szCs w:val="18"/>
              </w:rPr>
            </w:pPr>
          </w:p>
        </w:tc>
        <w:tc>
          <w:tcPr>
            <w:tcW w:w="1989" w:type="dxa"/>
            <w:vMerge/>
            <w:tcBorders>
              <w:top w:val="nil"/>
              <w:left w:val="single" w:sz="4" w:space="0" w:color="auto"/>
              <w:bottom w:val="single" w:sz="4" w:space="0" w:color="auto"/>
              <w:right w:val="single" w:sz="4" w:space="0" w:color="auto"/>
            </w:tcBorders>
            <w:vAlign w:val="center"/>
            <w:hideMark/>
          </w:tcPr>
          <w:p w:rsidR="00101F25" w:rsidRPr="00542733" w:rsidRDefault="00101F25" w:rsidP="00101F25">
            <w:pPr>
              <w:overflowPunct/>
              <w:autoSpaceDE/>
              <w:autoSpaceDN/>
              <w:adjustRightInd/>
              <w:textAlignment w:val="auto"/>
              <w:rPr>
                <w:sz w:val="18"/>
                <w:szCs w:val="18"/>
              </w:rPr>
            </w:pPr>
          </w:p>
        </w:tc>
      </w:tr>
      <w:tr w:rsidR="00101F25" w:rsidRPr="00542733" w:rsidTr="00101F25">
        <w:trPr>
          <w:trHeight w:val="420"/>
        </w:trPr>
        <w:tc>
          <w:tcPr>
            <w:tcW w:w="851" w:type="dxa"/>
            <w:vMerge w:val="restart"/>
            <w:tcBorders>
              <w:top w:val="nil"/>
              <w:left w:val="single" w:sz="4" w:space="0" w:color="auto"/>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2410" w:type="dxa"/>
            <w:vMerge w:val="restart"/>
            <w:tcBorders>
              <w:top w:val="nil"/>
              <w:left w:val="single" w:sz="4" w:space="0" w:color="auto"/>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b/>
                <w:bCs/>
                <w:sz w:val="18"/>
                <w:szCs w:val="18"/>
              </w:rPr>
            </w:pPr>
            <w:r w:rsidRPr="00542733">
              <w:rPr>
                <w:b/>
                <w:bCs/>
                <w:sz w:val="18"/>
                <w:szCs w:val="18"/>
              </w:rPr>
              <w:t>Всего по разделу 5:</w:t>
            </w:r>
          </w:p>
        </w:tc>
        <w:tc>
          <w:tcPr>
            <w:tcW w:w="1134" w:type="dxa"/>
            <w:tcBorders>
              <w:top w:val="nil"/>
              <w:left w:val="nil"/>
              <w:bottom w:val="single" w:sz="4" w:space="0" w:color="auto"/>
              <w:right w:val="single" w:sz="4" w:space="0" w:color="auto"/>
            </w:tcBorders>
            <w:shd w:val="clear" w:color="000000" w:fill="FFFF99"/>
            <w:hideMark/>
          </w:tcPr>
          <w:p w:rsidR="00101F25" w:rsidRPr="00542733" w:rsidRDefault="00101F25" w:rsidP="00101F25">
            <w:pPr>
              <w:overflowPunct/>
              <w:autoSpaceDE/>
              <w:autoSpaceDN/>
              <w:adjustRightInd/>
              <w:jc w:val="center"/>
              <w:textAlignment w:val="auto"/>
              <w:rPr>
                <w:b/>
                <w:bCs/>
                <w:sz w:val="18"/>
                <w:szCs w:val="18"/>
              </w:rPr>
            </w:pPr>
            <w:r w:rsidRPr="00542733">
              <w:rPr>
                <w:b/>
                <w:bCs/>
                <w:sz w:val="18"/>
                <w:szCs w:val="18"/>
              </w:rPr>
              <w:t>Всего, в т.ч.</w:t>
            </w:r>
          </w:p>
        </w:tc>
        <w:tc>
          <w:tcPr>
            <w:tcW w:w="1071" w:type="dxa"/>
            <w:tcBorders>
              <w:top w:val="nil"/>
              <w:left w:val="nil"/>
              <w:bottom w:val="single" w:sz="4" w:space="0" w:color="auto"/>
              <w:right w:val="single" w:sz="4" w:space="0" w:color="auto"/>
            </w:tcBorders>
            <w:shd w:val="clear" w:color="000000" w:fill="FFFF99"/>
            <w:hideMark/>
          </w:tcPr>
          <w:p w:rsidR="00101F25" w:rsidRPr="00542733" w:rsidRDefault="00101F25" w:rsidP="00101F25">
            <w:pPr>
              <w:overflowPunct/>
              <w:autoSpaceDE/>
              <w:autoSpaceDN/>
              <w:adjustRightInd/>
              <w:jc w:val="center"/>
              <w:textAlignment w:val="auto"/>
              <w:rPr>
                <w:b/>
                <w:bCs/>
                <w:sz w:val="18"/>
                <w:szCs w:val="18"/>
              </w:rPr>
            </w:pPr>
            <w:r w:rsidRPr="00542733">
              <w:rPr>
                <w:b/>
                <w:bCs/>
                <w:sz w:val="18"/>
                <w:szCs w:val="18"/>
              </w:rPr>
              <w:t>22000,00</w:t>
            </w:r>
          </w:p>
        </w:tc>
        <w:tc>
          <w:tcPr>
            <w:tcW w:w="981" w:type="dxa"/>
            <w:tcBorders>
              <w:top w:val="nil"/>
              <w:left w:val="nil"/>
              <w:bottom w:val="single" w:sz="4" w:space="0" w:color="auto"/>
              <w:right w:val="single" w:sz="4" w:space="0" w:color="auto"/>
            </w:tcBorders>
            <w:shd w:val="clear" w:color="000000" w:fill="FFFF99"/>
            <w:hideMark/>
          </w:tcPr>
          <w:p w:rsidR="00101F25" w:rsidRPr="00542733" w:rsidRDefault="00101F25" w:rsidP="00101F25">
            <w:pPr>
              <w:overflowPunct/>
              <w:autoSpaceDE/>
              <w:autoSpaceDN/>
              <w:adjustRightInd/>
              <w:jc w:val="center"/>
              <w:textAlignment w:val="auto"/>
              <w:rPr>
                <w:b/>
                <w:bCs/>
                <w:sz w:val="18"/>
                <w:szCs w:val="18"/>
              </w:rPr>
            </w:pPr>
            <w:r w:rsidRPr="00542733">
              <w:rPr>
                <w:b/>
                <w:bCs/>
                <w:sz w:val="18"/>
                <w:szCs w:val="18"/>
              </w:rPr>
              <w:t>7000,00</w:t>
            </w:r>
          </w:p>
        </w:tc>
        <w:tc>
          <w:tcPr>
            <w:tcW w:w="981" w:type="dxa"/>
            <w:tcBorders>
              <w:top w:val="nil"/>
              <w:left w:val="nil"/>
              <w:bottom w:val="single" w:sz="4" w:space="0" w:color="auto"/>
              <w:right w:val="single" w:sz="4" w:space="0" w:color="auto"/>
            </w:tcBorders>
            <w:shd w:val="clear" w:color="000000" w:fill="FFFF99"/>
            <w:hideMark/>
          </w:tcPr>
          <w:p w:rsidR="00101F25" w:rsidRPr="00542733" w:rsidRDefault="00101F25" w:rsidP="00101F25">
            <w:pPr>
              <w:overflowPunct/>
              <w:autoSpaceDE/>
              <w:autoSpaceDN/>
              <w:adjustRightInd/>
              <w:jc w:val="center"/>
              <w:textAlignment w:val="auto"/>
              <w:rPr>
                <w:b/>
                <w:bCs/>
                <w:sz w:val="18"/>
                <w:szCs w:val="18"/>
              </w:rPr>
            </w:pPr>
            <w:r w:rsidRPr="00542733">
              <w:rPr>
                <w:b/>
                <w:bCs/>
                <w:sz w:val="18"/>
                <w:szCs w:val="18"/>
              </w:rPr>
              <w:t>0,00</w:t>
            </w:r>
          </w:p>
        </w:tc>
        <w:tc>
          <w:tcPr>
            <w:tcW w:w="1071" w:type="dxa"/>
            <w:tcBorders>
              <w:top w:val="nil"/>
              <w:left w:val="nil"/>
              <w:bottom w:val="single" w:sz="4" w:space="0" w:color="auto"/>
              <w:right w:val="single" w:sz="4" w:space="0" w:color="auto"/>
            </w:tcBorders>
            <w:shd w:val="clear" w:color="000000" w:fill="FFFF99"/>
            <w:hideMark/>
          </w:tcPr>
          <w:p w:rsidR="00101F25" w:rsidRPr="00542733" w:rsidRDefault="00101F25" w:rsidP="00101F25">
            <w:pPr>
              <w:overflowPunct/>
              <w:autoSpaceDE/>
              <w:autoSpaceDN/>
              <w:adjustRightInd/>
              <w:jc w:val="center"/>
              <w:textAlignment w:val="auto"/>
              <w:rPr>
                <w:b/>
                <w:bCs/>
                <w:sz w:val="18"/>
                <w:szCs w:val="18"/>
              </w:rPr>
            </w:pPr>
            <w:r w:rsidRPr="00542733">
              <w:rPr>
                <w:b/>
                <w:bCs/>
                <w:sz w:val="18"/>
                <w:szCs w:val="18"/>
              </w:rPr>
              <w:t>15000,00</w:t>
            </w:r>
          </w:p>
        </w:tc>
        <w:tc>
          <w:tcPr>
            <w:tcW w:w="981" w:type="dxa"/>
            <w:tcBorders>
              <w:top w:val="nil"/>
              <w:left w:val="nil"/>
              <w:bottom w:val="single" w:sz="4" w:space="0" w:color="auto"/>
              <w:right w:val="single" w:sz="4" w:space="0" w:color="auto"/>
            </w:tcBorders>
            <w:shd w:val="clear" w:color="000000" w:fill="FFFF99"/>
            <w:hideMark/>
          </w:tcPr>
          <w:p w:rsidR="00101F25" w:rsidRPr="00542733" w:rsidRDefault="00101F25" w:rsidP="00101F25">
            <w:pPr>
              <w:overflowPunct/>
              <w:autoSpaceDE/>
              <w:autoSpaceDN/>
              <w:adjustRightInd/>
              <w:jc w:val="center"/>
              <w:textAlignment w:val="auto"/>
              <w:rPr>
                <w:b/>
                <w:bCs/>
                <w:sz w:val="18"/>
                <w:szCs w:val="18"/>
              </w:rPr>
            </w:pPr>
            <w:r w:rsidRPr="00542733">
              <w:rPr>
                <w:b/>
                <w:bCs/>
                <w:sz w:val="18"/>
                <w:szCs w:val="18"/>
              </w:rPr>
              <w:t>0,00</w:t>
            </w:r>
          </w:p>
        </w:tc>
        <w:tc>
          <w:tcPr>
            <w:tcW w:w="981" w:type="dxa"/>
            <w:tcBorders>
              <w:top w:val="nil"/>
              <w:left w:val="nil"/>
              <w:bottom w:val="single" w:sz="4" w:space="0" w:color="auto"/>
              <w:right w:val="single" w:sz="4" w:space="0" w:color="auto"/>
            </w:tcBorders>
            <w:shd w:val="clear" w:color="000000" w:fill="FFFF99"/>
            <w:hideMark/>
          </w:tcPr>
          <w:p w:rsidR="00101F25" w:rsidRPr="00542733" w:rsidRDefault="00101F25" w:rsidP="00101F25">
            <w:pPr>
              <w:overflowPunct/>
              <w:autoSpaceDE/>
              <w:autoSpaceDN/>
              <w:adjustRightInd/>
              <w:jc w:val="center"/>
              <w:textAlignment w:val="auto"/>
              <w:rPr>
                <w:b/>
                <w:bCs/>
                <w:sz w:val="18"/>
                <w:szCs w:val="18"/>
              </w:rPr>
            </w:pPr>
            <w:r w:rsidRPr="00542733">
              <w:rPr>
                <w:b/>
                <w:bCs/>
                <w:sz w:val="18"/>
                <w:szCs w:val="18"/>
              </w:rPr>
              <w:t>0,00</w:t>
            </w:r>
          </w:p>
        </w:tc>
        <w:tc>
          <w:tcPr>
            <w:tcW w:w="1071" w:type="dxa"/>
            <w:tcBorders>
              <w:top w:val="nil"/>
              <w:left w:val="nil"/>
              <w:bottom w:val="single" w:sz="4" w:space="0" w:color="auto"/>
              <w:right w:val="single" w:sz="4" w:space="0" w:color="auto"/>
            </w:tcBorders>
            <w:shd w:val="clear" w:color="000000" w:fill="FFFF99"/>
            <w:hideMark/>
          </w:tcPr>
          <w:p w:rsidR="00101F25" w:rsidRPr="00542733" w:rsidRDefault="00101F25" w:rsidP="00101F25">
            <w:pPr>
              <w:overflowPunct/>
              <w:autoSpaceDE/>
              <w:autoSpaceDN/>
              <w:adjustRightInd/>
              <w:jc w:val="center"/>
              <w:textAlignment w:val="auto"/>
              <w:rPr>
                <w:b/>
                <w:bCs/>
                <w:sz w:val="18"/>
                <w:szCs w:val="18"/>
              </w:rPr>
            </w:pPr>
            <w:r w:rsidRPr="00542733">
              <w:rPr>
                <w:b/>
                <w:bCs/>
                <w:sz w:val="18"/>
                <w:szCs w:val="18"/>
              </w:rPr>
              <w:t>0,00</w:t>
            </w:r>
          </w:p>
        </w:tc>
        <w:tc>
          <w:tcPr>
            <w:tcW w:w="1242" w:type="dxa"/>
            <w:vMerge w:val="restart"/>
            <w:tcBorders>
              <w:top w:val="nil"/>
              <w:left w:val="single" w:sz="4" w:space="0" w:color="auto"/>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1543" w:type="dxa"/>
            <w:gridSpan w:val="2"/>
            <w:vMerge w:val="restart"/>
            <w:tcBorders>
              <w:top w:val="nil"/>
              <w:left w:val="single" w:sz="4" w:space="0" w:color="auto"/>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1989" w:type="dxa"/>
            <w:vMerge w:val="restart"/>
            <w:tcBorders>
              <w:top w:val="nil"/>
              <w:left w:val="single" w:sz="4" w:space="0" w:color="auto"/>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r>
      <w:tr w:rsidR="00101F25" w:rsidRPr="00542733" w:rsidTr="00101F25">
        <w:trPr>
          <w:trHeight w:val="375"/>
        </w:trPr>
        <w:tc>
          <w:tcPr>
            <w:tcW w:w="851" w:type="dxa"/>
            <w:vMerge/>
            <w:tcBorders>
              <w:top w:val="nil"/>
              <w:left w:val="single" w:sz="4" w:space="0" w:color="auto"/>
              <w:bottom w:val="single" w:sz="4" w:space="0" w:color="auto"/>
              <w:right w:val="single" w:sz="4" w:space="0" w:color="auto"/>
            </w:tcBorders>
            <w:vAlign w:val="center"/>
            <w:hideMark/>
          </w:tcPr>
          <w:p w:rsidR="00101F25" w:rsidRPr="00542733" w:rsidRDefault="00101F25" w:rsidP="00101F25">
            <w:pPr>
              <w:overflowPunct/>
              <w:autoSpaceDE/>
              <w:autoSpaceDN/>
              <w:adjustRightInd/>
              <w:textAlignment w:val="auto"/>
              <w:rPr>
                <w:sz w:val="18"/>
                <w:szCs w:val="18"/>
              </w:rPr>
            </w:pPr>
          </w:p>
        </w:tc>
        <w:tc>
          <w:tcPr>
            <w:tcW w:w="2410" w:type="dxa"/>
            <w:vMerge/>
            <w:tcBorders>
              <w:top w:val="nil"/>
              <w:left w:val="single" w:sz="4" w:space="0" w:color="auto"/>
              <w:bottom w:val="single" w:sz="4" w:space="0" w:color="auto"/>
              <w:right w:val="single" w:sz="4" w:space="0" w:color="auto"/>
            </w:tcBorders>
            <w:vAlign w:val="center"/>
            <w:hideMark/>
          </w:tcPr>
          <w:p w:rsidR="00101F25" w:rsidRPr="00542733" w:rsidRDefault="00101F25" w:rsidP="00101F25">
            <w:pPr>
              <w:overflowPunct/>
              <w:autoSpaceDE/>
              <w:autoSpaceDN/>
              <w:adjustRightInd/>
              <w:textAlignment w:val="auto"/>
              <w:rPr>
                <w:b/>
                <w:bCs/>
                <w:sz w:val="18"/>
                <w:szCs w:val="18"/>
              </w:rPr>
            </w:pPr>
          </w:p>
        </w:tc>
        <w:tc>
          <w:tcPr>
            <w:tcW w:w="1134" w:type="dxa"/>
            <w:tcBorders>
              <w:top w:val="nil"/>
              <w:left w:val="nil"/>
              <w:bottom w:val="single" w:sz="4" w:space="0" w:color="auto"/>
              <w:right w:val="single" w:sz="4" w:space="0" w:color="auto"/>
            </w:tcBorders>
            <w:shd w:val="clear" w:color="000000" w:fill="FFFF99"/>
            <w:hideMark/>
          </w:tcPr>
          <w:p w:rsidR="00101F25" w:rsidRPr="00542733" w:rsidRDefault="00101F25" w:rsidP="00101F25">
            <w:pPr>
              <w:overflowPunct/>
              <w:autoSpaceDE/>
              <w:autoSpaceDN/>
              <w:adjustRightInd/>
              <w:textAlignment w:val="auto"/>
              <w:rPr>
                <w:sz w:val="18"/>
                <w:szCs w:val="18"/>
              </w:rPr>
            </w:pPr>
            <w:r w:rsidRPr="00542733">
              <w:rPr>
                <w:sz w:val="18"/>
                <w:szCs w:val="18"/>
              </w:rPr>
              <w:t>МБ</w:t>
            </w:r>
          </w:p>
        </w:tc>
        <w:tc>
          <w:tcPr>
            <w:tcW w:w="1071" w:type="dxa"/>
            <w:tcBorders>
              <w:top w:val="nil"/>
              <w:left w:val="nil"/>
              <w:bottom w:val="single" w:sz="4" w:space="0" w:color="auto"/>
              <w:right w:val="single" w:sz="4" w:space="0" w:color="auto"/>
            </w:tcBorders>
            <w:shd w:val="clear" w:color="000000" w:fill="FFFF99"/>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22000,00</w:t>
            </w:r>
          </w:p>
        </w:tc>
        <w:tc>
          <w:tcPr>
            <w:tcW w:w="981" w:type="dxa"/>
            <w:tcBorders>
              <w:top w:val="nil"/>
              <w:left w:val="nil"/>
              <w:bottom w:val="single" w:sz="4" w:space="0" w:color="auto"/>
              <w:right w:val="single" w:sz="4" w:space="0" w:color="auto"/>
            </w:tcBorders>
            <w:shd w:val="clear" w:color="000000" w:fill="FFFF99"/>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7000,00</w:t>
            </w:r>
          </w:p>
        </w:tc>
        <w:tc>
          <w:tcPr>
            <w:tcW w:w="981" w:type="dxa"/>
            <w:tcBorders>
              <w:top w:val="nil"/>
              <w:left w:val="nil"/>
              <w:bottom w:val="single" w:sz="4" w:space="0" w:color="auto"/>
              <w:right w:val="single" w:sz="4" w:space="0" w:color="auto"/>
            </w:tcBorders>
            <w:shd w:val="clear" w:color="000000" w:fill="FFFF99"/>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0,00</w:t>
            </w:r>
          </w:p>
        </w:tc>
        <w:tc>
          <w:tcPr>
            <w:tcW w:w="1071" w:type="dxa"/>
            <w:tcBorders>
              <w:top w:val="nil"/>
              <w:left w:val="nil"/>
              <w:bottom w:val="single" w:sz="4" w:space="0" w:color="auto"/>
              <w:right w:val="single" w:sz="4" w:space="0" w:color="auto"/>
            </w:tcBorders>
            <w:shd w:val="clear" w:color="000000" w:fill="FFFF99"/>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15000,00</w:t>
            </w:r>
          </w:p>
        </w:tc>
        <w:tc>
          <w:tcPr>
            <w:tcW w:w="981" w:type="dxa"/>
            <w:tcBorders>
              <w:top w:val="nil"/>
              <w:left w:val="nil"/>
              <w:bottom w:val="single" w:sz="4" w:space="0" w:color="auto"/>
              <w:right w:val="single" w:sz="4" w:space="0" w:color="auto"/>
            </w:tcBorders>
            <w:shd w:val="clear" w:color="000000" w:fill="FFFF99"/>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0,00</w:t>
            </w:r>
          </w:p>
        </w:tc>
        <w:tc>
          <w:tcPr>
            <w:tcW w:w="981" w:type="dxa"/>
            <w:tcBorders>
              <w:top w:val="nil"/>
              <w:left w:val="nil"/>
              <w:bottom w:val="single" w:sz="4" w:space="0" w:color="auto"/>
              <w:right w:val="single" w:sz="4" w:space="0" w:color="auto"/>
            </w:tcBorders>
            <w:shd w:val="clear" w:color="000000" w:fill="FFFF99"/>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0,00</w:t>
            </w:r>
          </w:p>
        </w:tc>
        <w:tc>
          <w:tcPr>
            <w:tcW w:w="1071" w:type="dxa"/>
            <w:tcBorders>
              <w:top w:val="nil"/>
              <w:left w:val="nil"/>
              <w:bottom w:val="single" w:sz="4" w:space="0" w:color="auto"/>
              <w:right w:val="single" w:sz="4" w:space="0" w:color="auto"/>
            </w:tcBorders>
            <w:shd w:val="clear" w:color="000000" w:fill="FFFF99"/>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0,00</w:t>
            </w:r>
          </w:p>
        </w:tc>
        <w:tc>
          <w:tcPr>
            <w:tcW w:w="1242" w:type="dxa"/>
            <w:vMerge/>
            <w:tcBorders>
              <w:top w:val="nil"/>
              <w:left w:val="single" w:sz="4" w:space="0" w:color="auto"/>
              <w:bottom w:val="single" w:sz="4" w:space="0" w:color="auto"/>
              <w:right w:val="single" w:sz="4" w:space="0" w:color="auto"/>
            </w:tcBorders>
            <w:vAlign w:val="center"/>
            <w:hideMark/>
          </w:tcPr>
          <w:p w:rsidR="00101F25" w:rsidRPr="00542733" w:rsidRDefault="00101F25" w:rsidP="00101F25">
            <w:pPr>
              <w:overflowPunct/>
              <w:autoSpaceDE/>
              <w:autoSpaceDN/>
              <w:adjustRightInd/>
              <w:textAlignment w:val="auto"/>
              <w:rPr>
                <w:sz w:val="18"/>
                <w:szCs w:val="18"/>
              </w:rPr>
            </w:pPr>
          </w:p>
        </w:tc>
        <w:tc>
          <w:tcPr>
            <w:tcW w:w="1543" w:type="dxa"/>
            <w:gridSpan w:val="2"/>
            <w:vMerge/>
            <w:tcBorders>
              <w:top w:val="nil"/>
              <w:left w:val="single" w:sz="4" w:space="0" w:color="auto"/>
              <w:bottom w:val="single" w:sz="4" w:space="0" w:color="auto"/>
              <w:right w:val="single" w:sz="4" w:space="0" w:color="auto"/>
            </w:tcBorders>
            <w:vAlign w:val="center"/>
            <w:hideMark/>
          </w:tcPr>
          <w:p w:rsidR="00101F25" w:rsidRPr="00542733" w:rsidRDefault="00101F25" w:rsidP="00101F25">
            <w:pPr>
              <w:overflowPunct/>
              <w:autoSpaceDE/>
              <w:autoSpaceDN/>
              <w:adjustRightInd/>
              <w:textAlignment w:val="auto"/>
              <w:rPr>
                <w:sz w:val="18"/>
                <w:szCs w:val="18"/>
              </w:rPr>
            </w:pPr>
          </w:p>
        </w:tc>
        <w:tc>
          <w:tcPr>
            <w:tcW w:w="1989" w:type="dxa"/>
            <w:vMerge/>
            <w:tcBorders>
              <w:top w:val="nil"/>
              <w:left w:val="single" w:sz="4" w:space="0" w:color="auto"/>
              <w:bottom w:val="single" w:sz="4" w:space="0" w:color="auto"/>
              <w:right w:val="single" w:sz="4" w:space="0" w:color="auto"/>
            </w:tcBorders>
            <w:vAlign w:val="center"/>
            <w:hideMark/>
          </w:tcPr>
          <w:p w:rsidR="00101F25" w:rsidRPr="00542733" w:rsidRDefault="00101F25" w:rsidP="00101F25">
            <w:pPr>
              <w:overflowPunct/>
              <w:autoSpaceDE/>
              <w:autoSpaceDN/>
              <w:adjustRightInd/>
              <w:textAlignment w:val="auto"/>
              <w:rPr>
                <w:sz w:val="18"/>
                <w:szCs w:val="18"/>
              </w:rPr>
            </w:pPr>
          </w:p>
        </w:tc>
      </w:tr>
      <w:tr w:rsidR="00101F25" w:rsidRPr="00542733" w:rsidTr="00101F25">
        <w:trPr>
          <w:trHeight w:val="375"/>
        </w:trPr>
        <w:tc>
          <w:tcPr>
            <w:tcW w:w="851" w:type="dxa"/>
            <w:vMerge/>
            <w:tcBorders>
              <w:top w:val="nil"/>
              <w:left w:val="single" w:sz="4" w:space="0" w:color="auto"/>
              <w:bottom w:val="single" w:sz="4" w:space="0" w:color="auto"/>
              <w:right w:val="single" w:sz="4" w:space="0" w:color="auto"/>
            </w:tcBorders>
            <w:vAlign w:val="center"/>
            <w:hideMark/>
          </w:tcPr>
          <w:p w:rsidR="00101F25" w:rsidRPr="00542733" w:rsidRDefault="00101F25" w:rsidP="00101F25">
            <w:pPr>
              <w:overflowPunct/>
              <w:autoSpaceDE/>
              <w:autoSpaceDN/>
              <w:adjustRightInd/>
              <w:textAlignment w:val="auto"/>
              <w:rPr>
                <w:sz w:val="18"/>
                <w:szCs w:val="18"/>
              </w:rPr>
            </w:pPr>
          </w:p>
        </w:tc>
        <w:tc>
          <w:tcPr>
            <w:tcW w:w="2410" w:type="dxa"/>
            <w:vMerge/>
            <w:tcBorders>
              <w:top w:val="nil"/>
              <w:left w:val="single" w:sz="4" w:space="0" w:color="auto"/>
              <w:bottom w:val="single" w:sz="4" w:space="0" w:color="auto"/>
              <w:right w:val="single" w:sz="4" w:space="0" w:color="auto"/>
            </w:tcBorders>
            <w:vAlign w:val="center"/>
            <w:hideMark/>
          </w:tcPr>
          <w:p w:rsidR="00101F25" w:rsidRPr="00542733" w:rsidRDefault="00101F25" w:rsidP="00101F25">
            <w:pPr>
              <w:overflowPunct/>
              <w:autoSpaceDE/>
              <w:autoSpaceDN/>
              <w:adjustRightInd/>
              <w:textAlignment w:val="auto"/>
              <w:rPr>
                <w:b/>
                <w:bCs/>
                <w:sz w:val="18"/>
                <w:szCs w:val="18"/>
              </w:rPr>
            </w:pPr>
          </w:p>
        </w:tc>
        <w:tc>
          <w:tcPr>
            <w:tcW w:w="1134" w:type="dxa"/>
            <w:tcBorders>
              <w:top w:val="nil"/>
              <w:left w:val="nil"/>
              <w:bottom w:val="single" w:sz="4" w:space="0" w:color="auto"/>
              <w:right w:val="single" w:sz="4" w:space="0" w:color="auto"/>
            </w:tcBorders>
            <w:shd w:val="clear" w:color="000000" w:fill="FFFF99"/>
            <w:hideMark/>
          </w:tcPr>
          <w:p w:rsidR="00101F25" w:rsidRPr="00542733" w:rsidRDefault="00101F25" w:rsidP="00101F25">
            <w:pPr>
              <w:overflowPunct/>
              <w:autoSpaceDE/>
              <w:autoSpaceDN/>
              <w:adjustRightInd/>
              <w:textAlignment w:val="auto"/>
              <w:rPr>
                <w:sz w:val="18"/>
                <w:szCs w:val="18"/>
              </w:rPr>
            </w:pPr>
            <w:r w:rsidRPr="00542733">
              <w:rPr>
                <w:sz w:val="18"/>
                <w:szCs w:val="18"/>
              </w:rPr>
              <w:t>ВИ</w:t>
            </w:r>
          </w:p>
        </w:tc>
        <w:tc>
          <w:tcPr>
            <w:tcW w:w="1071" w:type="dxa"/>
            <w:tcBorders>
              <w:top w:val="nil"/>
              <w:left w:val="nil"/>
              <w:bottom w:val="single" w:sz="4" w:space="0" w:color="auto"/>
              <w:right w:val="single" w:sz="4" w:space="0" w:color="auto"/>
            </w:tcBorders>
            <w:shd w:val="clear" w:color="000000" w:fill="FFFF99"/>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0,00</w:t>
            </w:r>
          </w:p>
        </w:tc>
        <w:tc>
          <w:tcPr>
            <w:tcW w:w="981" w:type="dxa"/>
            <w:tcBorders>
              <w:top w:val="nil"/>
              <w:left w:val="nil"/>
              <w:bottom w:val="single" w:sz="4" w:space="0" w:color="auto"/>
              <w:right w:val="single" w:sz="4" w:space="0" w:color="auto"/>
            </w:tcBorders>
            <w:shd w:val="clear" w:color="000000" w:fill="FFFF99"/>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0,00</w:t>
            </w:r>
          </w:p>
        </w:tc>
        <w:tc>
          <w:tcPr>
            <w:tcW w:w="981" w:type="dxa"/>
            <w:tcBorders>
              <w:top w:val="nil"/>
              <w:left w:val="nil"/>
              <w:bottom w:val="single" w:sz="4" w:space="0" w:color="auto"/>
              <w:right w:val="single" w:sz="4" w:space="0" w:color="auto"/>
            </w:tcBorders>
            <w:shd w:val="clear" w:color="000000" w:fill="FFFF99"/>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0,00</w:t>
            </w:r>
          </w:p>
        </w:tc>
        <w:tc>
          <w:tcPr>
            <w:tcW w:w="1071" w:type="dxa"/>
            <w:tcBorders>
              <w:top w:val="nil"/>
              <w:left w:val="nil"/>
              <w:bottom w:val="single" w:sz="4" w:space="0" w:color="auto"/>
              <w:right w:val="single" w:sz="4" w:space="0" w:color="auto"/>
            </w:tcBorders>
            <w:shd w:val="clear" w:color="000000" w:fill="FFFF99"/>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0,00</w:t>
            </w:r>
          </w:p>
        </w:tc>
        <w:tc>
          <w:tcPr>
            <w:tcW w:w="981" w:type="dxa"/>
            <w:tcBorders>
              <w:top w:val="nil"/>
              <w:left w:val="nil"/>
              <w:bottom w:val="single" w:sz="4" w:space="0" w:color="auto"/>
              <w:right w:val="single" w:sz="4" w:space="0" w:color="auto"/>
            </w:tcBorders>
            <w:shd w:val="clear" w:color="000000" w:fill="FFFF99"/>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0,00</w:t>
            </w:r>
          </w:p>
        </w:tc>
        <w:tc>
          <w:tcPr>
            <w:tcW w:w="981" w:type="dxa"/>
            <w:tcBorders>
              <w:top w:val="nil"/>
              <w:left w:val="nil"/>
              <w:bottom w:val="single" w:sz="4" w:space="0" w:color="auto"/>
              <w:right w:val="single" w:sz="4" w:space="0" w:color="auto"/>
            </w:tcBorders>
            <w:shd w:val="clear" w:color="000000" w:fill="FFFF99"/>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0,00</w:t>
            </w:r>
          </w:p>
        </w:tc>
        <w:tc>
          <w:tcPr>
            <w:tcW w:w="1071" w:type="dxa"/>
            <w:tcBorders>
              <w:top w:val="nil"/>
              <w:left w:val="nil"/>
              <w:bottom w:val="single" w:sz="4" w:space="0" w:color="auto"/>
              <w:right w:val="single" w:sz="4" w:space="0" w:color="auto"/>
            </w:tcBorders>
            <w:shd w:val="clear" w:color="000000" w:fill="FFFF99"/>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0,00</w:t>
            </w:r>
          </w:p>
        </w:tc>
        <w:tc>
          <w:tcPr>
            <w:tcW w:w="1242" w:type="dxa"/>
            <w:vMerge/>
            <w:tcBorders>
              <w:top w:val="nil"/>
              <w:left w:val="single" w:sz="4" w:space="0" w:color="auto"/>
              <w:bottom w:val="single" w:sz="4" w:space="0" w:color="auto"/>
              <w:right w:val="single" w:sz="4" w:space="0" w:color="auto"/>
            </w:tcBorders>
            <w:vAlign w:val="center"/>
            <w:hideMark/>
          </w:tcPr>
          <w:p w:rsidR="00101F25" w:rsidRPr="00542733" w:rsidRDefault="00101F25" w:rsidP="00101F25">
            <w:pPr>
              <w:overflowPunct/>
              <w:autoSpaceDE/>
              <w:autoSpaceDN/>
              <w:adjustRightInd/>
              <w:textAlignment w:val="auto"/>
              <w:rPr>
                <w:sz w:val="18"/>
                <w:szCs w:val="18"/>
              </w:rPr>
            </w:pPr>
          </w:p>
        </w:tc>
        <w:tc>
          <w:tcPr>
            <w:tcW w:w="1543" w:type="dxa"/>
            <w:gridSpan w:val="2"/>
            <w:vMerge/>
            <w:tcBorders>
              <w:top w:val="nil"/>
              <w:left w:val="single" w:sz="4" w:space="0" w:color="auto"/>
              <w:bottom w:val="single" w:sz="4" w:space="0" w:color="auto"/>
              <w:right w:val="single" w:sz="4" w:space="0" w:color="auto"/>
            </w:tcBorders>
            <w:vAlign w:val="center"/>
            <w:hideMark/>
          </w:tcPr>
          <w:p w:rsidR="00101F25" w:rsidRPr="00542733" w:rsidRDefault="00101F25" w:rsidP="00101F25">
            <w:pPr>
              <w:overflowPunct/>
              <w:autoSpaceDE/>
              <w:autoSpaceDN/>
              <w:adjustRightInd/>
              <w:textAlignment w:val="auto"/>
              <w:rPr>
                <w:sz w:val="18"/>
                <w:szCs w:val="18"/>
              </w:rPr>
            </w:pPr>
          </w:p>
        </w:tc>
        <w:tc>
          <w:tcPr>
            <w:tcW w:w="1989" w:type="dxa"/>
            <w:vMerge/>
            <w:tcBorders>
              <w:top w:val="nil"/>
              <w:left w:val="single" w:sz="4" w:space="0" w:color="auto"/>
              <w:bottom w:val="single" w:sz="4" w:space="0" w:color="auto"/>
              <w:right w:val="single" w:sz="4" w:space="0" w:color="auto"/>
            </w:tcBorders>
            <w:vAlign w:val="center"/>
            <w:hideMark/>
          </w:tcPr>
          <w:p w:rsidR="00101F25" w:rsidRPr="00542733" w:rsidRDefault="00101F25" w:rsidP="00101F25">
            <w:pPr>
              <w:overflowPunct/>
              <w:autoSpaceDE/>
              <w:autoSpaceDN/>
              <w:adjustRightInd/>
              <w:textAlignment w:val="auto"/>
              <w:rPr>
                <w:sz w:val="18"/>
                <w:szCs w:val="18"/>
              </w:rPr>
            </w:pPr>
          </w:p>
        </w:tc>
      </w:tr>
      <w:tr w:rsidR="00101F25" w:rsidRPr="00542733" w:rsidTr="00101F25">
        <w:trPr>
          <w:trHeight w:val="375"/>
        </w:trPr>
        <w:tc>
          <w:tcPr>
            <w:tcW w:w="16306" w:type="dxa"/>
            <w:gridSpan w:val="14"/>
            <w:tcBorders>
              <w:top w:val="single" w:sz="4" w:space="0" w:color="auto"/>
              <w:left w:val="single" w:sz="4" w:space="0" w:color="auto"/>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textAlignment w:val="auto"/>
              <w:rPr>
                <w:b/>
                <w:bCs/>
                <w:sz w:val="18"/>
                <w:szCs w:val="18"/>
              </w:rPr>
            </w:pPr>
            <w:r w:rsidRPr="00542733">
              <w:rPr>
                <w:b/>
                <w:bCs/>
                <w:sz w:val="18"/>
                <w:szCs w:val="18"/>
              </w:rPr>
              <w:t xml:space="preserve">6. УТИЛИЗАЦИЯ (ЗАХОРОНЕНИЕ) ТВЕРДЫХ БЫТОВЫХ ОТХОДОВ  </w:t>
            </w:r>
          </w:p>
          <w:p w:rsidR="00101F25" w:rsidRPr="00542733" w:rsidRDefault="00101F25" w:rsidP="00101F25">
            <w:pPr>
              <w:overflowPunct/>
              <w:autoSpaceDE/>
              <w:autoSpaceDN/>
              <w:adjustRightInd/>
              <w:textAlignment w:val="auto"/>
              <w:rPr>
                <w:rFonts w:ascii="Arial" w:hAnsi="Arial"/>
                <w:sz w:val="18"/>
                <w:szCs w:val="18"/>
              </w:rPr>
            </w:pPr>
            <w:r w:rsidRPr="00542733">
              <w:rPr>
                <w:rFonts w:ascii="Arial" w:hAnsi="Arial"/>
                <w:sz w:val="18"/>
                <w:szCs w:val="18"/>
              </w:rPr>
              <w:t> </w:t>
            </w:r>
          </w:p>
        </w:tc>
      </w:tr>
      <w:tr w:rsidR="00101F25" w:rsidRPr="00542733" w:rsidTr="00101F25">
        <w:trPr>
          <w:trHeight w:val="375"/>
        </w:trPr>
        <w:tc>
          <w:tcPr>
            <w:tcW w:w="16306" w:type="dxa"/>
            <w:gridSpan w:val="14"/>
            <w:tcBorders>
              <w:top w:val="single" w:sz="4" w:space="0" w:color="auto"/>
              <w:left w:val="single" w:sz="4" w:space="0" w:color="auto"/>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textAlignment w:val="auto"/>
              <w:rPr>
                <w:b/>
                <w:bCs/>
                <w:sz w:val="18"/>
                <w:szCs w:val="18"/>
              </w:rPr>
            </w:pPr>
            <w:r w:rsidRPr="00542733">
              <w:rPr>
                <w:b/>
                <w:bCs/>
                <w:sz w:val="18"/>
                <w:szCs w:val="18"/>
              </w:rPr>
              <w:t xml:space="preserve">      6.1. Строительство</w:t>
            </w:r>
          </w:p>
          <w:p w:rsidR="00101F25" w:rsidRPr="00542733" w:rsidRDefault="00101F25" w:rsidP="00101F25">
            <w:pPr>
              <w:overflowPunct/>
              <w:autoSpaceDE/>
              <w:autoSpaceDN/>
              <w:adjustRightInd/>
              <w:textAlignment w:val="auto"/>
              <w:rPr>
                <w:rFonts w:ascii="Arial" w:hAnsi="Arial"/>
                <w:sz w:val="18"/>
                <w:szCs w:val="18"/>
              </w:rPr>
            </w:pPr>
            <w:r w:rsidRPr="00542733">
              <w:rPr>
                <w:rFonts w:ascii="Arial" w:hAnsi="Arial"/>
                <w:sz w:val="18"/>
                <w:szCs w:val="18"/>
              </w:rPr>
              <w:t> </w:t>
            </w:r>
          </w:p>
        </w:tc>
      </w:tr>
      <w:tr w:rsidR="00101F25" w:rsidRPr="00542733" w:rsidTr="00101F25">
        <w:trPr>
          <w:trHeight w:val="375"/>
        </w:trPr>
        <w:tc>
          <w:tcPr>
            <w:tcW w:w="16306" w:type="dxa"/>
            <w:gridSpan w:val="14"/>
            <w:tcBorders>
              <w:top w:val="single" w:sz="4" w:space="0" w:color="auto"/>
              <w:left w:val="single" w:sz="4" w:space="0" w:color="auto"/>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b/>
                <w:bCs/>
                <w:sz w:val="18"/>
                <w:szCs w:val="18"/>
              </w:rPr>
            </w:pPr>
            <w:r w:rsidRPr="00542733">
              <w:rPr>
                <w:b/>
                <w:bCs/>
                <w:sz w:val="18"/>
                <w:szCs w:val="18"/>
              </w:rPr>
              <w:t>Город Снежинск</w:t>
            </w:r>
          </w:p>
          <w:p w:rsidR="00101F25" w:rsidRPr="00542733" w:rsidRDefault="00101F25" w:rsidP="00101F25">
            <w:pPr>
              <w:overflowPunct/>
              <w:autoSpaceDE/>
              <w:autoSpaceDN/>
              <w:adjustRightInd/>
              <w:textAlignment w:val="auto"/>
              <w:rPr>
                <w:rFonts w:ascii="Arial" w:hAnsi="Arial"/>
                <w:sz w:val="18"/>
                <w:szCs w:val="18"/>
              </w:rPr>
            </w:pPr>
            <w:r w:rsidRPr="00542733">
              <w:rPr>
                <w:rFonts w:ascii="Arial" w:hAnsi="Arial"/>
                <w:sz w:val="18"/>
                <w:szCs w:val="18"/>
              </w:rPr>
              <w:t> </w:t>
            </w:r>
          </w:p>
        </w:tc>
      </w:tr>
      <w:tr w:rsidR="00101F25" w:rsidRPr="00542733" w:rsidTr="00101F25">
        <w:trPr>
          <w:trHeight w:val="390"/>
        </w:trPr>
        <w:tc>
          <w:tcPr>
            <w:tcW w:w="16306" w:type="dxa"/>
            <w:gridSpan w:val="14"/>
            <w:tcBorders>
              <w:top w:val="single" w:sz="4" w:space="0" w:color="auto"/>
              <w:left w:val="single" w:sz="4" w:space="0" w:color="auto"/>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both"/>
              <w:textAlignment w:val="auto"/>
              <w:rPr>
                <w:i/>
                <w:iCs/>
                <w:sz w:val="18"/>
                <w:szCs w:val="18"/>
              </w:rPr>
            </w:pPr>
            <w:r w:rsidRPr="00542733">
              <w:rPr>
                <w:i/>
                <w:iCs/>
                <w:sz w:val="18"/>
                <w:szCs w:val="18"/>
              </w:rPr>
              <w:t>Объекты инженерно-транспортной инфраструктуры</w:t>
            </w:r>
          </w:p>
          <w:p w:rsidR="00101F25" w:rsidRPr="00542733" w:rsidRDefault="00101F25" w:rsidP="00101F25">
            <w:pPr>
              <w:overflowPunct/>
              <w:autoSpaceDE/>
              <w:autoSpaceDN/>
              <w:adjustRightInd/>
              <w:textAlignment w:val="auto"/>
              <w:rPr>
                <w:sz w:val="18"/>
                <w:szCs w:val="18"/>
              </w:rPr>
            </w:pPr>
          </w:p>
        </w:tc>
      </w:tr>
      <w:tr w:rsidR="00101F25" w:rsidRPr="00542733" w:rsidTr="00101F25">
        <w:trPr>
          <w:trHeight w:val="450"/>
        </w:trPr>
        <w:tc>
          <w:tcPr>
            <w:tcW w:w="851" w:type="dxa"/>
            <w:vMerge w:val="restart"/>
            <w:tcBorders>
              <w:top w:val="nil"/>
              <w:left w:val="single" w:sz="4" w:space="0" w:color="auto"/>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Pr>
                <w:sz w:val="18"/>
                <w:szCs w:val="18"/>
              </w:rPr>
              <w:t>6.1.1.</w:t>
            </w:r>
            <w:r w:rsidRPr="00542733">
              <w:rPr>
                <w:sz w:val="18"/>
                <w:szCs w:val="18"/>
              </w:rPr>
              <w:t> </w:t>
            </w:r>
          </w:p>
        </w:tc>
        <w:tc>
          <w:tcPr>
            <w:tcW w:w="2410" w:type="dxa"/>
            <w:vMerge w:val="restart"/>
            <w:tcBorders>
              <w:top w:val="single" w:sz="8" w:space="0" w:color="auto"/>
              <w:left w:val="nil"/>
              <w:bottom w:val="single" w:sz="4" w:space="0" w:color="000000"/>
              <w:right w:val="nil"/>
            </w:tcBorders>
            <w:shd w:val="clear" w:color="auto" w:fill="auto"/>
            <w:vAlign w:val="center"/>
            <w:hideMark/>
          </w:tcPr>
          <w:p w:rsidR="00101F25" w:rsidRPr="00542733" w:rsidRDefault="00101F25" w:rsidP="00101F25">
            <w:pPr>
              <w:overflowPunct/>
              <w:autoSpaceDE/>
              <w:autoSpaceDN/>
              <w:adjustRightInd/>
              <w:textAlignment w:val="auto"/>
              <w:rPr>
                <w:sz w:val="18"/>
                <w:szCs w:val="18"/>
              </w:rPr>
            </w:pPr>
            <w:r w:rsidRPr="00542733">
              <w:rPr>
                <w:sz w:val="18"/>
                <w:szCs w:val="18"/>
              </w:rPr>
              <w:t>Строительство 3-й очереди полигона ТБО, в т.ч. ПИР</w:t>
            </w:r>
          </w:p>
        </w:tc>
        <w:tc>
          <w:tcPr>
            <w:tcW w:w="1134" w:type="dxa"/>
            <w:tcBorders>
              <w:top w:val="nil"/>
              <w:left w:val="single" w:sz="4" w:space="0" w:color="auto"/>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textAlignment w:val="auto"/>
              <w:rPr>
                <w:sz w:val="18"/>
                <w:szCs w:val="18"/>
              </w:rPr>
            </w:pPr>
            <w:r w:rsidRPr="00542733">
              <w:rPr>
                <w:sz w:val="18"/>
                <w:szCs w:val="18"/>
              </w:rPr>
              <w:t>Всего, в т.ч.</w:t>
            </w:r>
          </w:p>
        </w:tc>
        <w:tc>
          <w:tcPr>
            <w:tcW w:w="107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b/>
                <w:bCs/>
                <w:sz w:val="18"/>
                <w:szCs w:val="18"/>
              </w:rPr>
            </w:pPr>
            <w:r w:rsidRPr="00542733">
              <w:rPr>
                <w:b/>
                <w:bCs/>
                <w:sz w:val="18"/>
                <w:szCs w:val="18"/>
              </w:rPr>
              <w:t>22400,00</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b/>
                <w:bCs/>
                <w:sz w:val="18"/>
                <w:szCs w:val="18"/>
              </w:rPr>
            </w:pPr>
            <w:r w:rsidRPr="00542733">
              <w:rPr>
                <w:b/>
                <w:bCs/>
                <w:sz w:val="18"/>
                <w:szCs w:val="18"/>
              </w:rPr>
              <w:t> </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b/>
                <w:bCs/>
                <w:sz w:val="18"/>
                <w:szCs w:val="18"/>
              </w:rPr>
            </w:pPr>
            <w:r w:rsidRPr="00542733">
              <w:rPr>
                <w:b/>
                <w:bCs/>
                <w:sz w:val="18"/>
                <w:szCs w:val="18"/>
              </w:rPr>
              <w:t>22400,00</w:t>
            </w:r>
          </w:p>
        </w:tc>
        <w:tc>
          <w:tcPr>
            <w:tcW w:w="107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b/>
                <w:bCs/>
                <w:sz w:val="18"/>
                <w:szCs w:val="18"/>
              </w:rPr>
            </w:pPr>
            <w:r w:rsidRPr="00542733">
              <w:rPr>
                <w:b/>
                <w:bCs/>
                <w:sz w:val="18"/>
                <w:szCs w:val="18"/>
              </w:rPr>
              <w:t> </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b/>
                <w:bCs/>
                <w:sz w:val="18"/>
                <w:szCs w:val="18"/>
              </w:rPr>
            </w:pPr>
            <w:r w:rsidRPr="00542733">
              <w:rPr>
                <w:b/>
                <w:bCs/>
                <w:sz w:val="18"/>
                <w:szCs w:val="18"/>
              </w:rPr>
              <w:t> </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b/>
                <w:bCs/>
                <w:sz w:val="18"/>
                <w:szCs w:val="18"/>
              </w:rPr>
            </w:pPr>
            <w:r w:rsidRPr="00542733">
              <w:rPr>
                <w:b/>
                <w:bCs/>
                <w:sz w:val="18"/>
                <w:szCs w:val="18"/>
              </w:rPr>
              <w:t> </w:t>
            </w:r>
          </w:p>
        </w:tc>
        <w:tc>
          <w:tcPr>
            <w:tcW w:w="107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b/>
                <w:bCs/>
                <w:sz w:val="18"/>
                <w:szCs w:val="18"/>
              </w:rPr>
            </w:pPr>
            <w:r w:rsidRPr="00542733">
              <w:rPr>
                <w:b/>
                <w:bCs/>
                <w:sz w:val="18"/>
                <w:szCs w:val="18"/>
              </w:rPr>
              <w:t> </w:t>
            </w:r>
          </w:p>
        </w:tc>
        <w:tc>
          <w:tcPr>
            <w:tcW w:w="1242" w:type="dxa"/>
            <w:vMerge w:val="restart"/>
            <w:tcBorders>
              <w:top w:val="nil"/>
              <w:left w:val="single" w:sz="4" w:space="0" w:color="auto"/>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МКУ "СЗСР"</w:t>
            </w:r>
          </w:p>
        </w:tc>
        <w:tc>
          <w:tcPr>
            <w:tcW w:w="1543" w:type="dxa"/>
            <w:gridSpan w:val="2"/>
            <w:vMerge w:val="restart"/>
            <w:tcBorders>
              <w:top w:val="nil"/>
              <w:left w:val="single" w:sz="4" w:space="0" w:color="auto"/>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both"/>
              <w:textAlignment w:val="auto"/>
              <w:rPr>
                <w:sz w:val="18"/>
                <w:szCs w:val="18"/>
              </w:rPr>
            </w:pPr>
            <w:r>
              <w:rPr>
                <w:sz w:val="18"/>
                <w:szCs w:val="18"/>
              </w:rPr>
              <w:t>№6.1., 6.2.</w:t>
            </w:r>
          </w:p>
        </w:tc>
        <w:tc>
          <w:tcPr>
            <w:tcW w:w="1989" w:type="dxa"/>
            <w:vMerge w:val="restart"/>
            <w:tcBorders>
              <w:top w:val="nil"/>
              <w:left w:val="single" w:sz="4" w:space="0" w:color="auto"/>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textAlignment w:val="auto"/>
              <w:rPr>
                <w:sz w:val="18"/>
                <w:szCs w:val="18"/>
              </w:rPr>
            </w:pPr>
            <w:r w:rsidRPr="00542733">
              <w:rPr>
                <w:sz w:val="18"/>
                <w:szCs w:val="18"/>
              </w:rPr>
              <w:t>подп</w:t>
            </w:r>
            <w:r>
              <w:rPr>
                <w:sz w:val="18"/>
                <w:szCs w:val="18"/>
              </w:rPr>
              <w:t>ункт 24 п. 1 ст. 16  Федерального</w:t>
            </w:r>
            <w:r w:rsidRPr="00542733">
              <w:rPr>
                <w:sz w:val="18"/>
                <w:szCs w:val="18"/>
              </w:rPr>
              <w:t xml:space="preserve"> закон</w:t>
            </w:r>
            <w:r>
              <w:rPr>
                <w:sz w:val="18"/>
                <w:szCs w:val="18"/>
              </w:rPr>
              <w:t>а</w:t>
            </w:r>
            <w:r w:rsidRPr="00542733">
              <w:rPr>
                <w:sz w:val="18"/>
                <w:szCs w:val="18"/>
              </w:rPr>
              <w:t xml:space="preserve"> №131-ФЗ от 06.10.2003</w:t>
            </w:r>
          </w:p>
        </w:tc>
      </w:tr>
      <w:tr w:rsidR="00101F25" w:rsidRPr="00542733" w:rsidTr="00101F25">
        <w:trPr>
          <w:trHeight w:val="375"/>
        </w:trPr>
        <w:tc>
          <w:tcPr>
            <w:tcW w:w="851" w:type="dxa"/>
            <w:vMerge/>
            <w:tcBorders>
              <w:top w:val="nil"/>
              <w:left w:val="single" w:sz="4" w:space="0" w:color="auto"/>
              <w:bottom w:val="single" w:sz="4" w:space="0" w:color="auto"/>
              <w:right w:val="single" w:sz="4" w:space="0" w:color="auto"/>
            </w:tcBorders>
            <w:vAlign w:val="center"/>
            <w:hideMark/>
          </w:tcPr>
          <w:p w:rsidR="00101F25" w:rsidRPr="00542733" w:rsidRDefault="00101F25" w:rsidP="00101F25">
            <w:pPr>
              <w:overflowPunct/>
              <w:autoSpaceDE/>
              <w:autoSpaceDN/>
              <w:adjustRightInd/>
              <w:textAlignment w:val="auto"/>
              <w:rPr>
                <w:sz w:val="18"/>
                <w:szCs w:val="18"/>
              </w:rPr>
            </w:pPr>
          </w:p>
        </w:tc>
        <w:tc>
          <w:tcPr>
            <w:tcW w:w="2410" w:type="dxa"/>
            <w:vMerge/>
            <w:tcBorders>
              <w:top w:val="single" w:sz="8" w:space="0" w:color="auto"/>
              <w:left w:val="nil"/>
              <w:bottom w:val="single" w:sz="4" w:space="0" w:color="000000"/>
              <w:right w:val="nil"/>
            </w:tcBorders>
            <w:vAlign w:val="center"/>
            <w:hideMark/>
          </w:tcPr>
          <w:p w:rsidR="00101F25" w:rsidRPr="00542733" w:rsidRDefault="00101F25" w:rsidP="00101F25">
            <w:pPr>
              <w:overflowPunct/>
              <w:autoSpaceDE/>
              <w:autoSpaceDN/>
              <w:adjustRightInd/>
              <w:textAlignment w:val="auto"/>
              <w:rPr>
                <w:sz w:val="18"/>
                <w:szCs w:val="18"/>
              </w:rPr>
            </w:pPr>
          </w:p>
        </w:tc>
        <w:tc>
          <w:tcPr>
            <w:tcW w:w="1134" w:type="dxa"/>
            <w:tcBorders>
              <w:top w:val="nil"/>
              <w:left w:val="single" w:sz="4" w:space="0" w:color="auto"/>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textAlignment w:val="auto"/>
              <w:rPr>
                <w:sz w:val="18"/>
                <w:szCs w:val="18"/>
              </w:rPr>
            </w:pPr>
            <w:r w:rsidRPr="00542733">
              <w:rPr>
                <w:sz w:val="18"/>
                <w:szCs w:val="18"/>
              </w:rPr>
              <w:t>МБ</w:t>
            </w:r>
          </w:p>
        </w:tc>
        <w:tc>
          <w:tcPr>
            <w:tcW w:w="107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22400,00</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22400,00</w:t>
            </w:r>
          </w:p>
        </w:tc>
        <w:tc>
          <w:tcPr>
            <w:tcW w:w="107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107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1242" w:type="dxa"/>
            <w:vMerge/>
            <w:tcBorders>
              <w:top w:val="nil"/>
              <w:left w:val="single" w:sz="4" w:space="0" w:color="auto"/>
              <w:bottom w:val="single" w:sz="4" w:space="0" w:color="auto"/>
              <w:right w:val="single" w:sz="4" w:space="0" w:color="auto"/>
            </w:tcBorders>
            <w:vAlign w:val="center"/>
            <w:hideMark/>
          </w:tcPr>
          <w:p w:rsidR="00101F25" w:rsidRPr="00542733" w:rsidRDefault="00101F25" w:rsidP="00101F25">
            <w:pPr>
              <w:overflowPunct/>
              <w:autoSpaceDE/>
              <w:autoSpaceDN/>
              <w:adjustRightInd/>
              <w:textAlignment w:val="auto"/>
              <w:rPr>
                <w:sz w:val="18"/>
                <w:szCs w:val="18"/>
              </w:rPr>
            </w:pPr>
          </w:p>
        </w:tc>
        <w:tc>
          <w:tcPr>
            <w:tcW w:w="1543" w:type="dxa"/>
            <w:gridSpan w:val="2"/>
            <w:vMerge/>
            <w:tcBorders>
              <w:top w:val="nil"/>
              <w:left w:val="single" w:sz="4" w:space="0" w:color="auto"/>
              <w:bottom w:val="single" w:sz="4" w:space="0" w:color="auto"/>
              <w:right w:val="single" w:sz="4" w:space="0" w:color="auto"/>
            </w:tcBorders>
            <w:vAlign w:val="center"/>
            <w:hideMark/>
          </w:tcPr>
          <w:p w:rsidR="00101F25" w:rsidRPr="00542733" w:rsidRDefault="00101F25" w:rsidP="00101F25">
            <w:pPr>
              <w:overflowPunct/>
              <w:autoSpaceDE/>
              <w:autoSpaceDN/>
              <w:adjustRightInd/>
              <w:textAlignment w:val="auto"/>
              <w:rPr>
                <w:sz w:val="18"/>
                <w:szCs w:val="18"/>
              </w:rPr>
            </w:pPr>
          </w:p>
        </w:tc>
        <w:tc>
          <w:tcPr>
            <w:tcW w:w="1989" w:type="dxa"/>
            <w:vMerge/>
            <w:tcBorders>
              <w:top w:val="nil"/>
              <w:left w:val="single" w:sz="4" w:space="0" w:color="auto"/>
              <w:bottom w:val="single" w:sz="4" w:space="0" w:color="auto"/>
              <w:right w:val="single" w:sz="4" w:space="0" w:color="auto"/>
            </w:tcBorders>
            <w:vAlign w:val="center"/>
            <w:hideMark/>
          </w:tcPr>
          <w:p w:rsidR="00101F25" w:rsidRPr="00542733" w:rsidRDefault="00101F25" w:rsidP="00101F25">
            <w:pPr>
              <w:overflowPunct/>
              <w:autoSpaceDE/>
              <w:autoSpaceDN/>
              <w:adjustRightInd/>
              <w:textAlignment w:val="auto"/>
              <w:rPr>
                <w:sz w:val="18"/>
                <w:szCs w:val="18"/>
              </w:rPr>
            </w:pPr>
          </w:p>
        </w:tc>
      </w:tr>
      <w:tr w:rsidR="00101F25" w:rsidRPr="00542733" w:rsidTr="00101F25">
        <w:trPr>
          <w:trHeight w:val="375"/>
        </w:trPr>
        <w:tc>
          <w:tcPr>
            <w:tcW w:w="851" w:type="dxa"/>
            <w:vMerge/>
            <w:tcBorders>
              <w:top w:val="nil"/>
              <w:left w:val="single" w:sz="4" w:space="0" w:color="auto"/>
              <w:bottom w:val="single" w:sz="4" w:space="0" w:color="auto"/>
              <w:right w:val="single" w:sz="4" w:space="0" w:color="auto"/>
            </w:tcBorders>
            <w:vAlign w:val="center"/>
            <w:hideMark/>
          </w:tcPr>
          <w:p w:rsidR="00101F25" w:rsidRPr="00542733" w:rsidRDefault="00101F25" w:rsidP="00101F25">
            <w:pPr>
              <w:overflowPunct/>
              <w:autoSpaceDE/>
              <w:autoSpaceDN/>
              <w:adjustRightInd/>
              <w:textAlignment w:val="auto"/>
              <w:rPr>
                <w:sz w:val="18"/>
                <w:szCs w:val="18"/>
              </w:rPr>
            </w:pPr>
          </w:p>
        </w:tc>
        <w:tc>
          <w:tcPr>
            <w:tcW w:w="2410" w:type="dxa"/>
            <w:vMerge/>
            <w:tcBorders>
              <w:top w:val="single" w:sz="8" w:space="0" w:color="auto"/>
              <w:left w:val="nil"/>
              <w:bottom w:val="single" w:sz="4" w:space="0" w:color="000000"/>
              <w:right w:val="nil"/>
            </w:tcBorders>
            <w:vAlign w:val="center"/>
            <w:hideMark/>
          </w:tcPr>
          <w:p w:rsidR="00101F25" w:rsidRPr="00542733" w:rsidRDefault="00101F25" w:rsidP="00101F25">
            <w:pPr>
              <w:overflowPunct/>
              <w:autoSpaceDE/>
              <w:autoSpaceDN/>
              <w:adjustRightInd/>
              <w:textAlignment w:val="auto"/>
              <w:rPr>
                <w:sz w:val="18"/>
                <w:szCs w:val="18"/>
              </w:rPr>
            </w:pPr>
          </w:p>
        </w:tc>
        <w:tc>
          <w:tcPr>
            <w:tcW w:w="1134" w:type="dxa"/>
            <w:tcBorders>
              <w:top w:val="nil"/>
              <w:left w:val="single" w:sz="4" w:space="0" w:color="auto"/>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textAlignment w:val="auto"/>
              <w:rPr>
                <w:sz w:val="18"/>
                <w:szCs w:val="18"/>
              </w:rPr>
            </w:pPr>
            <w:r w:rsidRPr="00542733">
              <w:rPr>
                <w:sz w:val="18"/>
                <w:szCs w:val="18"/>
              </w:rPr>
              <w:t>ВИ</w:t>
            </w:r>
          </w:p>
        </w:tc>
        <w:tc>
          <w:tcPr>
            <w:tcW w:w="107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107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107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1242" w:type="dxa"/>
            <w:vMerge/>
            <w:tcBorders>
              <w:top w:val="nil"/>
              <w:left w:val="single" w:sz="4" w:space="0" w:color="auto"/>
              <w:bottom w:val="single" w:sz="4" w:space="0" w:color="auto"/>
              <w:right w:val="single" w:sz="4" w:space="0" w:color="auto"/>
            </w:tcBorders>
            <w:vAlign w:val="center"/>
            <w:hideMark/>
          </w:tcPr>
          <w:p w:rsidR="00101F25" w:rsidRPr="00542733" w:rsidRDefault="00101F25" w:rsidP="00101F25">
            <w:pPr>
              <w:overflowPunct/>
              <w:autoSpaceDE/>
              <w:autoSpaceDN/>
              <w:adjustRightInd/>
              <w:textAlignment w:val="auto"/>
              <w:rPr>
                <w:sz w:val="18"/>
                <w:szCs w:val="18"/>
              </w:rPr>
            </w:pPr>
          </w:p>
        </w:tc>
        <w:tc>
          <w:tcPr>
            <w:tcW w:w="1543" w:type="dxa"/>
            <w:gridSpan w:val="2"/>
            <w:vMerge/>
            <w:tcBorders>
              <w:top w:val="nil"/>
              <w:left w:val="single" w:sz="4" w:space="0" w:color="auto"/>
              <w:bottom w:val="single" w:sz="4" w:space="0" w:color="auto"/>
              <w:right w:val="single" w:sz="4" w:space="0" w:color="auto"/>
            </w:tcBorders>
            <w:vAlign w:val="center"/>
            <w:hideMark/>
          </w:tcPr>
          <w:p w:rsidR="00101F25" w:rsidRPr="00542733" w:rsidRDefault="00101F25" w:rsidP="00101F25">
            <w:pPr>
              <w:overflowPunct/>
              <w:autoSpaceDE/>
              <w:autoSpaceDN/>
              <w:adjustRightInd/>
              <w:textAlignment w:val="auto"/>
              <w:rPr>
                <w:sz w:val="18"/>
                <w:szCs w:val="18"/>
              </w:rPr>
            </w:pPr>
          </w:p>
        </w:tc>
        <w:tc>
          <w:tcPr>
            <w:tcW w:w="1989" w:type="dxa"/>
            <w:vMerge/>
            <w:tcBorders>
              <w:top w:val="nil"/>
              <w:left w:val="single" w:sz="4" w:space="0" w:color="auto"/>
              <w:bottom w:val="single" w:sz="4" w:space="0" w:color="auto"/>
              <w:right w:val="single" w:sz="4" w:space="0" w:color="auto"/>
            </w:tcBorders>
            <w:vAlign w:val="center"/>
            <w:hideMark/>
          </w:tcPr>
          <w:p w:rsidR="00101F25" w:rsidRPr="00542733" w:rsidRDefault="00101F25" w:rsidP="00101F25">
            <w:pPr>
              <w:overflowPunct/>
              <w:autoSpaceDE/>
              <w:autoSpaceDN/>
              <w:adjustRightInd/>
              <w:textAlignment w:val="auto"/>
              <w:rPr>
                <w:sz w:val="18"/>
                <w:szCs w:val="18"/>
              </w:rPr>
            </w:pPr>
          </w:p>
        </w:tc>
      </w:tr>
      <w:tr w:rsidR="00101F25" w:rsidRPr="00542733" w:rsidTr="00101F25">
        <w:trPr>
          <w:trHeight w:val="420"/>
        </w:trPr>
        <w:tc>
          <w:tcPr>
            <w:tcW w:w="851" w:type="dxa"/>
            <w:vMerge w:val="restart"/>
            <w:tcBorders>
              <w:top w:val="nil"/>
              <w:left w:val="single" w:sz="4" w:space="0" w:color="auto"/>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2410" w:type="dxa"/>
            <w:vMerge w:val="restart"/>
            <w:tcBorders>
              <w:top w:val="nil"/>
              <w:left w:val="single" w:sz="4" w:space="0" w:color="auto"/>
              <w:bottom w:val="single" w:sz="4" w:space="0" w:color="auto"/>
              <w:right w:val="single" w:sz="4" w:space="0" w:color="auto"/>
            </w:tcBorders>
            <w:shd w:val="clear" w:color="auto" w:fill="auto"/>
            <w:vAlign w:val="center"/>
            <w:hideMark/>
          </w:tcPr>
          <w:p w:rsidR="00101F25" w:rsidRPr="00542733" w:rsidRDefault="00101F25" w:rsidP="00101F25">
            <w:pPr>
              <w:overflowPunct/>
              <w:autoSpaceDE/>
              <w:autoSpaceDN/>
              <w:adjustRightInd/>
              <w:jc w:val="center"/>
              <w:textAlignment w:val="auto"/>
              <w:rPr>
                <w:b/>
                <w:bCs/>
                <w:sz w:val="18"/>
                <w:szCs w:val="18"/>
              </w:rPr>
            </w:pPr>
            <w:r w:rsidRPr="00542733">
              <w:rPr>
                <w:b/>
                <w:bCs/>
                <w:sz w:val="18"/>
                <w:szCs w:val="18"/>
              </w:rPr>
              <w:t>Итого по строительству</w:t>
            </w:r>
          </w:p>
        </w:tc>
        <w:tc>
          <w:tcPr>
            <w:tcW w:w="1134"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textAlignment w:val="auto"/>
              <w:rPr>
                <w:b/>
                <w:bCs/>
                <w:sz w:val="18"/>
                <w:szCs w:val="18"/>
              </w:rPr>
            </w:pPr>
            <w:r w:rsidRPr="00542733">
              <w:rPr>
                <w:b/>
                <w:bCs/>
                <w:sz w:val="18"/>
                <w:szCs w:val="18"/>
              </w:rPr>
              <w:t>Всего, в т.ч.</w:t>
            </w:r>
          </w:p>
        </w:tc>
        <w:tc>
          <w:tcPr>
            <w:tcW w:w="1071" w:type="dxa"/>
            <w:tcBorders>
              <w:top w:val="nil"/>
              <w:left w:val="nil"/>
              <w:bottom w:val="single" w:sz="4" w:space="0" w:color="auto"/>
              <w:right w:val="single" w:sz="4" w:space="0" w:color="auto"/>
            </w:tcBorders>
            <w:shd w:val="clear" w:color="000000" w:fill="CCFFCC"/>
            <w:hideMark/>
          </w:tcPr>
          <w:p w:rsidR="00101F25" w:rsidRPr="00542733" w:rsidRDefault="00101F25" w:rsidP="00101F25">
            <w:pPr>
              <w:overflowPunct/>
              <w:autoSpaceDE/>
              <w:autoSpaceDN/>
              <w:adjustRightInd/>
              <w:jc w:val="center"/>
              <w:textAlignment w:val="auto"/>
              <w:rPr>
                <w:b/>
                <w:bCs/>
                <w:sz w:val="18"/>
                <w:szCs w:val="18"/>
              </w:rPr>
            </w:pPr>
            <w:r w:rsidRPr="00542733">
              <w:rPr>
                <w:b/>
                <w:bCs/>
                <w:sz w:val="18"/>
                <w:szCs w:val="18"/>
              </w:rPr>
              <w:t>22400,00</w:t>
            </w:r>
          </w:p>
        </w:tc>
        <w:tc>
          <w:tcPr>
            <w:tcW w:w="981" w:type="dxa"/>
            <w:tcBorders>
              <w:top w:val="nil"/>
              <w:left w:val="nil"/>
              <w:bottom w:val="single" w:sz="4" w:space="0" w:color="auto"/>
              <w:right w:val="single" w:sz="4" w:space="0" w:color="auto"/>
            </w:tcBorders>
            <w:shd w:val="clear" w:color="000000" w:fill="CCFFCC"/>
            <w:hideMark/>
          </w:tcPr>
          <w:p w:rsidR="00101F25" w:rsidRPr="00542733" w:rsidRDefault="00101F25" w:rsidP="00101F25">
            <w:pPr>
              <w:overflowPunct/>
              <w:autoSpaceDE/>
              <w:autoSpaceDN/>
              <w:adjustRightInd/>
              <w:jc w:val="center"/>
              <w:textAlignment w:val="auto"/>
              <w:rPr>
                <w:b/>
                <w:bCs/>
                <w:sz w:val="18"/>
                <w:szCs w:val="18"/>
              </w:rPr>
            </w:pPr>
            <w:r w:rsidRPr="00542733">
              <w:rPr>
                <w:b/>
                <w:bCs/>
                <w:sz w:val="18"/>
                <w:szCs w:val="18"/>
              </w:rPr>
              <w:t>0,00</w:t>
            </w:r>
          </w:p>
        </w:tc>
        <w:tc>
          <w:tcPr>
            <w:tcW w:w="981" w:type="dxa"/>
            <w:tcBorders>
              <w:top w:val="nil"/>
              <w:left w:val="nil"/>
              <w:bottom w:val="single" w:sz="4" w:space="0" w:color="auto"/>
              <w:right w:val="single" w:sz="4" w:space="0" w:color="auto"/>
            </w:tcBorders>
            <w:shd w:val="clear" w:color="000000" w:fill="CCFFCC"/>
            <w:hideMark/>
          </w:tcPr>
          <w:p w:rsidR="00101F25" w:rsidRPr="00542733" w:rsidRDefault="00101F25" w:rsidP="00101F25">
            <w:pPr>
              <w:overflowPunct/>
              <w:autoSpaceDE/>
              <w:autoSpaceDN/>
              <w:adjustRightInd/>
              <w:jc w:val="center"/>
              <w:textAlignment w:val="auto"/>
              <w:rPr>
                <w:b/>
                <w:bCs/>
                <w:sz w:val="18"/>
                <w:szCs w:val="18"/>
              </w:rPr>
            </w:pPr>
            <w:r w:rsidRPr="00542733">
              <w:rPr>
                <w:b/>
                <w:bCs/>
                <w:sz w:val="18"/>
                <w:szCs w:val="18"/>
              </w:rPr>
              <w:t>22400,00</w:t>
            </w:r>
          </w:p>
        </w:tc>
        <w:tc>
          <w:tcPr>
            <w:tcW w:w="1071" w:type="dxa"/>
            <w:tcBorders>
              <w:top w:val="nil"/>
              <w:left w:val="nil"/>
              <w:bottom w:val="single" w:sz="4" w:space="0" w:color="auto"/>
              <w:right w:val="single" w:sz="4" w:space="0" w:color="auto"/>
            </w:tcBorders>
            <w:shd w:val="clear" w:color="000000" w:fill="CCFFCC"/>
            <w:hideMark/>
          </w:tcPr>
          <w:p w:rsidR="00101F25" w:rsidRPr="00542733" w:rsidRDefault="00101F25" w:rsidP="00101F25">
            <w:pPr>
              <w:overflowPunct/>
              <w:autoSpaceDE/>
              <w:autoSpaceDN/>
              <w:adjustRightInd/>
              <w:jc w:val="center"/>
              <w:textAlignment w:val="auto"/>
              <w:rPr>
                <w:b/>
                <w:bCs/>
                <w:sz w:val="18"/>
                <w:szCs w:val="18"/>
              </w:rPr>
            </w:pPr>
            <w:r w:rsidRPr="00542733">
              <w:rPr>
                <w:b/>
                <w:bCs/>
                <w:sz w:val="18"/>
                <w:szCs w:val="18"/>
              </w:rPr>
              <w:t>0,00</w:t>
            </w:r>
          </w:p>
        </w:tc>
        <w:tc>
          <w:tcPr>
            <w:tcW w:w="981" w:type="dxa"/>
            <w:tcBorders>
              <w:top w:val="nil"/>
              <w:left w:val="nil"/>
              <w:bottom w:val="single" w:sz="4" w:space="0" w:color="auto"/>
              <w:right w:val="single" w:sz="4" w:space="0" w:color="auto"/>
            </w:tcBorders>
            <w:shd w:val="clear" w:color="000000" w:fill="CCFFCC"/>
            <w:hideMark/>
          </w:tcPr>
          <w:p w:rsidR="00101F25" w:rsidRPr="00542733" w:rsidRDefault="00101F25" w:rsidP="00101F25">
            <w:pPr>
              <w:overflowPunct/>
              <w:autoSpaceDE/>
              <w:autoSpaceDN/>
              <w:adjustRightInd/>
              <w:jc w:val="center"/>
              <w:textAlignment w:val="auto"/>
              <w:rPr>
                <w:b/>
                <w:bCs/>
                <w:sz w:val="18"/>
                <w:szCs w:val="18"/>
              </w:rPr>
            </w:pPr>
            <w:r w:rsidRPr="00542733">
              <w:rPr>
                <w:b/>
                <w:bCs/>
                <w:sz w:val="18"/>
                <w:szCs w:val="18"/>
              </w:rPr>
              <w:t>0,00</w:t>
            </w:r>
          </w:p>
        </w:tc>
        <w:tc>
          <w:tcPr>
            <w:tcW w:w="981" w:type="dxa"/>
            <w:tcBorders>
              <w:top w:val="nil"/>
              <w:left w:val="nil"/>
              <w:bottom w:val="single" w:sz="4" w:space="0" w:color="auto"/>
              <w:right w:val="single" w:sz="4" w:space="0" w:color="auto"/>
            </w:tcBorders>
            <w:shd w:val="clear" w:color="000000" w:fill="CCFFCC"/>
            <w:hideMark/>
          </w:tcPr>
          <w:p w:rsidR="00101F25" w:rsidRPr="00542733" w:rsidRDefault="00101F25" w:rsidP="00101F25">
            <w:pPr>
              <w:overflowPunct/>
              <w:autoSpaceDE/>
              <w:autoSpaceDN/>
              <w:adjustRightInd/>
              <w:jc w:val="center"/>
              <w:textAlignment w:val="auto"/>
              <w:rPr>
                <w:b/>
                <w:bCs/>
                <w:sz w:val="18"/>
                <w:szCs w:val="18"/>
              </w:rPr>
            </w:pPr>
            <w:r w:rsidRPr="00542733">
              <w:rPr>
                <w:b/>
                <w:bCs/>
                <w:sz w:val="18"/>
                <w:szCs w:val="18"/>
              </w:rPr>
              <w:t>0,00</w:t>
            </w:r>
          </w:p>
        </w:tc>
        <w:tc>
          <w:tcPr>
            <w:tcW w:w="1071" w:type="dxa"/>
            <w:tcBorders>
              <w:top w:val="nil"/>
              <w:left w:val="nil"/>
              <w:bottom w:val="single" w:sz="4" w:space="0" w:color="auto"/>
              <w:right w:val="single" w:sz="4" w:space="0" w:color="auto"/>
            </w:tcBorders>
            <w:shd w:val="clear" w:color="000000" w:fill="CCFFCC"/>
            <w:hideMark/>
          </w:tcPr>
          <w:p w:rsidR="00101F25" w:rsidRPr="00542733" w:rsidRDefault="00101F25" w:rsidP="00101F25">
            <w:pPr>
              <w:overflowPunct/>
              <w:autoSpaceDE/>
              <w:autoSpaceDN/>
              <w:adjustRightInd/>
              <w:jc w:val="center"/>
              <w:textAlignment w:val="auto"/>
              <w:rPr>
                <w:b/>
                <w:bCs/>
                <w:sz w:val="18"/>
                <w:szCs w:val="18"/>
              </w:rPr>
            </w:pPr>
            <w:r w:rsidRPr="00542733">
              <w:rPr>
                <w:b/>
                <w:bCs/>
                <w:sz w:val="18"/>
                <w:szCs w:val="18"/>
              </w:rPr>
              <w:t>0,00</w:t>
            </w:r>
          </w:p>
        </w:tc>
        <w:tc>
          <w:tcPr>
            <w:tcW w:w="1242" w:type="dxa"/>
            <w:vMerge w:val="restart"/>
            <w:tcBorders>
              <w:top w:val="nil"/>
              <w:left w:val="single" w:sz="4" w:space="0" w:color="auto"/>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b/>
                <w:bCs/>
                <w:sz w:val="18"/>
                <w:szCs w:val="18"/>
              </w:rPr>
            </w:pPr>
            <w:r w:rsidRPr="00542733">
              <w:rPr>
                <w:b/>
                <w:bCs/>
                <w:sz w:val="18"/>
                <w:szCs w:val="18"/>
              </w:rPr>
              <w:t> </w:t>
            </w:r>
          </w:p>
        </w:tc>
        <w:tc>
          <w:tcPr>
            <w:tcW w:w="1543" w:type="dxa"/>
            <w:gridSpan w:val="2"/>
            <w:vMerge w:val="restart"/>
            <w:tcBorders>
              <w:top w:val="nil"/>
              <w:left w:val="single" w:sz="4" w:space="0" w:color="auto"/>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1989" w:type="dxa"/>
            <w:vMerge w:val="restart"/>
            <w:tcBorders>
              <w:top w:val="nil"/>
              <w:left w:val="single" w:sz="4" w:space="0" w:color="auto"/>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r>
      <w:tr w:rsidR="00101F25" w:rsidRPr="00542733" w:rsidTr="00101F25">
        <w:trPr>
          <w:trHeight w:val="375"/>
        </w:trPr>
        <w:tc>
          <w:tcPr>
            <w:tcW w:w="851" w:type="dxa"/>
            <w:vMerge/>
            <w:tcBorders>
              <w:top w:val="nil"/>
              <w:left w:val="single" w:sz="4" w:space="0" w:color="auto"/>
              <w:bottom w:val="single" w:sz="4" w:space="0" w:color="auto"/>
              <w:right w:val="single" w:sz="4" w:space="0" w:color="auto"/>
            </w:tcBorders>
            <w:vAlign w:val="center"/>
            <w:hideMark/>
          </w:tcPr>
          <w:p w:rsidR="00101F25" w:rsidRPr="00542733" w:rsidRDefault="00101F25" w:rsidP="00101F25">
            <w:pPr>
              <w:overflowPunct/>
              <w:autoSpaceDE/>
              <w:autoSpaceDN/>
              <w:adjustRightInd/>
              <w:textAlignment w:val="auto"/>
              <w:rPr>
                <w:sz w:val="18"/>
                <w:szCs w:val="18"/>
              </w:rPr>
            </w:pPr>
          </w:p>
        </w:tc>
        <w:tc>
          <w:tcPr>
            <w:tcW w:w="2410" w:type="dxa"/>
            <w:vMerge/>
            <w:tcBorders>
              <w:top w:val="nil"/>
              <w:left w:val="single" w:sz="4" w:space="0" w:color="auto"/>
              <w:bottom w:val="single" w:sz="4" w:space="0" w:color="auto"/>
              <w:right w:val="single" w:sz="4" w:space="0" w:color="auto"/>
            </w:tcBorders>
            <w:vAlign w:val="center"/>
            <w:hideMark/>
          </w:tcPr>
          <w:p w:rsidR="00101F25" w:rsidRPr="00542733" w:rsidRDefault="00101F25" w:rsidP="00101F25">
            <w:pPr>
              <w:overflowPunct/>
              <w:autoSpaceDE/>
              <w:autoSpaceDN/>
              <w:adjustRightInd/>
              <w:textAlignment w:val="auto"/>
              <w:rPr>
                <w:b/>
                <w:bCs/>
                <w:sz w:val="18"/>
                <w:szCs w:val="18"/>
              </w:rPr>
            </w:pPr>
          </w:p>
        </w:tc>
        <w:tc>
          <w:tcPr>
            <w:tcW w:w="1134"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textAlignment w:val="auto"/>
              <w:rPr>
                <w:sz w:val="18"/>
                <w:szCs w:val="18"/>
              </w:rPr>
            </w:pPr>
            <w:r w:rsidRPr="00542733">
              <w:rPr>
                <w:sz w:val="18"/>
                <w:szCs w:val="18"/>
              </w:rPr>
              <w:t>МБ</w:t>
            </w:r>
          </w:p>
        </w:tc>
        <w:tc>
          <w:tcPr>
            <w:tcW w:w="107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22400,00</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0,00</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22400,00</w:t>
            </w:r>
          </w:p>
        </w:tc>
        <w:tc>
          <w:tcPr>
            <w:tcW w:w="107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0,00</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0,00</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0,00</w:t>
            </w:r>
          </w:p>
        </w:tc>
        <w:tc>
          <w:tcPr>
            <w:tcW w:w="107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0,00</w:t>
            </w:r>
          </w:p>
        </w:tc>
        <w:tc>
          <w:tcPr>
            <w:tcW w:w="1242" w:type="dxa"/>
            <w:vMerge/>
            <w:tcBorders>
              <w:top w:val="nil"/>
              <w:left w:val="single" w:sz="4" w:space="0" w:color="auto"/>
              <w:bottom w:val="single" w:sz="4" w:space="0" w:color="auto"/>
              <w:right w:val="single" w:sz="4" w:space="0" w:color="auto"/>
            </w:tcBorders>
            <w:vAlign w:val="center"/>
            <w:hideMark/>
          </w:tcPr>
          <w:p w:rsidR="00101F25" w:rsidRPr="00542733" w:rsidRDefault="00101F25" w:rsidP="00101F25">
            <w:pPr>
              <w:overflowPunct/>
              <w:autoSpaceDE/>
              <w:autoSpaceDN/>
              <w:adjustRightInd/>
              <w:textAlignment w:val="auto"/>
              <w:rPr>
                <w:b/>
                <w:bCs/>
                <w:sz w:val="18"/>
                <w:szCs w:val="18"/>
              </w:rPr>
            </w:pPr>
          </w:p>
        </w:tc>
        <w:tc>
          <w:tcPr>
            <w:tcW w:w="1543" w:type="dxa"/>
            <w:gridSpan w:val="2"/>
            <w:vMerge/>
            <w:tcBorders>
              <w:top w:val="nil"/>
              <w:left w:val="single" w:sz="4" w:space="0" w:color="auto"/>
              <w:bottom w:val="single" w:sz="4" w:space="0" w:color="auto"/>
              <w:right w:val="single" w:sz="4" w:space="0" w:color="auto"/>
            </w:tcBorders>
            <w:vAlign w:val="center"/>
            <w:hideMark/>
          </w:tcPr>
          <w:p w:rsidR="00101F25" w:rsidRPr="00542733" w:rsidRDefault="00101F25" w:rsidP="00101F25">
            <w:pPr>
              <w:overflowPunct/>
              <w:autoSpaceDE/>
              <w:autoSpaceDN/>
              <w:adjustRightInd/>
              <w:textAlignment w:val="auto"/>
              <w:rPr>
                <w:sz w:val="18"/>
                <w:szCs w:val="18"/>
              </w:rPr>
            </w:pPr>
          </w:p>
        </w:tc>
        <w:tc>
          <w:tcPr>
            <w:tcW w:w="1989" w:type="dxa"/>
            <w:vMerge/>
            <w:tcBorders>
              <w:top w:val="nil"/>
              <w:left w:val="single" w:sz="4" w:space="0" w:color="auto"/>
              <w:bottom w:val="single" w:sz="4" w:space="0" w:color="auto"/>
              <w:right w:val="single" w:sz="4" w:space="0" w:color="auto"/>
            </w:tcBorders>
            <w:vAlign w:val="center"/>
            <w:hideMark/>
          </w:tcPr>
          <w:p w:rsidR="00101F25" w:rsidRPr="00542733" w:rsidRDefault="00101F25" w:rsidP="00101F25">
            <w:pPr>
              <w:overflowPunct/>
              <w:autoSpaceDE/>
              <w:autoSpaceDN/>
              <w:adjustRightInd/>
              <w:textAlignment w:val="auto"/>
              <w:rPr>
                <w:sz w:val="18"/>
                <w:szCs w:val="18"/>
              </w:rPr>
            </w:pPr>
          </w:p>
        </w:tc>
      </w:tr>
      <w:tr w:rsidR="00101F25" w:rsidRPr="00542733" w:rsidTr="00101F25">
        <w:trPr>
          <w:trHeight w:val="375"/>
        </w:trPr>
        <w:tc>
          <w:tcPr>
            <w:tcW w:w="851" w:type="dxa"/>
            <w:vMerge/>
            <w:tcBorders>
              <w:top w:val="nil"/>
              <w:left w:val="single" w:sz="4" w:space="0" w:color="auto"/>
              <w:bottom w:val="single" w:sz="4" w:space="0" w:color="auto"/>
              <w:right w:val="single" w:sz="4" w:space="0" w:color="auto"/>
            </w:tcBorders>
            <w:vAlign w:val="center"/>
            <w:hideMark/>
          </w:tcPr>
          <w:p w:rsidR="00101F25" w:rsidRPr="00542733" w:rsidRDefault="00101F25" w:rsidP="00101F25">
            <w:pPr>
              <w:overflowPunct/>
              <w:autoSpaceDE/>
              <w:autoSpaceDN/>
              <w:adjustRightInd/>
              <w:textAlignment w:val="auto"/>
              <w:rPr>
                <w:sz w:val="18"/>
                <w:szCs w:val="18"/>
              </w:rPr>
            </w:pPr>
          </w:p>
        </w:tc>
        <w:tc>
          <w:tcPr>
            <w:tcW w:w="2410" w:type="dxa"/>
            <w:vMerge/>
            <w:tcBorders>
              <w:top w:val="nil"/>
              <w:left w:val="single" w:sz="4" w:space="0" w:color="auto"/>
              <w:bottom w:val="single" w:sz="4" w:space="0" w:color="auto"/>
              <w:right w:val="single" w:sz="4" w:space="0" w:color="auto"/>
            </w:tcBorders>
            <w:vAlign w:val="center"/>
            <w:hideMark/>
          </w:tcPr>
          <w:p w:rsidR="00101F25" w:rsidRPr="00542733" w:rsidRDefault="00101F25" w:rsidP="00101F25">
            <w:pPr>
              <w:overflowPunct/>
              <w:autoSpaceDE/>
              <w:autoSpaceDN/>
              <w:adjustRightInd/>
              <w:textAlignment w:val="auto"/>
              <w:rPr>
                <w:b/>
                <w:bCs/>
                <w:sz w:val="18"/>
                <w:szCs w:val="18"/>
              </w:rPr>
            </w:pPr>
          </w:p>
        </w:tc>
        <w:tc>
          <w:tcPr>
            <w:tcW w:w="1134"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textAlignment w:val="auto"/>
              <w:rPr>
                <w:sz w:val="18"/>
                <w:szCs w:val="18"/>
              </w:rPr>
            </w:pPr>
            <w:r w:rsidRPr="00542733">
              <w:rPr>
                <w:sz w:val="18"/>
                <w:szCs w:val="18"/>
              </w:rPr>
              <w:t>ВИ</w:t>
            </w:r>
          </w:p>
        </w:tc>
        <w:tc>
          <w:tcPr>
            <w:tcW w:w="107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0,00</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0,00</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0,00</w:t>
            </w:r>
          </w:p>
        </w:tc>
        <w:tc>
          <w:tcPr>
            <w:tcW w:w="107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0,00</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0,00</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0,00</w:t>
            </w:r>
          </w:p>
        </w:tc>
        <w:tc>
          <w:tcPr>
            <w:tcW w:w="107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0,00</w:t>
            </w:r>
          </w:p>
        </w:tc>
        <w:tc>
          <w:tcPr>
            <w:tcW w:w="1242" w:type="dxa"/>
            <w:vMerge/>
            <w:tcBorders>
              <w:top w:val="nil"/>
              <w:left w:val="single" w:sz="4" w:space="0" w:color="auto"/>
              <w:bottom w:val="single" w:sz="4" w:space="0" w:color="auto"/>
              <w:right w:val="single" w:sz="4" w:space="0" w:color="auto"/>
            </w:tcBorders>
            <w:vAlign w:val="center"/>
            <w:hideMark/>
          </w:tcPr>
          <w:p w:rsidR="00101F25" w:rsidRPr="00542733" w:rsidRDefault="00101F25" w:rsidP="00101F25">
            <w:pPr>
              <w:overflowPunct/>
              <w:autoSpaceDE/>
              <w:autoSpaceDN/>
              <w:adjustRightInd/>
              <w:textAlignment w:val="auto"/>
              <w:rPr>
                <w:b/>
                <w:bCs/>
                <w:sz w:val="18"/>
                <w:szCs w:val="18"/>
              </w:rPr>
            </w:pPr>
          </w:p>
        </w:tc>
        <w:tc>
          <w:tcPr>
            <w:tcW w:w="1543" w:type="dxa"/>
            <w:gridSpan w:val="2"/>
            <w:vMerge/>
            <w:tcBorders>
              <w:top w:val="nil"/>
              <w:left w:val="single" w:sz="4" w:space="0" w:color="auto"/>
              <w:bottom w:val="single" w:sz="4" w:space="0" w:color="auto"/>
              <w:right w:val="single" w:sz="4" w:space="0" w:color="auto"/>
            </w:tcBorders>
            <w:vAlign w:val="center"/>
            <w:hideMark/>
          </w:tcPr>
          <w:p w:rsidR="00101F25" w:rsidRPr="00542733" w:rsidRDefault="00101F25" w:rsidP="00101F25">
            <w:pPr>
              <w:overflowPunct/>
              <w:autoSpaceDE/>
              <w:autoSpaceDN/>
              <w:adjustRightInd/>
              <w:textAlignment w:val="auto"/>
              <w:rPr>
                <w:sz w:val="18"/>
                <w:szCs w:val="18"/>
              </w:rPr>
            </w:pPr>
          </w:p>
        </w:tc>
        <w:tc>
          <w:tcPr>
            <w:tcW w:w="1989" w:type="dxa"/>
            <w:vMerge/>
            <w:tcBorders>
              <w:top w:val="nil"/>
              <w:left w:val="single" w:sz="4" w:space="0" w:color="auto"/>
              <w:bottom w:val="single" w:sz="4" w:space="0" w:color="auto"/>
              <w:right w:val="single" w:sz="4" w:space="0" w:color="auto"/>
            </w:tcBorders>
            <w:vAlign w:val="center"/>
            <w:hideMark/>
          </w:tcPr>
          <w:p w:rsidR="00101F25" w:rsidRPr="00542733" w:rsidRDefault="00101F25" w:rsidP="00101F25">
            <w:pPr>
              <w:overflowPunct/>
              <w:autoSpaceDE/>
              <w:autoSpaceDN/>
              <w:adjustRightInd/>
              <w:textAlignment w:val="auto"/>
              <w:rPr>
                <w:sz w:val="18"/>
                <w:szCs w:val="18"/>
              </w:rPr>
            </w:pPr>
          </w:p>
        </w:tc>
      </w:tr>
      <w:tr w:rsidR="00101F25" w:rsidRPr="00542733" w:rsidTr="00101F25">
        <w:trPr>
          <w:trHeight w:val="390"/>
        </w:trPr>
        <w:tc>
          <w:tcPr>
            <w:tcW w:w="851" w:type="dxa"/>
            <w:vMerge w:val="restart"/>
            <w:tcBorders>
              <w:top w:val="nil"/>
              <w:left w:val="single" w:sz="4" w:space="0" w:color="auto"/>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2410" w:type="dxa"/>
            <w:vMerge w:val="restart"/>
            <w:tcBorders>
              <w:top w:val="nil"/>
              <w:left w:val="single" w:sz="4" w:space="0" w:color="auto"/>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b/>
                <w:bCs/>
                <w:sz w:val="18"/>
                <w:szCs w:val="18"/>
              </w:rPr>
            </w:pPr>
            <w:r w:rsidRPr="00542733">
              <w:rPr>
                <w:b/>
                <w:bCs/>
                <w:sz w:val="18"/>
                <w:szCs w:val="18"/>
              </w:rPr>
              <w:t>Всего по разделу 6:</w:t>
            </w:r>
          </w:p>
        </w:tc>
        <w:tc>
          <w:tcPr>
            <w:tcW w:w="1134" w:type="dxa"/>
            <w:tcBorders>
              <w:top w:val="nil"/>
              <w:left w:val="nil"/>
              <w:bottom w:val="single" w:sz="4" w:space="0" w:color="auto"/>
              <w:right w:val="single" w:sz="4" w:space="0" w:color="auto"/>
            </w:tcBorders>
            <w:shd w:val="clear" w:color="000000" w:fill="FFFF99"/>
            <w:hideMark/>
          </w:tcPr>
          <w:p w:rsidR="00101F25" w:rsidRPr="00542733" w:rsidRDefault="00101F25" w:rsidP="00101F25">
            <w:pPr>
              <w:overflowPunct/>
              <w:autoSpaceDE/>
              <w:autoSpaceDN/>
              <w:adjustRightInd/>
              <w:jc w:val="center"/>
              <w:textAlignment w:val="auto"/>
              <w:rPr>
                <w:b/>
                <w:bCs/>
                <w:sz w:val="18"/>
                <w:szCs w:val="18"/>
              </w:rPr>
            </w:pPr>
            <w:r w:rsidRPr="00542733">
              <w:rPr>
                <w:b/>
                <w:bCs/>
                <w:sz w:val="18"/>
                <w:szCs w:val="18"/>
              </w:rPr>
              <w:t>Всего, в т.ч.</w:t>
            </w:r>
          </w:p>
        </w:tc>
        <w:tc>
          <w:tcPr>
            <w:tcW w:w="1071" w:type="dxa"/>
            <w:tcBorders>
              <w:top w:val="nil"/>
              <w:left w:val="nil"/>
              <w:bottom w:val="single" w:sz="4" w:space="0" w:color="auto"/>
              <w:right w:val="single" w:sz="4" w:space="0" w:color="auto"/>
            </w:tcBorders>
            <w:shd w:val="clear" w:color="000000" w:fill="FFFF99"/>
            <w:hideMark/>
          </w:tcPr>
          <w:p w:rsidR="00101F25" w:rsidRPr="00542733" w:rsidRDefault="00101F25" w:rsidP="00101F25">
            <w:pPr>
              <w:overflowPunct/>
              <w:autoSpaceDE/>
              <w:autoSpaceDN/>
              <w:adjustRightInd/>
              <w:jc w:val="center"/>
              <w:textAlignment w:val="auto"/>
              <w:rPr>
                <w:b/>
                <w:bCs/>
                <w:sz w:val="18"/>
                <w:szCs w:val="18"/>
              </w:rPr>
            </w:pPr>
            <w:r w:rsidRPr="00542733">
              <w:rPr>
                <w:b/>
                <w:bCs/>
                <w:sz w:val="18"/>
                <w:szCs w:val="18"/>
              </w:rPr>
              <w:t>22400,00</w:t>
            </w:r>
          </w:p>
        </w:tc>
        <w:tc>
          <w:tcPr>
            <w:tcW w:w="981" w:type="dxa"/>
            <w:tcBorders>
              <w:top w:val="nil"/>
              <w:left w:val="nil"/>
              <w:bottom w:val="single" w:sz="4" w:space="0" w:color="auto"/>
              <w:right w:val="single" w:sz="4" w:space="0" w:color="auto"/>
            </w:tcBorders>
            <w:shd w:val="clear" w:color="000000" w:fill="FFFF99"/>
            <w:hideMark/>
          </w:tcPr>
          <w:p w:rsidR="00101F25" w:rsidRPr="00542733" w:rsidRDefault="00101F25" w:rsidP="00101F25">
            <w:pPr>
              <w:overflowPunct/>
              <w:autoSpaceDE/>
              <w:autoSpaceDN/>
              <w:adjustRightInd/>
              <w:jc w:val="center"/>
              <w:textAlignment w:val="auto"/>
              <w:rPr>
                <w:b/>
                <w:bCs/>
                <w:sz w:val="18"/>
                <w:szCs w:val="18"/>
              </w:rPr>
            </w:pPr>
            <w:r w:rsidRPr="00542733">
              <w:rPr>
                <w:b/>
                <w:bCs/>
                <w:sz w:val="18"/>
                <w:szCs w:val="18"/>
              </w:rPr>
              <w:t>0,00</w:t>
            </w:r>
          </w:p>
        </w:tc>
        <w:tc>
          <w:tcPr>
            <w:tcW w:w="981" w:type="dxa"/>
            <w:tcBorders>
              <w:top w:val="nil"/>
              <w:left w:val="nil"/>
              <w:bottom w:val="single" w:sz="4" w:space="0" w:color="auto"/>
              <w:right w:val="single" w:sz="4" w:space="0" w:color="auto"/>
            </w:tcBorders>
            <w:shd w:val="clear" w:color="000000" w:fill="FFFF99"/>
            <w:hideMark/>
          </w:tcPr>
          <w:p w:rsidR="00101F25" w:rsidRPr="00542733" w:rsidRDefault="00101F25" w:rsidP="00101F25">
            <w:pPr>
              <w:overflowPunct/>
              <w:autoSpaceDE/>
              <w:autoSpaceDN/>
              <w:adjustRightInd/>
              <w:jc w:val="center"/>
              <w:textAlignment w:val="auto"/>
              <w:rPr>
                <w:b/>
                <w:bCs/>
                <w:sz w:val="18"/>
                <w:szCs w:val="18"/>
              </w:rPr>
            </w:pPr>
            <w:r w:rsidRPr="00542733">
              <w:rPr>
                <w:b/>
                <w:bCs/>
                <w:sz w:val="18"/>
                <w:szCs w:val="18"/>
              </w:rPr>
              <w:t>22400,00</w:t>
            </w:r>
          </w:p>
        </w:tc>
        <w:tc>
          <w:tcPr>
            <w:tcW w:w="1071" w:type="dxa"/>
            <w:tcBorders>
              <w:top w:val="nil"/>
              <w:left w:val="nil"/>
              <w:bottom w:val="single" w:sz="4" w:space="0" w:color="auto"/>
              <w:right w:val="single" w:sz="4" w:space="0" w:color="auto"/>
            </w:tcBorders>
            <w:shd w:val="clear" w:color="000000" w:fill="FFFF99"/>
            <w:hideMark/>
          </w:tcPr>
          <w:p w:rsidR="00101F25" w:rsidRPr="00542733" w:rsidRDefault="00101F25" w:rsidP="00101F25">
            <w:pPr>
              <w:overflowPunct/>
              <w:autoSpaceDE/>
              <w:autoSpaceDN/>
              <w:adjustRightInd/>
              <w:jc w:val="center"/>
              <w:textAlignment w:val="auto"/>
              <w:rPr>
                <w:b/>
                <w:bCs/>
                <w:sz w:val="18"/>
                <w:szCs w:val="18"/>
              </w:rPr>
            </w:pPr>
            <w:r w:rsidRPr="00542733">
              <w:rPr>
                <w:b/>
                <w:bCs/>
                <w:sz w:val="18"/>
                <w:szCs w:val="18"/>
              </w:rPr>
              <w:t>0,00</w:t>
            </w:r>
          </w:p>
        </w:tc>
        <w:tc>
          <w:tcPr>
            <w:tcW w:w="981" w:type="dxa"/>
            <w:tcBorders>
              <w:top w:val="nil"/>
              <w:left w:val="nil"/>
              <w:bottom w:val="single" w:sz="4" w:space="0" w:color="auto"/>
              <w:right w:val="single" w:sz="4" w:space="0" w:color="auto"/>
            </w:tcBorders>
            <w:shd w:val="clear" w:color="000000" w:fill="FFFF99"/>
            <w:hideMark/>
          </w:tcPr>
          <w:p w:rsidR="00101F25" w:rsidRPr="00542733" w:rsidRDefault="00101F25" w:rsidP="00101F25">
            <w:pPr>
              <w:overflowPunct/>
              <w:autoSpaceDE/>
              <w:autoSpaceDN/>
              <w:adjustRightInd/>
              <w:jc w:val="center"/>
              <w:textAlignment w:val="auto"/>
              <w:rPr>
                <w:b/>
                <w:bCs/>
                <w:sz w:val="18"/>
                <w:szCs w:val="18"/>
              </w:rPr>
            </w:pPr>
            <w:r w:rsidRPr="00542733">
              <w:rPr>
                <w:b/>
                <w:bCs/>
                <w:sz w:val="18"/>
                <w:szCs w:val="18"/>
              </w:rPr>
              <w:t>0,00</w:t>
            </w:r>
          </w:p>
        </w:tc>
        <w:tc>
          <w:tcPr>
            <w:tcW w:w="981" w:type="dxa"/>
            <w:tcBorders>
              <w:top w:val="nil"/>
              <w:left w:val="nil"/>
              <w:bottom w:val="single" w:sz="4" w:space="0" w:color="auto"/>
              <w:right w:val="single" w:sz="4" w:space="0" w:color="auto"/>
            </w:tcBorders>
            <w:shd w:val="clear" w:color="000000" w:fill="FFFF99"/>
            <w:hideMark/>
          </w:tcPr>
          <w:p w:rsidR="00101F25" w:rsidRPr="00542733" w:rsidRDefault="00101F25" w:rsidP="00101F25">
            <w:pPr>
              <w:overflowPunct/>
              <w:autoSpaceDE/>
              <w:autoSpaceDN/>
              <w:adjustRightInd/>
              <w:jc w:val="center"/>
              <w:textAlignment w:val="auto"/>
              <w:rPr>
                <w:b/>
                <w:bCs/>
                <w:sz w:val="18"/>
                <w:szCs w:val="18"/>
              </w:rPr>
            </w:pPr>
            <w:r w:rsidRPr="00542733">
              <w:rPr>
                <w:b/>
                <w:bCs/>
                <w:sz w:val="18"/>
                <w:szCs w:val="18"/>
              </w:rPr>
              <w:t>0,00</w:t>
            </w:r>
          </w:p>
        </w:tc>
        <w:tc>
          <w:tcPr>
            <w:tcW w:w="1071" w:type="dxa"/>
            <w:tcBorders>
              <w:top w:val="nil"/>
              <w:left w:val="nil"/>
              <w:bottom w:val="single" w:sz="4" w:space="0" w:color="auto"/>
              <w:right w:val="single" w:sz="4" w:space="0" w:color="auto"/>
            </w:tcBorders>
            <w:shd w:val="clear" w:color="000000" w:fill="FFFF99"/>
            <w:hideMark/>
          </w:tcPr>
          <w:p w:rsidR="00101F25" w:rsidRPr="00542733" w:rsidRDefault="00101F25" w:rsidP="00101F25">
            <w:pPr>
              <w:overflowPunct/>
              <w:autoSpaceDE/>
              <w:autoSpaceDN/>
              <w:adjustRightInd/>
              <w:jc w:val="center"/>
              <w:textAlignment w:val="auto"/>
              <w:rPr>
                <w:b/>
                <w:bCs/>
                <w:sz w:val="18"/>
                <w:szCs w:val="18"/>
              </w:rPr>
            </w:pPr>
            <w:r w:rsidRPr="00542733">
              <w:rPr>
                <w:b/>
                <w:bCs/>
                <w:sz w:val="18"/>
                <w:szCs w:val="18"/>
              </w:rPr>
              <w:t>0,00</w:t>
            </w:r>
          </w:p>
        </w:tc>
        <w:tc>
          <w:tcPr>
            <w:tcW w:w="1242" w:type="dxa"/>
            <w:vMerge w:val="restart"/>
            <w:tcBorders>
              <w:top w:val="nil"/>
              <w:left w:val="single" w:sz="4" w:space="0" w:color="auto"/>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1543" w:type="dxa"/>
            <w:gridSpan w:val="2"/>
            <w:vMerge w:val="restart"/>
            <w:tcBorders>
              <w:top w:val="nil"/>
              <w:left w:val="single" w:sz="4" w:space="0" w:color="auto"/>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1989" w:type="dxa"/>
            <w:vMerge w:val="restart"/>
            <w:tcBorders>
              <w:top w:val="nil"/>
              <w:left w:val="single" w:sz="4" w:space="0" w:color="auto"/>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r>
      <w:tr w:rsidR="00101F25" w:rsidRPr="00542733" w:rsidTr="00101F25">
        <w:trPr>
          <w:trHeight w:val="375"/>
        </w:trPr>
        <w:tc>
          <w:tcPr>
            <w:tcW w:w="851" w:type="dxa"/>
            <w:vMerge/>
            <w:tcBorders>
              <w:top w:val="nil"/>
              <w:left w:val="single" w:sz="4" w:space="0" w:color="auto"/>
              <w:bottom w:val="single" w:sz="4" w:space="0" w:color="auto"/>
              <w:right w:val="single" w:sz="4" w:space="0" w:color="auto"/>
            </w:tcBorders>
            <w:vAlign w:val="center"/>
            <w:hideMark/>
          </w:tcPr>
          <w:p w:rsidR="00101F25" w:rsidRPr="00542733" w:rsidRDefault="00101F25" w:rsidP="00101F25">
            <w:pPr>
              <w:overflowPunct/>
              <w:autoSpaceDE/>
              <w:autoSpaceDN/>
              <w:adjustRightInd/>
              <w:textAlignment w:val="auto"/>
              <w:rPr>
                <w:sz w:val="18"/>
                <w:szCs w:val="18"/>
              </w:rPr>
            </w:pPr>
          </w:p>
        </w:tc>
        <w:tc>
          <w:tcPr>
            <w:tcW w:w="2410" w:type="dxa"/>
            <w:vMerge/>
            <w:tcBorders>
              <w:top w:val="nil"/>
              <w:left w:val="single" w:sz="4" w:space="0" w:color="auto"/>
              <w:bottom w:val="single" w:sz="4" w:space="0" w:color="auto"/>
              <w:right w:val="single" w:sz="4" w:space="0" w:color="auto"/>
            </w:tcBorders>
            <w:vAlign w:val="center"/>
            <w:hideMark/>
          </w:tcPr>
          <w:p w:rsidR="00101F25" w:rsidRPr="00542733" w:rsidRDefault="00101F25" w:rsidP="00101F25">
            <w:pPr>
              <w:overflowPunct/>
              <w:autoSpaceDE/>
              <w:autoSpaceDN/>
              <w:adjustRightInd/>
              <w:textAlignment w:val="auto"/>
              <w:rPr>
                <w:b/>
                <w:bCs/>
                <w:sz w:val="18"/>
                <w:szCs w:val="18"/>
              </w:rPr>
            </w:pPr>
          </w:p>
        </w:tc>
        <w:tc>
          <w:tcPr>
            <w:tcW w:w="1134" w:type="dxa"/>
            <w:tcBorders>
              <w:top w:val="nil"/>
              <w:left w:val="nil"/>
              <w:bottom w:val="single" w:sz="4" w:space="0" w:color="auto"/>
              <w:right w:val="single" w:sz="4" w:space="0" w:color="auto"/>
            </w:tcBorders>
            <w:shd w:val="clear" w:color="000000" w:fill="FFFF99"/>
            <w:hideMark/>
          </w:tcPr>
          <w:p w:rsidR="00101F25" w:rsidRPr="00542733" w:rsidRDefault="00101F25" w:rsidP="00101F25">
            <w:pPr>
              <w:overflowPunct/>
              <w:autoSpaceDE/>
              <w:autoSpaceDN/>
              <w:adjustRightInd/>
              <w:textAlignment w:val="auto"/>
              <w:rPr>
                <w:sz w:val="18"/>
                <w:szCs w:val="18"/>
              </w:rPr>
            </w:pPr>
            <w:r w:rsidRPr="00542733">
              <w:rPr>
                <w:sz w:val="18"/>
                <w:szCs w:val="18"/>
              </w:rPr>
              <w:t>МБ</w:t>
            </w:r>
          </w:p>
        </w:tc>
        <w:tc>
          <w:tcPr>
            <w:tcW w:w="1071" w:type="dxa"/>
            <w:tcBorders>
              <w:top w:val="nil"/>
              <w:left w:val="nil"/>
              <w:bottom w:val="single" w:sz="4" w:space="0" w:color="auto"/>
              <w:right w:val="single" w:sz="4" w:space="0" w:color="auto"/>
            </w:tcBorders>
            <w:shd w:val="clear" w:color="000000" w:fill="FFFF99"/>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22400,00</w:t>
            </w:r>
          </w:p>
        </w:tc>
        <w:tc>
          <w:tcPr>
            <w:tcW w:w="981" w:type="dxa"/>
            <w:tcBorders>
              <w:top w:val="nil"/>
              <w:left w:val="nil"/>
              <w:bottom w:val="single" w:sz="4" w:space="0" w:color="auto"/>
              <w:right w:val="single" w:sz="4" w:space="0" w:color="auto"/>
            </w:tcBorders>
            <w:shd w:val="clear" w:color="000000" w:fill="FFFF99"/>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0,00</w:t>
            </w:r>
          </w:p>
        </w:tc>
        <w:tc>
          <w:tcPr>
            <w:tcW w:w="981" w:type="dxa"/>
            <w:tcBorders>
              <w:top w:val="nil"/>
              <w:left w:val="nil"/>
              <w:bottom w:val="single" w:sz="4" w:space="0" w:color="auto"/>
              <w:right w:val="single" w:sz="4" w:space="0" w:color="auto"/>
            </w:tcBorders>
            <w:shd w:val="clear" w:color="000000" w:fill="FFFF99"/>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22400,00</w:t>
            </w:r>
          </w:p>
        </w:tc>
        <w:tc>
          <w:tcPr>
            <w:tcW w:w="1071" w:type="dxa"/>
            <w:tcBorders>
              <w:top w:val="nil"/>
              <w:left w:val="nil"/>
              <w:bottom w:val="single" w:sz="4" w:space="0" w:color="auto"/>
              <w:right w:val="single" w:sz="4" w:space="0" w:color="auto"/>
            </w:tcBorders>
            <w:shd w:val="clear" w:color="000000" w:fill="FFFF99"/>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0,00</w:t>
            </w:r>
          </w:p>
        </w:tc>
        <w:tc>
          <w:tcPr>
            <w:tcW w:w="981" w:type="dxa"/>
            <w:tcBorders>
              <w:top w:val="nil"/>
              <w:left w:val="nil"/>
              <w:bottom w:val="single" w:sz="4" w:space="0" w:color="auto"/>
              <w:right w:val="single" w:sz="4" w:space="0" w:color="auto"/>
            </w:tcBorders>
            <w:shd w:val="clear" w:color="000000" w:fill="FFFF99"/>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0,00</w:t>
            </w:r>
          </w:p>
        </w:tc>
        <w:tc>
          <w:tcPr>
            <w:tcW w:w="981" w:type="dxa"/>
            <w:tcBorders>
              <w:top w:val="nil"/>
              <w:left w:val="nil"/>
              <w:bottom w:val="single" w:sz="4" w:space="0" w:color="auto"/>
              <w:right w:val="single" w:sz="4" w:space="0" w:color="auto"/>
            </w:tcBorders>
            <w:shd w:val="clear" w:color="000000" w:fill="FFFF99"/>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0,00</w:t>
            </w:r>
          </w:p>
        </w:tc>
        <w:tc>
          <w:tcPr>
            <w:tcW w:w="1071" w:type="dxa"/>
            <w:tcBorders>
              <w:top w:val="nil"/>
              <w:left w:val="nil"/>
              <w:bottom w:val="single" w:sz="4" w:space="0" w:color="auto"/>
              <w:right w:val="single" w:sz="4" w:space="0" w:color="auto"/>
            </w:tcBorders>
            <w:shd w:val="clear" w:color="000000" w:fill="FFFF99"/>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0,00</w:t>
            </w:r>
          </w:p>
        </w:tc>
        <w:tc>
          <w:tcPr>
            <w:tcW w:w="1242" w:type="dxa"/>
            <w:vMerge/>
            <w:tcBorders>
              <w:top w:val="nil"/>
              <w:left w:val="single" w:sz="4" w:space="0" w:color="auto"/>
              <w:bottom w:val="single" w:sz="4" w:space="0" w:color="auto"/>
              <w:right w:val="single" w:sz="4" w:space="0" w:color="auto"/>
            </w:tcBorders>
            <w:vAlign w:val="center"/>
            <w:hideMark/>
          </w:tcPr>
          <w:p w:rsidR="00101F25" w:rsidRPr="00542733" w:rsidRDefault="00101F25" w:rsidP="00101F25">
            <w:pPr>
              <w:overflowPunct/>
              <w:autoSpaceDE/>
              <w:autoSpaceDN/>
              <w:adjustRightInd/>
              <w:textAlignment w:val="auto"/>
              <w:rPr>
                <w:sz w:val="18"/>
                <w:szCs w:val="18"/>
              </w:rPr>
            </w:pPr>
          </w:p>
        </w:tc>
        <w:tc>
          <w:tcPr>
            <w:tcW w:w="1543" w:type="dxa"/>
            <w:gridSpan w:val="2"/>
            <w:vMerge/>
            <w:tcBorders>
              <w:top w:val="nil"/>
              <w:left w:val="single" w:sz="4" w:space="0" w:color="auto"/>
              <w:bottom w:val="single" w:sz="4" w:space="0" w:color="auto"/>
              <w:right w:val="single" w:sz="4" w:space="0" w:color="auto"/>
            </w:tcBorders>
            <w:vAlign w:val="center"/>
            <w:hideMark/>
          </w:tcPr>
          <w:p w:rsidR="00101F25" w:rsidRPr="00542733" w:rsidRDefault="00101F25" w:rsidP="00101F25">
            <w:pPr>
              <w:overflowPunct/>
              <w:autoSpaceDE/>
              <w:autoSpaceDN/>
              <w:adjustRightInd/>
              <w:textAlignment w:val="auto"/>
              <w:rPr>
                <w:sz w:val="18"/>
                <w:szCs w:val="18"/>
              </w:rPr>
            </w:pPr>
          </w:p>
        </w:tc>
        <w:tc>
          <w:tcPr>
            <w:tcW w:w="1989" w:type="dxa"/>
            <w:vMerge/>
            <w:tcBorders>
              <w:top w:val="nil"/>
              <w:left w:val="single" w:sz="4" w:space="0" w:color="auto"/>
              <w:bottom w:val="single" w:sz="4" w:space="0" w:color="auto"/>
              <w:right w:val="single" w:sz="4" w:space="0" w:color="auto"/>
            </w:tcBorders>
            <w:vAlign w:val="center"/>
            <w:hideMark/>
          </w:tcPr>
          <w:p w:rsidR="00101F25" w:rsidRPr="00542733" w:rsidRDefault="00101F25" w:rsidP="00101F25">
            <w:pPr>
              <w:overflowPunct/>
              <w:autoSpaceDE/>
              <w:autoSpaceDN/>
              <w:adjustRightInd/>
              <w:textAlignment w:val="auto"/>
              <w:rPr>
                <w:sz w:val="18"/>
                <w:szCs w:val="18"/>
              </w:rPr>
            </w:pPr>
          </w:p>
        </w:tc>
      </w:tr>
      <w:tr w:rsidR="00101F25" w:rsidRPr="00542733" w:rsidTr="00101F25">
        <w:trPr>
          <w:trHeight w:val="375"/>
        </w:trPr>
        <w:tc>
          <w:tcPr>
            <w:tcW w:w="851" w:type="dxa"/>
            <w:vMerge/>
            <w:tcBorders>
              <w:top w:val="nil"/>
              <w:left w:val="single" w:sz="4" w:space="0" w:color="auto"/>
              <w:bottom w:val="single" w:sz="4" w:space="0" w:color="auto"/>
              <w:right w:val="single" w:sz="4" w:space="0" w:color="auto"/>
            </w:tcBorders>
            <w:vAlign w:val="center"/>
            <w:hideMark/>
          </w:tcPr>
          <w:p w:rsidR="00101F25" w:rsidRPr="00542733" w:rsidRDefault="00101F25" w:rsidP="00101F25">
            <w:pPr>
              <w:overflowPunct/>
              <w:autoSpaceDE/>
              <w:autoSpaceDN/>
              <w:adjustRightInd/>
              <w:textAlignment w:val="auto"/>
              <w:rPr>
                <w:sz w:val="18"/>
                <w:szCs w:val="18"/>
              </w:rPr>
            </w:pPr>
          </w:p>
        </w:tc>
        <w:tc>
          <w:tcPr>
            <w:tcW w:w="2410" w:type="dxa"/>
            <w:vMerge/>
            <w:tcBorders>
              <w:top w:val="nil"/>
              <w:left w:val="single" w:sz="4" w:space="0" w:color="auto"/>
              <w:bottom w:val="single" w:sz="4" w:space="0" w:color="auto"/>
              <w:right w:val="single" w:sz="4" w:space="0" w:color="auto"/>
            </w:tcBorders>
            <w:vAlign w:val="center"/>
            <w:hideMark/>
          </w:tcPr>
          <w:p w:rsidR="00101F25" w:rsidRPr="00542733" w:rsidRDefault="00101F25" w:rsidP="00101F25">
            <w:pPr>
              <w:overflowPunct/>
              <w:autoSpaceDE/>
              <w:autoSpaceDN/>
              <w:adjustRightInd/>
              <w:textAlignment w:val="auto"/>
              <w:rPr>
                <w:b/>
                <w:bCs/>
                <w:sz w:val="18"/>
                <w:szCs w:val="18"/>
              </w:rPr>
            </w:pPr>
          </w:p>
        </w:tc>
        <w:tc>
          <w:tcPr>
            <w:tcW w:w="1134" w:type="dxa"/>
            <w:tcBorders>
              <w:top w:val="nil"/>
              <w:left w:val="nil"/>
              <w:bottom w:val="single" w:sz="4" w:space="0" w:color="auto"/>
              <w:right w:val="single" w:sz="4" w:space="0" w:color="auto"/>
            </w:tcBorders>
            <w:shd w:val="clear" w:color="000000" w:fill="FFFF99"/>
            <w:hideMark/>
          </w:tcPr>
          <w:p w:rsidR="00101F25" w:rsidRPr="00542733" w:rsidRDefault="00101F25" w:rsidP="00101F25">
            <w:pPr>
              <w:overflowPunct/>
              <w:autoSpaceDE/>
              <w:autoSpaceDN/>
              <w:adjustRightInd/>
              <w:textAlignment w:val="auto"/>
              <w:rPr>
                <w:sz w:val="18"/>
                <w:szCs w:val="18"/>
              </w:rPr>
            </w:pPr>
            <w:r w:rsidRPr="00542733">
              <w:rPr>
                <w:sz w:val="18"/>
                <w:szCs w:val="18"/>
              </w:rPr>
              <w:t>ВИ</w:t>
            </w:r>
          </w:p>
        </w:tc>
        <w:tc>
          <w:tcPr>
            <w:tcW w:w="1071" w:type="dxa"/>
            <w:tcBorders>
              <w:top w:val="nil"/>
              <w:left w:val="nil"/>
              <w:bottom w:val="single" w:sz="4" w:space="0" w:color="auto"/>
              <w:right w:val="single" w:sz="4" w:space="0" w:color="auto"/>
            </w:tcBorders>
            <w:shd w:val="clear" w:color="000000" w:fill="FFFF99"/>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0,00</w:t>
            </w:r>
          </w:p>
        </w:tc>
        <w:tc>
          <w:tcPr>
            <w:tcW w:w="981" w:type="dxa"/>
            <w:tcBorders>
              <w:top w:val="nil"/>
              <w:left w:val="nil"/>
              <w:bottom w:val="single" w:sz="4" w:space="0" w:color="auto"/>
              <w:right w:val="single" w:sz="4" w:space="0" w:color="auto"/>
            </w:tcBorders>
            <w:shd w:val="clear" w:color="000000" w:fill="FFFF99"/>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0,00</w:t>
            </w:r>
          </w:p>
        </w:tc>
        <w:tc>
          <w:tcPr>
            <w:tcW w:w="981" w:type="dxa"/>
            <w:tcBorders>
              <w:top w:val="nil"/>
              <w:left w:val="nil"/>
              <w:bottom w:val="single" w:sz="4" w:space="0" w:color="auto"/>
              <w:right w:val="single" w:sz="4" w:space="0" w:color="auto"/>
            </w:tcBorders>
            <w:shd w:val="clear" w:color="000000" w:fill="FFFF99"/>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0,00</w:t>
            </w:r>
          </w:p>
        </w:tc>
        <w:tc>
          <w:tcPr>
            <w:tcW w:w="1071" w:type="dxa"/>
            <w:tcBorders>
              <w:top w:val="nil"/>
              <w:left w:val="nil"/>
              <w:bottom w:val="single" w:sz="4" w:space="0" w:color="auto"/>
              <w:right w:val="single" w:sz="4" w:space="0" w:color="auto"/>
            </w:tcBorders>
            <w:shd w:val="clear" w:color="000000" w:fill="FFFF99"/>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0,00</w:t>
            </w:r>
          </w:p>
        </w:tc>
        <w:tc>
          <w:tcPr>
            <w:tcW w:w="981" w:type="dxa"/>
            <w:tcBorders>
              <w:top w:val="nil"/>
              <w:left w:val="nil"/>
              <w:bottom w:val="single" w:sz="4" w:space="0" w:color="auto"/>
              <w:right w:val="single" w:sz="4" w:space="0" w:color="auto"/>
            </w:tcBorders>
            <w:shd w:val="clear" w:color="000000" w:fill="FFFF99"/>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0,00</w:t>
            </w:r>
          </w:p>
        </w:tc>
        <w:tc>
          <w:tcPr>
            <w:tcW w:w="981" w:type="dxa"/>
            <w:tcBorders>
              <w:top w:val="nil"/>
              <w:left w:val="nil"/>
              <w:bottom w:val="single" w:sz="4" w:space="0" w:color="auto"/>
              <w:right w:val="single" w:sz="4" w:space="0" w:color="auto"/>
            </w:tcBorders>
            <w:shd w:val="clear" w:color="000000" w:fill="FFFF99"/>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0,00</w:t>
            </w:r>
          </w:p>
        </w:tc>
        <w:tc>
          <w:tcPr>
            <w:tcW w:w="1071" w:type="dxa"/>
            <w:tcBorders>
              <w:top w:val="nil"/>
              <w:left w:val="nil"/>
              <w:bottom w:val="single" w:sz="4" w:space="0" w:color="auto"/>
              <w:right w:val="single" w:sz="4" w:space="0" w:color="auto"/>
            </w:tcBorders>
            <w:shd w:val="clear" w:color="000000" w:fill="FFFF99"/>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0,00</w:t>
            </w:r>
          </w:p>
        </w:tc>
        <w:tc>
          <w:tcPr>
            <w:tcW w:w="1242" w:type="dxa"/>
            <w:vMerge/>
            <w:tcBorders>
              <w:top w:val="nil"/>
              <w:left w:val="single" w:sz="4" w:space="0" w:color="auto"/>
              <w:bottom w:val="single" w:sz="4" w:space="0" w:color="auto"/>
              <w:right w:val="single" w:sz="4" w:space="0" w:color="auto"/>
            </w:tcBorders>
            <w:vAlign w:val="center"/>
            <w:hideMark/>
          </w:tcPr>
          <w:p w:rsidR="00101F25" w:rsidRPr="00542733" w:rsidRDefault="00101F25" w:rsidP="00101F25">
            <w:pPr>
              <w:overflowPunct/>
              <w:autoSpaceDE/>
              <w:autoSpaceDN/>
              <w:adjustRightInd/>
              <w:textAlignment w:val="auto"/>
              <w:rPr>
                <w:sz w:val="18"/>
                <w:szCs w:val="18"/>
              </w:rPr>
            </w:pPr>
          </w:p>
        </w:tc>
        <w:tc>
          <w:tcPr>
            <w:tcW w:w="1543" w:type="dxa"/>
            <w:gridSpan w:val="2"/>
            <w:vMerge/>
            <w:tcBorders>
              <w:top w:val="nil"/>
              <w:left w:val="single" w:sz="4" w:space="0" w:color="auto"/>
              <w:bottom w:val="single" w:sz="4" w:space="0" w:color="auto"/>
              <w:right w:val="single" w:sz="4" w:space="0" w:color="auto"/>
            </w:tcBorders>
            <w:vAlign w:val="center"/>
            <w:hideMark/>
          </w:tcPr>
          <w:p w:rsidR="00101F25" w:rsidRPr="00542733" w:rsidRDefault="00101F25" w:rsidP="00101F25">
            <w:pPr>
              <w:overflowPunct/>
              <w:autoSpaceDE/>
              <w:autoSpaceDN/>
              <w:adjustRightInd/>
              <w:textAlignment w:val="auto"/>
              <w:rPr>
                <w:sz w:val="18"/>
                <w:szCs w:val="18"/>
              </w:rPr>
            </w:pPr>
          </w:p>
        </w:tc>
        <w:tc>
          <w:tcPr>
            <w:tcW w:w="1989" w:type="dxa"/>
            <w:vMerge/>
            <w:tcBorders>
              <w:top w:val="nil"/>
              <w:left w:val="single" w:sz="4" w:space="0" w:color="auto"/>
              <w:bottom w:val="single" w:sz="4" w:space="0" w:color="auto"/>
              <w:right w:val="single" w:sz="4" w:space="0" w:color="auto"/>
            </w:tcBorders>
            <w:vAlign w:val="center"/>
            <w:hideMark/>
          </w:tcPr>
          <w:p w:rsidR="00101F25" w:rsidRPr="00542733" w:rsidRDefault="00101F25" w:rsidP="00101F25">
            <w:pPr>
              <w:overflowPunct/>
              <w:autoSpaceDE/>
              <w:autoSpaceDN/>
              <w:adjustRightInd/>
              <w:textAlignment w:val="auto"/>
              <w:rPr>
                <w:sz w:val="18"/>
                <w:szCs w:val="18"/>
              </w:rPr>
            </w:pPr>
          </w:p>
        </w:tc>
      </w:tr>
      <w:tr w:rsidR="00101F25" w:rsidRPr="00542733" w:rsidTr="00101F25">
        <w:trPr>
          <w:trHeight w:val="435"/>
        </w:trPr>
        <w:tc>
          <w:tcPr>
            <w:tcW w:w="851" w:type="dxa"/>
            <w:vMerge w:val="restart"/>
            <w:tcBorders>
              <w:top w:val="nil"/>
              <w:left w:val="single" w:sz="4" w:space="0" w:color="auto"/>
              <w:bottom w:val="single" w:sz="4" w:space="0" w:color="000000"/>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2410" w:type="dxa"/>
            <w:vMerge w:val="restart"/>
            <w:tcBorders>
              <w:top w:val="nil"/>
              <w:left w:val="single" w:sz="4" w:space="0" w:color="auto"/>
              <w:bottom w:val="single" w:sz="4" w:space="0" w:color="auto"/>
              <w:right w:val="single" w:sz="4" w:space="0" w:color="auto"/>
            </w:tcBorders>
            <w:shd w:val="clear" w:color="auto" w:fill="auto"/>
            <w:vAlign w:val="center"/>
            <w:hideMark/>
          </w:tcPr>
          <w:p w:rsidR="00101F25" w:rsidRPr="00542733" w:rsidRDefault="00101F25" w:rsidP="00101F25">
            <w:pPr>
              <w:overflowPunct/>
              <w:autoSpaceDE/>
              <w:autoSpaceDN/>
              <w:adjustRightInd/>
              <w:jc w:val="center"/>
              <w:textAlignment w:val="auto"/>
              <w:rPr>
                <w:b/>
                <w:bCs/>
                <w:sz w:val="18"/>
                <w:szCs w:val="18"/>
              </w:rPr>
            </w:pPr>
            <w:r w:rsidRPr="00542733">
              <w:rPr>
                <w:b/>
                <w:bCs/>
                <w:sz w:val="18"/>
                <w:szCs w:val="18"/>
              </w:rPr>
              <w:t>Всего по Программе, в т.ч.</w:t>
            </w:r>
          </w:p>
        </w:tc>
        <w:tc>
          <w:tcPr>
            <w:tcW w:w="1134" w:type="dxa"/>
            <w:tcBorders>
              <w:top w:val="nil"/>
              <w:left w:val="nil"/>
              <w:bottom w:val="single" w:sz="4" w:space="0" w:color="auto"/>
              <w:right w:val="single" w:sz="4" w:space="0" w:color="auto"/>
            </w:tcBorders>
            <w:shd w:val="clear" w:color="000000" w:fill="00FFFF"/>
            <w:hideMark/>
          </w:tcPr>
          <w:p w:rsidR="00101F25" w:rsidRPr="00542733" w:rsidRDefault="00101F25" w:rsidP="00101F25">
            <w:pPr>
              <w:overflowPunct/>
              <w:autoSpaceDE/>
              <w:autoSpaceDN/>
              <w:adjustRightInd/>
              <w:textAlignment w:val="auto"/>
              <w:rPr>
                <w:b/>
                <w:bCs/>
                <w:sz w:val="18"/>
                <w:szCs w:val="18"/>
              </w:rPr>
            </w:pPr>
            <w:r w:rsidRPr="00542733">
              <w:rPr>
                <w:b/>
                <w:bCs/>
                <w:sz w:val="18"/>
                <w:szCs w:val="18"/>
              </w:rPr>
              <w:t>Всего, в т.ч.</w:t>
            </w:r>
          </w:p>
        </w:tc>
        <w:tc>
          <w:tcPr>
            <w:tcW w:w="1071" w:type="dxa"/>
            <w:tcBorders>
              <w:top w:val="nil"/>
              <w:left w:val="nil"/>
              <w:bottom w:val="single" w:sz="4" w:space="0" w:color="auto"/>
              <w:right w:val="single" w:sz="4" w:space="0" w:color="auto"/>
            </w:tcBorders>
            <w:shd w:val="clear" w:color="000000" w:fill="00FFFF"/>
            <w:vAlign w:val="center"/>
            <w:hideMark/>
          </w:tcPr>
          <w:p w:rsidR="00101F25" w:rsidRPr="00542733" w:rsidRDefault="00101F25" w:rsidP="00101F25">
            <w:pPr>
              <w:overflowPunct/>
              <w:autoSpaceDE/>
              <w:autoSpaceDN/>
              <w:adjustRightInd/>
              <w:jc w:val="center"/>
              <w:textAlignment w:val="auto"/>
              <w:rPr>
                <w:b/>
                <w:bCs/>
                <w:sz w:val="18"/>
                <w:szCs w:val="18"/>
              </w:rPr>
            </w:pPr>
            <w:r w:rsidRPr="00542733">
              <w:rPr>
                <w:b/>
                <w:bCs/>
                <w:sz w:val="18"/>
                <w:szCs w:val="18"/>
              </w:rPr>
              <w:t>5319591,93</w:t>
            </w:r>
          </w:p>
        </w:tc>
        <w:tc>
          <w:tcPr>
            <w:tcW w:w="981" w:type="dxa"/>
            <w:tcBorders>
              <w:top w:val="nil"/>
              <w:left w:val="nil"/>
              <w:bottom w:val="single" w:sz="4" w:space="0" w:color="auto"/>
              <w:right w:val="single" w:sz="4" w:space="0" w:color="auto"/>
            </w:tcBorders>
            <w:shd w:val="clear" w:color="000000" w:fill="00FFFF"/>
            <w:vAlign w:val="center"/>
            <w:hideMark/>
          </w:tcPr>
          <w:p w:rsidR="00101F25" w:rsidRPr="00542733" w:rsidRDefault="00101F25" w:rsidP="00101F25">
            <w:pPr>
              <w:overflowPunct/>
              <w:autoSpaceDE/>
              <w:autoSpaceDN/>
              <w:adjustRightInd/>
              <w:jc w:val="center"/>
              <w:textAlignment w:val="auto"/>
              <w:rPr>
                <w:b/>
                <w:bCs/>
                <w:sz w:val="18"/>
                <w:szCs w:val="18"/>
              </w:rPr>
            </w:pPr>
            <w:r w:rsidRPr="00542733">
              <w:rPr>
                <w:b/>
                <w:bCs/>
                <w:sz w:val="18"/>
                <w:szCs w:val="18"/>
              </w:rPr>
              <w:t>468138,43</w:t>
            </w:r>
          </w:p>
        </w:tc>
        <w:tc>
          <w:tcPr>
            <w:tcW w:w="981" w:type="dxa"/>
            <w:tcBorders>
              <w:top w:val="nil"/>
              <w:left w:val="nil"/>
              <w:bottom w:val="single" w:sz="4" w:space="0" w:color="auto"/>
              <w:right w:val="single" w:sz="4" w:space="0" w:color="auto"/>
            </w:tcBorders>
            <w:shd w:val="clear" w:color="000000" w:fill="00FFFF"/>
            <w:vAlign w:val="center"/>
            <w:hideMark/>
          </w:tcPr>
          <w:p w:rsidR="00101F25" w:rsidRPr="00542733" w:rsidRDefault="00101F25" w:rsidP="00101F25">
            <w:pPr>
              <w:overflowPunct/>
              <w:autoSpaceDE/>
              <w:autoSpaceDN/>
              <w:adjustRightInd/>
              <w:jc w:val="center"/>
              <w:textAlignment w:val="auto"/>
              <w:rPr>
                <w:b/>
                <w:bCs/>
                <w:sz w:val="18"/>
                <w:szCs w:val="18"/>
              </w:rPr>
            </w:pPr>
            <w:r w:rsidRPr="00542733">
              <w:rPr>
                <w:b/>
                <w:bCs/>
                <w:sz w:val="18"/>
                <w:szCs w:val="18"/>
              </w:rPr>
              <w:t>805307,00</w:t>
            </w:r>
          </w:p>
        </w:tc>
        <w:tc>
          <w:tcPr>
            <w:tcW w:w="1071" w:type="dxa"/>
            <w:tcBorders>
              <w:top w:val="nil"/>
              <w:left w:val="nil"/>
              <w:bottom w:val="single" w:sz="4" w:space="0" w:color="auto"/>
              <w:right w:val="single" w:sz="4" w:space="0" w:color="auto"/>
            </w:tcBorders>
            <w:shd w:val="clear" w:color="000000" w:fill="00FFFF"/>
            <w:vAlign w:val="center"/>
            <w:hideMark/>
          </w:tcPr>
          <w:p w:rsidR="00101F25" w:rsidRPr="00542733" w:rsidRDefault="00101F25" w:rsidP="00101F25">
            <w:pPr>
              <w:overflowPunct/>
              <w:autoSpaceDE/>
              <w:autoSpaceDN/>
              <w:adjustRightInd/>
              <w:jc w:val="center"/>
              <w:textAlignment w:val="auto"/>
              <w:rPr>
                <w:b/>
                <w:bCs/>
                <w:sz w:val="18"/>
                <w:szCs w:val="18"/>
              </w:rPr>
            </w:pPr>
            <w:r w:rsidRPr="00542733">
              <w:rPr>
                <w:b/>
                <w:bCs/>
                <w:sz w:val="18"/>
                <w:szCs w:val="18"/>
              </w:rPr>
              <w:t>1028034,00</w:t>
            </w:r>
          </w:p>
        </w:tc>
        <w:tc>
          <w:tcPr>
            <w:tcW w:w="981" w:type="dxa"/>
            <w:tcBorders>
              <w:top w:val="nil"/>
              <w:left w:val="nil"/>
              <w:bottom w:val="single" w:sz="4" w:space="0" w:color="auto"/>
              <w:right w:val="single" w:sz="4" w:space="0" w:color="auto"/>
            </w:tcBorders>
            <w:shd w:val="clear" w:color="000000" w:fill="00FFFF"/>
            <w:vAlign w:val="center"/>
            <w:hideMark/>
          </w:tcPr>
          <w:p w:rsidR="00101F25" w:rsidRPr="00542733" w:rsidRDefault="00101F25" w:rsidP="00101F25">
            <w:pPr>
              <w:overflowPunct/>
              <w:autoSpaceDE/>
              <w:autoSpaceDN/>
              <w:adjustRightInd/>
              <w:jc w:val="center"/>
              <w:textAlignment w:val="auto"/>
              <w:rPr>
                <w:b/>
                <w:bCs/>
                <w:sz w:val="18"/>
                <w:szCs w:val="18"/>
              </w:rPr>
            </w:pPr>
            <w:r w:rsidRPr="00542733">
              <w:rPr>
                <w:b/>
                <w:bCs/>
                <w:sz w:val="18"/>
                <w:szCs w:val="18"/>
              </w:rPr>
              <w:t>905849,00</w:t>
            </w:r>
          </w:p>
        </w:tc>
        <w:tc>
          <w:tcPr>
            <w:tcW w:w="981" w:type="dxa"/>
            <w:tcBorders>
              <w:top w:val="nil"/>
              <w:left w:val="nil"/>
              <w:bottom w:val="single" w:sz="4" w:space="0" w:color="auto"/>
              <w:right w:val="single" w:sz="4" w:space="0" w:color="auto"/>
            </w:tcBorders>
            <w:shd w:val="clear" w:color="000000" w:fill="00FFFF"/>
            <w:vAlign w:val="center"/>
            <w:hideMark/>
          </w:tcPr>
          <w:p w:rsidR="00101F25" w:rsidRPr="00542733" w:rsidRDefault="00101F25" w:rsidP="00101F25">
            <w:pPr>
              <w:overflowPunct/>
              <w:autoSpaceDE/>
              <w:autoSpaceDN/>
              <w:adjustRightInd/>
              <w:jc w:val="center"/>
              <w:textAlignment w:val="auto"/>
              <w:rPr>
                <w:b/>
                <w:bCs/>
                <w:sz w:val="18"/>
                <w:szCs w:val="18"/>
              </w:rPr>
            </w:pPr>
            <w:r w:rsidRPr="00542733">
              <w:rPr>
                <w:b/>
                <w:bCs/>
                <w:sz w:val="18"/>
                <w:szCs w:val="18"/>
              </w:rPr>
              <w:t>645856,50</w:t>
            </w:r>
          </w:p>
        </w:tc>
        <w:tc>
          <w:tcPr>
            <w:tcW w:w="1071" w:type="dxa"/>
            <w:tcBorders>
              <w:top w:val="nil"/>
              <w:left w:val="nil"/>
              <w:bottom w:val="single" w:sz="4" w:space="0" w:color="auto"/>
              <w:right w:val="single" w:sz="4" w:space="0" w:color="auto"/>
            </w:tcBorders>
            <w:shd w:val="clear" w:color="000000" w:fill="00FFFF"/>
            <w:vAlign w:val="center"/>
            <w:hideMark/>
          </w:tcPr>
          <w:p w:rsidR="00101F25" w:rsidRPr="00542733" w:rsidRDefault="00101F25" w:rsidP="00101F25">
            <w:pPr>
              <w:overflowPunct/>
              <w:autoSpaceDE/>
              <w:autoSpaceDN/>
              <w:adjustRightInd/>
              <w:jc w:val="center"/>
              <w:textAlignment w:val="auto"/>
              <w:rPr>
                <w:b/>
                <w:bCs/>
                <w:sz w:val="18"/>
                <w:szCs w:val="18"/>
              </w:rPr>
            </w:pPr>
            <w:r w:rsidRPr="00542733">
              <w:rPr>
                <w:b/>
                <w:bCs/>
                <w:sz w:val="18"/>
                <w:szCs w:val="18"/>
              </w:rPr>
              <w:t>1466407,00</w:t>
            </w:r>
          </w:p>
        </w:tc>
        <w:tc>
          <w:tcPr>
            <w:tcW w:w="1242" w:type="dxa"/>
            <w:vMerge w:val="restart"/>
            <w:tcBorders>
              <w:top w:val="nil"/>
              <w:left w:val="single" w:sz="4" w:space="0" w:color="auto"/>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b/>
                <w:bCs/>
                <w:sz w:val="18"/>
                <w:szCs w:val="18"/>
              </w:rPr>
            </w:pPr>
            <w:r w:rsidRPr="00542733">
              <w:rPr>
                <w:b/>
                <w:bCs/>
                <w:sz w:val="18"/>
                <w:szCs w:val="18"/>
              </w:rPr>
              <w:t> </w:t>
            </w:r>
          </w:p>
        </w:tc>
        <w:tc>
          <w:tcPr>
            <w:tcW w:w="1543" w:type="dxa"/>
            <w:gridSpan w:val="2"/>
            <w:vMerge w:val="restart"/>
            <w:tcBorders>
              <w:top w:val="nil"/>
              <w:left w:val="single" w:sz="4" w:space="0" w:color="auto"/>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c>
          <w:tcPr>
            <w:tcW w:w="1989" w:type="dxa"/>
            <w:vMerge w:val="restart"/>
            <w:tcBorders>
              <w:top w:val="nil"/>
              <w:left w:val="single" w:sz="4" w:space="0" w:color="auto"/>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 </w:t>
            </w:r>
          </w:p>
        </w:tc>
      </w:tr>
      <w:tr w:rsidR="00101F25" w:rsidRPr="00542733" w:rsidTr="00101F25">
        <w:trPr>
          <w:trHeight w:val="390"/>
        </w:trPr>
        <w:tc>
          <w:tcPr>
            <w:tcW w:w="851" w:type="dxa"/>
            <w:vMerge/>
            <w:tcBorders>
              <w:top w:val="nil"/>
              <w:left w:val="single" w:sz="4" w:space="0" w:color="auto"/>
              <w:bottom w:val="single" w:sz="4" w:space="0" w:color="000000"/>
              <w:right w:val="single" w:sz="4" w:space="0" w:color="auto"/>
            </w:tcBorders>
            <w:vAlign w:val="center"/>
            <w:hideMark/>
          </w:tcPr>
          <w:p w:rsidR="00101F25" w:rsidRPr="00542733" w:rsidRDefault="00101F25" w:rsidP="00101F25">
            <w:pPr>
              <w:overflowPunct/>
              <w:autoSpaceDE/>
              <w:autoSpaceDN/>
              <w:adjustRightInd/>
              <w:textAlignment w:val="auto"/>
              <w:rPr>
                <w:sz w:val="18"/>
                <w:szCs w:val="18"/>
              </w:rPr>
            </w:pPr>
          </w:p>
        </w:tc>
        <w:tc>
          <w:tcPr>
            <w:tcW w:w="2410" w:type="dxa"/>
            <w:vMerge/>
            <w:tcBorders>
              <w:top w:val="nil"/>
              <w:left w:val="single" w:sz="4" w:space="0" w:color="auto"/>
              <w:bottom w:val="single" w:sz="4" w:space="0" w:color="auto"/>
              <w:right w:val="single" w:sz="4" w:space="0" w:color="auto"/>
            </w:tcBorders>
            <w:vAlign w:val="center"/>
            <w:hideMark/>
          </w:tcPr>
          <w:p w:rsidR="00101F25" w:rsidRPr="00542733" w:rsidRDefault="00101F25" w:rsidP="00101F25">
            <w:pPr>
              <w:overflowPunct/>
              <w:autoSpaceDE/>
              <w:autoSpaceDN/>
              <w:adjustRightInd/>
              <w:textAlignment w:val="auto"/>
              <w:rPr>
                <w:b/>
                <w:bCs/>
                <w:sz w:val="18"/>
                <w:szCs w:val="18"/>
              </w:rPr>
            </w:pPr>
          </w:p>
        </w:tc>
        <w:tc>
          <w:tcPr>
            <w:tcW w:w="1134" w:type="dxa"/>
            <w:tcBorders>
              <w:top w:val="nil"/>
              <w:left w:val="nil"/>
              <w:bottom w:val="single" w:sz="4" w:space="0" w:color="auto"/>
              <w:right w:val="single" w:sz="4" w:space="0" w:color="auto"/>
            </w:tcBorders>
            <w:shd w:val="clear" w:color="000000" w:fill="00FFFF"/>
            <w:hideMark/>
          </w:tcPr>
          <w:p w:rsidR="00101F25" w:rsidRPr="00542733" w:rsidRDefault="00101F25" w:rsidP="00101F25">
            <w:pPr>
              <w:overflowPunct/>
              <w:autoSpaceDE/>
              <w:autoSpaceDN/>
              <w:adjustRightInd/>
              <w:textAlignment w:val="auto"/>
              <w:rPr>
                <w:b/>
                <w:bCs/>
                <w:sz w:val="18"/>
                <w:szCs w:val="18"/>
              </w:rPr>
            </w:pPr>
            <w:r w:rsidRPr="00542733">
              <w:rPr>
                <w:b/>
                <w:bCs/>
                <w:sz w:val="18"/>
                <w:szCs w:val="18"/>
              </w:rPr>
              <w:t>МБ</w:t>
            </w:r>
          </w:p>
        </w:tc>
        <w:tc>
          <w:tcPr>
            <w:tcW w:w="1071" w:type="dxa"/>
            <w:tcBorders>
              <w:top w:val="nil"/>
              <w:left w:val="nil"/>
              <w:bottom w:val="single" w:sz="4" w:space="0" w:color="auto"/>
              <w:right w:val="single" w:sz="4" w:space="0" w:color="auto"/>
            </w:tcBorders>
            <w:shd w:val="clear" w:color="000000" w:fill="00FFFF"/>
            <w:vAlign w:val="center"/>
            <w:hideMark/>
          </w:tcPr>
          <w:p w:rsidR="00101F25" w:rsidRPr="00542733" w:rsidRDefault="00101F25" w:rsidP="00101F25">
            <w:pPr>
              <w:overflowPunct/>
              <w:autoSpaceDE/>
              <w:autoSpaceDN/>
              <w:adjustRightInd/>
              <w:jc w:val="center"/>
              <w:textAlignment w:val="auto"/>
              <w:rPr>
                <w:b/>
                <w:bCs/>
                <w:sz w:val="18"/>
                <w:szCs w:val="18"/>
              </w:rPr>
            </w:pPr>
            <w:r w:rsidRPr="00542733">
              <w:rPr>
                <w:b/>
                <w:bCs/>
                <w:sz w:val="18"/>
                <w:szCs w:val="18"/>
              </w:rPr>
              <w:t>2925022,43</w:t>
            </w:r>
          </w:p>
        </w:tc>
        <w:tc>
          <w:tcPr>
            <w:tcW w:w="981" w:type="dxa"/>
            <w:tcBorders>
              <w:top w:val="nil"/>
              <w:left w:val="nil"/>
              <w:bottom w:val="single" w:sz="4" w:space="0" w:color="auto"/>
              <w:right w:val="single" w:sz="4" w:space="0" w:color="auto"/>
            </w:tcBorders>
            <w:shd w:val="clear" w:color="000000" w:fill="00FFFF"/>
            <w:vAlign w:val="center"/>
            <w:hideMark/>
          </w:tcPr>
          <w:p w:rsidR="00101F25" w:rsidRPr="00542733" w:rsidRDefault="00101F25" w:rsidP="00101F25">
            <w:pPr>
              <w:overflowPunct/>
              <w:autoSpaceDE/>
              <w:autoSpaceDN/>
              <w:adjustRightInd/>
              <w:jc w:val="center"/>
              <w:textAlignment w:val="auto"/>
              <w:rPr>
                <w:b/>
                <w:bCs/>
                <w:sz w:val="18"/>
                <w:szCs w:val="18"/>
              </w:rPr>
            </w:pPr>
            <w:r w:rsidRPr="00542733">
              <w:rPr>
                <w:b/>
                <w:bCs/>
                <w:sz w:val="18"/>
                <w:szCs w:val="18"/>
              </w:rPr>
              <w:t>275258,43</w:t>
            </w:r>
          </w:p>
        </w:tc>
        <w:tc>
          <w:tcPr>
            <w:tcW w:w="981" w:type="dxa"/>
            <w:tcBorders>
              <w:top w:val="nil"/>
              <w:left w:val="nil"/>
              <w:bottom w:val="single" w:sz="4" w:space="0" w:color="auto"/>
              <w:right w:val="single" w:sz="4" w:space="0" w:color="auto"/>
            </w:tcBorders>
            <w:shd w:val="clear" w:color="000000" w:fill="00FFFF"/>
            <w:vAlign w:val="center"/>
            <w:hideMark/>
          </w:tcPr>
          <w:p w:rsidR="00101F25" w:rsidRPr="00542733" w:rsidRDefault="00101F25" w:rsidP="00101F25">
            <w:pPr>
              <w:overflowPunct/>
              <w:autoSpaceDE/>
              <w:autoSpaceDN/>
              <w:adjustRightInd/>
              <w:jc w:val="center"/>
              <w:textAlignment w:val="auto"/>
              <w:rPr>
                <w:b/>
                <w:bCs/>
                <w:sz w:val="18"/>
                <w:szCs w:val="18"/>
              </w:rPr>
            </w:pPr>
            <w:r w:rsidRPr="00542733">
              <w:rPr>
                <w:b/>
                <w:bCs/>
                <w:sz w:val="18"/>
                <w:szCs w:val="18"/>
              </w:rPr>
              <w:t>586964,00</w:t>
            </w:r>
          </w:p>
        </w:tc>
        <w:tc>
          <w:tcPr>
            <w:tcW w:w="1071" w:type="dxa"/>
            <w:tcBorders>
              <w:top w:val="nil"/>
              <w:left w:val="nil"/>
              <w:bottom w:val="single" w:sz="4" w:space="0" w:color="auto"/>
              <w:right w:val="single" w:sz="4" w:space="0" w:color="auto"/>
            </w:tcBorders>
            <w:shd w:val="clear" w:color="000000" w:fill="00FFFF"/>
            <w:vAlign w:val="center"/>
            <w:hideMark/>
          </w:tcPr>
          <w:p w:rsidR="00101F25" w:rsidRPr="00542733" w:rsidRDefault="00101F25" w:rsidP="00101F25">
            <w:pPr>
              <w:overflowPunct/>
              <w:autoSpaceDE/>
              <w:autoSpaceDN/>
              <w:adjustRightInd/>
              <w:jc w:val="center"/>
              <w:textAlignment w:val="auto"/>
              <w:rPr>
                <w:b/>
                <w:bCs/>
                <w:sz w:val="18"/>
                <w:szCs w:val="18"/>
              </w:rPr>
            </w:pPr>
            <w:r w:rsidRPr="00542733">
              <w:rPr>
                <w:b/>
                <w:bCs/>
                <w:sz w:val="18"/>
                <w:szCs w:val="18"/>
              </w:rPr>
              <w:t>736000,00</w:t>
            </w:r>
          </w:p>
        </w:tc>
        <w:tc>
          <w:tcPr>
            <w:tcW w:w="981" w:type="dxa"/>
            <w:tcBorders>
              <w:top w:val="nil"/>
              <w:left w:val="nil"/>
              <w:bottom w:val="single" w:sz="4" w:space="0" w:color="auto"/>
              <w:right w:val="single" w:sz="4" w:space="0" w:color="auto"/>
            </w:tcBorders>
            <w:shd w:val="clear" w:color="000000" w:fill="00FFFF"/>
            <w:vAlign w:val="center"/>
            <w:hideMark/>
          </w:tcPr>
          <w:p w:rsidR="00101F25" w:rsidRPr="00542733" w:rsidRDefault="00101F25" w:rsidP="00101F25">
            <w:pPr>
              <w:overflowPunct/>
              <w:autoSpaceDE/>
              <w:autoSpaceDN/>
              <w:adjustRightInd/>
              <w:jc w:val="center"/>
              <w:textAlignment w:val="auto"/>
              <w:rPr>
                <w:b/>
                <w:bCs/>
                <w:sz w:val="18"/>
                <w:szCs w:val="18"/>
              </w:rPr>
            </w:pPr>
            <w:r w:rsidRPr="00542733">
              <w:rPr>
                <w:b/>
                <w:bCs/>
                <w:sz w:val="18"/>
                <w:szCs w:val="18"/>
              </w:rPr>
              <w:t>498300,00</w:t>
            </w:r>
          </w:p>
        </w:tc>
        <w:tc>
          <w:tcPr>
            <w:tcW w:w="981" w:type="dxa"/>
            <w:tcBorders>
              <w:top w:val="nil"/>
              <w:left w:val="nil"/>
              <w:bottom w:val="single" w:sz="4" w:space="0" w:color="auto"/>
              <w:right w:val="single" w:sz="4" w:space="0" w:color="auto"/>
            </w:tcBorders>
            <w:shd w:val="clear" w:color="000000" w:fill="00FFFF"/>
            <w:vAlign w:val="center"/>
            <w:hideMark/>
          </w:tcPr>
          <w:p w:rsidR="00101F25" w:rsidRPr="00542733" w:rsidRDefault="00101F25" w:rsidP="00101F25">
            <w:pPr>
              <w:overflowPunct/>
              <w:autoSpaceDE/>
              <w:autoSpaceDN/>
              <w:adjustRightInd/>
              <w:jc w:val="center"/>
              <w:textAlignment w:val="auto"/>
              <w:rPr>
                <w:b/>
                <w:bCs/>
                <w:sz w:val="18"/>
                <w:szCs w:val="18"/>
              </w:rPr>
            </w:pPr>
            <w:r w:rsidRPr="00542733">
              <w:rPr>
                <w:b/>
                <w:bCs/>
                <w:sz w:val="18"/>
                <w:szCs w:val="18"/>
              </w:rPr>
              <w:t>367500,00</w:t>
            </w:r>
          </w:p>
        </w:tc>
        <w:tc>
          <w:tcPr>
            <w:tcW w:w="1071" w:type="dxa"/>
            <w:tcBorders>
              <w:top w:val="nil"/>
              <w:left w:val="nil"/>
              <w:bottom w:val="single" w:sz="4" w:space="0" w:color="auto"/>
              <w:right w:val="single" w:sz="4" w:space="0" w:color="auto"/>
            </w:tcBorders>
            <w:shd w:val="clear" w:color="000000" w:fill="00FFFF"/>
            <w:vAlign w:val="center"/>
            <w:hideMark/>
          </w:tcPr>
          <w:p w:rsidR="00101F25" w:rsidRPr="00542733" w:rsidRDefault="00101F25" w:rsidP="00101F25">
            <w:pPr>
              <w:overflowPunct/>
              <w:autoSpaceDE/>
              <w:autoSpaceDN/>
              <w:adjustRightInd/>
              <w:jc w:val="center"/>
              <w:textAlignment w:val="auto"/>
              <w:rPr>
                <w:b/>
                <w:bCs/>
                <w:sz w:val="18"/>
                <w:szCs w:val="18"/>
              </w:rPr>
            </w:pPr>
            <w:r w:rsidRPr="00542733">
              <w:rPr>
                <w:b/>
                <w:bCs/>
                <w:sz w:val="18"/>
                <w:szCs w:val="18"/>
              </w:rPr>
              <w:t>461000,00</w:t>
            </w:r>
          </w:p>
        </w:tc>
        <w:tc>
          <w:tcPr>
            <w:tcW w:w="1242" w:type="dxa"/>
            <w:vMerge/>
            <w:tcBorders>
              <w:top w:val="nil"/>
              <w:left w:val="single" w:sz="4" w:space="0" w:color="auto"/>
              <w:bottom w:val="single" w:sz="4" w:space="0" w:color="auto"/>
              <w:right w:val="single" w:sz="4" w:space="0" w:color="auto"/>
            </w:tcBorders>
            <w:vAlign w:val="center"/>
            <w:hideMark/>
          </w:tcPr>
          <w:p w:rsidR="00101F25" w:rsidRPr="00542733" w:rsidRDefault="00101F25" w:rsidP="00101F25">
            <w:pPr>
              <w:overflowPunct/>
              <w:autoSpaceDE/>
              <w:autoSpaceDN/>
              <w:adjustRightInd/>
              <w:textAlignment w:val="auto"/>
              <w:rPr>
                <w:b/>
                <w:bCs/>
                <w:sz w:val="18"/>
                <w:szCs w:val="18"/>
              </w:rPr>
            </w:pPr>
          </w:p>
        </w:tc>
        <w:tc>
          <w:tcPr>
            <w:tcW w:w="1543" w:type="dxa"/>
            <w:gridSpan w:val="2"/>
            <w:vMerge/>
            <w:tcBorders>
              <w:top w:val="nil"/>
              <w:left w:val="single" w:sz="4" w:space="0" w:color="auto"/>
              <w:bottom w:val="single" w:sz="4" w:space="0" w:color="auto"/>
              <w:right w:val="single" w:sz="4" w:space="0" w:color="auto"/>
            </w:tcBorders>
            <w:vAlign w:val="center"/>
            <w:hideMark/>
          </w:tcPr>
          <w:p w:rsidR="00101F25" w:rsidRPr="00542733" w:rsidRDefault="00101F25" w:rsidP="00101F25">
            <w:pPr>
              <w:overflowPunct/>
              <w:autoSpaceDE/>
              <w:autoSpaceDN/>
              <w:adjustRightInd/>
              <w:textAlignment w:val="auto"/>
              <w:rPr>
                <w:sz w:val="18"/>
                <w:szCs w:val="18"/>
              </w:rPr>
            </w:pPr>
          </w:p>
        </w:tc>
        <w:tc>
          <w:tcPr>
            <w:tcW w:w="1989" w:type="dxa"/>
            <w:vMerge/>
            <w:tcBorders>
              <w:top w:val="nil"/>
              <w:left w:val="single" w:sz="4" w:space="0" w:color="auto"/>
              <w:bottom w:val="single" w:sz="4" w:space="0" w:color="auto"/>
              <w:right w:val="single" w:sz="4" w:space="0" w:color="auto"/>
            </w:tcBorders>
            <w:vAlign w:val="center"/>
            <w:hideMark/>
          </w:tcPr>
          <w:p w:rsidR="00101F25" w:rsidRPr="00542733" w:rsidRDefault="00101F25" w:rsidP="00101F25">
            <w:pPr>
              <w:overflowPunct/>
              <w:autoSpaceDE/>
              <w:autoSpaceDN/>
              <w:adjustRightInd/>
              <w:textAlignment w:val="auto"/>
              <w:rPr>
                <w:sz w:val="18"/>
                <w:szCs w:val="18"/>
              </w:rPr>
            </w:pPr>
          </w:p>
        </w:tc>
      </w:tr>
      <w:tr w:rsidR="00101F25" w:rsidRPr="00542733" w:rsidTr="00101F25">
        <w:trPr>
          <w:trHeight w:val="435"/>
        </w:trPr>
        <w:tc>
          <w:tcPr>
            <w:tcW w:w="851" w:type="dxa"/>
            <w:vMerge/>
            <w:tcBorders>
              <w:top w:val="nil"/>
              <w:left w:val="single" w:sz="4" w:space="0" w:color="auto"/>
              <w:bottom w:val="single" w:sz="4" w:space="0" w:color="000000"/>
              <w:right w:val="single" w:sz="4" w:space="0" w:color="auto"/>
            </w:tcBorders>
            <w:vAlign w:val="center"/>
            <w:hideMark/>
          </w:tcPr>
          <w:p w:rsidR="00101F25" w:rsidRPr="00542733" w:rsidRDefault="00101F25" w:rsidP="00101F25">
            <w:pPr>
              <w:overflowPunct/>
              <w:autoSpaceDE/>
              <w:autoSpaceDN/>
              <w:adjustRightInd/>
              <w:textAlignment w:val="auto"/>
              <w:rPr>
                <w:sz w:val="18"/>
                <w:szCs w:val="18"/>
              </w:rPr>
            </w:pPr>
          </w:p>
        </w:tc>
        <w:tc>
          <w:tcPr>
            <w:tcW w:w="2410" w:type="dxa"/>
            <w:vMerge/>
            <w:tcBorders>
              <w:top w:val="nil"/>
              <w:left w:val="single" w:sz="4" w:space="0" w:color="auto"/>
              <w:bottom w:val="single" w:sz="4" w:space="0" w:color="auto"/>
              <w:right w:val="single" w:sz="4" w:space="0" w:color="auto"/>
            </w:tcBorders>
            <w:vAlign w:val="center"/>
            <w:hideMark/>
          </w:tcPr>
          <w:p w:rsidR="00101F25" w:rsidRPr="00542733" w:rsidRDefault="00101F25" w:rsidP="00101F25">
            <w:pPr>
              <w:overflowPunct/>
              <w:autoSpaceDE/>
              <w:autoSpaceDN/>
              <w:adjustRightInd/>
              <w:textAlignment w:val="auto"/>
              <w:rPr>
                <w:b/>
                <w:bCs/>
                <w:sz w:val="18"/>
                <w:szCs w:val="18"/>
              </w:rPr>
            </w:pPr>
          </w:p>
        </w:tc>
        <w:tc>
          <w:tcPr>
            <w:tcW w:w="1134" w:type="dxa"/>
            <w:tcBorders>
              <w:top w:val="nil"/>
              <w:left w:val="nil"/>
              <w:bottom w:val="single" w:sz="4" w:space="0" w:color="auto"/>
              <w:right w:val="single" w:sz="4" w:space="0" w:color="auto"/>
            </w:tcBorders>
            <w:shd w:val="clear" w:color="000000" w:fill="00FFFF"/>
            <w:hideMark/>
          </w:tcPr>
          <w:p w:rsidR="00101F25" w:rsidRPr="00542733" w:rsidRDefault="00101F25" w:rsidP="00101F25">
            <w:pPr>
              <w:overflowPunct/>
              <w:autoSpaceDE/>
              <w:autoSpaceDN/>
              <w:adjustRightInd/>
              <w:textAlignment w:val="auto"/>
              <w:rPr>
                <w:b/>
                <w:bCs/>
                <w:sz w:val="18"/>
                <w:szCs w:val="18"/>
              </w:rPr>
            </w:pPr>
            <w:r w:rsidRPr="00542733">
              <w:rPr>
                <w:b/>
                <w:bCs/>
                <w:sz w:val="18"/>
                <w:szCs w:val="18"/>
              </w:rPr>
              <w:t>ВИ</w:t>
            </w:r>
          </w:p>
        </w:tc>
        <w:tc>
          <w:tcPr>
            <w:tcW w:w="1071" w:type="dxa"/>
            <w:tcBorders>
              <w:top w:val="nil"/>
              <w:left w:val="nil"/>
              <w:bottom w:val="single" w:sz="4" w:space="0" w:color="auto"/>
              <w:right w:val="single" w:sz="4" w:space="0" w:color="auto"/>
            </w:tcBorders>
            <w:shd w:val="clear" w:color="000000" w:fill="00FFFF"/>
            <w:vAlign w:val="center"/>
            <w:hideMark/>
          </w:tcPr>
          <w:p w:rsidR="00101F25" w:rsidRPr="00542733" w:rsidRDefault="00101F25" w:rsidP="00101F25">
            <w:pPr>
              <w:overflowPunct/>
              <w:autoSpaceDE/>
              <w:autoSpaceDN/>
              <w:adjustRightInd/>
              <w:jc w:val="center"/>
              <w:textAlignment w:val="auto"/>
              <w:rPr>
                <w:b/>
                <w:bCs/>
                <w:sz w:val="18"/>
                <w:szCs w:val="18"/>
              </w:rPr>
            </w:pPr>
            <w:r w:rsidRPr="00542733">
              <w:rPr>
                <w:b/>
                <w:bCs/>
                <w:sz w:val="18"/>
                <w:szCs w:val="18"/>
              </w:rPr>
              <w:t>2394569,50</w:t>
            </w:r>
          </w:p>
        </w:tc>
        <w:tc>
          <w:tcPr>
            <w:tcW w:w="981" w:type="dxa"/>
            <w:tcBorders>
              <w:top w:val="nil"/>
              <w:left w:val="nil"/>
              <w:bottom w:val="single" w:sz="4" w:space="0" w:color="auto"/>
              <w:right w:val="single" w:sz="4" w:space="0" w:color="auto"/>
            </w:tcBorders>
            <w:shd w:val="clear" w:color="000000" w:fill="00FFFF"/>
            <w:vAlign w:val="center"/>
            <w:hideMark/>
          </w:tcPr>
          <w:p w:rsidR="00101F25" w:rsidRPr="00542733" w:rsidRDefault="00101F25" w:rsidP="00101F25">
            <w:pPr>
              <w:overflowPunct/>
              <w:autoSpaceDE/>
              <w:autoSpaceDN/>
              <w:adjustRightInd/>
              <w:jc w:val="center"/>
              <w:textAlignment w:val="auto"/>
              <w:rPr>
                <w:b/>
                <w:bCs/>
                <w:sz w:val="18"/>
                <w:szCs w:val="18"/>
              </w:rPr>
            </w:pPr>
            <w:r w:rsidRPr="00542733">
              <w:rPr>
                <w:b/>
                <w:bCs/>
                <w:sz w:val="18"/>
                <w:szCs w:val="18"/>
              </w:rPr>
              <w:t>192880,00</w:t>
            </w:r>
          </w:p>
        </w:tc>
        <w:tc>
          <w:tcPr>
            <w:tcW w:w="981" w:type="dxa"/>
            <w:tcBorders>
              <w:top w:val="nil"/>
              <w:left w:val="nil"/>
              <w:bottom w:val="single" w:sz="4" w:space="0" w:color="auto"/>
              <w:right w:val="single" w:sz="4" w:space="0" w:color="auto"/>
            </w:tcBorders>
            <w:shd w:val="clear" w:color="000000" w:fill="00FFFF"/>
            <w:vAlign w:val="center"/>
            <w:hideMark/>
          </w:tcPr>
          <w:p w:rsidR="00101F25" w:rsidRPr="00542733" w:rsidRDefault="00101F25" w:rsidP="00101F25">
            <w:pPr>
              <w:overflowPunct/>
              <w:autoSpaceDE/>
              <w:autoSpaceDN/>
              <w:adjustRightInd/>
              <w:jc w:val="center"/>
              <w:textAlignment w:val="auto"/>
              <w:rPr>
                <w:b/>
                <w:bCs/>
                <w:sz w:val="18"/>
                <w:szCs w:val="18"/>
              </w:rPr>
            </w:pPr>
            <w:r w:rsidRPr="00542733">
              <w:rPr>
                <w:b/>
                <w:bCs/>
                <w:sz w:val="18"/>
                <w:szCs w:val="18"/>
              </w:rPr>
              <w:t>218343,00</w:t>
            </w:r>
          </w:p>
        </w:tc>
        <w:tc>
          <w:tcPr>
            <w:tcW w:w="1071" w:type="dxa"/>
            <w:tcBorders>
              <w:top w:val="nil"/>
              <w:left w:val="nil"/>
              <w:bottom w:val="single" w:sz="4" w:space="0" w:color="auto"/>
              <w:right w:val="single" w:sz="4" w:space="0" w:color="auto"/>
            </w:tcBorders>
            <w:shd w:val="clear" w:color="000000" w:fill="00FFFF"/>
            <w:vAlign w:val="center"/>
            <w:hideMark/>
          </w:tcPr>
          <w:p w:rsidR="00101F25" w:rsidRPr="00542733" w:rsidRDefault="00101F25" w:rsidP="00101F25">
            <w:pPr>
              <w:overflowPunct/>
              <w:autoSpaceDE/>
              <w:autoSpaceDN/>
              <w:adjustRightInd/>
              <w:jc w:val="center"/>
              <w:textAlignment w:val="auto"/>
              <w:rPr>
                <w:b/>
                <w:bCs/>
                <w:sz w:val="18"/>
                <w:szCs w:val="18"/>
              </w:rPr>
            </w:pPr>
            <w:r w:rsidRPr="00542733">
              <w:rPr>
                <w:b/>
                <w:bCs/>
                <w:sz w:val="18"/>
                <w:szCs w:val="18"/>
              </w:rPr>
              <w:t>292034,00</w:t>
            </w:r>
          </w:p>
        </w:tc>
        <w:tc>
          <w:tcPr>
            <w:tcW w:w="981" w:type="dxa"/>
            <w:tcBorders>
              <w:top w:val="nil"/>
              <w:left w:val="nil"/>
              <w:bottom w:val="single" w:sz="4" w:space="0" w:color="auto"/>
              <w:right w:val="single" w:sz="4" w:space="0" w:color="auto"/>
            </w:tcBorders>
            <w:shd w:val="clear" w:color="000000" w:fill="00FFFF"/>
            <w:vAlign w:val="center"/>
            <w:hideMark/>
          </w:tcPr>
          <w:p w:rsidR="00101F25" w:rsidRPr="00542733" w:rsidRDefault="00101F25" w:rsidP="00101F25">
            <w:pPr>
              <w:overflowPunct/>
              <w:autoSpaceDE/>
              <w:autoSpaceDN/>
              <w:adjustRightInd/>
              <w:jc w:val="center"/>
              <w:textAlignment w:val="auto"/>
              <w:rPr>
                <w:b/>
                <w:bCs/>
                <w:sz w:val="18"/>
                <w:szCs w:val="18"/>
              </w:rPr>
            </w:pPr>
            <w:r w:rsidRPr="00542733">
              <w:rPr>
                <w:b/>
                <w:bCs/>
                <w:sz w:val="18"/>
                <w:szCs w:val="18"/>
              </w:rPr>
              <w:t>407549,00</w:t>
            </w:r>
          </w:p>
        </w:tc>
        <w:tc>
          <w:tcPr>
            <w:tcW w:w="981" w:type="dxa"/>
            <w:tcBorders>
              <w:top w:val="nil"/>
              <w:left w:val="nil"/>
              <w:bottom w:val="single" w:sz="4" w:space="0" w:color="auto"/>
              <w:right w:val="single" w:sz="4" w:space="0" w:color="auto"/>
            </w:tcBorders>
            <w:shd w:val="clear" w:color="000000" w:fill="00FFFF"/>
            <w:vAlign w:val="center"/>
            <w:hideMark/>
          </w:tcPr>
          <w:p w:rsidR="00101F25" w:rsidRPr="00542733" w:rsidRDefault="00101F25" w:rsidP="00101F25">
            <w:pPr>
              <w:overflowPunct/>
              <w:autoSpaceDE/>
              <w:autoSpaceDN/>
              <w:adjustRightInd/>
              <w:jc w:val="center"/>
              <w:textAlignment w:val="auto"/>
              <w:rPr>
                <w:b/>
                <w:bCs/>
                <w:sz w:val="18"/>
                <w:szCs w:val="18"/>
              </w:rPr>
            </w:pPr>
            <w:r w:rsidRPr="00542733">
              <w:rPr>
                <w:b/>
                <w:bCs/>
                <w:sz w:val="18"/>
                <w:szCs w:val="18"/>
              </w:rPr>
              <w:t>278356,50</w:t>
            </w:r>
          </w:p>
        </w:tc>
        <w:tc>
          <w:tcPr>
            <w:tcW w:w="1071" w:type="dxa"/>
            <w:tcBorders>
              <w:top w:val="nil"/>
              <w:left w:val="nil"/>
              <w:bottom w:val="single" w:sz="4" w:space="0" w:color="auto"/>
              <w:right w:val="single" w:sz="4" w:space="0" w:color="auto"/>
            </w:tcBorders>
            <w:shd w:val="clear" w:color="000000" w:fill="00FFFF"/>
            <w:vAlign w:val="center"/>
            <w:hideMark/>
          </w:tcPr>
          <w:p w:rsidR="00101F25" w:rsidRPr="00542733" w:rsidRDefault="00101F25" w:rsidP="00101F25">
            <w:pPr>
              <w:overflowPunct/>
              <w:autoSpaceDE/>
              <w:autoSpaceDN/>
              <w:adjustRightInd/>
              <w:jc w:val="center"/>
              <w:textAlignment w:val="auto"/>
              <w:rPr>
                <w:b/>
                <w:bCs/>
                <w:sz w:val="18"/>
                <w:szCs w:val="18"/>
              </w:rPr>
            </w:pPr>
            <w:r w:rsidRPr="00542733">
              <w:rPr>
                <w:b/>
                <w:bCs/>
                <w:sz w:val="18"/>
                <w:szCs w:val="18"/>
              </w:rPr>
              <w:t>1005407,00</w:t>
            </w:r>
          </w:p>
        </w:tc>
        <w:tc>
          <w:tcPr>
            <w:tcW w:w="1242" w:type="dxa"/>
            <w:vMerge/>
            <w:tcBorders>
              <w:top w:val="nil"/>
              <w:left w:val="single" w:sz="4" w:space="0" w:color="auto"/>
              <w:bottom w:val="single" w:sz="4" w:space="0" w:color="auto"/>
              <w:right w:val="single" w:sz="4" w:space="0" w:color="auto"/>
            </w:tcBorders>
            <w:vAlign w:val="center"/>
            <w:hideMark/>
          </w:tcPr>
          <w:p w:rsidR="00101F25" w:rsidRPr="00542733" w:rsidRDefault="00101F25" w:rsidP="00101F25">
            <w:pPr>
              <w:overflowPunct/>
              <w:autoSpaceDE/>
              <w:autoSpaceDN/>
              <w:adjustRightInd/>
              <w:textAlignment w:val="auto"/>
              <w:rPr>
                <w:b/>
                <w:bCs/>
                <w:sz w:val="18"/>
                <w:szCs w:val="18"/>
              </w:rPr>
            </w:pPr>
          </w:p>
        </w:tc>
        <w:tc>
          <w:tcPr>
            <w:tcW w:w="1543" w:type="dxa"/>
            <w:gridSpan w:val="2"/>
            <w:vMerge/>
            <w:tcBorders>
              <w:top w:val="nil"/>
              <w:left w:val="single" w:sz="4" w:space="0" w:color="auto"/>
              <w:bottom w:val="single" w:sz="4" w:space="0" w:color="auto"/>
              <w:right w:val="single" w:sz="4" w:space="0" w:color="auto"/>
            </w:tcBorders>
            <w:vAlign w:val="center"/>
            <w:hideMark/>
          </w:tcPr>
          <w:p w:rsidR="00101F25" w:rsidRPr="00542733" w:rsidRDefault="00101F25" w:rsidP="00101F25">
            <w:pPr>
              <w:overflowPunct/>
              <w:autoSpaceDE/>
              <w:autoSpaceDN/>
              <w:adjustRightInd/>
              <w:textAlignment w:val="auto"/>
              <w:rPr>
                <w:sz w:val="18"/>
                <w:szCs w:val="18"/>
              </w:rPr>
            </w:pPr>
          </w:p>
        </w:tc>
        <w:tc>
          <w:tcPr>
            <w:tcW w:w="1989" w:type="dxa"/>
            <w:vMerge/>
            <w:tcBorders>
              <w:top w:val="nil"/>
              <w:left w:val="single" w:sz="4" w:space="0" w:color="auto"/>
              <w:bottom w:val="single" w:sz="4" w:space="0" w:color="auto"/>
              <w:right w:val="single" w:sz="4" w:space="0" w:color="auto"/>
            </w:tcBorders>
            <w:vAlign w:val="center"/>
            <w:hideMark/>
          </w:tcPr>
          <w:p w:rsidR="00101F25" w:rsidRPr="00542733" w:rsidRDefault="00101F25" w:rsidP="00101F25">
            <w:pPr>
              <w:overflowPunct/>
              <w:autoSpaceDE/>
              <w:autoSpaceDN/>
              <w:adjustRightInd/>
              <w:textAlignment w:val="auto"/>
              <w:rPr>
                <w:sz w:val="18"/>
                <w:szCs w:val="18"/>
              </w:rPr>
            </w:pPr>
          </w:p>
        </w:tc>
      </w:tr>
      <w:tr w:rsidR="00101F25" w:rsidRPr="00542733" w:rsidTr="00101F25">
        <w:trPr>
          <w:trHeight w:val="450"/>
        </w:trPr>
        <w:tc>
          <w:tcPr>
            <w:tcW w:w="851" w:type="dxa"/>
            <w:vMerge/>
            <w:tcBorders>
              <w:top w:val="nil"/>
              <w:left w:val="single" w:sz="4" w:space="0" w:color="auto"/>
              <w:bottom w:val="single" w:sz="4" w:space="0" w:color="000000"/>
              <w:right w:val="single" w:sz="4" w:space="0" w:color="auto"/>
            </w:tcBorders>
            <w:vAlign w:val="center"/>
            <w:hideMark/>
          </w:tcPr>
          <w:p w:rsidR="00101F25" w:rsidRPr="00542733" w:rsidRDefault="00101F25" w:rsidP="00101F25">
            <w:pPr>
              <w:overflowPunct/>
              <w:autoSpaceDE/>
              <w:autoSpaceDN/>
              <w:adjustRightInd/>
              <w:textAlignment w:val="auto"/>
              <w:rPr>
                <w:sz w:val="18"/>
                <w:szCs w:val="18"/>
              </w:rPr>
            </w:pPr>
          </w:p>
        </w:tc>
        <w:tc>
          <w:tcPr>
            <w:tcW w:w="2410" w:type="dxa"/>
            <w:vMerge w:val="restart"/>
            <w:tcBorders>
              <w:top w:val="nil"/>
              <w:left w:val="single" w:sz="4" w:space="0" w:color="auto"/>
              <w:bottom w:val="single" w:sz="4" w:space="0" w:color="auto"/>
              <w:right w:val="single" w:sz="4" w:space="0" w:color="auto"/>
            </w:tcBorders>
            <w:shd w:val="clear" w:color="auto" w:fill="auto"/>
            <w:vAlign w:val="center"/>
            <w:hideMark/>
          </w:tcPr>
          <w:p w:rsidR="00101F25" w:rsidRPr="00542733" w:rsidRDefault="00101F25" w:rsidP="00101F25">
            <w:pPr>
              <w:overflowPunct/>
              <w:autoSpaceDE/>
              <w:autoSpaceDN/>
              <w:adjustRightInd/>
              <w:jc w:val="right"/>
              <w:textAlignment w:val="auto"/>
              <w:rPr>
                <w:b/>
                <w:bCs/>
                <w:sz w:val="18"/>
                <w:szCs w:val="18"/>
              </w:rPr>
            </w:pPr>
            <w:r w:rsidRPr="00542733">
              <w:rPr>
                <w:b/>
                <w:bCs/>
                <w:sz w:val="18"/>
                <w:szCs w:val="18"/>
              </w:rPr>
              <w:t>Модернизация</w:t>
            </w:r>
          </w:p>
        </w:tc>
        <w:tc>
          <w:tcPr>
            <w:tcW w:w="1134"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textAlignment w:val="auto"/>
              <w:rPr>
                <w:b/>
                <w:bCs/>
                <w:sz w:val="18"/>
                <w:szCs w:val="18"/>
              </w:rPr>
            </w:pPr>
            <w:r w:rsidRPr="00542733">
              <w:rPr>
                <w:b/>
                <w:bCs/>
                <w:sz w:val="18"/>
                <w:szCs w:val="18"/>
              </w:rPr>
              <w:t>Всего, в т.ч.</w:t>
            </w:r>
          </w:p>
        </w:tc>
        <w:tc>
          <w:tcPr>
            <w:tcW w:w="1071" w:type="dxa"/>
            <w:tcBorders>
              <w:top w:val="nil"/>
              <w:left w:val="nil"/>
              <w:bottom w:val="single" w:sz="4" w:space="0" w:color="auto"/>
              <w:right w:val="single" w:sz="4" w:space="0" w:color="auto"/>
            </w:tcBorders>
            <w:shd w:val="clear" w:color="000000" w:fill="CCFFCC"/>
            <w:hideMark/>
          </w:tcPr>
          <w:p w:rsidR="00101F25" w:rsidRPr="00542733" w:rsidRDefault="00101F25" w:rsidP="00101F25">
            <w:pPr>
              <w:overflowPunct/>
              <w:autoSpaceDE/>
              <w:autoSpaceDN/>
              <w:adjustRightInd/>
              <w:jc w:val="center"/>
              <w:textAlignment w:val="auto"/>
              <w:rPr>
                <w:b/>
                <w:bCs/>
                <w:sz w:val="18"/>
                <w:szCs w:val="18"/>
              </w:rPr>
            </w:pPr>
            <w:r w:rsidRPr="00542733">
              <w:rPr>
                <w:b/>
                <w:bCs/>
                <w:sz w:val="18"/>
                <w:szCs w:val="18"/>
              </w:rPr>
              <w:t>2027061,50</w:t>
            </w:r>
          </w:p>
        </w:tc>
        <w:tc>
          <w:tcPr>
            <w:tcW w:w="981" w:type="dxa"/>
            <w:tcBorders>
              <w:top w:val="nil"/>
              <w:left w:val="nil"/>
              <w:bottom w:val="single" w:sz="4" w:space="0" w:color="auto"/>
              <w:right w:val="single" w:sz="4" w:space="0" w:color="auto"/>
            </w:tcBorders>
            <w:shd w:val="clear" w:color="000000" w:fill="CCFFCC"/>
            <w:hideMark/>
          </w:tcPr>
          <w:p w:rsidR="00101F25" w:rsidRPr="00542733" w:rsidRDefault="00101F25" w:rsidP="00101F25">
            <w:pPr>
              <w:overflowPunct/>
              <w:autoSpaceDE/>
              <w:autoSpaceDN/>
              <w:adjustRightInd/>
              <w:jc w:val="center"/>
              <w:textAlignment w:val="auto"/>
              <w:rPr>
                <w:b/>
                <w:bCs/>
                <w:sz w:val="18"/>
                <w:szCs w:val="18"/>
              </w:rPr>
            </w:pPr>
            <w:r w:rsidRPr="00542733">
              <w:rPr>
                <w:b/>
                <w:bCs/>
                <w:sz w:val="18"/>
                <w:szCs w:val="18"/>
              </w:rPr>
              <w:t>190859,00</w:t>
            </w:r>
          </w:p>
        </w:tc>
        <w:tc>
          <w:tcPr>
            <w:tcW w:w="981" w:type="dxa"/>
            <w:tcBorders>
              <w:top w:val="nil"/>
              <w:left w:val="nil"/>
              <w:bottom w:val="single" w:sz="4" w:space="0" w:color="auto"/>
              <w:right w:val="single" w:sz="4" w:space="0" w:color="auto"/>
            </w:tcBorders>
            <w:shd w:val="clear" w:color="000000" w:fill="CCFFCC"/>
            <w:hideMark/>
          </w:tcPr>
          <w:p w:rsidR="00101F25" w:rsidRPr="00542733" w:rsidRDefault="00101F25" w:rsidP="00101F25">
            <w:pPr>
              <w:overflowPunct/>
              <w:autoSpaceDE/>
              <w:autoSpaceDN/>
              <w:adjustRightInd/>
              <w:jc w:val="center"/>
              <w:textAlignment w:val="auto"/>
              <w:rPr>
                <w:b/>
                <w:bCs/>
                <w:sz w:val="18"/>
                <w:szCs w:val="18"/>
              </w:rPr>
            </w:pPr>
            <w:r w:rsidRPr="00542733">
              <w:rPr>
                <w:b/>
                <w:bCs/>
                <w:sz w:val="18"/>
                <w:szCs w:val="18"/>
              </w:rPr>
              <w:t>475197,00</w:t>
            </w:r>
          </w:p>
        </w:tc>
        <w:tc>
          <w:tcPr>
            <w:tcW w:w="1071" w:type="dxa"/>
            <w:tcBorders>
              <w:top w:val="nil"/>
              <w:left w:val="nil"/>
              <w:bottom w:val="single" w:sz="4" w:space="0" w:color="auto"/>
              <w:right w:val="single" w:sz="4" w:space="0" w:color="auto"/>
            </w:tcBorders>
            <w:shd w:val="clear" w:color="000000" w:fill="CCFFCC"/>
            <w:hideMark/>
          </w:tcPr>
          <w:p w:rsidR="00101F25" w:rsidRPr="00542733" w:rsidRDefault="00101F25" w:rsidP="00101F25">
            <w:pPr>
              <w:overflowPunct/>
              <w:autoSpaceDE/>
              <w:autoSpaceDN/>
              <w:adjustRightInd/>
              <w:jc w:val="center"/>
              <w:textAlignment w:val="auto"/>
              <w:rPr>
                <w:b/>
                <w:bCs/>
                <w:sz w:val="18"/>
                <w:szCs w:val="18"/>
              </w:rPr>
            </w:pPr>
            <w:r w:rsidRPr="00542733">
              <w:rPr>
                <w:b/>
                <w:bCs/>
                <w:sz w:val="18"/>
                <w:szCs w:val="18"/>
              </w:rPr>
              <w:t>352970,00</w:t>
            </w:r>
          </w:p>
        </w:tc>
        <w:tc>
          <w:tcPr>
            <w:tcW w:w="981" w:type="dxa"/>
            <w:tcBorders>
              <w:top w:val="nil"/>
              <w:left w:val="nil"/>
              <w:bottom w:val="single" w:sz="4" w:space="0" w:color="auto"/>
              <w:right w:val="single" w:sz="4" w:space="0" w:color="auto"/>
            </w:tcBorders>
            <w:shd w:val="clear" w:color="000000" w:fill="CCFFCC"/>
            <w:hideMark/>
          </w:tcPr>
          <w:p w:rsidR="00101F25" w:rsidRPr="00542733" w:rsidRDefault="00101F25" w:rsidP="00101F25">
            <w:pPr>
              <w:overflowPunct/>
              <w:autoSpaceDE/>
              <w:autoSpaceDN/>
              <w:adjustRightInd/>
              <w:jc w:val="center"/>
              <w:textAlignment w:val="auto"/>
              <w:rPr>
                <w:b/>
                <w:bCs/>
                <w:sz w:val="18"/>
                <w:szCs w:val="18"/>
              </w:rPr>
            </w:pPr>
            <w:r w:rsidRPr="00542733">
              <w:rPr>
                <w:b/>
                <w:bCs/>
                <w:sz w:val="18"/>
                <w:szCs w:val="18"/>
              </w:rPr>
              <w:t>170454,00</w:t>
            </w:r>
          </w:p>
        </w:tc>
        <w:tc>
          <w:tcPr>
            <w:tcW w:w="981" w:type="dxa"/>
            <w:tcBorders>
              <w:top w:val="nil"/>
              <w:left w:val="nil"/>
              <w:bottom w:val="single" w:sz="4" w:space="0" w:color="auto"/>
              <w:right w:val="single" w:sz="4" w:space="0" w:color="auto"/>
            </w:tcBorders>
            <w:shd w:val="clear" w:color="000000" w:fill="CCFFCC"/>
            <w:hideMark/>
          </w:tcPr>
          <w:p w:rsidR="00101F25" w:rsidRPr="00542733" w:rsidRDefault="00101F25" w:rsidP="00101F25">
            <w:pPr>
              <w:overflowPunct/>
              <w:autoSpaceDE/>
              <w:autoSpaceDN/>
              <w:adjustRightInd/>
              <w:jc w:val="center"/>
              <w:textAlignment w:val="auto"/>
              <w:rPr>
                <w:b/>
                <w:bCs/>
                <w:sz w:val="18"/>
                <w:szCs w:val="18"/>
              </w:rPr>
            </w:pPr>
            <w:r w:rsidRPr="00542733">
              <w:rPr>
                <w:b/>
                <w:bCs/>
                <w:sz w:val="18"/>
                <w:szCs w:val="18"/>
              </w:rPr>
              <w:t>82856,50</w:t>
            </w:r>
          </w:p>
        </w:tc>
        <w:tc>
          <w:tcPr>
            <w:tcW w:w="1071" w:type="dxa"/>
            <w:tcBorders>
              <w:top w:val="nil"/>
              <w:left w:val="nil"/>
              <w:bottom w:val="single" w:sz="4" w:space="0" w:color="auto"/>
              <w:right w:val="single" w:sz="4" w:space="0" w:color="auto"/>
            </w:tcBorders>
            <w:shd w:val="clear" w:color="000000" w:fill="CCFFCC"/>
            <w:hideMark/>
          </w:tcPr>
          <w:p w:rsidR="00101F25" w:rsidRPr="00542733" w:rsidRDefault="00101F25" w:rsidP="00101F25">
            <w:pPr>
              <w:overflowPunct/>
              <w:autoSpaceDE/>
              <w:autoSpaceDN/>
              <w:adjustRightInd/>
              <w:jc w:val="center"/>
              <w:textAlignment w:val="auto"/>
              <w:rPr>
                <w:b/>
                <w:bCs/>
                <w:sz w:val="18"/>
                <w:szCs w:val="18"/>
              </w:rPr>
            </w:pPr>
            <w:r w:rsidRPr="00542733">
              <w:rPr>
                <w:b/>
                <w:bCs/>
                <w:sz w:val="18"/>
                <w:szCs w:val="18"/>
              </w:rPr>
              <w:t>754725,00</w:t>
            </w:r>
          </w:p>
        </w:tc>
        <w:tc>
          <w:tcPr>
            <w:tcW w:w="1242" w:type="dxa"/>
            <w:vMerge w:val="restart"/>
            <w:tcBorders>
              <w:top w:val="nil"/>
              <w:left w:val="single" w:sz="4" w:space="0" w:color="auto"/>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b/>
                <w:bCs/>
                <w:sz w:val="18"/>
                <w:szCs w:val="18"/>
              </w:rPr>
            </w:pPr>
            <w:r w:rsidRPr="00542733">
              <w:rPr>
                <w:b/>
                <w:bCs/>
                <w:sz w:val="18"/>
                <w:szCs w:val="18"/>
              </w:rPr>
              <w:t> </w:t>
            </w:r>
          </w:p>
        </w:tc>
        <w:tc>
          <w:tcPr>
            <w:tcW w:w="1543" w:type="dxa"/>
            <w:gridSpan w:val="2"/>
            <w:vMerge w:val="restart"/>
            <w:tcBorders>
              <w:top w:val="nil"/>
              <w:left w:val="single" w:sz="4" w:space="0" w:color="auto"/>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b/>
                <w:bCs/>
                <w:sz w:val="18"/>
                <w:szCs w:val="18"/>
              </w:rPr>
            </w:pPr>
            <w:r w:rsidRPr="00542733">
              <w:rPr>
                <w:b/>
                <w:bCs/>
                <w:sz w:val="18"/>
                <w:szCs w:val="18"/>
              </w:rPr>
              <w:t> </w:t>
            </w:r>
          </w:p>
        </w:tc>
        <w:tc>
          <w:tcPr>
            <w:tcW w:w="1989" w:type="dxa"/>
            <w:vMerge w:val="restart"/>
            <w:tcBorders>
              <w:top w:val="nil"/>
              <w:left w:val="single" w:sz="4" w:space="0" w:color="auto"/>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b/>
                <w:bCs/>
                <w:sz w:val="18"/>
                <w:szCs w:val="18"/>
              </w:rPr>
            </w:pPr>
            <w:r w:rsidRPr="00542733">
              <w:rPr>
                <w:b/>
                <w:bCs/>
                <w:sz w:val="18"/>
                <w:szCs w:val="18"/>
              </w:rPr>
              <w:t> </w:t>
            </w:r>
          </w:p>
        </w:tc>
      </w:tr>
      <w:tr w:rsidR="00101F25" w:rsidRPr="00542733" w:rsidTr="00101F25">
        <w:trPr>
          <w:trHeight w:val="375"/>
        </w:trPr>
        <w:tc>
          <w:tcPr>
            <w:tcW w:w="851" w:type="dxa"/>
            <w:vMerge/>
            <w:tcBorders>
              <w:top w:val="nil"/>
              <w:left w:val="single" w:sz="4" w:space="0" w:color="auto"/>
              <w:bottom w:val="single" w:sz="4" w:space="0" w:color="000000"/>
              <w:right w:val="single" w:sz="4" w:space="0" w:color="auto"/>
            </w:tcBorders>
            <w:vAlign w:val="center"/>
            <w:hideMark/>
          </w:tcPr>
          <w:p w:rsidR="00101F25" w:rsidRPr="00542733" w:rsidRDefault="00101F25" w:rsidP="00101F25">
            <w:pPr>
              <w:overflowPunct/>
              <w:autoSpaceDE/>
              <w:autoSpaceDN/>
              <w:adjustRightInd/>
              <w:textAlignment w:val="auto"/>
              <w:rPr>
                <w:sz w:val="18"/>
                <w:szCs w:val="18"/>
              </w:rPr>
            </w:pPr>
          </w:p>
        </w:tc>
        <w:tc>
          <w:tcPr>
            <w:tcW w:w="2410" w:type="dxa"/>
            <w:vMerge/>
            <w:tcBorders>
              <w:top w:val="nil"/>
              <w:left w:val="single" w:sz="4" w:space="0" w:color="auto"/>
              <w:bottom w:val="single" w:sz="4" w:space="0" w:color="auto"/>
              <w:right w:val="single" w:sz="4" w:space="0" w:color="auto"/>
            </w:tcBorders>
            <w:vAlign w:val="center"/>
            <w:hideMark/>
          </w:tcPr>
          <w:p w:rsidR="00101F25" w:rsidRPr="00542733" w:rsidRDefault="00101F25" w:rsidP="00101F25">
            <w:pPr>
              <w:overflowPunct/>
              <w:autoSpaceDE/>
              <w:autoSpaceDN/>
              <w:adjustRightInd/>
              <w:textAlignment w:val="auto"/>
              <w:rPr>
                <w:b/>
                <w:bCs/>
                <w:sz w:val="18"/>
                <w:szCs w:val="18"/>
              </w:rPr>
            </w:pPr>
          </w:p>
        </w:tc>
        <w:tc>
          <w:tcPr>
            <w:tcW w:w="1134"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textAlignment w:val="auto"/>
              <w:rPr>
                <w:sz w:val="18"/>
                <w:szCs w:val="18"/>
              </w:rPr>
            </w:pPr>
            <w:r w:rsidRPr="00542733">
              <w:rPr>
                <w:sz w:val="18"/>
                <w:szCs w:val="18"/>
              </w:rPr>
              <w:t>МБ</w:t>
            </w:r>
          </w:p>
        </w:tc>
        <w:tc>
          <w:tcPr>
            <w:tcW w:w="107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575736,00</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62172,00</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319564,00</w:t>
            </w:r>
          </w:p>
        </w:tc>
        <w:tc>
          <w:tcPr>
            <w:tcW w:w="107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161000,00</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18500,00</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4500,00</w:t>
            </w:r>
          </w:p>
        </w:tc>
        <w:tc>
          <w:tcPr>
            <w:tcW w:w="107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10000,00</w:t>
            </w:r>
          </w:p>
        </w:tc>
        <w:tc>
          <w:tcPr>
            <w:tcW w:w="1242" w:type="dxa"/>
            <w:vMerge/>
            <w:tcBorders>
              <w:top w:val="nil"/>
              <w:left w:val="single" w:sz="4" w:space="0" w:color="auto"/>
              <w:bottom w:val="single" w:sz="4" w:space="0" w:color="auto"/>
              <w:right w:val="single" w:sz="4" w:space="0" w:color="auto"/>
            </w:tcBorders>
            <w:vAlign w:val="center"/>
            <w:hideMark/>
          </w:tcPr>
          <w:p w:rsidR="00101F25" w:rsidRPr="00542733" w:rsidRDefault="00101F25" w:rsidP="00101F25">
            <w:pPr>
              <w:overflowPunct/>
              <w:autoSpaceDE/>
              <w:autoSpaceDN/>
              <w:adjustRightInd/>
              <w:textAlignment w:val="auto"/>
              <w:rPr>
                <w:b/>
                <w:bCs/>
                <w:sz w:val="18"/>
                <w:szCs w:val="18"/>
              </w:rPr>
            </w:pPr>
          </w:p>
        </w:tc>
        <w:tc>
          <w:tcPr>
            <w:tcW w:w="1543" w:type="dxa"/>
            <w:gridSpan w:val="2"/>
            <w:vMerge/>
            <w:tcBorders>
              <w:top w:val="nil"/>
              <w:left w:val="single" w:sz="4" w:space="0" w:color="auto"/>
              <w:bottom w:val="single" w:sz="4" w:space="0" w:color="auto"/>
              <w:right w:val="single" w:sz="4" w:space="0" w:color="auto"/>
            </w:tcBorders>
            <w:vAlign w:val="center"/>
            <w:hideMark/>
          </w:tcPr>
          <w:p w:rsidR="00101F25" w:rsidRPr="00542733" w:rsidRDefault="00101F25" w:rsidP="00101F25">
            <w:pPr>
              <w:overflowPunct/>
              <w:autoSpaceDE/>
              <w:autoSpaceDN/>
              <w:adjustRightInd/>
              <w:textAlignment w:val="auto"/>
              <w:rPr>
                <w:b/>
                <w:bCs/>
                <w:sz w:val="18"/>
                <w:szCs w:val="18"/>
              </w:rPr>
            </w:pPr>
          </w:p>
        </w:tc>
        <w:tc>
          <w:tcPr>
            <w:tcW w:w="1989" w:type="dxa"/>
            <w:vMerge/>
            <w:tcBorders>
              <w:top w:val="nil"/>
              <w:left w:val="single" w:sz="4" w:space="0" w:color="auto"/>
              <w:bottom w:val="single" w:sz="4" w:space="0" w:color="auto"/>
              <w:right w:val="single" w:sz="4" w:space="0" w:color="auto"/>
            </w:tcBorders>
            <w:vAlign w:val="center"/>
            <w:hideMark/>
          </w:tcPr>
          <w:p w:rsidR="00101F25" w:rsidRPr="00542733" w:rsidRDefault="00101F25" w:rsidP="00101F25">
            <w:pPr>
              <w:overflowPunct/>
              <w:autoSpaceDE/>
              <w:autoSpaceDN/>
              <w:adjustRightInd/>
              <w:textAlignment w:val="auto"/>
              <w:rPr>
                <w:b/>
                <w:bCs/>
                <w:sz w:val="18"/>
                <w:szCs w:val="18"/>
              </w:rPr>
            </w:pPr>
          </w:p>
        </w:tc>
      </w:tr>
      <w:tr w:rsidR="00101F25" w:rsidRPr="00542733" w:rsidTr="00101F25">
        <w:trPr>
          <w:trHeight w:val="375"/>
        </w:trPr>
        <w:tc>
          <w:tcPr>
            <w:tcW w:w="851" w:type="dxa"/>
            <w:vMerge/>
            <w:tcBorders>
              <w:top w:val="nil"/>
              <w:left w:val="single" w:sz="4" w:space="0" w:color="auto"/>
              <w:bottom w:val="single" w:sz="4" w:space="0" w:color="000000"/>
              <w:right w:val="single" w:sz="4" w:space="0" w:color="auto"/>
            </w:tcBorders>
            <w:vAlign w:val="center"/>
            <w:hideMark/>
          </w:tcPr>
          <w:p w:rsidR="00101F25" w:rsidRPr="00542733" w:rsidRDefault="00101F25" w:rsidP="00101F25">
            <w:pPr>
              <w:overflowPunct/>
              <w:autoSpaceDE/>
              <w:autoSpaceDN/>
              <w:adjustRightInd/>
              <w:textAlignment w:val="auto"/>
              <w:rPr>
                <w:sz w:val="18"/>
                <w:szCs w:val="18"/>
              </w:rPr>
            </w:pPr>
          </w:p>
        </w:tc>
        <w:tc>
          <w:tcPr>
            <w:tcW w:w="2410" w:type="dxa"/>
            <w:vMerge/>
            <w:tcBorders>
              <w:top w:val="nil"/>
              <w:left w:val="single" w:sz="4" w:space="0" w:color="auto"/>
              <w:bottom w:val="single" w:sz="4" w:space="0" w:color="auto"/>
              <w:right w:val="single" w:sz="4" w:space="0" w:color="auto"/>
            </w:tcBorders>
            <w:vAlign w:val="center"/>
            <w:hideMark/>
          </w:tcPr>
          <w:p w:rsidR="00101F25" w:rsidRPr="00542733" w:rsidRDefault="00101F25" w:rsidP="00101F25">
            <w:pPr>
              <w:overflowPunct/>
              <w:autoSpaceDE/>
              <w:autoSpaceDN/>
              <w:adjustRightInd/>
              <w:textAlignment w:val="auto"/>
              <w:rPr>
                <w:b/>
                <w:bCs/>
                <w:sz w:val="18"/>
                <w:szCs w:val="18"/>
              </w:rPr>
            </w:pPr>
          </w:p>
        </w:tc>
        <w:tc>
          <w:tcPr>
            <w:tcW w:w="1134"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textAlignment w:val="auto"/>
              <w:rPr>
                <w:sz w:val="18"/>
                <w:szCs w:val="18"/>
              </w:rPr>
            </w:pPr>
            <w:r w:rsidRPr="00542733">
              <w:rPr>
                <w:sz w:val="18"/>
                <w:szCs w:val="18"/>
              </w:rPr>
              <w:t>ВИ</w:t>
            </w:r>
          </w:p>
        </w:tc>
        <w:tc>
          <w:tcPr>
            <w:tcW w:w="107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1451325,50</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128687,00</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155633,00</w:t>
            </w:r>
          </w:p>
        </w:tc>
        <w:tc>
          <w:tcPr>
            <w:tcW w:w="107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191970,00</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151954,00</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78356,50</w:t>
            </w:r>
          </w:p>
        </w:tc>
        <w:tc>
          <w:tcPr>
            <w:tcW w:w="107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744725,00</w:t>
            </w:r>
          </w:p>
        </w:tc>
        <w:tc>
          <w:tcPr>
            <w:tcW w:w="1242" w:type="dxa"/>
            <w:vMerge/>
            <w:tcBorders>
              <w:top w:val="nil"/>
              <w:left w:val="single" w:sz="4" w:space="0" w:color="auto"/>
              <w:bottom w:val="single" w:sz="4" w:space="0" w:color="auto"/>
              <w:right w:val="single" w:sz="4" w:space="0" w:color="auto"/>
            </w:tcBorders>
            <w:vAlign w:val="center"/>
            <w:hideMark/>
          </w:tcPr>
          <w:p w:rsidR="00101F25" w:rsidRPr="00542733" w:rsidRDefault="00101F25" w:rsidP="00101F25">
            <w:pPr>
              <w:overflowPunct/>
              <w:autoSpaceDE/>
              <w:autoSpaceDN/>
              <w:adjustRightInd/>
              <w:textAlignment w:val="auto"/>
              <w:rPr>
                <w:b/>
                <w:bCs/>
                <w:sz w:val="18"/>
                <w:szCs w:val="18"/>
              </w:rPr>
            </w:pPr>
          </w:p>
        </w:tc>
        <w:tc>
          <w:tcPr>
            <w:tcW w:w="1543" w:type="dxa"/>
            <w:gridSpan w:val="2"/>
            <w:vMerge/>
            <w:tcBorders>
              <w:top w:val="nil"/>
              <w:left w:val="single" w:sz="4" w:space="0" w:color="auto"/>
              <w:bottom w:val="single" w:sz="4" w:space="0" w:color="auto"/>
              <w:right w:val="single" w:sz="4" w:space="0" w:color="auto"/>
            </w:tcBorders>
            <w:vAlign w:val="center"/>
            <w:hideMark/>
          </w:tcPr>
          <w:p w:rsidR="00101F25" w:rsidRPr="00542733" w:rsidRDefault="00101F25" w:rsidP="00101F25">
            <w:pPr>
              <w:overflowPunct/>
              <w:autoSpaceDE/>
              <w:autoSpaceDN/>
              <w:adjustRightInd/>
              <w:textAlignment w:val="auto"/>
              <w:rPr>
                <w:b/>
                <w:bCs/>
                <w:sz w:val="18"/>
                <w:szCs w:val="18"/>
              </w:rPr>
            </w:pPr>
          </w:p>
        </w:tc>
        <w:tc>
          <w:tcPr>
            <w:tcW w:w="1989" w:type="dxa"/>
            <w:vMerge/>
            <w:tcBorders>
              <w:top w:val="nil"/>
              <w:left w:val="single" w:sz="4" w:space="0" w:color="auto"/>
              <w:bottom w:val="single" w:sz="4" w:space="0" w:color="auto"/>
              <w:right w:val="single" w:sz="4" w:space="0" w:color="auto"/>
            </w:tcBorders>
            <w:vAlign w:val="center"/>
            <w:hideMark/>
          </w:tcPr>
          <w:p w:rsidR="00101F25" w:rsidRPr="00542733" w:rsidRDefault="00101F25" w:rsidP="00101F25">
            <w:pPr>
              <w:overflowPunct/>
              <w:autoSpaceDE/>
              <w:autoSpaceDN/>
              <w:adjustRightInd/>
              <w:textAlignment w:val="auto"/>
              <w:rPr>
                <w:b/>
                <w:bCs/>
                <w:sz w:val="18"/>
                <w:szCs w:val="18"/>
              </w:rPr>
            </w:pPr>
          </w:p>
        </w:tc>
      </w:tr>
      <w:tr w:rsidR="00101F25" w:rsidRPr="00542733" w:rsidTr="00101F25">
        <w:trPr>
          <w:trHeight w:val="591"/>
        </w:trPr>
        <w:tc>
          <w:tcPr>
            <w:tcW w:w="851" w:type="dxa"/>
            <w:vMerge/>
            <w:tcBorders>
              <w:top w:val="nil"/>
              <w:left w:val="single" w:sz="4" w:space="0" w:color="auto"/>
              <w:bottom w:val="single" w:sz="4" w:space="0" w:color="000000"/>
              <w:right w:val="single" w:sz="4" w:space="0" w:color="auto"/>
            </w:tcBorders>
            <w:vAlign w:val="center"/>
            <w:hideMark/>
          </w:tcPr>
          <w:p w:rsidR="00101F25" w:rsidRPr="00542733" w:rsidRDefault="00101F25" w:rsidP="00101F25">
            <w:pPr>
              <w:overflowPunct/>
              <w:autoSpaceDE/>
              <w:autoSpaceDN/>
              <w:adjustRightInd/>
              <w:textAlignment w:val="auto"/>
              <w:rPr>
                <w:sz w:val="18"/>
                <w:szCs w:val="18"/>
              </w:rPr>
            </w:pPr>
          </w:p>
        </w:tc>
        <w:tc>
          <w:tcPr>
            <w:tcW w:w="2410" w:type="dxa"/>
            <w:tcBorders>
              <w:top w:val="nil"/>
              <w:left w:val="single" w:sz="4" w:space="0" w:color="auto"/>
              <w:right w:val="single" w:sz="4" w:space="0" w:color="auto"/>
            </w:tcBorders>
            <w:shd w:val="clear" w:color="auto" w:fill="auto"/>
            <w:vAlign w:val="center"/>
            <w:hideMark/>
          </w:tcPr>
          <w:p w:rsidR="00101F25" w:rsidRPr="00911FF2" w:rsidRDefault="00101F25" w:rsidP="00101F25">
            <w:pPr>
              <w:overflowPunct/>
              <w:autoSpaceDE/>
              <w:autoSpaceDN/>
              <w:adjustRightInd/>
              <w:textAlignment w:val="auto"/>
              <w:rPr>
                <w:b/>
                <w:bCs/>
                <w:szCs w:val="28"/>
              </w:rPr>
            </w:pPr>
            <w:r>
              <w:rPr>
                <w:b/>
                <w:bCs/>
                <w:sz w:val="18"/>
                <w:szCs w:val="18"/>
              </w:rPr>
              <w:t>Строительство</w:t>
            </w:r>
            <w:r w:rsidRPr="00911FF2">
              <w:rPr>
                <w:b/>
                <w:bCs/>
                <w:szCs w:val="28"/>
              </w:rPr>
              <w:t> </w:t>
            </w:r>
          </w:p>
        </w:tc>
        <w:tc>
          <w:tcPr>
            <w:tcW w:w="1134"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textAlignment w:val="auto"/>
              <w:rPr>
                <w:b/>
                <w:bCs/>
                <w:sz w:val="18"/>
                <w:szCs w:val="18"/>
              </w:rPr>
            </w:pPr>
            <w:r w:rsidRPr="00542733">
              <w:rPr>
                <w:b/>
                <w:bCs/>
                <w:sz w:val="18"/>
                <w:szCs w:val="18"/>
              </w:rPr>
              <w:t>Всего, в т.ч.</w:t>
            </w:r>
          </w:p>
        </w:tc>
        <w:tc>
          <w:tcPr>
            <w:tcW w:w="1071" w:type="dxa"/>
            <w:tcBorders>
              <w:top w:val="nil"/>
              <w:left w:val="nil"/>
              <w:bottom w:val="single" w:sz="4" w:space="0" w:color="auto"/>
              <w:right w:val="single" w:sz="4" w:space="0" w:color="auto"/>
            </w:tcBorders>
            <w:shd w:val="clear" w:color="000000" w:fill="CCFFCC"/>
            <w:hideMark/>
          </w:tcPr>
          <w:p w:rsidR="00101F25" w:rsidRPr="00542733" w:rsidRDefault="00101F25" w:rsidP="00101F25">
            <w:pPr>
              <w:overflowPunct/>
              <w:autoSpaceDE/>
              <w:autoSpaceDN/>
              <w:adjustRightInd/>
              <w:jc w:val="center"/>
              <w:textAlignment w:val="auto"/>
              <w:rPr>
                <w:b/>
                <w:bCs/>
                <w:sz w:val="18"/>
                <w:szCs w:val="18"/>
              </w:rPr>
            </w:pPr>
            <w:r w:rsidRPr="00542733">
              <w:rPr>
                <w:b/>
                <w:bCs/>
                <w:sz w:val="18"/>
                <w:szCs w:val="18"/>
              </w:rPr>
              <w:t>3292530,43</w:t>
            </w:r>
          </w:p>
        </w:tc>
        <w:tc>
          <w:tcPr>
            <w:tcW w:w="981" w:type="dxa"/>
            <w:tcBorders>
              <w:top w:val="nil"/>
              <w:left w:val="nil"/>
              <w:bottom w:val="single" w:sz="4" w:space="0" w:color="auto"/>
              <w:right w:val="single" w:sz="4" w:space="0" w:color="auto"/>
            </w:tcBorders>
            <w:shd w:val="clear" w:color="000000" w:fill="CCFFCC"/>
            <w:hideMark/>
          </w:tcPr>
          <w:p w:rsidR="00101F25" w:rsidRPr="00542733" w:rsidRDefault="00101F25" w:rsidP="00101F25">
            <w:pPr>
              <w:overflowPunct/>
              <w:autoSpaceDE/>
              <w:autoSpaceDN/>
              <w:adjustRightInd/>
              <w:jc w:val="center"/>
              <w:textAlignment w:val="auto"/>
              <w:rPr>
                <w:b/>
                <w:bCs/>
                <w:sz w:val="18"/>
                <w:szCs w:val="18"/>
              </w:rPr>
            </w:pPr>
            <w:r w:rsidRPr="00542733">
              <w:rPr>
                <w:b/>
                <w:bCs/>
                <w:sz w:val="18"/>
                <w:szCs w:val="18"/>
              </w:rPr>
              <w:t>277279,43</w:t>
            </w:r>
          </w:p>
        </w:tc>
        <w:tc>
          <w:tcPr>
            <w:tcW w:w="981" w:type="dxa"/>
            <w:tcBorders>
              <w:top w:val="nil"/>
              <w:left w:val="nil"/>
              <w:bottom w:val="single" w:sz="4" w:space="0" w:color="auto"/>
              <w:right w:val="single" w:sz="4" w:space="0" w:color="auto"/>
            </w:tcBorders>
            <w:shd w:val="clear" w:color="000000" w:fill="CCFFCC"/>
            <w:hideMark/>
          </w:tcPr>
          <w:p w:rsidR="00101F25" w:rsidRPr="00542733" w:rsidRDefault="00101F25" w:rsidP="00101F25">
            <w:pPr>
              <w:overflowPunct/>
              <w:autoSpaceDE/>
              <w:autoSpaceDN/>
              <w:adjustRightInd/>
              <w:jc w:val="center"/>
              <w:textAlignment w:val="auto"/>
              <w:rPr>
                <w:b/>
                <w:bCs/>
                <w:sz w:val="18"/>
                <w:szCs w:val="18"/>
              </w:rPr>
            </w:pPr>
            <w:r w:rsidRPr="00542733">
              <w:rPr>
                <w:b/>
                <w:bCs/>
                <w:sz w:val="18"/>
                <w:szCs w:val="18"/>
              </w:rPr>
              <w:t>330110,00</w:t>
            </w:r>
          </w:p>
        </w:tc>
        <w:tc>
          <w:tcPr>
            <w:tcW w:w="1071" w:type="dxa"/>
            <w:tcBorders>
              <w:top w:val="nil"/>
              <w:left w:val="nil"/>
              <w:bottom w:val="single" w:sz="4" w:space="0" w:color="auto"/>
              <w:right w:val="single" w:sz="4" w:space="0" w:color="auto"/>
            </w:tcBorders>
            <w:shd w:val="clear" w:color="000000" w:fill="CCFFCC"/>
            <w:hideMark/>
          </w:tcPr>
          <w:p w:rsidR="00101F25" w:rsidRPr="00542733" w:rsidRDefault="00101F25" w:rsidP="00101F25">
            <w:pPr>
              <w:overflowPunct/>
              <w:autoSpaceDE/>
              <w:autoSpaceDN/>
              <w:adjustRightInd/>
              <w:jc w:val="center"/>
              <w:textAlignment w:val="auto"/>
              <w:rPr>
                <w:b/>
                <w:bCs/>
                <w:sz w:val="18"/>
                <w:szCs w:val="18"/>
              </w:rPr>
            </w:pPr>
            <w:r w:rsidRPr="00542733">
              <w:rPr>
                <w:b/>
                <w:bCs/>
                <w:sz w:val="18"/>
                <w:szCs w:val="18"/>
              </w:rPr>
              <w:t>675064,00</w:t>
            </w:r>
          </w:p>
        </w:tc>
        <w:tc>
          <w:tcPr>
            <w:tcW w:w="981" w:type="dxa"/>
            <w:tcBorders>
              <w:top w:val="nil"/>
              <w:left w:val="nil"/>
              <w:bottom w:val="single" w:sz="4" w:space="0" w:color="auto"/>
              <w:right w:val="single" w:sz="4" w:space="0" w:color="auto"/>
            </w:tcBorders>
            <w:shd w:val="clear" w:color="000000" w:fill="CCFFCC"/>
            <w:hideMark/>
          </w:tcPr>
          <w:p w:rsidR="00101F25" w:rsidRPr="00542733" w:rsidRDefault="00101F25" w:rsidP="00101F25">
            <w:pPr>
              <w:overflowPunct/>
              <w:autoSpaceDE/>
              <w:autoSpaceDN/>
              <w:adjustRightInd/>
              <w:jc w:val="center"/>
              <w:textAlignment w:val="auto"/>
              <w:rPr>
                <w:b/>
                <w:bCs/>
                <w:sz w:val="18"/>
                <w:szCs w:val="18"/>
              </w:rPr>
            </w:pPr>
            <w:r w:rsidRPr="00542733">
              <w:rPr>
                <w:b/>
                <w:bCs/>
                <w:sz w:val="18"/>
                <w:szCs w:val="18"/>
              </w:rPr>
              <w:t>735395,00</w:t>
            </w:r>
          </w:p>
        </w:tc>
        <w:tc>
          <w:tcPr>
            <w:tcW w:w="981" w:type="dxa"/>
            <w:tcBorders>
              <w:top w:val="nil"/>
              <w:left w:val="nil"/>
              <w:bottom w:val="single" w:sz="4" w:space="0" w:color="auto"/>
              <w:right w:val="single" w:sz="4" w:space="0" w:color="auto"/>
            </w:tcBorders>
            <w:shd w:val="clear" w:color="000000" w:fill="CCFFCC"/>
            <w:hideMark/>
          </w:tcPr>
          <w:p w:rsidR="00101F25" w:rsidRPr="00542733" w:rsidRDefault="00101F25" w:rsidP="00101F25">
            <w:pPr>
              <w:overflowPunct/>
              <w:autoSpaceDE/>
              <w:autoSpaceDN/>
              <w:adjustRightInd/>
              <w:jc w:val="center"/>
              <w:textAlignment w:val="auto"/>
              <w:rPr>
                <w:b/>
                <w:bCs/>
                <w:sz w:val="18"/>
                <w:szCs w:val="18"/>
              </w:rPr>
            </w:pPr>
            <w:r w:rsidRPr="00542733">
              <w:rPr>
                <w:b/>
                <w:bCs/>
                <w:sz w:val="18"/>
                <w:szCs w:val="18"/>
              </w:rPr>
              <w:t>563000,00</w:t>
            </w:r>
          </w:p>
        </w:tc>
        <w:tc>
          <w:tcPr>
            <w:tcW w:w="1071" w:type="dxa"/>
            <w:tcBorders>
              <w:top w:val="nil"/>
              <w:left w:val="nil"/>
              <w:bottom w:val="single" w:sz="4" w:space="0" w:color="auto"/>
              <w:right w:val="single" w:sz="4" w:space="0" w:color="auto"/>
            </w:tcBorders>
            <w:shd w:val="clear" w:color="000000" w:fill="CCFFCC"/>
            <w:hideMark/>
          </w:tcPr>
          <w:p w:rsidR="00101F25" w:rsidRPr="00542733" w:rsidRDefault="00101F25" w:rsidP="00101F25">
            <w:pPr>
              <w:overflowPunct/>
              <w:autoSpaceDE/>
              <w:autoSpaceDN/>
              <w:adjustRightInd/>
              <w:jc w:val="center"/>
              <w:textAlignment w:val="auto"/>
              <w:rPr>
                <w:b/>
                <w:bCs/>
                <w:sz w:val="18"/>
                <w:szCs w:val="18"/>
              </w:rPr>
            </w:pPr>
            <w:r w:rsidRPr="00542733">
              <w:rPr>
                <w:b/>
                <w:bCs/>
                <w:sz w:val="18"/>
                <w:szCs w:val="18"/>
              </w:rPr>
              <w:t>711682,00</w:t>
            </w:r>
          </w:p>
        </w:tc>
        <w:tc>
          <w:tcPr>
            <w:tcW w:w="1242" w:type="dxa"/>
            <w:tcBorders>
              <w:top w:val="nil"/>
              <w:left w:val="single" w:sz="4" w:space="0" w:color="auto"/>
              <w:right w:val="single" w:sz="4" w:space="0" w:color="auto"/>
            </w:tcBorders>
            <w:shd w:val="clear" w:color="auto" w:fill="auto"/>
            <w:hideMark/>
          </w:tcPr>
          <w:p w:rsidR="00101F25" w:rsidRPr="00911FF2" w:rsidRDefault="00101F25" w:rsidP="00101F25">
            <w:pPr>
              <w:overflowPunct/>
              <w:autoSpaceDE/>
              <w:autoSpaceDN/>
              <w:adjustRightInd/>
              <w:textAlignment w:val="auto"/>
              <w:rPr>
                <w:b/>
                <w:bCs/>
                <w:sz w:val="18"/>
                <w:szCs w:val="18"/>
              </w:rPr>
            </w:pPr>
          </w:p>
        </w:tc>
        <w:tc>
          <w:tcPr>
            <w:tcW w:w="1543" w:type="dxa"/>
            <w:gridSpan w:val="2"/>
            <w:tcBorders>
              <w:top w:val="nil"/>
              <w:left w:val="single" w:sz="4" w:space="0" w:color="auto"/>
              <w:right w:val="single" w:sz="4" w:space="0" w:color="auto"/>
            </w:tcBorders>
            <w:shd w:val="clear" w:color="auto" w:fill="auto"/>
            <w:hideMark/>
          </w:tcPr>
          <w:p w:rsidR="00101F25" w:rsidRPr="00911FF2" w:rsidRDefault="00101F25" w:rsidP="00101F25">
            <w:pPr>
              <w:overflowPunct/>
              <w:autoSpaceDE/>
              <w:autoSpaceDN/>
              <w:adjustRightInd/>
              <w:textAlignment w:val="auto"/>
              <w:rPr>
                <w:b/>
                <w:bCs/>
                <w:sz w:val="18"/>
                <w:szCs w:val="18"/>
              </w:rPr>
            </w:pPr>
            <w:r w:rsidRPr="00911FF2">
              <w:rPr>
                <w:b/>
                <w:bCs/>
                <w:szCs w:val="28"/>
              </w:rPr>
              <w:t> </w:t>
            </w:r>
          </w:p>
          <w:p w:rsidR="00101F25" w:rsidRPr="00542733" w:rsidRDefault="00101F25" w:rsidP="00101F25">
            <w:pPr>
              <w:jc w:val="center"/>
              <w:rPr>
                <w:b/>
                <w:bCs/>
                <w:sz w:val="18"/>
                <w:szCs w:val="18"/>
              </w:rPr>
            </w:pPr>
            <w:r w:rsidRPr="00911FF2">
              <w:rPr>
                <w:b/>
                <w:bCs/>
                <w:szCs w:val="28"/>
              </w:rPr>
              <w:t> </w:t>
            </w:r>
          </w:p>
        </w:tc>
        <w:tc>
          <w:tcPr>
            <w:tcW w:w="1989" w:type="dxa"/>
            <w:tcBorders>
              <w:top w:val="nil"/>
              <w:left w:val="single" w:sz="4" w:space="0" w:color="auto"/>
              <w:right w:val="single" w:sz="4" w:space="0" w:color="auto"/>
            </w:tcBorders>
            <w:shd w:val="clear" w:color="auto" w:fill="auto"/>
            <w:hideMark/>
          </w:tcPr>
          <w:p w:rsidR="00101F25" w:rsidRPr="00911FF2" w:rsidRDefault="00101F25" w:rsidP="00101F25">
            <w:pPr>
              <w:overflowPunct/>
              <w:autoSpaceDE/>
              <w:autoSpaceDN/>
              <w:adjustRightInd/>
              <w:textAlignment w:val="auto"/>
              <w:rPr>
                <w:b/>
                <w:bCs/>
                <w:sz w:val="18"/>
                <w:szCs w:val="18"/>
              </w:rPr>
            </w:pPr>
            <w:r w:rsidRPr="00911FF2">
              <w:rPr>
                <w:b/>
                <w:bCs/>
                <w:szCs w:val="28"/>
              </w:rPr>
              <w:t> </w:t>
            </w:r>
          </w:p>
          <w:p w:rsidR="00101F25" w:rsidRPr="00542733" w:rsidRDefault="00101F25" w:rsidP="00101F25">
            <w:pPr>
              <w:jc w:val="center"/>
              <w:rPr>
                <w:b/>
                <w:bCs/>
                <w:sz w:val="18"/>
                <w:szCs w:val="18"/>
              </w:rPr>
            </w:pPr>
            <w:r w:rsidRPr="00911FF2">
              <w:rPr>
                <w:b/>
                <w:bCs/>
                <w:szCs w:val="28"/>
              </w:rPr>
              <w:t> </w:t>
            </w:r>
          </w:p>
        </w:tc>
      </w:tr>
      <w:tr w:rsidR="00101F25" w:rsidRPr="00542733" w:rsidTr="00101F25">
        <w:trPr>
          <w:trHeight w:val="375"/>
        </w:trPr>
        <w:tc>
          <w:tcPr>
            <w:tcW w:w="851" w:type="dxa"/>
            <w:vMerge/>
            <w:tcBorders>
              <w:top w:val="nil"/>
              <w:left w:val="single" w:sz="4" w:space="0" w:color="auto"/>
              <w:bottom w:val="single" w:sz="4" w:space="0" w:color="000000"/>
              <w:right w:val="single" w:sz="4" w:space="0" w:color="auto"/>
            </w:tcBorders>
            <w:vAlign w:val="center"/>
            <w:hideMark/>
          </w:tcPr>
          <w:p w:rsidR="00101F25" w:rsidRPr="00542733" w:rsidRDefault="00101F25" w:rsidP="00101F25">
            <w:pPr>
              <w:overflowPunct/>
              <w:autoSpaceDE/>
              <w:autoSpaceDN/>
              <w:adjustRightInd/>
              <w:textAlignment w:val="auto"/>
              <w:rPr>
                <w:sz w:val="18"/>
                <w:szCs w:val="18"/>
              </w:rPr>
            </w:pPr>
          </w:p>
        </w:tc>
        <w:tc>
          <w:tcPr>
            <w:tcW w:w="2410" w:type="dxa"/>
            <w:tcBorders>
              <w:left w:val="single" w:sz="4" w:space="0" w:color="auto"/>
              <w:right w:val="single" w:sz="4" w:space="0" w:color="auto"/>
            </w:tcBorders>
            <w:shd w:val="clear" w:color="auto" w:fill="auto"/>
            <w:vAlign w:val="center"/>
            <w:hideMark/>
          </w:tcPr>
          <w:p w:rsidR="00101F25" w:rsidRPr="00542733" w:rsidRDefault="00101F25" w:rsidP="00101F25">
            <w:pPr>
              <w:jc w:val="right"/>
              <w:rPr>
                <w:b/>
                <w:bCs/>
                <w:sz w:val="18"/>
                <w:szCs w:val="18"/>
              </w:rPr>
            </w:pPr>
          </w:p>
        </w:tc>
        <w:tc>
          <w:tcPr>
            <w:tcW w:w="1134"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textAlignment w:val="auto"/>
              <w:rPr>
                <w:sz w:val="18"/>
                <w:szCs w:val="18"/>
              </w:rPr>
            </w:pPr>
            <w:r w:rsidRPr="00542733">
              <w:rPr>
                <w:sz w:val="18"/>
                <w:szCs w:val="18"/>
              </w:rPr>
              <w:t>МБ</w:t>
            </w:r>
          </w:p>
        </w:tc>
        <w:tc>
          <w:tcPr>
            <w:tcW w:w="107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2349286,43</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213086,43</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267400,00</w:t>
            </w:r>
          </w:p>
        </w:tc>
        <w:tc>
          <w:tcPr>
            <w:tcW w:w="107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575000,00</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479800,00</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363000,00</w:t>
            </w:r>
          </w:p>
        </w:tc>
        <w:tc>
          <w:tcPr>
            <w:tcW w:w="107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451000,00</w:t>
            </w:r>
          </w:p>
        </w:tc>
        <w:tc>
          <w:tcPr>
            <w:tcW w:w="1242" w:type="dxa"/>
            <w:tcBorders>
              <w:left w:val="single" w:sz="4" w:space="0" w:color="auto"/>
              <w:right w:val="single" w:sz="4" w:space="0" w:color="auto"/>
            </w:tcBorders>
            <w:shd w:val="clear" w:color="auto" w:fill="auto"/>
            <w:vAlign w:val="center"/>
            <w:hideMark/>
          </w:tcPr>
          <w:p w:rsidR="00101F25" w:rsidRPr="00542733" w:rsidRDefault="00101F25" w:rsidP="00101F25">
            <w:pPr>
              <w:jc w:val="center"/>
              <w:rPr>
                <w:b/>
                <w:bCs/>
                <w:sz w:val="18"/>
                <w:szCs w:val="18"/>
              </w:rPr>
            </w:pPr>
          </w:p>
        </w:tc>
        <w:tc>
          <w:tcPr>
            <w:tcW w:w="1543" w:type="dxa"/>
            <w:gridSpan w:val="2"/>
            <w:tcBorders>
              <w:left w:val="single" w:sz="4" w:space="0" w:color="auto"/>
              <w:right w:val="single" w:sz="4" w:space="0" w:color="auto"/>
            </w:tcBorders>
            <w:shd w:val="clear" w:color="auto" w:fill="auto"/>
            <w:vAlign w:val="center"/>
            <w:hideMark/>
          </w:tcPr>
          <w:p w:rsidR="00101F25" w:rsidRPr="00542733" w:rsidRDefault="00101F25" w:rsidP="00101F25">
            <w:pPr>
              <w:jc w:val="center"/>
              <w:rPr>
                <w:b/>
                <w:bCs/>
                <w:sz w:val="18"/>
                <w:szCs w:val="18"/>
              </w:rPr>
            </w:pPr>
          </w:p>
        </w:tc>
        <w:tc>
          <w:tcPr>
            <w:tcW w:w="1989" w:type="dxa"/>
            <w:tcBorders>
              <w:left w:val="single" w:sz="4" w:space="0" w:color="auto"/>
              <w:right w:val="single" w:sz="4" w:space="0" w:color="auto"/>
            </w:tcBorders>
            <w:shd w:val="clear" w:color="auto" w:fill="auto"/>
            <w:vAlign w:val="center"/>
            <w:hideMark/>
          </w:tcPr>
          <w:p w:rsidR="00101F25" w:rsidRPr="00542733" w:rsidRDefault="00101F25" w:rsidP="00101F25">
            <w:pPr>
              <w:jc w:val="center"/>
              <w:rPr>
                <w:b/>
                <w:bCs/>
                <w:sz w:val="18"/>
                <w:szCs w:val="18"/>
              </w:rPr>
            </w:pPr>
          </w:p>
        </w:tc>
      </w:tr>
      <w:tr w:rsidR="00101F25" w:rsidRPr="00542733" w:rsidTr="00101F25">
        <w:trPr>
          <w:trHeight w:val="375"/>
        </w:trPr>
        <w:tc>
          <w:tcPr>
            <w:tcW w:w="851" w:type="dxa"/>
            <w:vMerge/>
            <w:tcBorders>
              <w:top w:val="nil"/>
              <w:left w:val="single" w:sz="4" w:space="0" w:color="auto"/>
              <w:bottom w:val="single" w:sz="4" w:space="0" w:color="000000"/>
              <w:right w:val="single" w:sz="4" w:space="0" w:color="auto"/>
            </w:tcBorders>
            <w:vAlign w:val="center"/>
            <w:hideMark/>
          </w:tcPr>
          <w:p w:rsidR="00101F25" w:rsidRPr="00542733" w:rsidRDefault="00101F25" w:rsidP="00101F25">
            <w:pPr>
              <w:overflowPunct/>
              <w:autoSpaceDE/>
              <w:autoSpaceDN/>
              <w:adjustRightInd/>
              <w:textAlignment w:val="auto"/>
              <w:rPr>
                <w:sz w:val="18"/>
                <w:szCs w:val="18"/>
              </w:rPr>
            </w:pPr>
          </w:p>
        </w:tc>
        <w:tc>
          <w:tcPr>
            <w:tcW w:w="2410" w:type="dxa"/>
            <w:tcBorders>
              <w:left w:val="single" w:sz="4" w:space="0" w:color="auto"/>
              <w:bottom w:val="single" w:sz="4" w:space="0" w:color="auto"/>
              <w:right w:val="single" w:sz="4" w:space="0" w:color="auto"/>
            </w:tcBorders>
            <w:shd w:val="clear" w:color="auto" w:fill="auto"/>
            <w:vAlign w:val="center"/>
            <w:hideMark/>
          </w:tcPr>
          <w:p w:rsidR="00101F25" w:rsidRPr="00542733" w:rsidRDefault="00101F25" w:rsidP="00101F25">
            <w:pPr>
              <w:jc w:val="right"/>
              <w:rPr>
                <w:b/>
                <w:bCs/>
                <w:sz w:val="18"/>
                <w:szCs w:val="18"/>
              </w:rPr>
            </w:pPr>
          </w:p>
        </w:tc>
        <w:tc>
          <w:tcPr>
            <w:tcW w:w="1134"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textAlignment w:val="auto"/>
              <w:rPr>
                <w:sz w:val="18"/>
                <w:szCs w:val="18"/>
              </w:rPr>
            </w:pPr>
            <w:r w:rsidRPr="00542733">
              <w:rPr>
                <w:sz w:val="18"/>
                <w:szCs w:val="18"/>
              </w:rPr>
              <w:t>ВИ</w:t>
            </w:r>
          </w:p>
        </w:tc>
        <w:tc>
          <w:tcPr>
            <w:tcW w:w="107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943244,00</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64193,00</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62710,00</w:t>
            </w:r>
          </w:p>
        </w:tc>
        <w:tc>
          <w:tcPr>
            <w:tcW w:w="107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100064,00</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255595,00</w:t>
            </w:r>
          </w:p>
        </w:tc>
        <w:tc>
          <w:tcPr>
            <w:tcW w:w="98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200000,00</w:t>
            </w:r>
          </w:p>
        </w:tc>
        <w:tc>
          <w:tcPr>
            <w:tcW w:w="1071" w:type="dxa"/>
            <w:tcBorders>
              <w:top w:val="nil"/>
              <w:left w:val="nil"/>
              <w:bottom w:val="single" w:sz="4" w:space="0" w:color="auto"/>
              <w:right w:val="single" w:sz="4" w:space="0" w:color="auto"/>
            </w:tcBorders>
            <w:shd w:val="clear" w:color="auto" w:fill="auto"/>
            <w:hideMark/>
          </w:tcPr>
          <w:p w:rsidR="00101F25" w:rsidRPr="00542733" w:rsidRDefault="00101F25" w:rsidP="00101F25">
            <w:pPr>
              <w:overflowPunct/>
              <w:autoSpaceDE/>
              <w:autoSpaceDN/>
              <w:adjustRightInd/>
              <w:jc w:val="center"/>
              <w:textAlignment w:val="auto"/>
              <w:rPr>
                <w:sz w:val="18"/>
                <w:szCs w:val="18"/>
              </w:rPr>
            </w:pPr>
            <w:r w:rsidRPr="00542733">
              <w:rPr>
                <w:sz w:val="18"/>
                <w:szCs w:val="18"/>
              </w:rPr>
              <w:t>260682,00</w:t>
            </w:r>
          </w:p>
        </w:tc>
        <w:tc>
          <w:tcPr>
            <w:tcW w:w="1242" w:type="dxa"/>
            <w:tcBorders>
              <w:left w:val="single" w:sz="4" w:space="0" w:color="auto"/>
              <w:bottom w:val="single" w:sz="4" w:space="0" w:color="auto"/>
              <w:right w:val="single" w:sz="4" w:space="0" w:color="auto"/>
            </w:tcBorders>
            <w:shd w:val="clear" w:color="auto" w:fill="auto"/>
            <w:vAlign w:val="center"/>
            <w:hideMark/>
          </w:tcPr>
          <w:p w:rsidR="00101F25" w:rsidRPr="00542733" w:rsidRDefault="00101F25" w:rsidP="00101F25">
            <w:pPr>
              <w:jc w:val="center"/>
              <w:rPr>
                <w:b/>
                <w:bCs/>
                <w:sz w:val="18"/>
                <w:szCs w:val="18"/>
              </w:rPr>
            </w:pPr>
          </w:p>
        </w:tc>
        <w:tc>
          <w:tcPr>
            <w:tcW w:w="1543" w:type="dxa"/>
            <w:gridSpan w:val="2"/>
            <w:tcBorders>
              <w:left w:val="single" w:sz="4" w:space="0" w:color="auto"/>
              <w:bottom w:val="single" w:sz="4" w:space="0" w:color="auto"/>
              <w:right w:val="single" w:sz="4" w:space="0" w:color="auto"/>
            </w:tcBorders>
            <w:shd w:val="clear" w:color="auto" w:fill="auto"/>
            <w:vAlign w:val="center"/>
            <w:hideMark/>
          </w:tcPr>
          <w:p w:rsidR="00101F25" w:rsidRPr="00542733" w:rsidRDefault="00101F25" w:rsidP="00101F25">
            <w:pPr>
              <w:rPr>
                <w:b/>
                <w:bCs/>
                <w:sz w:val="18"/>
                <w:szCs w:val="18"/>
              </w:rPr>
            </w:pPr>
          </w:p>
        </w:tc>
        <w:tc>
          <w:tcPr>
            <w:tcW w:w="1989" w:type="dxa"/>
            <w:tcBorders>
              <w:left w:val="single" w:sz="4" w:space="0" w:color="auto"/>
              <w:bottom w:val="single" w:sz="4" w:space="0" w:color="auto"/>
              <w:right w:val="single" w:sz="4" w:space="0" w:color="auto"/>
            </w:tcBorders>
            <w:shd w:val="clear" w:color="auto" w:fill="auto"/>
            <w:vAlign w:val="center"/>
            <w:hideMark/>
          </w:tcPr>
          <w:p w:rsidR="00101F25" w:rsidRPr="00542733" w:rsidRDefault="00101F25" w:rsidP="00101F25">
            <w:pPr>
              <w:jc w:val="center"/>
              <w:rPr>
                <w:b/>
                <w:bCs/>
                <w:sz w:val="18"/>
                <w:szCs w:val="18"/>
              </w:rPr>
            </w:pPr>
          </w:p>
        </w:tc>
      </w:tr>
      <w:tr w:rsidR="00101F25" w:rsidRPr="00911FF2" w:rsidTr="00101F25">
        <w:trPr>
          <w:trHeight w:val="375"/>
        </w:trPr>
        <w:tc>
          <w:tcPr>
            <w:tcW w:w="851" w:type="dxa"/>
            <w:tcBorders>
              <w:top w:val="nil"/>
              <w:left w:val="single" w:sz="4" w:space="0" w:color="auto"/>
              <w:bottom w:val="single" w:sz="4" w:space="0" w:color="000000"/>
              <w:right w:val="single" w:sz="4" w:space="0" w:color="auto"/>
            </w:tcBorders>
            <w:shd w:val="clear" w:color="auto" w:fill="auto"/>
            <w:vAlign w:val="center"/>
            <w:hideMark/>
          </w:tcPr>
          <w:p w:rsidR="00101F25" w:rsidRPr="00911FF2" w:rsidRDefault="00101F25" w:rsidP="00101F25">
            <w:pPr>
              <w:overflowPunct/>
              <w:autoSpaceDE/>
              <w:autoSpaceDN/>
              <w:adjustRightInd/>
              <w:jc w:val="center"/>
              <w:textAlignment w:val="auto"/>
              <w:rPr>
                <w:rFonts w:ascii="Arial" w:hAnsi="Arial"/>
                <w:szCs w:val="28"/>
              </w:rPr>
            </w:pPr>
            <w:r w:rsidRPr="00911FF2">
              <w:rPr>
                <w:rFonts w:ascii="Arial" w:hAnsi="Arial"/>
                <w:szCs w:val="28"/>
              </w:rPr>
              <w:t> </w:t>
            </w:r>
          </w:p>
        </w:tc>
        <w:tc>
          <w:tcPr>
            <w:tcW w:w="2410" w:type="dxa"/>
            <w:tcBorders>
              <w:top w:val="single" w:sz="4" w:space="0" w:color="auto"/>
              <w:left w:val="single" w:sz="4" w:space="0" w:color="auto"/>
              <w:right w:val="single" w:sz="4" w:space="0" w:color="auto"/>
            </w:tcBorders>
            <w:shd w:val="clear" w:color="auto" w:fill="auto"/>
            <w:vAlign w:val="center"/>
            <w:hideMark/>
          </w:tcPr>
          <w:p w:rsidR="00101F25" w:rsidRPr="00911FF2" w:rsidRDefault="00101F25" w:rsidP="00101F25">
            <w:pPr>
              <w:jc w:val="right"/>
              <w:rPr>
                <w:b/>
                <w:bCs/>
                <w:sz w:val="18"/>
                <w:szCs w:val="18"/>
              </w:rPr>
            </w:pPr>
            <w:r>
              <w:rPr>
                <w:b/>
                <w:bCs/>
                <w:sz w:val="18"/>
                <w:szCs w:val="18"/>
              </w:rPr>
              <w:t>Всего по Программе, в</w:t>
            </w:r>
            <w:r w:rsidRPr="00911FF2">
              <w:rPr>
                <w:b/>
                <w:bCs/>
                <w:sz w:val="18"/>
                <w:szCs w:val="18"/>
              </w:rPr>
              <w:t xml:space="preserve"> </w:t>
            </w:r>
            <w:r>
              <w:rPr>
                <w:b/>
                <w:bCs/>
                <w:sz w:val="18"/>
                <w:szCs w:val="18"/>
              </w:rPr>
              <w:t>т.ч. по бюджетополучателям</w:t>
            </w:r>
          </w:p>
        </w:tc>
        <w:tc>
          <w:tcPr>
            <w:tcW w:w="1134" w:type="dxa"/>
            <w:tcBorders>
              <w:top w:val="nil"/>
              <w:left w:val="nil"/>
              <w:bottom w:val="single" w:sz="4" w:space="0" w:color="auto"/>
              <w:right w:val="single" w:sz="4" w:space="0" w:color="auto"/>
            </w:tcBorders>
            <w:shd w:val="clear" w:color="auto" w:fill="auto"/>
            <w:hideMark/>
          </w:tcPr>
          <w:p w:rsidR="00101F25" w:rsidRPr="00911FF2" w:rsidRDefault="00101F25" w:rsidP="00101F25">
            <w:pPr>
              <w:overflowPunct/>
              <w:autoSpaceDE/>
              <w:autoSpaceDN/>
              <w:adjustRightInd/>
              <w:jc w:val="center"/>
              <w:textAlignment w:val="auto"/>
              <w:rPr>
                <w:b/>
                <w:sz w:val="18"/>
                <w:szCs w:val="18"/>
              </w:rPr>
            </w:pPr>
            <w:r w:rsidRPr="00911FF2">
              <w:rPr>
                <w:b/>
                <w:sz w:val="18"/>
                <w:szCs w:val="18"/>
              </w:rPr>
              <w:t>Всего, в т.ч.</w:t>
            </w:r>
          </w:p>
        </w:tc>
        <w:tc>
          <w:tcPr>
            <w:tcW w:w="1071" w:type="dxa"/>
            <w:tcBorders>
              <w:top w:val="nil"/>
              <w:left w:val="nil"/>
              <w:bottom w:val="single" w:sz="4" w:space="0" w:color="auto"/>
              <w:right w:val="single" w:sz="4" w:space="0" w:color="auto"/>
            </w:tcBorders>
            <w:shd w:val="clear" w:color="auto" w:fill="auto"/>
            <w:hideMark/>
          </w:tcPr>
          <w:p w:rsidR="00101F25" w:rsidRPr="00911FF2" w:rsidRDefault="00101F25" w:rsidP="00101F25">
            <w:pPr>
              <w:overflowPunct/>
              <w:autoSpaceDE/>
              <w:autoSpaceDN/>
              <w:adjustRightInd/>
              <w:jc w:val="center"/>
              <w:textAlignment w:val="auto"/>
              <w:rPr>
                <w:b/>
                <w:bCs/>
                <w:sz w:val="18"/>
                <w:szCs w:val="18"/>
              </w:rPr>
            </w:pPr>
            <w:r w:rsidRPr="00911FF2">
              <w:rPr>
                <w:b/>
                <w:bCs/>
                <w:sz w:val="18"/>
                <w:szCs w:val="18"/>
              </w:rPr>
              <w:t>5319591,93</w:t>
            </w:r>
          </w:p>
        </w:tc>
        <w:tc>
          <w:tcPr>
            <w:tcW w:w="981" w:type="dxa"/>
            <w:tcBorders>
              <w:top w:val="nil"/>
              <w:left w:val="nil"/>
              <w:bottom w:val="single" w:sz="4" w:space="0" w:color="auto"/>
              <w:right w:val="single" w:sz="4" w:space="0" w:color="auto"/>
            </w:tcBorders>
            <w:shd w:val="clear" w:color="auto" w:fill="auto"/>
            <w:hideMark/>
          </w:tcPr>
          <w:p w:rsidR="00101F25" w:rsidRPr="00911FF2" w:rsidRDefault="00101F25" w:rsidP="00101F25">
            <w:pPr>
              <w:overflowPunct/>
              <w:autoSpaceDE/>
              <w:autoSpaceDN/>
              <w:adjustRightInd/>
              <w:textAlignment w:val="auto"/>
              <w:rPr>
                <w:b/>
                <w:bCs/>
                <w:sz w:val="18"/>
                <w:szCs w:val="18"/>
              </w:rPr>
            </w:pPr>
            <w:r w:rsidRPr="00911FF2">
              <w:rPr>
                <w:b/>
                <w:bCs/>
                <w:sz w:val="18"/>
                <w:szCs w:val="18"/>
              </w:rPr>
              <w:t>468138,43</w:t>
            </w:r>
          </w:p>
        </w:tc>
        <w:tc>
          <w:tcPr>
            <w:tcW w:w="981" w:type="dxa"/>
            <w:tcBorders>
              <w:top w:val="nil"/>
              <w:left w:val="nil"/>
              <w:bottom w:val="single" w:sz="4" w:space="0" w:color="auto"/>
              <w:right w:val="single" w:sz="4" w:space="0" w:color="auto"/>
            </w:tcBorders>
            <w:shd w:val="clear" w:color="auto" w:fill="auto"/>
            <w:hideMark/>
          </w:tcPr>
          <w:p w:rsidR="00101F25" w:rsidRPr="00911FF2" w:rsidRDefault="00101F25" w:rsidP="00101F25">
            <w:pPr>
              <w:overflowPunct/>
              <w:autoSpaceDE/>
              <w:autoSpaceDN/>
              <w:adjustRightInd/>
              <w:jc w:val="center"/>
              <w:textAlignment w:val="auto"/>
              <w:rPr>
                <w:b/>
                <w:bCs/>
                <w:sz w:val="18"/>
                <w:szCs w:val="18"/>
              </w:rPr>
            </w:pPr>
            <w:r w:rsidRPr="00911FF2">
              <w:rPr>
                <w:b/>
                <w:bCs/>
                <w:sz w:val="18"/>
                <w:szCs w:val="18"/>
              </w:rPr>
              <w:t>805307,00</w:t>
            </w:r>
          </w:p>
        </w:tc>
        <w:tc>
          <w:tcPr>
            <w:tcW w:w="1071" w:type="dxa"/>
            <w:tcBorders>
              <w:top w:val="nil"/>
              <w:left w:val="nil"/>
              <w:bottom w:val="single" w:sz="4" w:space="0" w:color="auto"/>
              <w:right w:val="single" w:sz="4" w:space="0" w:color="auto"/>
            </w:tcBorders>
            <w:shd w:val="clear" w:color="auto" w:fill="auto"/>
            <w:hideMark/>
          </w:tcPr>
          <w:p w:rsidR="00101F25" w:rsidRPr="00911FF2" w:rsidRDefault="00101F25" w:rsidP="00101F25">
            <w:pPr>
              <w:overflowPunct/>
              <w:autoSpaceDE/>
              <w:autoSpaceDN/>
              <w:adjustRightInd/>
              <w:jc w:val="center"/>
              <w:textAlignment w:val="auto"/>
              <w:rPr>
                <w:b/>
                <w:bCs/>
                <w:sz w:val="18"/>
                <w:szCs w:val="18"/>
              </w:rPr>
            </w:pPr>
            <w:r w:rsidRPr="00911FF2">
              <w:rPr>
                <w:b/>
                <w:bCs/>
                <w:sz w:val="18"/>
                <w:szCs w:val="18"/>
              </w:rPr>
              <w:t>1028034,00</w:t>
            </w:r>
          </w:p>
        </w:tc>
        <w:tc>
          <w:tcPr>
            <w:tcW w:w="981" w:type="dxa"/>
            <w:tcBorders>
              <w:top w:val="nil"/>
              <w:left w:val="nil"/>
              <w:bottom w:val="single" w:sz="4" w:space="0" w:color="auto"/>
              <w:right w:val="single" w:sz="4" w:space="0" w:color="auto"/>
            </w:tcBorders>
            <w:shd w:val="clear" w:color="auto" w:fill="auto"/>
            <w:hideMark/>
          </w:tcPr>
          <w:p w:rsidR="00101F25" w:rsidRPr="00911FF2" w:rsidRDefault="00101F25" w:rsidP="00101F25">
            <w:pPr>
              <w:overflowPunct/>
              <w:autoSpaceDE/>
              <w:autoSpaceDN/>
              <w:adjustRightInd/>
              <w:jc w:val="center"/>
              <w:textAlignment w:val="auto"/>
              <w:rPr>
                <w:b/>
                <w:bCs/>
                <w:sz w:val="18"/>
                <w:szCs w:val="18"/>
              </w:rPr>
            </w:pPr>
            <w:r w:rsidRPr="00911FF2">
              <w:rPr>
                <w:b/>
                <w:bCs/>
                <w:sz w:val="18"/>
                <w:szCs w:val="18"/>
              </w:rPr>
              <w:t>905849,00</w:t>
            </w:r>
          </w:p>
        </w:tc>
        <w:tc>
          <w:tcPr>
            <w:tcW w:w="981" w:type="dxa"/>
            <w:tcBorders>
              <w:top w:val="nil"/>
              <w:left w:val="nil"/>
              <w:bottom w:val="single" w:sz="4" w:space="0" w:color="auto"/>
              <w:right w:val="single" w:sz="4" w:space="0" w:color="auto"/>
            </w:tcBorders>
            <w:shd w:val="clear" w:color="auto" w:fill="auto"/>
            <w:hideMark/>
          </w:tcPr>
          <w:p w:rsidR="00101F25" w:rsidRPr="00911FF2" w:rsidRDefault="00101F25" w:rsidP="00101F25">
            <w:pPr>
              <w:overflowPunct/>
              <w:autoSpaceDE/>
              <w:autoSpaceDN/>
              <w:adjustRightInd/>
              <w:jc w:val="center"/>
              <w:textAlignment w:val="auto"/>
              <w:rPr>
                <w:b/>
                <w:bCs/>
                <w:sz w:val="18"/>
                <w:szCs w:val="18"/>
              </w:rPr>
            </w:pPr>
            <w:r w:rsidRPr="00911FF2">
              <w:rPr>
                <w:b/>
                <w:bCs/>
                <w:sz w:val="18"/>
                <w:szCs w:val="18"/>
              </w:rPr>
              <w:t>645856,50</w:t>
            </w:r>
          </w:p>
        </w:tc>
        <w:tc>
          <w:tcPr>
            <w:tcW w:w="1071" w:type="dxa"/>
            <w:tcBorders>
              <w:top w:val="nil"/>
              <w:left w:val="nil"/>
              <w:bottom w:val="single" w:sz="4" w:space="0" w:color="auto"/>
              <w:right w:val="single" w:sz="4" w:space="0" w:color="auto"/>
            </w:tcBorders>
            <w:shd w:val="clear" w:color="auto" w:fill="auto"/>
            <w:hideMark/>
          </w:tcPr>
          <w:p w:rsidR="00101F25" w:rsidRPr="00911FF2" w:rsidRDefault="00101F25" w:rsidP="00101F25">
            <w:pPr>
              <w:overflowPunct/>
              <w:autoSpaceDE/>
              <w:autoSpaceDN/>
              <w:adjustRightInd/>
              <w:jc w:val="center"/>
              <w:textAlignment w:val="auto"/>
              <w:rPr>
                <w:b/>
                <w:bCs/>
                <w:sz w:val="18"/>
                <w:szCs w:val="18"/>
              </w:rPr>
            </w:pPr>
            <w:r w:rsidRPr="00911FF2">
              <w:rPr>
                <w:b/>
                <w:bCs/>
                <w:sz w:val="18"/>
                <w:szCs w:val="18"/>
              </w:rPr>
              <w:t>1466407,00</w:t>
            </w:r>
          </w:p>
        </w:tc>
        <w:tc>
          <w:tcPr>
            <w:tcW w:w="1242" w:type="dxa"/>
            <w:tcBorders>
              <w:top w:val="single" w:sz="4" w:space="0" w:color="auto"/>
              <w:left w:val="single" w:sz="4" w:space="0" w:color="auto"/>
              <w:right w:val="single" w:sz="4" w:space="0" w:color="auto"/>
            </w:tcBorders>
            <w:shd w:val="clear" w:color="auto" w:fill="auto"/>
            <w:vAlign w:val="center"/>
            <w:hideMark/>
          </w:tcPr>
          <w:p w:rsidR="00101F25" w:rsidRPr="00911FF2" w:rsidRDefault="00101F25" w:rsidP="00101F25">
            <w:pPr>
              <w:jc w:val="center"/>
              <w:rPr>
                <w:b/>
                <w:bCs/>
                <w:szCs w:val="28"/>
              </w:rPr>
            </w:pPr>
          </w:p>
        </w:tc>
        <w:tc>
          <w:tcPr>
            <w:tcW w:w="1543" w:type="dxa"/>
            <w:gridSpan w:val="2"/>
            <w:tcBorders>
              <w:top w:val="single" w:sz="4" w:space="0" w:color="auto"/>
              <w:left w:val="single" w:sz="4" w:space="0" w:color="auto"/>
              <w:right w:val="single" w:sz="4" w:space="0" w:color="auto"/>
            </w:tcBorders>
            <w:shd w:val="clear" w:color="auto" w:fill="auto"/>
            <w:vAlign w:val="center"/>
            <w:hideMark/>
          </w:tcPr>
          <w:p w:rsidR="00101F25" w:rsidRPr="00911FF2" w:rsidRDefault="00101F25" w:rsidP="00101F25">
            <w:pPr>
              <w:jc w:val="center"/>
              <w:rPr>
                <w:b/>
                <w:bCs/>
                <w:szCs w:val="28"/>
              </w:rPr>
            </w:pPr>
          </w:p>
        </w:tc>
        <w:tc>
          <w:tcPr>
            <w:tcW w:w="1989" w:type="dxa"/>
            <w:tcBorders>
              <w:top w:val="single" w:sz="4" w:space="0" w:color="auto"/>
              <w:left w:val="single" w:sz="4" w:space="0" w:color="auto"/>
              <w:right w:val="single" w:sz="4" w:space="0" w:color="auto"/>
            </w:tcBorders>
            <w:shd w:val="clear" w:color="auto" w:fill="auto"/>
            <w:vAlign w:val="center"/>
            <w:hideMark/>
          </w:tcPr>
          <w:p w:rsidR="00101F25" w:rsidRPr="00911FF2" w:rsidRDefault="00101F25" w:rsidP="00101F25">
            <w:pPr>
              <w:jc w:val="center"/>
              <w:rPr>
                <w:b/>
                <w:bCs/>
                <w:szCs w:val="28"/>
              </w:rPr>
            </w:pPr>
          </w:p>
        </w:tc>
      </w:tr>
      <w:tr w:rsidR="00101F25" w:rsidRPr="00911FF2" w:rsidTr="00101F25">
        <w:trPr>
          <w:trHeight w:val="375"/>
        </w:trPr>
        <w:tc>
          <w:tcPr>
            <w:tcW w:w="851" w:type="dxa"/>
            <w:tcBorders>
              <w:top w:val="nil"/>
              <w:left w:val="single" w:sz="4" w:space="0" w:color="auto"/>
              <w:bottom w:val="single" w:sz="4" w:space="0" w:color="000000"/>
              <w:right w:val="single" w:sz="4" w:space="0" w:color="auto"/>
            </w:tcBorders>
            <w:shd w:val="clear" w:color="auto" w:fill="auto"/>
            <w:vAlign w:val="center"/>
            <w:hideMark/>
          </w:tcPr>
          <w:p w:rsidR="00101F25" w:rsidRPr="00911FF2" w:rsidRDefault="00101F25" w:rsidP="00101F25">
            <w:pPr>
              <w:overflowPunct/>
              <w:autoSpaceDE/>
              <w:autoSpaceDN/>
              <w:adjustRightInd/>
              <w:jc w:val="center"/>
              <w:textAlignment w:val="auto"/>
              <w:rPr>
                <w:rFonts w:ascii="Arial" w:hAnsi="Arial"/>
                <w:szCs w:val="28"/>
              </w:rPr>
            </w:pPr>
            <w:r w:rsidRPr="00911FF2">
              <w:rPr>
                <w:rFonts w:ascii="Arial" w:hAnsi="Arial"/>
                <w:szCs w:val="28"/>
              </w:rPr>
              <w:t> </w:t>
            </w:r>
          </w:p>
        </w:tc>
        <w:tc>
          <w:tcPr>
            <w:tcW w:w="2410" w:type="dxa"/>
            <w:tcBorders>
              <w:left w:val="single" w:sz="4" w:space="0" w:color="auto"/>
              <w:right w:val="single" w:sz="4" w:space="0" w:color="auto"/>
            </w:tcBorders>
            <w:shd w:val="clear" w:color="auto" w:fill="auto"/>
            <w:vAlign w:val="center"/>
            <w:hideMark/>
          </w:tcPr>
          <w:p w:rsidR="00101F25" w:rsidRPr="00911FF2" w:rsidRDefault="00101F25" w:rsidP="00101F25">
            <w:pPr>
              <w:jc w:val="right"/>
              <w:rPr>
                <w:b/>
                <w:bCs/>
                <w:szCs w:val="28"/>
              </w:rPr>
            </w:pPr>
          </w:p>
        </w:tc>
        <w:tc>
          <w:tcPr>
            <w:tcW w:w="1134" w:type="dxa"/>
            <w:tcBorders>
              <w:top w:val="nil"/>
              <w:left w:val="nil"/>
              <w:bottom w:val="single" w:sz="4" w:space="0" w:color="auto"/>
              <w:right w:val="single" w:sz="4" w:space="0" w:color="auto"/>
            </w:tcBorders>
            <w:shd w:val="clear" w:color="auto" w:fill="auto"/>
            <w:hideMark/>
          </w:tcPr>
          <w:p w:rsidR="00101F25" w:rsidRPr="00911FF2" w:rsidRDefault="00101F25" w:rsidP="00101F25">
            <w:pPr>
              <w:overflowPunct/>
              <w:autoSpaceDE/>
              <w:autoSpaceDN/>
              <w:adjustRightInd/>
              <w:jc w:val="center"/>
              <w:textAlignment w:val="auto"/>
              <w:rPr>
                <w:sz w:val="18"/>
                <w:szCs w:val="18"/>
              </w:rPr>
            </w:pPr>
            <w:r w:rsidRPr="00911FF2">
              <w:rPr>
                <w:sz w:val="18"/>
                <w:szCs w:val="18"/>
              </w:rPr>
              <w:t>МКУ "СЗСР"</w:t>
            </w:r>
          </w:p>
        </w:tc>
        <w:tc>
          <w:tcPr>
            <w:tcW w:w="1071" w:type="dxa"/>
            <w:tcBorders>
              <w:top w:val="nil"/>
              <w:left w:val="nil"/>
              <w:bottom w:val="single" w:sz="4" w:space="0" w:color="auto"/>
              <w:right w:val="single" w:sz="4" w:space="0" w:color="auto"/>
            </w:tcBorders>
            <w:shd w:val="clear" w:color="auto" w:fill="auto"/>
            <w:hideMark/>
          </w:tcPr>
          <w:p w:rsidR="00101F25" w:rsidRPr="00911FF2" w:rsidRDefault="00101F25" w:rsidP="00101F25">
            <w:pPr>
              <w:overflowPunct/>
              <w:autoSpaceDE/>
              <w:autoSpaceDN/>
              <w:adjustRightInd/>
              <w:jc w:val="center"/>
              <w:textAlignment w:val="auto"/>
              <w:rPr>
                <w:b/>
                <w:bCs/>
                <w:sz w:val="18"/>
                <w:szCs w:val="18"/>
              </w:rPr>
            </w:pPr>
            <w:r w:rsidRPr="00911FF2">
              <w:rPr>
                <w:b/>
                <w:bCs/>
                <w:sz w:val="18"/>
                <w:szCs w:val="18"/>
              </w:rPr>
              <w:t>2925022,43</w:t>
            </w:r>
          </w:p>
        </w:tc>
        <w:tc>
          <w:tcPr>
            <w:tcW w:w="981" w:type="dxa"/>
            <w:tcBorders>
              <w:top w:val="nil"/>
              <w:left w:val="nil"/>
              <w:bottom w:val="single" w:sz="4" w:space="0" w:color="auto"/>
              <w:right w:val="single" w:sz="4" w:space="0" w:color="auto"/>
            </w:tcBorders>
            <w:shd w:val="clear" w:color="auto" w:fill="auto"/>
            <w:hideMark/>
          </w:tcPr>
          <w:p w:rsidR="00101F25" w:rsidRPr="00911FF2" w:rsidRDefault="00101F25" w:rsidP="00101F25">
            <w:pPr>
              <w:overflowPunct/>
              <w:autoSpaceDE/>
              <w:autoSpaceDN/>
              <w:adjustRightInd/>
              <w:textAlignment w:val="auto"/>
              <w:rPr>
                <w:b/>
                <w:bCs/>
                <w:sz w:val="18"/>
                <w:szCs w:val="18"/>
              </w:rPr>
            </w:pPr>
            <w:r w:rsidRPr="00911FF2">
              <w:rPr>
                <w:b/>
                <w:bCs/>
                <w:sz w:val="18"/>
                <w:szCs w:val="18"/>
              </w:rPr>
              <w:t>275258,43</w:t>
            </w:r>
          </w:p>
        </w:tc>
        <w:tc>
          <w:tcPr>
            <w:tcW w:w="981" w:type="dxa"/>
            <w:tcBorders>
              <w:top w:val="nil"/>
              <w:left w:val="nil"/>
              <w:bottom w:val="single" w:sz="4" w:space="0" w:color="auto"/>
              <w:right w:val="single" w:sz="4" w:space="0" w:color="auto"/>
            </w:tcBorders>
            <w:shd w:val="clear" w:color="auto" w:fill="auto"/>
            <w:hideMark/>
          </w:tcPr>
          <w:p w:rsidR="00101F25" w:rsidRPr="00911FF2" w:rsidRDefault="00101F25" w:rsidP="00101F25">
            <w:pPr>
              <w:overflowPunct/>
              <w:autoSpaceDE/>
              <w:autoSpaceDN/>
              <w:adjustRightInd/>
              <w:jc w:val="center"/>
              <w:textAlignment w:val="auto"/>
              <w:rPr>
                <w:b/>
                <w:bCs/>
                <w:sz w:val="18"/>
                <w:szCs w:val="18"/>
              </w:rPr>
            </w:pPr>
            <w:r w:rsidRPr="00911FF2">
              <w:rPr>
                <w:b/>
                <w:bCs/>
                <w:sz w:val="18"/>
                <w:szCs w:val="18"/>
              </w:rPr>
              <w:t>586964,00</w:t>
            </w:r>
          </w:p>
        </w:tc>
        <w:tc>
          <w:tcPr>
            <w:tcW w:w="1071" w:type="dxa"/>
            <w:tcBorders>
              <w:top w:val="nil"/>
              <w:left w:val="nil"/>
              <w:bottom w:val="single" w:sz="4" w:space="0" w:color="auto"/>
              <w:right w:val="single" w:sz="4" w:space="0" w:color="auto"/>
            </w:tcBorders>
            <w:shd w:val="clear" w:color="auto" w:fill="auto"/>
            <w:hideMark/>
          </w:tcPr>
          <w:p w:rsidR="00101F25" w:rsidRPr="00911FF2" w:rsidRDefault="00101F25" w:rsidP="00101F25">
            <w:pPr>
              <w:overflowPunct/>
              <w:autoSpaceDE/>
              <w:autoSpaceDN/>
              <w:adjustRightInd/>
              <w:jc w:val="center"/>
              <w:textAlignment w:val="auto"/>
              <w:rPr>
                <w:b/>
                <w:bCs/>
                <w:sz w:val="18"/>
                <w:szCs w:val="18"/>
              </w:rPr>
            </w:pPr>
            <w:r w:rsidRPr="00911FF2">
              <w:rPr>
                <w:b/>
                <w:bCs/>
                <w:sz w:val="18"/>
                <w:szCs w:val="18"/>
              </w:rPr>
              <w:t>736000,00</w:t>
            </w:r>
          </w:p>
        </w:tc>
        <w:tc>
          <w:tcPr>
            <w:tcW w:w="981" w:type="dxa"/>
            <w:tcBorders>
              <w:top w:val="nil"/>
              <w:left w:val="nil"/>
              <w:bottom w:val="single" w:sz="4" w:space="0" w:color="auto"/>
              <w:right w:val="single" w:sz="4" w:space="0" w:color="auto"/>
            </w:tcBorders>
            <w:shd w:val="clear" w:color="auto" w:fill="auto"/>
            <w:hideMark/>
          </w:tcPr>
          <w:p w:rsidR="00101F25" w:rsidRPr="00911FF2" w:rsidRDefault="00101F25" w:rsidP="00101F25">
            <w:pPr>
              <w:overflowPunct/>
              <w:autoSpaceDE/>
              <w:autoSpaceDN/>
              <w:adjustRightInd/>
              <w:jc w:val="center"/>
              <w:textAlignment w:val="auto"/>
              <w:rPr>
                <w:b/>
                <w:bCs/>
                <w:sz w:val="18"/>
                <w:szCs w:val="18"/>
              </w:rPr>
            </w:pPr>
            <w:r w:rsidRPr="00911FF2">
              <w:rPr>
                <w:b/>
                <w:bCs/>
                <w:sz w:val="18"/>
                <w:szCs w:val="18"/>
              </w:rPr>
              <w:t>498300,00</w:t>
            </w:r>
          </w:p>
        </w:tc>
        <w:tc>
          <w:tcPr>
            <w:tcW w:w="981" w:type="dxa"/>
            <w:tcBorders>
              <w:top w:val="nil"/>
              <w:left w:val="nil"/>
              <w:bottom w:val="single" w:sz="4" w:space="0" w:color="auto"/>
              <w:right w:val="single" w:sz="4" w:space="0" w:color="auto"/>
            </w:tcBorders>
            <w:shd w:val="clear" w:color="auto" w:fill="auto"/>
            <w:hideMark/>
          </w:tcPr>
          <w:p w:rsidR="00101F25" w:rsidRPr="00911FF2" w:rsidRDefault="00101F25" w:rsidP="00101F25">
            <w:pPr>
              <w:overflowPunct/>
              <w:autoSpaceDE/>
              <w:autoSpaceDN/>
              <w:adjustRightInd/>
              <w:jc w:val="center"/>
              <w:textAlignment w:val="auto"/>
              <w:rPr>
                <w:b/>
                <w:bCs/>
                <w:sz w:val="18"/>
                <w:szCs w:val="18"/>
              </w:rPr>
            </w:pPr>
            <w:r w:rsidRPr="00911FF2">
              <w:rPr>
                <w:b/>
                <w:bCs/>
                <w:sz w:val="18"/>
                <w:szCs w:val="18"/>
              </w:rPr>
              <w:t>367500,00</w:t>
            </w:r>
          </w:p>
        </w:tc>
        <w:tc>
          <w:tcPr>
            <w:tcW w:w="1071" w:type="dxa"/>
            <w:tcBorders>
              <w:top w:val="nil"/>
              <w:left w:val="nil"/>
              <w:bottom w:val="single" w:sz="4" w:space="0" w:color="auto"/>
              <w:right w:val="single" w:sz="4" w:space="0" w:color="auto"/>
            </w:tcBorders>
            <w:shd w:val="clear" w:color="auto" w:fill="auto"/>
            <w:hideMark/>
          </w:tcPr>
          <w:p w:rsidR="00101F25" w:rsidRPr="00911FF2" w:rsidRDefault="00101F25" w:rsidP="00101F25">
            <w:pPr>
              <w:overflowPunct/>
              <w:autoSpaceDE/>
              <w:autoSpaceDN/>
              <w:adjustRightInd/>
              <w:jc w:val="center"/>
              <w:textAlignment w:val="auto"/>
              <w:rPr>
                <w:b/>
                <w:bCs/>
                <w:sz w:val="18"/>
                <w:szCs w:val="18"/>
              </w:rPr>
            </w:pPr>
            <w:r w:rsidRPr="00911FF2">
              <w:rPr>
                <w:b/>
                <w:bCs/>
                <w:sz w:val="18"/>
                <w:szCs w:val="18"/>
              </w:rPr>
              <w:t>461000,00</w:t>
            </w:r>
          </w:p>
        </w:tc>
        <w:tc>
          <w:tcPr>
            <w:tcW w:w="1242" w:type="dxa"/>
            <w:tcBorders>
              <w:left w:val="single" w:sz="4" w:space="0" w:color="auto"/>
              <w:right w:val="single" w:sz="4" w:space="0" w:color="auto"/>
            </w:tcBorders>
            <w:shd w:val="clear" w:color="auto" w:fill="auto"/>
            <w:vAlign w:val="center"/>
            <w:hideMark/>
          </w:tcPr>
          <w:p w:rsidR="00101F25" w:rsidRPr="00911FF2" w:rsidRDefault="00101F25" w:rsidP="00101F25">
            <w:pPr>
              <w:jc w:val="center"/>
              <w:rPr>
                <w:b/>
                <w:bCs/>
                <w:szCs w:val="28"/>
              </w:rPr>
            </w:pPr>
          </w:p>
        </w:tc>
        <w:tc>
          <w:tcPr>
            <w:tcW w:w="1543" w:type="dxa"/>
            <w:gridSpan w:val="2"/>
            <w:tcBorders>
              <w:left w:val="single" w:sz="4" w:space="0" w:color="auto"/>
              <w:right w:val="single" w:sz="4" w:space="0" w:color="auto"/>
            </w:tcBorders>
            <w:shd w:val="clear" w:color="auto" w:fill="auto"/>
            <w:vAlign w:val="center"/>
            <w:hideMark/>
          </w:tcPr>
          <w:p w:rsidR="00101F25" w:rsidRPr="00911FF2" w:rsidRDefault="00101F25" w:rsidP="00101F25">
            <w:pPr>
              <w:jc w:val="center"/>
              <w:rPr>
                <w:b/>
                <w:bCs/>
                <w:szCs w:val="28"/>
              </w:rPr>
            </w:pPr>
          </w:p>
        </w:tc>
        <w:tc>
          <w:tcPr>
            <w:tcW w:w="1989" w:type="dxa"/>
            <w:tcBorders>
              <w:left w:val="single" w:sz="4" w:space="0" w:color="auto"/>
              <w:right w:val="single" w:sz="4" w:space="0" w:color="auto"/>
            </w:tcBorders>
            <w:shd w:val="clear" w:color="auto" w:fill="auto"/>
            <w:vAlign w:val="center"/>
            <w:hideMark/>
          </w:tcPr>
          <w:p w:rsidR="00101F25" w:rsidRPr="00911FF2" w:rsidRDefault="00101F25" w:rsidP="00101F25">
            <w:pPr>
              <w:jc w:val="center"/>
              <w:rPr>
                <w:b/>
                <w:bCs/>
                <w:szCs w:val="28"/>
              </w:rPr>
            </w:pPr>
          </w:p>
        </w:tc>
      </w:tr>
      <w:tr w:rsidR="00101F25" w:rsidRPr="00911FF2" w:rsidTr="00101F25">
        <w:trPr>
          <w:trHeight w:val="375"/>
        </w:trPr>
        <w:tc>
          <w:tcPr>
            <w:tcW w:w="851" w:type="dxa"/>
            <w:tcBorders>
              <w:top w:val="nil"/>
              <w:left w:val="single" w:sz="4" w:space="0" w:color="auto"/>
              <w:bottom w:val="single" w:sz="4" w:space="0" w:color="000000"/>
              <w:right w:val="single" w:sz="4" w:space="0" w:color="auto"/>
            </w:tcBorders>
            <w:shd w:val="clear" w:color="auto" w:fill="auto"/>
            <w:vAlign w:val="center"/>
            <w:hideMark/>
          </w:tcPr>
          <w:p w:rsidR="00101F25" w:rsidRPr="00911FF2" w:rsidRDefault="00101F25" w:rsidP="00101F25">
            <w:pPr>
              <w:overflowPunct/>
              <w:autoSpaceDE/>
              <w:autoSpaceDN/>
              <w:adjustRightInd/>
              <w:jc w:val="center"/>
              <w:textAlignment w:val="auto"/>
              <w:rPr>
                <w:rFonts w:ascii="Arial" w:hAnsi="Arial"/>
                <w:szCs w:val="28"/>
              </w:rPr>
            </w:pPr>
            <w:r w:rsidRPr="00911FF2">
              <w:rPr>
                <w:rFonts w:ascii="Arial" w:hAnsi="Arial"/>
                <w:szCs w:val="28"/>
              </w:rPr>
              <w:t> </w:t>
            </w:r>
          </w:p>
        </w:tc>
        <w:tc>
          <w:tcPr>
            <w:tcW w:w="2410" w:type="dxa"/>
            <w:tcBorders>
              <w:left w:val="single" w:sz="4" w:space="0" w:color="auto"/>
              <w:right w:val="single" w:sz="4" w:space="0" w:color="auto"/>
            </w:tcBorders>
            <w:shd w:val="clear" w:color="auto" w:fill="auto"/>
            <w:vAlign w:val="center"/>
            <w:hideMark/>
          </w:tcPr>
          <w:p w:rsidR="00101F25" w:rsidRPr="00911FF2" w:rsidRDefault="00101F25" w:rsidP="00101F25">
            <w:pPr>
              <w:jc w:val="right"/>
              <w:rPr>
                <w:b/>
                <w:bCs/>
                <w:szCs w:val="28"/>
              </w:rPr>
            </w:pPr>
          </w:p>
        </w:tc>
        <w:tc>
          <w:tcPr>
            <w:tcW w:w="1134" w:type="dxa"/>
            <w:tcBorders>
              <w:top w:val="nil"/>
              <w:left w:val="nil"/>
              <w:bottom w:val="single" w:sz="4" w:space="0" w:color="auto"/>
              <w:right w:val="single" w:sz="4" w:space="0" w:color="auto"/>
            </w:tcBorders>
            <w:shd w:val="clear" w:color="auto" w:fill="auto"/>
            <w:hideMark/>
          </w:tcPr>
          <w:p w:rsidR="00101F25" w:rsidRPr="00911FF2" w:rsidRDefault="00101F25" w:rsidP="00101F25">
            <w:pPr>
              <w:overflowPunct/>
              <w:autoSpaceDE/>
              <w:autoSpaceDN/>
              <w:adjustRightInd/>
              <w:jc w:val="center"/>
              <w:textAlignment w:val="auto"/>
              <w:rPr>
                <w:sz w:val="18"/>
                <w:szCs w:val="18"/>
              </w:rPr>
            </w:pPr>
            <w:r w:rsidRPr="00911FF2">
              <w:rPr>
                <w:sz w:val="18"/>
                <w:szCs w:val="18"/>
              </w:rPr>
              <w:t>Инвестор</w:t>
            </w:r>
          </w:p>
        </w:tc>
        <w:tc>
          <w:tcPr>
            <w:tcW w:w="1071" w:type="dxa"/>
            <w:tcBorders>
              <w:top w:val="nil"/>
              <w:left w:val="nil"/>
              <w:bottom w:val="single" w:sz="4" w:space="0" w:color="auto"/>
              <w:right w:val="single" w:sz="4" w:space="0" w:color="auto"/>
            </w:tcBorders>
            <w:shd w:val="clear" w:color="auto" w:fill="auto"/>
            <w:hideMark/>
          </w:tcPr>
          <w:p w:rsidR="00101F25" w:rsidRPr="00911FF2" w:rsidRDefault="00101F25" w:rsidP="00101F25">
            <w:pPr>
              <w:overflowPunct/>
              <w:autoSpaceDE/>
              <w:autoSpaceDN/>
              <w:adjustRightInd/>
              <w:jc w:val="center"/>
              <w:textAlignment w:val="auto"/>
              <w:rPr>
                <w:b/>
                <w:bCs/>
                <w:sz w:val="18"/>
                <w:szCs w:val="18"/>
              </w:rPr>
            </w:pPr>
            <w:r w:rsidRPr="00911FF2">
              <w:rPr>
                <w:b/>
                <w:bCs/>
                <w:sz w:val="18"/>
                <w:szCs w:val="18"/>
              </w:rPr>
              <w:t>2394369,50</w:t>
            </w:r>
          </w:p>
        </w:tc>
        <w:tc>
          <w:tcPr>
            <w:tcW w:w="981" w:type="dxa"/>
            <w:tcBorders>
              <w:top w:val="nil"/>
              <w:left w:val="nil"/>
              <w:bottom w:val="single" w:sz="4" w:space="0" w:color="auto"/>
              <w:right w:val="single" w:sz="4" w:space="0" w:color="auto"/>
            </w:tcBorders>
            <w:shd w:val="clear" w:color="auto" w:fill="auto"/>
            <w:hideMark/>
          </w:tcPr>
          <w:p w:rsidR="00101F25" w:rsidRPr="00911FF2" w:rsidRDefault="00101F25" w:rsidP="00101F25">
            <w:pPr>
              <w:overflowPunct/>
              <w:autoSpaceDE/>
              <w:autoSpaceDN/>
              <w:adjustRightInd/>
              <w:textAlignment w:val="auto"/>
              <w:rPr>
                <w:b/>
                <w:bCs/>
                <w:sz w:val="18"/>
                <w:szCs w:val="18"/>
              </w:rPr>
            </w:pPr>
            <w:r w:rsidRPr="00911FF2">
              <w:rPr>
                <w:b/>
                <w:bCs/>
                <w:sz w:val="18"/>
                <w:szCs w:val="18"/>
              </w:rPr>
              <w:t>192830,00</w:t>
            </w:r>
          </w:p>
        </w:tc>
        <w:tc>
          <w:tcPr>
            <w:tcW w:w="981" w:type="dxa"/>
            <w:tcBorders>
              <w:top w:val="nil"/>
              <w:left w:val="nil"/>
              <w:bottom w:val="single" w:sz="4" w:space="0" w:color="auto"/>
              <w:right w:val="single" w:sz="4" w:space="0" w:color="auto"/>
            </w:tcBorders>
            <w:shd w:val="clear" w:color="auto" w:fill="auto"/>
            <w:hideMark/>
          </w:tcPr>
          <w:p w:rsidR="00101F25" w:rsidRPr="00911FF2" w:rsidRDefault="00101F25" w:rsidP="00101F25">
            <w:pPr>
              <w:overflowPunct/>
              <w:autoSpaceDE/>
              <w:autoSpaceDN/>
              <w:adjustRightInd/>
              <w:jc w:val="center"/>
              <w:textAlignment w:val="auto"/>
              <w:rPr>
                <w:b/>
                <w:bCs/>
                <w:sz w:val="18"/>
                <w:szCs w:val="18"/>
              </w:rPr>
            </w:pPr>
            <w:r w:rsidRPr="00911FF2">
              <w:rPr>
                <w:b/>
                <w:bCs/>
                <w:sz w:val="18"/>
                <w:szCs w:val="18"/>
              </w:rPr>
              <w:t>218343,00</w:t>
            </w:r>
          </w:p>
        </w:tc>
        <w:tc>
          <w:tcPr>
            <w:tcW w:w="1071" w:type="dxa"/>
            <w:tcBorders>
              <w:top w:val="nil"/>
              <w:left w:val="nil"/>
              <w:bottom w:val="single" w:sz="4" w:space="0" w:color="auto"/>
              <w:right w:val="single" w:sz="4" w:space="0" w:color="auto"/>
            </w:tcBorders>
            <w:shd w:val="clear" w:color="auto" w:fill="auto"/>
            <w:hideMark/>
          </w:tcPr>
          <w:p w:rsidR="00101F25" w:rsidRPr="00911FF2" w:rsidRDefault="00101F25" w:rsidP="00101F25">
            <w:pPr>
              <w:overflowPunct/>
              <w:autoSpaceDE/>
              <w:autoSpaceDN/>
              <w:adjustRightInd/>
              <w:jc w:val="center"/>
              <w:textAlignment w:val="auto"/>
              <w:rPr>
                <w:b/>
                <w:bCs/>
                <w:sz w:val="18"/>
                <w:szCs w:val="18"/>
              </w:rPr>
            </w:pPr>
            <w:r w:rsidRPr="00911FF2">
              <w:rPr>
                <w:b/>
                <w:bCs/>
                <w:sz w:val="18"/>
                <w:szCs w:val="18"/>
              </w:rPr>
              <w:t>292034,00</w:t>
            </w:r>
          </w:p>
        </w:tc>
        <w:tc>
          <w:tcPr>
            <w:tcW w:w="981" w:type="dxa"/>
            <w:tcBorders>
              <w:top w:val="nil"/>
              <w:left w:val="nil"/>
              <w:bottom w:val="single" w:sz="4" w:space="0" w:color="auto"/>
              <w:right w:val="single" w:sz="4" w:space="0" w:color="auto"/>
            </w:tcBorders>
            <w:shd w:val="clear" w:color="auto" w:fill="auto"/>
            <w:hideMark/>
          </w:tcPr>
          <w:p w:rsidR="00101F25" w:rsidRPr="00911FF2" w:rsidRDefault="00101F25" w:rsidP="00101F25">
            <w:pPr>
              <w:overflowPunct/>
              <w:autoSpaceDE/>
              <w:autoSpaceDN/>
              <w:adjustRightInd/>
              <w:jc w:val="center"/>
              <w:textAlignment w:val="auto"/>
              <w:rPr>
                <w:b/>
                <w:bCs/>
                <w:sz w:val="18"/>
                <w:szCs w:val="18"/>
              </w:rPr>
            </w:pPr>
            <w:r w:rsidRPr="00911FF2">
              <w:rPr>
                <w:b/>
                <w:bCs/>
                <w:sz w:val="18"/>
                <w:szCs w:val="18"/>
              </w:rPr>
              <w:t>407399,00</w:t>
            </w:r>
          </w:p>
        </w:tc>
        <w:tc>
          <w:tcPr>
            <w:tcW w:w="981" w:type="dxa"/>
            <w:tcBorders>
              <w:top w:val="nil"/>
              <w:left w:val="nil"/>
              <w:bottom w:val="single" w:sz="4" w:space="0" w:color="auto"/>
              <w:right w:val="single" w:sz="4" w:space="0" w:color="auto"/>
            </w:tcBorders>
            <w:shd w:val="clear" w:color="auto" w:fill="auto"/>
            <w:hideMark/>
          </w:tcPr>
          <w:p w:rsidR="00101F25" w:rsidRPr="00911FF2" w:rsidRDefault="00101F25" w:rsidP="00101F25">
            <w:pPr>
              <w:overflowPunct/>
              <w:autoSpaceDE/>
              <w:autoSpaceDN/>
              <w:adjustRightInd/>
              <w:jc w:val="center"/>
              <w:textAlignment w:val="auto"/>
              <w:rPr>
                <w:b/>
                <w:bCs/>
                <w:sz w:val="18"/>
                <w:szCs w:val="18"/>
              </w:rPr>
            </w:pPr>
            <w:r w:rsidRPr="00911FF2">
              <w:rPr>
                <w:b/>
                <w:bCs/>
                <w:sz w:val="18"/>
                <w:szCs w:val="18"/>
              </w:rPr>
              <w:t>278356,50</w:t>
            </w:r>
          </w:p>
        </w:tc>
        <w:tc>
          <w:tcPr>
            <w:tcW w:w="1071" w:type="dxa"/>
            <w:tcBorders>
              <w:top w:val="nil"/>
              <w:left w:val="nil"/>
              <w:bottom w:val="single" w:sz="4" w:space="0" w:color="auto"/>
              <w:right w:val="single" w:sz="4" w:space="0" w:color="auto"/>
            </w:tcBorders>
            <w:shd w:val="clear" w:color="auto" w:fill="auto"/>
            <w:hideMark/>
          </w:tcPr>
          <w:p w:rsidR="00101F25" w:rsidRPr="00911FF2" w:rsidRDefault="00101F25" w:rsidP="00101F25">
            <w:pPr>
              <w:overflowPunct/>
              <w:autoSpaceDE/>
              <w:autoSpaceDN/>
              <w:adjustRightInd/>
              <w:jc w:val="center"/>
              <w:textAlignment w:val="auto"/>
              <w:rPr>
                <w:b/>
                <w:bCs/>
                <w:sz w:val="18"/>
                <w:szCs w:val="18"/>
              </w:rPr>
            </w:pPr>
            <w:r w:rsidRPr="00911FF2">
              <w:rPr>
                <w:b/>
                <w:bCs/>
                <w:sz w:val="18"/>
                <w:szCs w:val="18"/>
              </w:rPr>
              <w:t>1005407,00</w:t>
            </w:r>
          </w:p>
        </w:tc>
        <w:tc>
          <w:tcPr>
            <w:tcW w:w="1242" w:type="dxa"/>
            <w:tcBorders>
              <w:left w:val="single" w:sz="4" w:space="0" w:color="auto"/>
              <w:right w:val="single" w:sz="4" w:space="0" w:color="auto"/>
            </w:tcBorders>
            <w:shd w:val="clear" w:color="auto" w:fill="auto"/>
            <w:vAlign w:val="center"/>
            <w:hideMark/>
          </w:tcPr>
          <w:p w:rsidR="00101F25" w:rsidRPr="00911FF2" w:rsidRDefault="00101F25" w:rsidP="00101F25">
            <w:pPr>
              <w:jc w:val="center"/>
              <w:rPr>
                <w:b/>
                <w:bCs/>
                <w:szCs w:val="28"/>
              </w:rPr>
            </w:pPr>
          </w:p>
        </w:tc>
        <w:tc>
          <w:tcPr>
            <w:tcW w:w="1543" w:type="dxa"/>
            <w:gridSpan w:val="2"/>
            <w:tcBorders>
              <w:left w:val="single" w:sz="4" w:space="0" w:color="auto"/>
              <w:right w:val="single" w:sz="4" w:space="0" w:color="auto"/>
            </w:tcBorders>
            <w:shd w:val="clear" w:color="auto" w:fill="auto"/>
            <w:vAlign w:val="center"/>
            <w:hideMark/>
          </w:tcPr>
          <w:p w:rsidR="00101F25" w:rsidRPr="00911FF2" w:rsidRDefault="00101F25" w:rsidP="00101F25">
            <w:pPr>
              <w:jc w:val="center"/>
              <w:rPr>
                <w:b/>
                <w:bCs/>
                <w:szCs w:val="28"/>
              </w:rPr>
            </w:pPr>
          </w:p>
        </w:tc>
        <w:tc>
          <w:tcPr>
            <w:tcW w:w="1989" w:type="dxa"/>
            <w:tcBorders>
              <w:left w:val="single" w:sz="4" w:space="0" w:color="auto"/>
              <w:right w:val="single" w:sz="4" w:space="0" w:color="auto"/>
            </w:tcBorders>
            <w:shd w:val="clear" w:color="auto" w:fill="auto"/>
            <w:vAlign w:val="center"/>
            <w:hideMark/>
          </w:tcPr>
          <w:p w:rsidR="00101F25" w:rsidRPr="00911FF2" w:rsidRDefault="00101F25" w:rsidP="00101F25">
            <w:pPr>
              <w:jc w:val="center"/>
              <w:rPr>
                <w:b/>
                <w:bCs/>
                <w:szCs w:val="28"/>
              </w:rPr>
            </w:pPr>
          </w:p>
        </w:tc>
      </w:tr>
      <w:tr w:rsidR="00101F25" w:rsidRPr="00911FF2" w:rsidTr="00101F25">
        <w:trPr>
          <w:trHeight w:val="375"/>
        </w:trPr>
        <w:tc>
          <w:tcPr>
            <w:tcW w:w="851" w:type="dxa"/>
            <w:tcBorders>
              <w:top w:val="nil"/>
              <w:left w:val="single" w:sz="4" w:space="0" w:color="auto"/>
              <w:bottom w:val="single" w:sz="4" w:space="0" w:color="000000"/>
              <w:right w:val="single" w:sz="4" w:space="0" w:color="auto"/>
            </w:tcBorders>
            <w:shd w:val="clear" w:color="auto" w:fill="auto"/>
            <w:vAlign w:val="center"/>
            <w:hideMark/>
          </w:tcPr>
          <w:p w:rsidR="00101F25" w:rsidRPr="00911FF2" w:rsidRDefault="00101F25" w:rsidP="00101F25">
            <w:pPr>
              <w:overflowPunct/>
              <w:autoSpaceDE/>
              <w:autoSpaceDN/>
              <w:adjustRightInd/>
              <w:jc w:val="center"/>
              <w:textAlignment w:val="auto"/>
              <w:rPr>
                <w:rFonts w:ascii="Arial" w:hAnsi="Arial"/>
                <w:szCs w:val="28"/>
              </w:rPr>
            </w:pPr>
            <w:r w:rsidRPr="00911FF2">
              <w:rPr>
                <w:rFonts w:ascii="Arial" w:hAnsi="Arial"/>
                <w:szCs w:val="28"/>
              </w:rPr>
              <w:t> </w:t>
            </w:r>
          </w:p>
        </w:tc>
        <w:tc>
          <w:tcPr>
            <w:tcW w:w="2410" w:type="dxa"/>
            <w:tcBorders>
              <w:left w:val="single" w:sz="4" w:space="0" w:color="auto"/>
              <w:bottom w:val="single" w:sz="4" w:space="0" w:color="auto"/>
              <w:right w:val="single" w:sz="4" w:space="0" w:color="auto"/>
            </w:tcBorders>
            <w:shd w:val="clear" w:color="auto" w:fill="auto"/>
            <w:vAlign w:val="center"/>
            <w:hideMark/>
          </w:tcPr>
          <w:p w:rsidR="00101F25" w:rsidRPr="00911FF2" w:rsidRDefault="00101F25" w:rsidP="00101F25">
            <w:pPr>
              <w:overflowPunct/>
              <w:autoSpaceDE/>
              <w:autoSpaceDN/>
              <w:adjustRightInd/>
              <w:jc w:val="right"/>
              <w:textAlignment w:val="auto"/>
              <w:rPr>
                <w:b/>
                <w:bCs/>
                <w:szCs w:val="28"/>
              </w:rPr>
            </w:pPr>
          </w:p>
        </w:tc>
        <w:tc>
          <w:tcPr>
            <w:tcW w:w="1134" w:type="dxa"/>
            <w:tcBorders>
              <w:top w:val="nil"/>
              <w:left w:val="nil"/>
              <w:bottom w:val="single" w:sz="4" w:space="0" w:color="auto"/>
              <w:right w:val="single" w:sz="4" w:space="0" w:color="auto"/>
            </w:tcBorders>
            <w:shd w:val="clear" w:color="auto" w:fill="auto"/>
            <w:hideMark/>
          </w:tcPr>
          <w:p w:rsidR="00101F25" w:rsidRPr="00911FF2" w:rsidRDefault="00101F25" w:rsidP="00101F25">
            <w:pPr>
              <w:overflowPunct/>
              <w:autoSpaceDE/>
              <w:autoSpaceDN/>
              <w:adjustRightInd/>
              <w:jc w:val="center"/>
              <w:textAlignment w:val="auto"/>
              <w:rPr>
                <w:sz w:val="18"/>
                <w:szCs w:val="18"/>
              </w:rPr>
            </w:pPr>
            <w:r w:rsidRPr="00911FF2">
              <w:rPr>
                <w:sz w:val="18"/>
                <w:szCs w:val="18"/>
              </w:rPr>
              <w:t>МКП "Энергетик"</w:t>
            </w:r>
          </w:p>
        </w:tc>
        <w:tc>
          <w:tcPr>
            <w:tcW w:w="1071" w:type="dxa"/>
            <w:tcBorders>
              <w:top w:val="nil"/>
              <w:left w:val="nil"/>
              <w:bottom w:val="single" w:sz="4" w:space="0" w:color="auto"/>
              <w:right w:val="single" w:sz="4" w:space="0" w:color="auto"/>
            </w:tcBorders>
            <w:shd w:val="clear" w:color="auto" w:fill="auto"/>
            <w:hideMark/>
          </w:tcPr>
          <w:p w:rsidR="00101F25" w:rsidRPr="00911FF2" w:rsidRDefault="00101F25" w:rsidP="00101F25">
            <w:pPr>
              <w:overflowPunct/>
              <w:autoSpaceDE/>
              <w:autoSpaceDN/>
              <w:adjustRightInd/>
              <w:jc w:val="center"/>
              <w:textAlignment w:val="auto"/>
              <w:rPr>
                <w:b/>
                <w:bCs/>
                <w:sz w:val="18"/>
                <w:szCs w:val="18"/>
              </w:rPr>
            </w:pPr>
            <w:r w:rsidRPr="00911FF2">
              <w:rPr>
                <w:b/>
                <w:bCs/>
                <w:sz w:val="18"/>
                <w:szCs w:val="18"/>
              </w:rPr>
              <w:t>200,00</w:t>
            </w:r>
          </w:p>
        </w:tc>
        <w:tc>
          <w:tcPr>
            <w:tcW w:w="981" w:type="dxa"/>
            <w:tcBorders>
              <w:top w:val="nil"/>
              <w:left w:val="nil"/>
              <w:bottom w:val="single" w:sz="4" w:space="0" w:color="auto"/>
              <w:right w:val="single" w:sz="4" w:space="0" w:color="auto"/>
            </w:tcBorders>
            <w:shd w:val="clear" w:color="auto" w:fill="auto"/>
            <w:hideMark/>
          </w:tcPr>
          <w:p w:rsidR="00101F25" w:rsidRPr="00911FF2" w:rsidRDefault="00101F25" w:rsidP="00101F25">
            <w:pPr>
              <w:overflowPunct/>
              <w:autoSpaceDE/>
              <w:autoSpaceDN/>
              <w:adjustRightInd/>
              <w:textAlignment w:val="auto"/>
              <w:rPr>
                <w:b/>
                <w:bCs/>
                <w:sz w:val="18"/>
                <w:szCs w:val="18"/>
              </w:rPr>
            </w:pPr>
            <w:r w:rsidRPr="00911FF2">
              <w:rPr>
                <w:b/>
                <w:bCs/>
                <w:sz w:val="18"/>
                <w:szCs w:val="18"/>
              </w:rPr>
              <w:t>50,00</w:t>
            </w:r>
          </w:p>
        </w:tc>
        <w:tc>
          <w:tcPr>
            <w:tcW w:w="981" w:type="dxa"/>
            <w:tcBorders>
              <w:top w:val="nil"/>
              <w:left w:val="nil"/>
              <w:bottom w:val="single" w:sz="4" w:space="0" w:color="auto"/>
              <w:right w:val="single" w:sz="4" w:space="0" w:color="auto"/>
            </w:tcBorders>
            <w:shd w:val="clear" w:color="auto" w:fill="auto"/>
            <w:hideMark/>
          </w:tcPr>
          <w:p w:rsidR="00101F25" w:rsidRPr="00911FF2" w:rsidRDefault="00101F25" w:rsidP="00101F25">
            <w:pPr>
              <w:overflowPunct/>
              <w:autoSpaceDE/>
              <w:autoSpaceDN/>
              <w:adjustRightInd/>
              <w:jc w:val="center"/>
              <w:textAlignment w:val="auto"/>
              <w:rPr>
                <w:b/>
                <w:bCs/>
                <w:sz w:val="18"/>
                <w:szCs w:val="18"/>
              </w:rPr>
            </w:pPr>
            <w:r w:rsidRPr="00911FF2">
              <w:rPr>
                <w:b/>
                <w:bCs/>
                <w:sz w:val="18"/>
                <w:szCs w:val="18"/>
              </w:rPr>
              <w:t>0,00</w:t>
            </w:r>
          </w:p>
        </w:tc>
        <w:tc>
          <w:tcPr>
            <w:tcW w:w="1071" w:type="dxa"/>
            <w:tcBorders>
              <w:top w:val="nil"/>
              <w:left w:val="nil"/>
              <w:bottom w:val="single" w:sz="4" w:space="0" w:color="auto"/>
              <w:right w:val="single" w:sz="4" w:space="0" w:color="auto"/>
            </w:tcBorders>
            <w:shd w:val="clear" w:color="auto" w:fill="auto"/>
            <w:hideMark/>
          </w:tcPr>
          <w:p w:rsidR="00101F25" w:rsidRPr="00911FF2" w:rsidRDefault="00101F25" w:rsidP="00101F25">
            <w:pPr>
              <w:overflowPunct/>
              <w:autoSpaceDE/>
              <w:autoSpaceDN/>
              <w:adjustRightInd/>
              <w:jc w:val="center"/>
              <w:textAlignment w:val="auto"/>
              <w:rPr>
                <w:b/>
                <w:bCs/>
                <w:sz w:val="18"/>
                <w:szCs w:val="18"/>
              </w:rPr>
            </w:pPr>
            <w:r w:rsidRPr="00911FF2">
              <w:rPr>
                <w:b/>
                <w:bCs/>
                <w:sz w:val="18"/>
                <w:szCs w:val="18"/>
              </w:rPr>
              <w:t>0,00</w:t>
            </w:r>
          </w:p>
        </w:tc>
        <w:tc>
          <w:tcPr>
            <w:tcW w:w="981" w:type="dxa"/>
            <w:tcBorders>
              <w:top w:val="nil"/>
              <w:left w:val="nil"/>
              <w:bottom w:val="single" w:sz="4" w:space="0" w:color="auto"/>
              <w:right w:val="single" w:sz="4" w:space="0" w:color="auto"/>
            </w:tcBorders>
            <w:shd w:val="clear" w:color="auto" w:fill="auto"/>
            <w:hideMark/>
          </w:tcPr>
          <w:p w:rsidR="00101F25" w:rsidRPr="00911FF2" w:rsidRDefault="00101F25" w:rsidP="00101F25">
            <w:pPr>
              <w:overflowPunct/>
              <w:autoSpaceDE/>
              <w:autoSpaceDN/>
              <w:adjustRightInd/>
              <w:jc w:val="center"/>
              <w:textAlignment w:val="auto"/>
              <w:rPr>
                <w:b/>
                <w:bCs/>
                <w:sz w:val="18"/>
                <w:szCs w:val="18"/>
              </w:rPr>
            </w:pPr>
            <w:r w:rsidRPr="00911FF2">
              <w:rPr>
                <w:b/>
                <w:bCs/>
                <w:sz w:val="18"/>
                <w:szCs w:val="18"/>
              </w:rPr>
              <w:t>150,00</w:t>
            </w:r>
          </w:p>
        </w:tc>
        <w:tc>
          <w:tcPr>
            <w:tcW w:w="981" w:type="dxa"/>
            <w:tcBorders>
              <w:top w:val="nil"/>
              <w:left w:val="nil"/>
              <w:bottom w:val="single" w:sz="4" w:space="0" w:color="auto"/>
              <w:right w:val="single" w:sz="4" w:space="0" w:color="auto"/>
            </w:tcBorders>
            <w:shd w:val="clear" w:color="auto" w:fill="auto"/>
            <w:hideMark/>
          </w:tcPr>
          <w:p w:rsidR="00101F25" w:rsidRPr="00911FF2" w:rsidRDefault="00101F25" w:rsidP="00101F25">
            <w:pPr>
              <w:overflowPunct/>
              <w:autoSpaceDE/>
              <w:autoSpaceDN/>
              <w:adjustRightInd/>
              <w:jc w:val="center"/>
              <w:textAlignment w:val="auto"/>
              <w:rPr>
                <w:b/>
                <w:bCs/>
                <w:sz w:val="18"/>
                <w:szCs w:val="18"/>
              </w:rPr>
            </w:pPr>
            <w:r w:rsidRPr="00911FF2">
              <w:rPr>
                <w:b/>
                <w:bCs/>
                <w:sz w:val="18"/>
                <w:szCs w:val="18"/>
              </w:rPr>
              <w:t>0,00</w:t>
            </w:r>
          </w:p>
        </w:tc>
        <w:tc>
          <w:tcPr>
            <w:tcW w:w="1071" w:type="dxa"/>
            <w:tcBorders>
              <w:top w:val="nil"/>
              <w:left w:val="nil"/>
              <w:bottom w:val="single" w:sz="4" w:space="0" w:color="auto"/>
              <w:right w:val="single" w:sz="4" w:space="0" w:color="auto"/>
            </w:tcBorders>
            <w:shd w:val="clear" w:color="auto" w:fill="auto"/>
            <w:hideMark/>
          </w:tcPr>
          <w:p w:rsidR="00101F25" w:rsidRPr="00911FF2" w:rsidRDefault="00101F25" w:rsidP="00101F25">
            <w:pPr>
              <w:overflowPunct/>
              <w:autoSpaceDE/>
              <w:autoSpaceDN/>
              <w:adjustRightInd/>
              <w:jc w:val="center"/>
              <w:textAlignment w:val="auto"/>
              <w:rPr>
                <w:b/>
                <w:bCs/>
                <w:sz w:val="18"/>
                <w:szCs w:val="18"/>
              </w:rPr>
            </w:pPr>
            <w:r w:rsidRPr="00911FF2">
              <w:rPr>
                <w:b/>
                <w:bCs/>
                <w:sz w:val="18"/>
                <w:szCs w:val="18"/>
              </w:rPr>
              <w:t>0,00</w:t>
            </w:r>
          </w:p>
        </w:tc>
        <w:tc>
          <w:tcPr>
            <w:tcW w:w="1242" w:type="dxa"/>
            <w:tcBorders>
              <w:left w:val="single" w:sz="4" w:space="0" w:color="auto"/>
              <w:bottom w:val="single" w:sz="4" w:space="0" w:color="auto"/>
              <w:right w:val="single" w:sz="4" w:space="0" w:color="auto"/>
            </w:tcBorders>
            <w:shd w:val="clear" w:color="auto" w:fill="auto"/>
            <w:vAlign w:val="center"/>
            <w:hideMark/>
          </w:tcPr>
          <w:p w:rsidR="00101F25" w:rsidRPr="00911FF2" w:rsidRDefault="00101F25" w:rsidP="00101F25">
            <w:pPr>
              <w:overflowPunct/>
              <w:autoSpaceDE/>
              <w:autoSpaceDN/>
              <w:adjustRightInd/>
              <w:jc w:val="center"/>
              <w:textAlignment w:val="auto"/>
              <w:rPr>
                <w:b/>
                <w:bCs/>
                <w:szCs w:val="28"/>
              </w:rPr>
            </w:pPr>
          </w:p>
        </w:tc>
        <w:tc>
          <w:tcPr>
            <w:tcW w:w="1543" w:type="dxa"/>
            <w:gridSpan w:val="2"/>
            <w:tcBorders>
              <w:left w:val="single" w:sz="4" w:space="0" w:color="auto"/>
              <w:bottom w:val="single" w:sz="4" w:space="0" w:color="auto"/>
              <w:right w:val="single" w:sz="4" w:space="0" w:color="auto"/>
            </w:tcBorders>
            <w:shd w:val="clear" w:color="auto" w:fill="auto"/>
            <w:vAlign w:val="center"/>
            <w:hideMark/>
          </w:tcPr>
          <w:p w:rsidR="00101F25" w:rsidRPr="00911FF2" w:rsidRDefault="00101F25" w:rsidP="00101F25">
            <w:pPr>
              <w:overflowPunct/>
              <w:autoSpaceDE/>
              <w:autoSpaceDN/>
              <w:adjustRightInd/>
              <w:jc w:val="center"/>
              <w:textAlignment w:val="auto"/>
              <w:rPr>
                <w:b/>
                <w:bCs/>
                <w:szCs w:val="28"/>
              </w:rPr>
            </w:pPr>
          </w:p>
        </w:tc>
        <w:tc>
          <w:tcPr>
            <w:tcW w:w="1989" w:type="dxa"/>
            <w:tcBorders>
              <w:left w:val="single" w:sz="4" w:space="0" w:color="auto"/>
              <w:bottom w:val="single" w:sz="4" w:space="0" w:color="auto"/>
              <w:right w:val="single" w:sz="4" w:space="0" w:color="auto"/>
            </w:tcBorders>
            <w:shd w:val="clear" w:color="auto" w:fill="auto"/>
            <w:vAlign w:val="center"/>
            <w:hideMark/>
          </w:tcPr>
          <w:p w:rsidR="00101F25" w:rsidRPr="00911FF2" w:rsidRDefault="00101F25" w:rsidP="00101F25">
            <w:pPr>
              <w:overflowPunct/>
              <w:autoSpaceDE/>
              <w:autoSpaceDN/>
              <w:adjustRightInd/>
              <w:jc w:val="center"/>
              <w:textAlignment w:val="auto"/>
              <w:rPr>
                <w:b/>
                <w:bCs/>
                <w:szCs w:val="28"/>
              </w:rPr>
            </w:pPr>
          </w:p>
        </w:tc>
      </w:tr>
    </w:tbl>
    <w:p w:rsidR="00101F25" w:rsidRPr="00AB64B8" w:rsidRDefault="00101F25" w:rsidP="00101F25">
      <w:pPr>
        <w:pStyle w:val="15pt159"/>
        <w:ind w:firstLine="0"/>
        <w:outlineLvl w:val="0"/>
        <w:rPr>
          <w:sz w:val="28"/>
          <w:szCs w:val="28"/>
        </w:rPr>
      </w:pPr>
    </w:p>
    <w:p w:rsidR="00101F25" w:rsidRDefault="00101F25" w:rsidP="00101F25">
      <w:pPr>
        <w:rPr>
          <w:sz w:val="24"/>
          <w:szCs w:val="24"/>
        </w:rPr>
      </w:pPr>
      <w:r>
        <w:rPr>
          <w:sz w:val="24"/>
          <w:szCs w:val="24"/>
        </w:rPr>
        <w:t xml:space="preserve">*  Объем финансирования указан </w:t>
      </w:r>
      <w:proofErr w:type="spellStart"/>
      <w:r>
        <w:rPr>
          <w:sz w:val="24"/>
          <w:szCs w:val="24"/>
        </w:rPr>
        <w:t>справочно</w:t>
      </w:r>
      <w:proofErr w:type="spellEnd"/>
      <w:r>
        <w:rPr>
          <w:sz w:val="24"/>
          <w:szCs w:val="24"/>
        </w:rPr>
        <w:t xml:space="preserve">, исходя из потребности. Фактический объем финансирования будет утверждаться при формировании </w:t>
      </w:r>
    </w:p>
    <w:p w:rsidR="00101F25" w:rsidRPr="00A13F44" w:rsidRDefault="00101F25" w:rsidP="009B4C99">
      <w:r>
        <w:rPr>
          <w:sz w:val="24"/>
          <w:szCs w:val="24"/>
        </w:rPr>
        <w:t>бюджета на очередной фина</w:t>
      </w:r>
      <w:r w:rsidR="00A13F44">
        <w:rPr>
          <w:sz w:val="24"/>
          <w:szCs w:val="24"/>
        </w:rPr>
        <w:t>нсовый год.</w:t>
      </w:r>
    </w:p>
    <w:p w:rsidR="00101F25" w:rsidRDefault="00101F25" w:rsidP="008331DA">
      <w:pPr>
        <w:spacing w:line="180" w:lineRule="auto"/>
        <w:sectPr w:rsidR="00101F25" w:rsidSect="00A13F44">
          <w:headerReference w:type="even" r:id="rId11"/>
          <w:headerReference w:type="default" r:id="rId12"/>
          <w:footerReference w:type="default" r:id="rId13"/>
          <w:footerReference w:type="first" r:id="rId14"/>
          <w:pgSz w:w="16840" w:h="11907" w:orient="landscape" w:code="9"/>
          <w:pgMar w:top="1134" w:right="567" w:bottom="851" w:left="1134" w:header="57" w:footer="57" w:gutter="0"/>
          <w:cols w:space="720"/>
          <w:titlePg/>
          <w:docGrid w:linePitch="381"/>
        </w:sectPr>
      </w:pPr>
    </w:p>
    <w:p w:rsidR="000F05C9" w:rsidRDefault="000F05C9" w:rsidP="007D7ADE">
      <w:pPr>
        <w:rPr>
          <w:b/>
        </w:rPr>
      </w:pPr>
    </w:p>
    <w:p w:rsidR="000F05C9" w:rsidRDefault="00DF4F91" w:rsidP="000F05C9">
      <w:pPr>
        <w:jc w:val="center"/>
        <w:rPr>
          <w:b/>
        </w:rPr>
      </w:pPr>
      <w:r>
        <w:rPr>
          <w:b/>
        </w:rPr>
        <w:t>9</w:t>
      </w:r>
      <w:r w:rsidR="000F05C9" w:rsidRPr="004D6711">
        <w:rPr>
          <w:b/>
        </w:rPr>
        <w:t xml:space="preserve">. Характеристика существующего состояния </w:t>
      </w:r>
    </w:p>
    <w:p w:rsidR="000F05C9" w:rsidRPr="004D6711" w:rsidRDefault="000F05C9" w:rsidP="000F05C9">
      <w:pPr>
        <w:jc w:val="center"/>
        <w:rPr>
          <w:b/>
        </w:rPr>
      </w:pPr>
      <w:r w:rsidRPr="004D6711">
        <w:rPr>
          <w:b/>
        </w:rPr>
        <w:t>коммунальной инфраструктуры</w:t>
      </w:r>
    </w:p>
    <w:p w:rsidR="000F05C9" w:rsidRDefault="000F05C9" w:rsidP="000F05C9">
      <w:pPr>
        <w:jc w:val="both"/>
      </w:pPr>
    </w:p>
    <w:p w:rsidR="000F05C9" w:rsidRDefault="00DF4F91" w:rsidP="000F05C9">
      <w:pPr>
        <w:jc w:val="both"/>
        <w:rPr>
          <w:b/>
          <w:szCs w:val="28"/>
        </w:rPr>
      </w:pPr>
      <w:r>
        <w:rPr>
          <w:b/>
          <w:szCs w:val="28"/>
        </w:rPr>
        <w:t>9</w:t>
      </w:r>
      <w:r w:rsidR="000F05C9">
        <w:rPr>
          <w:b/>
          <w:szCs w:val="28"/>
        </w:rPr>
        <w:t xml:space="preserve">.1. Система теплоснабжения </w:t>
      </w:r>
    </w:p>
    <w:p w:rsidR="000F05C9" w:rsidRDefault="000F05C9" w:rsidP="000F05C9">
      <w:pPr>
        <w:rPr>
          <w:szCs w:val="28"/>
        </w:rPr>
      </w:pPr>
    </w:p>
    <w:p w:rsidR="000F05C9" w:rsidRPr="00BF3103" w:rsidRDefault="000F05C9" w:rsidP="000F05C9">
      <w:pPr>
        <w:rPr>
          <w:b/>
          <w:szCs w:val="28"/>
        </w:rPr>
      </w:pPr>
      <w:r w:rsidRPr="00BF3103">
        <w:rPr>
          <w:b/>
          <w:szCs w:val="28"/>
        </w:rPr>
        <w:t xml:space="preserve"> Институционная структура</w:t>
      </w:r>
    </w:p>
    <w:p w:rsidR="000F05C9" w:rsidRDefault="000F05C9" w:rsidP="000F05C9">
      <w:pPr>
        <w:rPr>
          <w:szCs w:val="28"/>
        </w:rPr>
      </w:pPr>
    </w:p>
    <w:p w:rsidR="000F05C9" w:rsidRDefault="000F05C9" w:rsidP="000F05C9">
      <w:pPr>
        <w:ind w:firstLine="539"/>
        <w:jc w:val="both"/>
        <w:rPr>
          <w:szCs w:val="28"/>
        </w:rPr>
      </w:pPr>
      <w:r>
        <w:rPr>
          <w:szCs w:val="28"/>
        </w:rPr>
        <w:t>Крупнейшим источником теплоснабжения города Снежинска является комплекс зданий котельной 420-426 (далее котельная пл. 9), основной задачей которого является теплоснабжение жилых и общественных зданий, а также промышленных объектов города. Эксплуатацию источника тепловой энергии (котельной пл. 9) осуществляет ОАО «</w:t>
      </w:r>
      <w:proofErr w:type="spellStart"/>
      <w:r>
        <w:rPr>
          <w:szCs w:val="28"/>
        </w:rPr>
        <w:t>Трансэнерго</w:t>
      </w:r>
      <w:proofErr w:type="spellEnd"/>
      <w:r>
        <w:rPr>
          <w:szCs w:val="28"/>
        </w:rPr>
        <w:t>».</w:t>
      </w:r>
    </w:p>
    <w:p w:rsidR="000F05C9" w:rsidRDefault="000F05C9" w:rsidP="000F05C9">
      <w:pPr>
        <w:ind w:firstLine="539"/>
        <w:jc w:val="both"/>
        <w:rPr>
          <w:szCs w:val="28"/>
        </w:rPr>
      </w:pPr>
      <w:r>
        <w:rPr>
          <w:szCs w:val="28"/>
        </w:rPr>
        <w:t>Три котельные:</w:t>
      </w:r>
    </w:p>
    <w:p w:rsidR="000F05C9" w:rsidRDefault="000F05C9" w:rsidP="000F05C9">
      <w:pPr>
        <w:ind w:firstLine="539"/>
        <w:jc w:val="both"/>
        <w:rPr>
          <w:szCs w:val="28"/>
        </w:rPr>
      </w:pPr>
      <w:r>
        <w:rPr>
          <w:szCs w:val="28"/>
        </w:rPr>
        <w:t>- котельная клуба «Химик» в жилом районе «Поселок Сокол»,</w:t>
      </w:r>
    </w:p>
    <w:p w:rsidR="000F05C9" w:rsidRDefault="000F05C9" w:rsidP="000F05C9">
      <w:pPr>
        <w:ind w:firstLine="539"/>
        <w:jc w:val="both"/>
        <w:rPr>
          <w:szCs w:val="28"/>
        </w:rPr>
      </w:pPr>
      <w:r>
        <w:rPr>
          <w:szCs w:val="28"/>
        </w:rPr>
        <w:t>- котельная д/с №6 в жилом районе «Поселок Сокол»,</w:t>
      </w:r>
    </w:p>
    <w:p w:rsidR="000F05C9" w:rsidRDefault="000F05C9" w:rsidP="000F05C9">
      <w:pPr>
        <w:ind w:firstLine="539"/>
        <w:jc w:val="both"/>
        <w:rPr>
          <w:szCs w:val="28"/>
        </w:rPr>
      </w:pPr>
      <w:r>
        <w:rPr>
          <w:szCs w:val="28"/>
        </w:rPr>
        <w:t>- котельная ФОК «Айсберг»</w:t>
      </w:r>
    </w:p>
    <w:p w:rsidR="000F05C9" w:rsidRDefault="000F05C9" w:rsidP="000F05C9">
      <w:pPr>
        <w:ind w:firstLine="539"/>
        <w:jc w:val="both"/>
        <w:rPr>
          <w:szCs w:val="28"/>
        </w:rPr>
      </w:pPr>
      <w:r>
        <w:rPr>
          <w:szCs w:val="28"/>
        </w:rPr>
        <w:t>находятся в хозяйственном ведении ООО «ДОМ».</w:t>
      </w:r>
    </w:p>
    <w:p w:rsidR="000F05C9" w:rsidRDefault="000F05C9" w:rsidP="000F05C9">
      <w:pPr>
        <w:ind w:firstLine="539"/>
        <w:jc w:val="both"/>
        <w:rPr>
          <w:szCs w:val="28"/>
        </w:rPr>
      </w:pPr>
      <w:r>
        <w:rPr>
          <w:szCs w:val="28"/>
        </w:rPr>
        <w:t xml:space="preserve">Котельная </w:t>
      </w:r>
      <w:r w:rsidRPr="00102702">
        <w:rPr>
          <w:szCs w:val="28"/>
        </w:rPr>
        <w:t>детского оздоровительного центра «Орлёнок»</w:t>
      </w:r>
      <w:r>
        <w:rPr>
          <w:szCs w:val="28"/>
        </w:rPr>
        <w:t xml:space="preserve"> (МАУ ДОЦ «Орленок») находится в оперативном управлении МКП «Энергетик».</w:t>
      </w:r>
    </w:p>
    <w:p w:rsidR="000F05C9" w:rsidRDefault="000F05C9" w:rsidP="000F05C9">
      <w:pPr>
        <w:ind w:firstLine="539"/>
        <w:jc w:val="both"/>
        <w:rPr>
          <w:szCs w:val="28"/>
        </w:rPr>
      </w:pPr>
      <w:r>
        <w:rPr>
          <w:szCs w:val="28"/>
        </w:rPr>
        <w:t>Котельные, находящиеся в ведении ООО «ДОМ» и МКП «Энергетик», по назначению тепловой нагрузки являются отопительными. Котельная пл. 9 ОАО «</w:t>
      </w:r>
      <w:proofErr w:type="spellStart"/>
      <w:r>
        <w:rPr>
          <w:szCs w:val="28"/>
        </w:rPr>
        <w:t>Трансэнерго</w:t>
      </w:r>
      <w:proofErr w:type="spellEnd"/>
      <w:r>
        <w:rPr>
          <w:szCs w:val="28"/>
        </w:rPr>
        <w:t>» относится к смешанному типу, является промышленно-отопительной.</w:t>
      </w:r>
    </w:p>
    <w:p w:rsidR="000F05C9" w:rsidRPr="00AB64B8" w:rsidRDefault="000F05C9" w:rsidP="000F05C9">
      <w:pPr>
        <w:rPr>
          <w:szCs w:val="28"/>
        </w:rPr>
      </w:pPr>
    </w:p>
    <w:p w:rsidR="000F05C9" w:rsidRPr="00BF3103" w:rsidRDefault="000F05C9" w:rsidP="000F05C9">
      <w:pPr>
        <w:rPr>
          <w:b/>
          <w:szCs w:val="28"/>
        </w:rPr>
      </w:pPr>
      <w:r w:rsidRPr="00BF3103">
        <w:rPr>
          <w:b/>
          <w:szCs w:val="28"/>
        </w:rPr>
        <w:t xml:space="preserve"> Характеристика системы </w:t>
      </w:r>
      <w:proofErr w:type="spellStart"/>
      <w:r w:rsidRPr="00BF3103">
        <w:rPr>
          <w:b/>
          <w:szCs w:val="28"/>
        </w:rPr>
        <w:t>ресурсоснабжения</w:t>
      </w:r>
      <w:proofErr w:type="spellEnd"/>
    </w:p>
    <w:p w:rsidR="000F05C9" w:rsidRPr="00BF3103" w:rsidRDefault="000F05C9" w:rsidP="000F05C9">
      <w:pPr>
        <w:ind w:firstLine="720"/>
        <w:rPr>
          <w:b/>
          <w:szCs w:val="28"/>
        </w:rPr>
      </w:pPr>
    </w:p>
    <w:p w:rsidR="000F05C9" w:rsidRPr="00BF3103" w:rsidRDefault="000F05C9" w:rsidP="000F05C9">
      <w:pPr>
        <w:rPr>
          <w:b/>
          <w:szCs w:val="28"/>
        </w:rPr>
      </w:pPr>
      <w:r w:rsidRPr="00BF3103">
        <w:rPr>
          <w:b/>
          <w:szCs w:val="28"/>
        </w:rPr>
        <w:t xml:space="preserve"> Источники тепловой энергии</w:t>
      </w:r>
    </w:p>
    <w:p w:rsidR="000F05C9" w:rsidRDefault="000F05C9" w:rsidP="000F05C9">
      <w:pPr>
        <w:ind w:firstLine="720"/>
        <w:rPr>
          <w:szCs w:val="28"/>
        </w:rPr>
      </w:pPr>
    </w:p>
    <w:p w:rsidR="000F05C9" w:rsidRDefault="000F05C9" w:rsidP="000F05C9">
      <w:pPr>
        <w:ind w:firstLine="720"/>
        <w:jc w:val="both"/>
        <w:rPr>
          <w:szCs w:val="28"/>
        </w:rPr>
      </w:pPr>
      <w:r>
        <w:rPr>
          <w:szCs w:val="28"/>
        </w:rPr>
        <w:t>Котельная пл.9 ОАО «</w:t>
      </w:r>
      <w:proofErr w:type="spellStart"/>
      <w:r>
        <w:rPr>
          <w:szCs w:val="28"/>
        </w:rPr>
        <w:t>Трансэнерго</w:t>
      </w:r>
      <w:proofErr w:type="spellEnd"/>
      <w:r>
        <w:rPr>
          <w:szCs w:val="28"/>
        </w:rPr>
        <w:t>»</w:t>
      </w:r>
    </w:p>
    <w:p w:rsidR="000F05C9" w:rsidRDefault="000F05C9" w:rsidP="000F05C9">
      <w:pPr>
        <w:ind w:firstLine="720"/>
        <w:rPr>
          <w:szCs w:val="28"/>
        </w:rPr>
      </w:pPr>
    </w:p>
    <w:p w:rsidR="000F05C9" w:rsidRDefault="000F05C9" w:rsidP="000F05C9">
      <w:pPr>
        <w:ind w:firstLine="539"/>
        <w:jc w:val="both"/>
        <w:rPr>
          <w:szCs w:val="28"/>
        </w:rPr>
      </w:pPr>
      <w:r>
        <w:rPr>
          <w:szCs w:val="28"/>
        </w:rPr>
        <w:t xml:space="preserve">Котельная пл. 9 введена в эксплуатацию в декабре 2005 года. Котельная предназначена для выработки тепловой энергии в паре и горячей воде на нужды отопления и горячего водоснабжения производственных и жилых зданий, объектов социально-бытового назначения. </w:t>
      </w:r>
    </w:p>
    <w:p w:rsidR="000F05C9" w:rsidRPr="00F62826" w:rsidRDefault="000F05C9" w:rsidP="000F05C9">
      <w:pPr>
        <w:pStyle w:val="Default"/>
        <w:ind w:firstLine="539"/>
        <w:jc w:val="both"/>
        <w:rPr>
          <w:sz w:val="28"/>
          <w:szCs w:val="28"/>
        </w:rPr>
      </w:pPr>
      <w:r w:rsidRPr="00F62826">
        <w:rPr>
          <w:sz w:val="28"/>
          <w:szCs w:val="28"/>
        </w:rPr>
        <w:t>В состав основного оборудования котельной входят три водогрейных котла КВ-ГМ-116-150 Дорогобужского котельного завода и два паровых котла типа Е-50-1,4-225ГМ Белгородского завода энергетического машиностроения. Установленная мощность</w:t>
      </w:r>
      <w:r>
        <w:rPr>
          <w:sz w:val="28"/>
          <w:szCs w:val="28"/>
        </w:rPr>
        <w:t xml:space="preserve"> водогрейной части – 300 Гкал/ч,</w:t>
      </w:r>
      <w:r w:rsidRPr="00F62826">
        <w:rPr>
          <w:sz w:val="28"/>
          <w:szCs w:val="28"/>
        </w:rPr>
        <w:t xml:space="preserve"> установленная мощность паровой части – 60 Гкал/ч (100 т/ч). </w:t>
      </w:r>
    </w:p>
    <w:p w:rsidR="000F05C9" w:rsidRPr="00F62826" w:rsidRDefault="000F05C9" w:rsidP="000F05C9">
      <w:pPr>
        <w:ind w:firstLine="539"/>
        <w:jc w:val="both"/>
        <w:rPr>
          <w:szCs w:val="28"/>
        </w:rPr>
      </w:pPr>
      <w:r w:rsidRPr="00F62826">
        <w:rPr>
          <w:szCs w:val="28"/>
        </w:rPr>
        <w:t>Основным видом топлива является природный газ, резервным – мазут.</w:t>
      </w:r>
    </w:p>
    <w:p w:rsidR="000F05C9" w:rsidRPr="00085DE0" w:rsidRDefault="000F05C9" w:rsidP="000F05C9">
      <w:pPr>
        <w:pStyle w:val="Default"/>
        <w:ind w:firstLine="539"/>
        <w:rPr>
          <w:sz w:val="28"/>
          <w:szCs w:val="28"/>
          <w:u w:val="single"/>
        </w:rPr>
      </w:pPr>
      <w:r w:rsidRPr="00085DE0">
        <w:rPr>
          <w:iCs/>
          <w:sz w:val="28"/>
          <w:szCs w:val="28"/>
          <w:u w:val="single"/>
        </w:rPr>
        <w:t xml:space="preserve">Характеристика мощностей котельной: </w:t>
      </w:r>
    </w:p>
    <w:p w:rsidR="000F05C9" w:rsidRPr="00085DE0" w:rsidRDefault="000F05C9" w:rsidP="000F05C9">
      <w:pPr>
        <w:pStyle w:val="Default"/>
        <w:ind w:firstLine="539"/>
        <w:rPr>
          <w:sz w:val="28"/>
          <w:szCs w:val="28"/>
        </w:rPr>
      </w:pPr>
      <w:r w:rsidRPr="00085DE0">
        <w:rPr>
          <w:iCs/>
          <w:sz w:val="28"/>
          <w:szCs w:val="28"/>
        </w:rPr>
        <w:t xml:space="preserve">Установленная тепловая мощность 300 Гкал/ч; </w:t>
      </w:r>
    </w:p>
    <w:p w:rsidR="000F05C9" w:rsidRPr="00085DE0" w:rsidRDefault="000F05C9" w:rsidP="000F05C9">
      <w:pPr>
        <w:pStyle w:val="Default"/>
        <w:ind w:firstLine="539"/>
        <w:rPr>
          <w:sz w:val="28"/>
          <w:szCs w:val="28"/>
        </w:rPr>
      </w:pPr>
      <w:r w:rsidRPr="00085DE0">
        <w:rPr>
          <w:iCs/>
          <w:sz w:val="28"/>
          <w:szCs w:val="28"/>
        </w:rPr>
        <w:t xml:space="preserve">Располагаемая тепловая мощность 283 Гкал/ч; </w:t>
      </w:r>
    </w:p>
    <w:p w:rsidR="000F05C9" w:rsidRPr="00085DE0" w:rsidRDefault="000F05C9" w:rsidP="000F05C9">
      <w:pPr>
        <w:pStyle w:val="Default"/>
        <w:ind w:firstLine="539"/>
        <w:rPr>
          <w:sz w:val="28"/>
          <w:szCs w:val="28"/>
        </w:rPr>
      </w:pPr>
      <w:r w:rsidRPr="00085DE0">
        <w:rPr>
          <w:iCs/>
          <w:sz w:val="28"/>
          <w:szCs w:val="28"/>
        </w:rPr>
        <w:t xml:space="preserve">Ограничения тепловой мощности 17 Гкал/ч; </w:t>
      </w:r>
    </w:p>
    <w:p w:rsidR="000F05C9" w:rsidRPr="00085DE0" w:rsidRDefault="000F05C9" w:rsidP="000F05C9">
      <w:pPr>
        <w:pStyle w:val="Default"/>
        <w:ind w:firstLine="539"/>
        <w:rPr>
          <w:sz w:val="28"/>
          <w:szCs w:val="28"/>
        </w:rPr>
      </w:pPr>
      <w:r w:rsidRPr="00085DE0">
        <w:rPr>
          <w:iCs/>
          <w:sz w:val="28"/>
          <w:szCs w:val="28"/>
        </w:rPr>
        <w:t xml:space="preserve">Установленная паровая мощность котельной 60 Гкал/ч (100 т/ч); </w:t>
      </w:r>
    </w:p>
    <w:p w:rsidR="000F05C9" w:rsidRPr="00085DE0" w:rsidRDefault="000F05C9" w:rsidP="000F05C9">
      <w:pPr>
        <w:pStyle w:val="Default"/>
        <w:ind w:firstLine="539"/>
        <w:rPr>
          <w:sz w:val="28"/>
          <w:szCs w:val="28"/>
        </w:rPr>
      </w:pPr>
      <w:r w:rsidRPr="00085DE0">
        <w:rPr>
          <w:iCs/>
          <w:sz w:val="28"/>
          <w:szCs w:val="28"/>
        </w:rPr>
        <w:t xml:space="preserve">Располагаемая паровая мощность 55,44 Гкал/ч (92,4 т/ч); </w:t>
      </w:r>
    </w:p>
    <w:p w:rsidR="000F05C9" w:rsidRPr="00085DE0" w:rsidRDefault="000F05C9" w:rsidP="000F05C9">
      <w:pPr>
        <w:pStyle w:val="Default"/>
        <w:ind w:firstLine="539"/>
        <w:rPr>
          <w:sz w:val="28"/>
          <w:szCs w:val="28"/>
        </w:rPr>
      </w:pPr>
      <w:r w:rsidRPr="00085DE0">
        <w:rPr>
          <w:iCs/>
          <w:sz w:val="28"/>
          <w:szCs w:val="28"/>
        </w:rPr>
        <w:lastRenderedPageBreak/>
        <w:t xml:space="preserve">Ограничения паровой мощности 4,56 Гкал/ч (7,6 т/ч). </w:t>
      </w:r>
    </w:p>
    <w:p w:rsidR="000F05C9" w:rsidRPr="00085DE0" w:rsidRDefault="000F05C9" w:rsidP="000F05C9">
      <w:pPr>
        <w:pStyle w:val="Default"/>
        <w:ind w:firstLine="539"/>
        <w:rPr>
          <w:sz w:val="28"/>
          <w:szCs w:val="28"/>
        </w:rPr>
      </w:pPr>
      <w:r w:rsidRPr="00085DE0">
        <w:rPr>
          <w:iCs/>
          <w:sz w:val="28"/>
          <w:szCs w:val="28"/>
        </w:rPr>
        <w:t xml:space="preserve">Присоединенная нагрузка 352,3722 Гкал/ч, </w:t>
      </w:r>
    </w:p>
    <w:p w:rsidR="000F05C9" w:rsidRPr="00085DE0" w:rsidRDefault="000F05C9" w:rsidP="000F05C9">
      <w:pPr>
        <w:pStyle w:val="Default"/>
        <w:ind w:firstLine="539"/>
        <w:rPr>
          <w:sz w:val="28"/>
          <w:szCs w:val="28"/>
        </w:rPr>
      </w:pPr>
      <w:r w:rsidRPr="00085DE0">
        <w:rPr>
          <w:iCs/>
          <w:sz w:val="28"/>
          <w:szCs w:val="28"/>
        </w:rPr>
        <w:t xml:space="preserve">в том числе: </w:t>
      </w:r>
    </w:p>
    <w:p w:rsidR="000F05C9" w:rsidRPr="00085DE0" w:rsidRDefault="000F05C9" w:rsidP="000F05C9">
      <w:pPr>
        <w:pStyle w:val="Default"/>
        <w:ind w:firstLine="539"/>
        <w:rPr>
          <w:sz w:val="28"/>
          <w:szCs w:val="28"/>
        </w:rPr>
      </w:pPr>
      <w:r w:rsidRPr="00085DE0">
        <w:rPr>
          <w:iCs/>
          <w:sz w:val="28"/>
          <w:szCs w:val="28"/>
        </w:rPr>
        <w:t xml:space="preserve">отопление и вентиляция 240,781 Гкал/ч; </w:t>
      </w:r>
    </w:p>
    <w:p w:rsidR="000F05C9" w:rsidRPr="00085DE0" w:rsidRDefault="000F05C9" w:rsidP="000F05C9">
      <w:pPr>
        <w:ind w:firstLine="539"/>
        <w:rPr>
          <w:iCs/>
          <w:szCs w:val="28"/>
        </w:rPr>
      </w:pPr>
      <w:r w:rsidRPr="00085DE0">
        <w:rPr>
          <w:iCs/>
          <w:szCs w:val="28"/>
        </w:rPr>
        <w:t>горячее водоснабжение (макс) 111,5912 Гкал/ч.</w:t>
      </w:r>
    </w:p>
    <w:p w:rsidR="000F05C9" w:rsidRPr="00085DE0" w:rsidRDefault="000F05C9" w:rsidP="000F05C9">
      <w:pPr>
        <w:ind w:firstLine="539"/>
        <w:jc w:val="both"/>
        <w:rPr>
          <w:szCs w:val="28"/>
        </w:rPr>
      </w:pPr>
      <w:r w:rsidRPr="00085DE0">
        <w:rPr>
          <w:szCs w:val="28"/>
        </w:rPr>
        <w:t>Схема теплоснабжения — двухтрубная, открытая. Регулирование отпуска тепла на котельной — качественное, в соответствии с утвержденным температурным графиком 150/70 °С и срезкой на 111 °С.</w:t>
      </w:r>
    </w:p>
    <w:p w:rsidR="000F05C9" w:rsidRDefault="000F05C9" w:rsidP="000F05C9">
      <w:pPr>
        <w:pStyle w:val="Default"/>
        <w:ind w:firstLine="539"/>
      </w:pPr>
    </w:p>
    <w:p w:rsidR="000F05C9" w:rsidRPr="00442149" w:rsidRDefault="000F05C9" w:rsidP="000F05C9">
      <w:pPr>
        <w:pStyle w:val="Default"/>
        <w:ind w:firstLine="539"/>
        <w:rPr>
          <w:bCs/>
          <w:sz w:val="28"/>
          <w:szCs w:val="28"/>
        </w:rPr>
      </w:pPr>
      <w:r w:rsidRPr="00442149">
        <w:rPr>
          <w:bCs/>
          <w:sz w:val="28"/>
          <w:szCs w:val="28"/>
        </w:rPr>
        <w:t xml:space="preserve">Модульная котельная ФОК «Айсберг» ООО «ДОМ» </w:t>
      </w:r>
    </w:p>
    <w:p w:rsidR="000F05C9" w:rsidRDefault="000F05C9" w:rsidP="000F05C9">
      <w:pPr>
        <w:pStyle w:val="Default"/>
        <w:ind w:firstLine="539"/>
        <w:rPr>
          <w:sz w:val="26"/>
          <w:szCs w:val="26"/>
        </w:rPr>
      </w:pPr>
    </w:p>
    <w:p w:rsidR="000F05C9" w:rsidRPr="00085DE0" w:rsidRDefault="000F05C9" w:rsidP="000F05C9">
      <w:pPr>
        <w:pStyle w:val="Default"/>
        <w:ind w:firstLine="539"/>
        <w:jc w:val="both"/>
        <w:rPr>
          <w:sz w:val="28"/>
          <w:szCs w:val="28"/>
        </w:rPr>
      </w:pPr>
      <w:r w:rsidRPr="00085DE0">
        <w:rPr>
          <w:sz w:val="28"/>
          <w:szCs w:val="28"/>
        </w:rPr>
        <w:t xml:space="preserve">Модульная котельная ФОК «Айсберг» предназначена для выработки тепловой энергии в горячей воде на нужды отопления и горячего водоснабжения физкультурно-оздоровительного комплекса «Айсберг». Котельная введена в эксплуатацию в 2008 году. </w:t>
      </w:r>
    </w:p>
    <w:p w:rsidR="000F05C9" w:rsidRPr="00085DE0" w:rsidRDefault="000F05C9" w:rsidP="000F05C9">
      <w:pPr>
        <w:pStyle w:val="Default"/>
        <w:ind w:firstLine="539"/>
        <w:jc w:val="both"/>
        <w:rPr>
          <w:sz w:val="28"/>
          <w:szCs w:val="28"/>
        </w:rPr>
      </w:pPr>
      <w:r w:rsidRPr="00085DE0">
        <w:rPr>
          <w:sz w:val="28"/>
          <w:szCs w:val="28"/>
        </w:rPr>
        <w:t xml:space="preserve">Установленная мощность котельной ФОК «Айсберг» составляет 1,1 Гкал/ч. </w:t>
      </w:r>
    </w:p>
    <w:p w:rsidR="000F05C9" w:rsidRPr="00085DE0" w:rsidRDefault="000F05C9" w:rsidP="000F05C9">
      <w:pPr>
        <w:pStyle w:val="Default"/>
        <w:ind w:firstLine="539"/>
        <w:jc w:val="both"/>
        <w:rPr>
          <w:sz w:val="28"/>
          <w:szCs w:val="28"/>
        </w:rPr>
      </w:pPr>
      <w:r w:rsidRPr="00085DE0">
        <w:rPr>
          <w:sz w:val="28"/>
          <w:szCs w:val="28"/>
        </w:rPr>
        <w:t xml:space="preserve">В состав основного оборудования котельной входят два водогрейных котла </w:t>
      </w:r>
      <w:proofErr w:type="spellStart"/>
      <w:r w:rsidRPr="00085DE0">
        <w:rPr>
          <w:sz w:val="28"/>
          <w:szCs w:val="28"/>
        </w:rPr>
        <w:t>Riello</w:t>
      </w:r>
      <w:proofErr w:type="spellEnd"/>
      <w:r w:rsidRPr="00085DE0">
        <w:rPr>
          <w:sz w:val="28"/>
          <w:szCs w:val="28"/>
        </w:rPr>
        <w:t xml:space="preserve"> 3500 630 SAT, производительность каждого из которых составляет 0,55 Гкал/ч. </w:t>
      </w:r>
    </w:p>
    <w:p w:rsidR="000F05C9" w:rsidRPr="00085DE0" w:rsidRDefault="000F05C9" w:rsidP="000F05C9">
      <w:pPr>
        <w:ind w:firstLine="539"/>
        <w:jc w:val="both"/>
        <w:rPr>
          <w:szCs w:val="28"/>
        </w:rPr>
      </w:pPr>
      <w:r w:rsidRPr="00085DE0">
        <w:rPr>
          <w:szCs w:val="28"/>
        </w:rPr>
        <w:t>Основным видом топлива является природный газ, резервное топливо отсутствует.</w:t>
      </w:r>
    </w:p>
    <w:p w:rsidR="000F05C9" w:rsidRPr="00085DE0" w:rsidRDefault="000F05C9" w:rsidP="000F05C9">
      <w:pPr>
        <w:pStyle w:val="Default"/>
        <w:ind w:firstLine="539"/>
        <w:jc w:val="both"/>
        <w:rPr>
          <w:sz w:val="28"/>
          <w:szCs w:val="28"/>
          <w:u w:val="single"/>
        </w:rPr>
      </w:pPr>
      <w:r w:rsidRPr="00085DE0">
        <w:rPr>
          <w:iCs/>
          <w:sz w:val="28"/>
          <w:szCs w:val="28"/>
          <w:u w:val="single"/>
        </w:rPr>
        <w:t xml:space="preserve">Характеристики мощности котельной: </w:t>
      </w:r>
    </w:p>
    <w:p w:rsidR="000F05C9" w:rsidRPr="00085DE0" w:rsidRDefault="000F05C9" w:rsidP="000F05C9">
      <w:pPr>
        <w:pStyle w:val="Default"/>
        <w:ind w:firstLine="539"/>
        <w:jc w:val="both"/>
        <w:rPr>
          <w:sz w:val="28"/>
          <w:szCs w:val="28"/>
        </w:rPr>
      </w:pPr>
      <w:r w:rsidRPr="00085DE0">
        <w:rPr>
          <w:iCs/>
          <w:sz w:val="28"/>
          <w:szCs w:val="28"/>
        </w:rPr>
        <w:t xml:space="preserve">Установленная тепловая мощность - 1,1 Гкал/ч; </w:t>
      </w:r>
    </w:p>
    <w:p w:rsidR="000F05C9" w:rsidRPr="00085DE0" w:rsidRDefault="000F05C9" w:rsidP="000F05C9">
      <w:pPr>
        <w:pStyle w:val="Default"/>
        <w:ind w:firstLine="539"/>
        <w:jc w:val="both"/>
        <w:rPr>
          <w:sz w:val="28"/>
          <w:szCs w:val="28"/>
        </w:rPr>
      </w:pPr>
      <w:r w:rsidRPr="00085DE0">
        <w:rPr>
          <w:iCs/>
          <w:sz w:val="28"/>
          <w:szCs w:val="28"/>
        </w:rPr>
        <w:t xml:space="preserve">Располагаемая тепловая мощность - 1,1 Гкал/ч; </w:t>
      </w:r>
    </w:p>
    <w:p w:rsidR="000F05C9" w:rsidRPr="00085DE0" w:rsidRDefault="000F05C9" w:rsidP="000F05C9">
      <w:pPr>
        <w:pStyle w:val="Default"/>
        <w:ind w:firstLine="539"/>
        <w:jc w:val="both"/>
        <w:rPr>
          <w:sz w:val="28"/>
          <w:szCs w:val="28"/>
        </w:rPr>
      </w:pPr>
      <w:r w:rsidRPr="00085DE0">
        <w:rPr>
          <w:iCs/>
          <w:sz w:val="28"/>
          <w:szCs w:val="28"/>
        </w:rPr>
        <w:t xml:space="preserve">Ограничения тепловой мощности - нет. </w:t>
      </w:r>
    </w:p>
    <w:p w:rsidR="000F05C9" w:rsidRPr="00085DE0" w:rsidRDefault="000F05C9" w:rsidP="000F05C9">
      <w:pPr>
        <w:pStyle w:val="Default"/>
        <w:ind w:firstLine="539"/>
        <w:jc w:val="both"/>
        <w:rPr>
          <w:sz w:val="28"/>
          <w:szCs w:val="28"/>
        </w:rPr>
      </w:pPr>
      <w:r w:rsidRPr="00085DE0">
        <w:rPr>
          <w:iCs/>
          <w:sz w:val="28"/>
          <w:szCs w:val="28"/>
        </w:rPr>
        <w:t xml:space="preserve">Присоединенная нагрузка, 0,863 Гкал/ч, </w:t>
      </w:r>
    </w:p>
    <w:p w:rsidR="000F05C9" w:rsidRPr="00085DE0" w:rsidRDefault="000F05C9" w:rsidP="000F05C9">
      <w:pPr>
        <w:pStyle w:val="Default"/>
        <w:ind w:firstLine="539"/>
        <w:jc w:val="both"/>
        <w:rPr>
          <w:sz w:val="28"/>
          <w:szCs w:val="28"/>
        </w:rPr>
      </w:pPr>
      <w:r w:rsidRPr="00085DE0">
        <w:rPr>
          <w:iCs/>
          <w:sz w:val="28"/>
          <w:szCs w:val="28"/>
        </w:rPr>
        <w:t xml:space="preserve">в том числе: </w:t>
      </w:r>
    </w:p>
    <w:p w:rsidR="000F05C9" w:rsidRPr="00085DE0" w:rsidRDefault="000F05C9" w:rsidP="000F05C9">
      <w:pPr>
        <w:pStyle w:val="Default"/>
        <w:ind w:firstLine="539"/>
        <w:jc w:val="both"/>
        <w:rPr>
          <w:sz w:val="28"/>
          <w:szCs w:val="28"/>
        </w:rPr>
      </w:pPr>
      <w:r w:rsidRPr="00085DE0">
        <w:rPr>
          <w:iCs/>
          <w:sz w:val="28"/>
          <w:szCs w:val="28"/>
        </w:rPr>
        <w:t xml:space="preserve">отопление и вентиляция 0,69 Гкал/ч; </w:t>
      </w:r>
    </w:p>
    <w:p w:rsidR="000F05C9" w:rsidRPr="00085DE0" w:rsidRDefault="000F05C9" w:rsidP="000F05C9">
      <w:pPr>
        <w:pStyle w:val="Default"/>
        <w:ind w:firstLine="539"/>
        <w:jc w:val="both"/>
        <w:rPr>
          <w:sz w:val="28"/>
          <w:szCs w:val="28"/>
        </w:rPr>
      </w:pPr>
      <w:r w:rsidRPr="00085DE0">
        <w:rPr>
          <w:iCs/>
          <w:sz w:val="28"/>
          <w:szCs w:val="28"/>
        </w:rPr>
        <w:t xml:space="preserve">горячее водоснабжение 0,173 Гкал/ч. </w:t>
      </w:r>
    </w:p>
    <w:p w:rsidR="000F05C9" w:rsidRPr="00085DE0" w:rsidRDefault="000F05C9" w:rsidP="000F05C9">
      <w:pPr>
        <w:ind w:firstLine="539"/>
        <w:jc w:val="both"/>
        <w:rPr>
          <w:szCs w:val="28"/>
        </w:rPr>
      </w:pPr>
      <w:r w:rsidRPr="00085DE0">
        <w:rPr>
          <w:szCs w:val="28"/>
        </w:rPr>
        <w:t>Схема теплоснабжения — двухтрубная, закрытая. Регулирование отпуска тепла на котельной — качественное, в соответствии с утвержденным температурным графиком 110/80 °С. Приготовление ГВС осуществляется в тепловом пункте с помощью пластинчатого теплообменного аппарата.</w:t>
      </w:r>
    </w:p>
    <w:p w:rsidR="000F05C9" w:rsidRDefault="000F05C9" w:rsidP="000F05C9">
      <w:pPr>
        <w:pStyle w:val="Default"/>
        <w:ind w:firstLine="539"/>
      </w:pPr>
    </w:p>
    <w:p w:rsidR="000F05C9" w:rsidRPr="00442149" w:rsidRDefault="000F05C9" w:rsidP="000F05C9">
      <w:pPr>
        <w:pStyle w:val="Default"/>
        <w:ind w:firstLine="539"/>
        <w:jc w:val="both"/>
        <w:rPr>
          <w:bCs/>
          <w:sz w:val="28"/>
          <w:szCs w:val="28"/>
        </w:rPr>
      </w:pPr>
      <w:r w:rsidRPr="00442149">
        <w:rPr>
          <w:bCs/>
          <w:sz w:val="28"/>
          <w:szCs w:val="28"/>
        </w:rPr>
        <w:t xml:space="preserve">Модульная котельная д/с №6 ООО «ДОМ» </w:t>
      </w:r>
    </w:p>
    <w:p w:rsidR="000F05C9" w:rsidRPr="00085DE0" w:rsidRDefault="000F05C9" w:rsidP="000F05C9">
      <w:pPr>
        <w:pStyle w:val="Default"/>
        <w:ind w:firstLine="539"/>
        <w:jc w:val="both"/>
        <w:rPr>
          <w:sz w:val="28"/>
          <w:szCs w:val="28"/>
        </w:rPr>
      </w:pPr>
    </w:p>
    <w:p w:rsidR="000F05C9" w:rsidRPr="00085DE0" w:rsidRDefault="000F05C9" w:rsidP="000F05C9">
      <w:pPr>
        <w:pStyle w:val="Default"/>
        <w:ind w:firstLine="539"/>
        <w:jc w:val="both"/>
        <w:rPr>
          <w:sz w:val="28"/>
          <w:szCs w:val="28"/>
        </w:rPr>
      </w:pPr>
      <w:r>
        <w:rPr>
          <w:sz w:val="28"/>
          <w:szCs w:val="28"/>
        </w:rPr>
        <w:t>Модульная котельная д/с №6</w:t>
      </w:r>
      <w:r w:rsidRPr="00085DE0">
        <w:rPr>
          <w:sz w:val="28"/>
          <w:szCs w:val="28"/>
        </w:rPr>
        <w:t xml:space="preserve"> предназначена для выработки тепловой энергии в горячей воде на нужды отопления и горячег</w:t>
      </w:r>
      <w:r>
        <w:rPr>
          <w:sz w:val="28"/>
          <w:szCs w:val="28"/>
        </w:rPr>
        <w:t>о водоснабжения детского сада №6 в жилом районе «Поселок</w:t>
      </w:r>
      <w:r w:rsidRPr="00085DE0">
        <w:rPr>
          <w:sz w:val="28"/>
          <w:szCs w:val="28"/>
        </w:rPr>
        <w:t xml:space="preserve"> Сокол</w:t>
      </w:r>
      <w:r>
        <w:rPr>
          <w:sz w:val="28"/>
          <w:szCs w:val="28"/>
        </w:rPr>
        <w:t>»</w:t>
      </w:r>
      <w:r w:rsidRPr="00085DE0">
        <w:rPr>
          <w:sz w:val="28"/>
          <w:szCs w:val="28"/>
        </w:rPr>
        <w:t xml:space="preserve">. Котельная введена в эксплуатацию в 2009 году. </w:t>
      </w:r>
    </w:p>
    <w:p w:rsidR="000F05C9" w:rsidRPr="00085DE0" w:rsidRDefault="000F05C9" w:rsidP="000F05C9">
      <w:pPr>
        <w:pStyle w:val="Default"/>
        <w:ind w:firstLine="539"/>
        <w:jc w:val="both"/>
        <w:rPr>
          <w:sz w:val="28"/>
          <w:szCs w:val="28"/>
        </w:rPr>
      </w:pPr>
      <w:r w:rsidRPr="00085DE0">
        <w:rPr>
          <w:sz w:val="28"/>
          <w:szCs w:val="28"/>
        </w:rPr>
        <w:t>Ус</w:t>
      </w:r>
      <w:r>
        <w:rPr>
          <w:sz w:val="28"/>
          <w:szCs w:val="28"/>
        </w:rPr>
        <w:t>тановленная мощность котельной д/с №6</w:t>
      </w:r>
      <w:r w:rsidRPr="00085DE0">
        <w:rPr>
          <w:sz w:val="28"/>
          <w:szCs w:val="28"/>
        </w:rPr>
        <w:t xml:space="preserve"> составляет 0,14 Гкал/ч. </w:t>
      </w:r>
    </w:p>
    <w:p w:rsidR="000F05C9" w:rsidRPr="00085DE0" w:rsidRDefault="000F05C9" w:rsidP="000F05C9">
      <w:pPr>
        <w:pStyle w:val="Default"/>
        <w:ind w:firstLine="539"/>
        <w:jc w:val="both"/>
        <w:rPr>
          <w:sz w:val="28"/>
          <w:szCs w:val="28"/>
        </w:rPr>
      </w:pPr>
      <w:r w:rsidRPr="00085DE0">
        <w:rPr>
          <w:sz w:val="28"/>
          <w:szCs w:val="28"/>
        </w:rPr>
        <w:t xml:space="preserve">В состав основного оборудования котельной входят два водогрейных котла </w:t>
      </w:r>
      <w:proofErr w:type="spellStart"/>
      <w:r w:rsidRPr="00085DE0">
        <w:rPr>
          <w:sz w:val="28"/>
          <w:szCs w:val="28"/>
        </w:rPr>
        <w:t>Padova</w:t>
      </w:r>
      <w:proofErr w:type="spellEnd"/>
      <w:r w:rsidRPr="00085DE0">
        <w:rPr>
          <w:sz w:val="28"/>
          <w:szCs w:val="28"/>
        </w:rPr>
        <w:t xml:space="preserve"> PD9 итальянской компании </w:t>
      </w:r>
      <w:proofErr w:type="spellStart"/>
      <w:r w:rsidRPr="00085DE0">
        <w:rPr>
          <w:sz w:val="28"/>
          <w:szCs w:val="28"/>
        </w:rPr>
        <w:t>Beretta</w:t>
      </w:r>
      <w:proofErr w:type="spellEnd"/>
      <w:r w:rsidRPr="00085DE0">
        <w:rPr>
          <w:sz w:val="28"/>
          <w:szCs w:val="28"/>
        </w:rPr>
        <w:t xml:space="preserve">, производительность каждого из которых составляет 0,07 Гкал/ч. </w:t>
      </w:r>
    </w:p>
    <w:p w:rsidR="000F05C9" w:rsidRPr="00085DE0" w:rsidRDefault="000F05C9" w:rsidP="000F05C9">
      <w:pPr>
        <w:ind w:firstLine="539"/>
        <w:jc w:val="both"/>
        <w:rPr>
          <w:szCs w:val="28"/>
        </w:rPr>
      </w:pPr>
      <w:r w:rsidRPr="00085DE0">
        <w:rPr>
          <w:szCs w:val="28"/>
        </w:rPr>
        <w:lastRenderedPageBreak/>
        <w:t>Основным видом топлива является природный газ, резервное топливо отсутствует.</w:t>
      </w:r>
    </w:p>
    <w:p w:rsidR="000F05C9" w:rsidRPr="00085DE0" w:rsidRDefault="000F05C9" w:rsidP="000F05C9">
      <w:pPr>
        <w:pStyle w:val="Default"/>
        <w:ind w:firstLine="539"/>
        <w:jc w:val="both"/>
        <w:rPr>
          <w:sz w:val="28"/>
          <w:szCs w:val="28"/>
          <w:u w:val="single"/>
        </w:rPr>
      </w:pPr>
      <w:r w:rsidRPr="00085DE0">
        <w:rPr>
          <w:iCs/>
          <w:sz w:val="28"/>
          <w:szCs w:val="28"/>
          <w:u w:val="single"/>
        </w:rPr>
        <w:t xml:space="preserve">Характеристики мощности котельной: </w:t>
      </w:r>
    </w:p>
    <w:p w:rsidR="000F05C9" w:rsidRPr="00085DE0" w:rsidRDefault="000F05C9" w:rsidP="000F05C9">
      <w:pPr>
        <w:pStyle w:val="Default"/>
        <w:ind w:firstLine="539"/>
        <w:jc w:val="both"/>
        <w:rPr>
          <w:sz w:val="28"/>
          <w:szCs w:val="28"/>
        </w:rPr>
      </w:pPr>
      <w:r w:rsidRPr="00085DE0">
        <w:rPr>
          <w:iCs/>
          <w:sz w:val="28"/>
          <w:szCs w:val="28"/>
        </w:rPr>
        <w:t xml:space="preserve">Установленная тепловая мощность – 0,14 Гкал/ч; </w:t>
      </w:r>
    </w:p>
    <w:p w:rsidR="000F05C9" w:rsidRPr="00085DE0" w:rsidRDefault="000F05C9" w:rsidP="000F05C9">
      <w:pPr>
        <w:pStyle w:val="Default"/>
        <w:ind w:firstLine="539"/>
        <w:jc w:val="both"/>
        <w:rPr>
          <w:sz w:val="28"/>
          <w:szCs w:val="28"/>
        </w:rPr>
      </w:pPr>
      <w:r w:rsidRPr="00085DE0">
        <w:rPr>
          <w:iCs/>
          <w:sz w:val="28"/>
          <w:szCs w:val="28"/>
        </w:rPr>
        <w:t xml:space="preserve">Располагаемая тепловая мощность – 0,14 Гкал/ч; </w:t>
      </w:r>
    </w:p>
    <w:p w:rsidR="000F05C9" w:rsidRPr="00085DE0" w:rsidRDefault="000F05C9" w:rsidP="000F05C9">
      <w:pPr>
        <w:pStyle w:val="Default"/>
        <w:ind w:firstLine="539"/>
        <w:jc w:val="both"/>
        <w:rPr>
          <w:sz w:val="28"/>
          <w:szCs w:val="28"/>
        </w:rPr>
      </w:pPr>
      <w:r w:rsidRPr="00085DE0">
        <w:rPr>
          <w:iCs/>
          <w:sz w:val="28"/>
          <w:szCs w:val="28"/>
        </w:rPr>
        <w:t xml:space="preserve">Ограничения тепловой мощности - нет. </w:t>
      </w:r>
    </w:p>
    <w:p w:rsidR="000F05C9" w:rsidRPr="00085DE0" w:rsidRDefault="000F05C9" w:rsidP="000F05C9">
      <w:pPr>
        <w:pStyle w:val="Default"/>
        <w:ind w:firstLine="539"/>
        <w:jc w:val="both"/>
        <w:rPr>
          <w:sz w:val="28"/>
          <w:szCs w:val="28"/>
        </w:rPr>
      </w:pPr>
      <w:r w:rsidRPr="00085DE0">
        <w:rPr>
          <w:iCs/>
          <w:sz w:val="28"/>
          <w:szCs w:val="28"/>
        </w:rPr>
        <w:t xml:space="preserve">Присоединенная нагрузка, 0,11 Гкал/ч, </w:t>
      </w:r>
    </w:p>
    <w:p w:rsidR="000F05C9" w:rsidRPr="00085DE0" w:rsidRDefault="000F05C9" w:rsidP="000F05C9">
      <w:pPr>
        <w:pStyle w:val="Default"/>
        <w:ind w:firstLine="539"/>
        <w:jc w:val="both"/>
        <w:rPr>
          <w:sz w:val="28"/>
          <w:szCs w:val="28"/>
        </w:rPr>
      </w:pPr>
      <w:r w:rsidRPr="00085DE0">
        <w:rPr>
          <w:iCs/>
          <w:sz w:val="28"/>
          <w:szCs w:val="28"/>
        </w:rPr>
        <w:t xml:space="preserve">в том числе: </w:t>
      </w:r>
    </w:p>
    <w:p w:rsidR="000F05C9" w:rsidRPr="00085DE0" w:rsidRDefault="000F05C9" w:rsidP="000F05C9">
      <w:pPr>
        <w:pStyle w:val="Default"/>
        <w:ind w:firstLine="539"/>
        <w:jc w:val="both"/>
        <w:rPr>
          <w:sz w:val="28"/>
          <w:szCs w:val="28"/>
        </w:rPr>
      </w:pPr>
      <w:r w:rsidRPr="00085DE0">
        <w:rPr>
          <w:iCs/>
          <w:sz w:val="28"/>
          <w:szCs w:val="28"/>
        </w:rPr>
        <w:t xml:space="preserve">отопление и вентиляция 0,1 Гкал/ч; </w:t>
      </w:r>
    </w:p>
    <w:p w:rsidR="000F05C9" w:rsidRPr="00085DE0" w:rsidRDefault="000F05C9" w:rsidP="000F05C9">
      <w:pPr>
        <w:pStyle w:val="Default"/>
        <w:ind w:firstLine="539"/>
        <w:jc w:val="both"/>
        <w:rPr>
          <w:sz w:val="28"/>
          <w:szCs w:val="28"/>
        </w:rPr>
      </w:pPr>
      <w:r w:rsidRPr="00085DE0">
        <w:rPr>
          <w:iCs/>
          <w:sz w:val="28"/>
          <w:szCs w:val="28"/>
        </w:rPr>
        <w:t xml:space="preserve">горячее водоснабжение 0,01 Гкал/ч. </w:t>
      </w:r>
    </w:p>
    <w:p w:rsidR="000F05C9" w:rsidRPr="00085DE0" w:rsidRDefault="000F05C9" w:rsidP="000F05C9">
      <w:pPr>
        <w:pStyle w:val="Default"/>
        <w:ind w:firstLine="539"/>
        <w:jc w:val="both"/>
        <w:rPr>
          <w:sz w:val="28"/>
          <w:szCs w:val="28"/>
        </w:rPr>
      </w:pPr>
      <w:r>
        <w:rPr>
          <w:sz w:val="28"/>
          <w:szCs w:val="28"/>
        </w:rPr>
        <w:t>Котельная Д/с №6</w:t>
      </w:r>
      <w:r w:rsidRPr="00085DE0">
        <w:rPr>
          <w:sz w:val="28"/>
          <w:szCs w:val="28"/>
        </w:rPr>
        <w:t xml:space="preserve"> является одноконтурной. Котлы типа </w:t>
      </w:r>
      <w:proofErr w:type="spellStart"/>
      <w:r w:rsidRPr="00085DE0">
        <w:rPr>
          <w:sz w:val="28"/>
          <w:szCs w:val="28"/>
        </w:rPr>
        <w:t>Padova</w:t>
      </w:r>
      <w:proofErr w:type="spellEnd"/>
      <w:r w:rsidRPr="00085DE0">
        <w:rPr>
          <w:sz w:val="28"/>
          <w:szCs w:val="28"/>
        </w:rPr>
        <w:t xml:space="preserve"> PD9 работают в водогрейном режиме с температурой теплоносителя на выходе до 95 °С и давлением 3 бар. </w:t>
      </w:r>
    </w:p>
    <w:p w:rsidR="000F05C9" w:rsidRPr="00085DE0" w:rsidRDefault="000F05C9" w:rsidP="000F05C9">
      <w:pPr>
        <w:ind w:firstLine="539"/>
        <w:jc w:val="both"/>
        <w:rPr>
          <w:szCs w:val="28"/>
        </w:rPr>
      </w:pPr>
      <w:r w:rsidRPr="00085DE0">
        <w:rPr>
          <w:szCs w:val="28"/>
        </w:rPr>
        <w:t>Схема теплоснабжения — двухтрубная, закрытая. Регулирование отпуска тепла на котельной — качественное, в соответствии с утвержденным температурным графиком 95/70 °С. Приготовление ГВС осуществляется в тепловом пункте с помощью емкостного водонагревателя (бойлера) оборудованного 3-х ходовым клапаном и комплектом термостатов.</w:t>
      </w:r>
    </w:p>
    <w:p w:rsidR="000F05C9" w:rsidRDefault="000F05C9" w:rsidP="000F05C9">
      <w:pPr>
        <w:pStyle w:val="Default"/>
        <w:ind w:firstLine="539"/>
      </w:pPr>
    </w:p>
    <w:p w:rsidR="000F05C9" w:rsidRPr="00442149" w:rsidRDefault="000F05C9" w:rsidP="000F05C9">
      <w:pPr>
        <w:pStyle w:val="Default"/>
        <w:ind w:firstLine="539"/>
        <w:jc w:val="both"/>
        <w:rPr>
          <w:bCs/>
          <w:sz w:val="28"/>
          <w:szCs w:val="28"/>
        </w:rPr>
      </w:pPr>
      <w:r w:rsidRPr="00442149">
        <w:rPr>
          <w:bCs/>
          <w:sz w:val="28"/>
          <w:szCs w:val="28"/>
        </w:rPr>
        <w:t xml:space="preserve">Модульная котельная клуба «Химик» ООО «ДОМ» </w:t>
      </w:r>
    </w:p>
    <w:p w:rsidR="000F05C9" w:rsidRPr="00085DE0" w:rsidRDefault="000F05C9" w:rsidP="000F05C9">
      <w:pPr>
        <w:pStyle w:val="Default"/>
        <w:ind w:firstLine="539"/>
        <w:jc w:val="both"/>
        <w:rPr>
          <w:sz w:val="28"/>
          <w:szCs w:val="28"/>
        </w:rPr>
      </w:pPr>
    </w:p>
    <w:p w:rsidR="000F05C9" w:rsidRPr="00085DE0" w:rsidRDefault="000F05C9" w:rsidP="000F05C9">
      <w:pPr>
        <w:pStyle w:val="Default"/>
        <w:ind w:firstLine="539"/>
        <w:jc w:val="both"/>
        <w:rPr>
          <w:sz w:val="28"/>
          <w:szCs w:val="28"/>
        </w:rPr>
      </w:pPr>
      <w:r w:rsidRPr="00085DE0">
        <w:rPr>
          <w:sz w:val="28"/>
          <w:szCs w:val="28"/>
        </w:rPr>
        <w:t xml:space="preserve">Модульная котельная клуба «Химик» предназначена для выработки тепловой энергии в горячей воде на нужды отопления клуба «Химик», находящегося в </w:t>
      </w:r>
      <w:r>
        <w:rPr>
          <w:sz w:val="28"/>
          <w:szCs w:val="28"/>
        </w:rPr>
        <w:t>жилом районе «Поселок</w:t>
      </w:r>
      <w:r w:rsidRPr="00085DE0">
        <w:rPr>
          <w:sz w:val="28"/>
          <w:szCs w:val="28"/>
        </w:rPr>
        <w:t xml:space="preserve"> Сокол</w:t>
      </w:r>
      <w:r>
        <w:rPr>
          <w:sz w:val="28"/>
          <w:szCs w:val="28"/>
        </w:rPr>
        <w:t>»</w:t>
      </w:r>
      <w:r w:rsidRPr="00085DE0">
        <w:rPr>
          <w:sz w:val="28"/>
          <w:szCs w:val="28"/>
        </w:rPr>
        <w:t xml:space="preserve">. Котельная была введена в эксплуатацию в 2009 году. </w:t>
      </w:r>
    </w:p>
    <w:p w:rsidR="000F05C9" w:rsidRPr="00085DE0" w:rsidRDefault="000F05C9" w:rsidP="000F05C9">
      <w:pPr>
        <w:pStyle w:val="Default"/>
        <w:ind w:firstLine="539"/>
        <w:jc w:val="both"/>
        <w:rPr>
          <w:sz w:val="28"/>
          <w:szCs w:val="28"/>
        </w:rPr>
      </w:pPr>
      <w:r w:rsidRPr="00085DE0">
        <w:rPr>
          <w:sz w:val="28"/>
          <w:szCs w:val="28"/>
        </w:rPr>
        <w:t xml:space="preserve">Установленная мощность котельной клуба «Химик» составляет 0,31 Гкал/ч. </w:t>
      </w:r>
    </w:p>
    <w:p w:rsidR="000F05C9" w:rsidRPr="00085DE0" w:rsidRDefault="000F05C9" w:rsidP="000F05C9">
      <w:pPr>
        <w:pStyle w:val="Default"/>
        <w:ind w:firstLine="539"/>
        <w:jc w:val="both"/>
        <w:rPr>
          <w:sz w:val="28"/>
          <w:szCs w:val="28"/>
        </w:rPr>
      </w:pPr>
      <w:r w:rsidRPr="00085DE0">
        <w:rPr>
          <w:sz w:val="28"/>
          <w:szCs w:val="28"/>
        </w:rPr>
        <w:t xml:space="preserve">В состав основного оборудования котельной входят два водогрейных котла </w:t>
      </w:r>
      <w:proofErr w:type="spellStart"/>
      <w:r w:rsidRPr="00085DE0">
        <w:rPr>
          <w:sz w:val="28"/>
          <w:szCs w:val="28"/>
        </w:rPr>
        <w:t>Verona</w:t>
      </w:r>
      <w:proofErr w:type="spellEnd"/>
      <w:r w:rsidRPr="00085DE0">
        <w:rPr>
          <w:sz w:val="28"/>
          <w:szCs w:val="28"/>
        </w:rPr>
        <w:t xml:space="preserve"> VR10 итальянской компании </w:t>
      </w:r>
      <w:proofErr w:type="spellStart"/>
      <w:r w:rsidRPr="00085DE0">
        <w:rPr>
          <w:sz w:val="28"/>
          <w:szCs w:val="28"/>
        </w:rPr>
        <w:t>Beretta</w:t>
      </w:r>
      <w:proofErr w:type="spellEnd"/>
      <w:r w:rsidRPr="00085DE0">
        <w:rPr>
          <w:sz w:val="28"/>
          <w:szCs w:val="28"/>
        </w:rPr>
        <w:t xml:space="preserve">, производительность каждого из которых составляет 0,155 Гкал/ч. </w:t>
      </w:r>
    </w:p>
    <w:p w:rsidR="000F05C9" w:rsidRPr="00085DE0" w:rsidRDefault="000F05C9" w:rsidP="000F05C9">
      <w:pPr>
        <w:ind w:firstLine="539"/>
        <w:jc w:val="both"/>
        <w:rPr>
          <w:szCs w:val="28"/>
        </w:rPr>
      </w:pPr>
      <w:r w:rsidRPr="00085DE0">
        <w:rPr>
          <w:szCs w:val="28"/>
        </w:rPr>
        <w:t>Основным видом топлива является природный газ, резервное топливо отсутствует.</w:t>
      </w:r>
    </w:p>
    <w:p w:rsidR="000F05C9" w:rsidRPr="00085DE0" w:rsidRDefault="000F05C9" w:rsidP="000F05C9">
      <w:pPr>
        <w:pStyle w:val="Default"/>
        <w:ind w:firstLine="539"/>
        <w:jc w:val="both"/>
        <w:rPr>
          <w:sz w:val="28"/>
          <w:szCs w:val="28"/>
          <w:u w:val="single"/>
        </w:rPr>
      </w:pPr>
      <w:r w:rsidRPr="00085DE0">
        <w:rPr>
          <w:iCs/>
          <w:sz w:val="28"/>
          <w:szCs w:val="28"/>
          <w:u w:val="single"/>
        </w:rPr>
        <w:t xml:space="preserve">Характеристики мощности котельной: </w:t>
      </w:r>
    </w:p>
    <w:p w:rsidR="000F05C9" w:rsidRPr="00085DE0" w:rsidRDefault="000F05C9" w:rsidP="000F05C9">
      <w:pPr>
        <w:pStyle w:val="Default"/>
        <w:ind w:firstLine="539"/>
        <w:jc w:val="both"/>
        <w:rPr>
          <w:sz w:val="28"/>
          <w:szCs w:val="28"/>
        </w:rPr>
      </w:pPr>
      <w:r w:rsidRPr="00085DE0">
        <w:rPr>
          <w:iCs/>
          <w:sz w:val="28"/>
          <w:szCs w:val="28"/>
        </w:rPr>
        <w:t xml:space="preserve">Установленная тепловая мощность – 0,31 Гкал/ч; </w:t>
      </w:r>
    </w:p>
    <w:p w:rsidR="000F05C9" w:rsidRPr="00085DE0" w:rsidRDefault="000F05C9" w:rsidP="000F05C9">
      <w:pPr>
        <w:pStyle w:val="Default"/>
        <w:ind w:firstLine="539"/>
        <w:jc w:val="both"/>
        <w:rPr>
          <w:sz w:val="28"/>
          <w:szCs w:val="28"/>
        </w:rPr>
      </w:pPr>
      <w:r w:rsidRPr="00085DE0">
        <w:rPr>
          <w:iCs/>
          <w:sz w:val="28"/>
          <w:szCs w:val="28"/>
        </w:rPr>
        <w:t xml:space="preserve">Располагаемая тепловая мощность – 0,31 Гкал/ч; </w:t>
      </w:r>
    </w:p>
    <w:p w:rsidR="000F05C9" w:rsidRPr="00085DE0" w:rsidRDefault="000F05C9" w:rsidP="000F05C9">
      <w:pPr>
        <w:pStyle w:val="Default"/>
        <w:ind w:firstLine="539"/>
        <w:jc w:val="both"/>
        <w:rPr>
          <w:sz w:val="28"/>
          <w:szCs w:val="28"/>
        </w:rPr>
      </w:pPr>
      <w:r w:rsidRPr="00085DE0">
        <w:rPr>
          <w:iCs/>
          <w:sz w:val="28"/>
          <w:szCs w:val="28"/>
        </w:rPr>
        <w:t xml:space="preserve">Ограничения тепловой мощности - нет. </w:t>
      </w:r>
    </w:p>
    <w:p w:rsidR="000F05C9" w:rsidRPr="00085DE0" w:rsidRDefault="000F05C9" w:rsidP="000F05C9">
      <w:pPr>
        <w:pStyle w:val="Default"/>
        <w:ind w:firstLine="539"/>
        <w:jc w:val="both"/>
        <w:rPr>
          <w:sz w:val="28"/>
          <w:szCs w:val="28"/>
        </w:rPr>
      </w:pPr>
      <w:r w:rsidRPr="00085DE0">
        <w:rPr>
          <w:iCs/>
          <w:sz w:val="28"/>
          <w:szCs w:val="28"/>
        </w:rPr>
        <w:t xml:space="preserve">Присоединенная нагрузка - 0,3 Гкал/ч, </w:t>
      </w:r>
    </w:p>
    <w:p w:rsidR="000F05C9" w:rsidRPr="00085DE0" w:rsidRDefault="000F05C9" w:rsidP="000F05C9">
      <w:pPr>
        <w:pStyle w:val="Default"/>
        <w:ind w:firstLine="539"/>
        <w:jc w:val="both"/>
        <w:rPr>
          <w:sz w:val="28"/>
          <w:szCs w:val="28"/>
        </w:rPr>
      </w:pPr>
      <w:r w:rsidRPr="00085DE0">
        <w:rPr>
          <w:iCs/>
          <w:sz w:val="28"/>
          <w:szCs w:val="28"/>
        </w:rPr>
        <w:t xml:space="preserve">в том числе: </w:t>
      </w:r>
    </w:p>
    <w:p w:rsidR="000F05C9" w:rsidRPr="00085DE0" w:rsidRDefault="000F05C9" w:rsidP="000F05C9">
      <w:pPr>
        <w:pStyle w:val="Default"/>
        <w:ind w:firstLine="539"/>
        <w:jc w:val="both"/>
        <w:rPr>
          <w:sz w:val="28"/>
          <w:szCs w:val="28"/>
        </w:rPr>
      </w:pPr>
      <w:r w:rsidRPr="00085DE0">
        <w:rPr>
          <w:iCs/>
          <w:sz w:val="28"/>
          <w:szCs w:val="28"/>
        </w:rPr>
        <w:t xml:space="preserve">отопление и вентиляция 0,3 Гкал/ч. </w:t>
      </w:r>
    </w:p>
    <w:p w:rsidR="000F05C9" w:rsidRPr="00085DE0" w:rsidRDefault="000F05C9" w:rsidP="000F05C9">
      <w:pPr>
        <w:pStyle w:val="Default"/>
        <w:ind w:firstLine="539"/>
        <w:jc w:val="both"/>
        <w:rPr>
          <w:sz w:val="28"/>
          <w:szCs w:val="28"/>
        </w:rPr>
      </w:pPr>
      <w:r w:rsidRPr="00085DE0">
        <w:rPr>
          <w:sz w:val="28"/>
          <w:szCs w:val="28"/>
        </w:rPr>
        <w:t xml:space="preserve">Котельная клуба «Химик» является одноконтурной. Котлы типа </w:t>
      </w:r>
      <w:proofErr w:type="spellStart"/>
      <w:r w:rsidRPr="00085DE0">
        <w:rPr>
          <w:sz w:val="28"/>
          <w:szCs w:val="28"/>
        </w:rPr>
        <w:t>Verona</w:t>
      </w:r>
      <w:proofErr w:type="spellEnd"/>
      <w:r w:rsidRPr="00085DE0">
        <w:rPr>
          <w:sz w:val="28"/>
          <w:szCs w:val="28"/>
        </w:rPr>
        <w:t xml:space="preserve"> VR10 работают в водогрейном режиме с температурой теплоносителя на выходе до 95 °С и давлением 3 бар. </w:t>
      </w:r>
    </w:p>
    <w:p w:rsidR="000F05C9" w:rsidRPr="00085DE0" w:rsidRDefault="000F05C9" w:rsidP="000F05C9">
      <w:pPr>
        <w:ind w:firstLine="539"/>
        <w:jc w:val="both"/>
        <w:rPr>
          <w:szCs w:val="28"/>
        </w:rPr>
      </w:pPr>
      <w:r w:rsidRPr="00085DE0">
        <w:rPr>
          <w:szCs w:val="28"/>
        </w:rPr>
        <w:t>Схема теплоснабжения — двухтрубная, закрытая. Регулирование отпуска тепла на котельной — качественное, в соответствии с утвержденным температурным графиком 95/70 °С.</w:t>
      </w:r>
    </w:p>
    <w:p w:rsidR="000F05C9" w:rsidRDefault="000F05C9" w:rsidP="000F05C9">
      <w:pPr>
        <w:pStyle w:val="Default"/>
        <w:ind w:firstLine="539"/>
      </w:pPr>
    </w:p>
    <w:p w:rsidR="000F05C9" w:rsidRPr="00442149" w:rsidRDefault="000F05C9" w:rsidP="000F05C9">
      <w:pPr>
        <w:pStyle w:val="Default"/>
        <w:ind w:firstLine="539"/>
        <w:rPr>
          <w:bCs/>
          <w:sz w:val="28"/>
          <w:szCs w:val="28"/>
        </w:rPr>
      </w:pPr>
      <w:r w:rsidRPr="00442149">
        <w:rPr>
          <w:bCs/>
          <w:sz w:val="28"/>
          <w:szCs w:val="28"/>
        </w:rPr>
        <w:lastRenderedPageBreak/>
        <w:t xml:space="preserve">Модульная котельная МАУ ДОЦ «Орлёнок» МКП «Энергетик» </w:t>
      </w:r>
    </w:p>
    <w:p w:rsidR="000F05C9" w:rsidRDefault="000F05C9" w:rsidP="000F05C9">
      <w:pPr>
        <w:pStyle w:val="Default"/>
        <w:ind w:firstLine="539"/>
        <w:rPr>
          <w:sz w:val="26"/>
          <w:szCs w:val="26"/>
        </w:rPr>
      </w:pPr>
    </w:p>
    <w:p w:rsidR="000F05C9" w:rsidRPr="00102702" w:rsidRDefault="000F05C9" w:rsidP="000F05C9">
      <w:pPr>
        <w:pStyle w:val="Default"/>
        <w:ind w:firstLine="539"/>
        <w:rPr>
          <w:sz w:val="28"/>
          <w:szCs w:val="28"/>
        </w:rPr>
      </w:pPr>
      <w:r w:rsidRPr="00102702">
        <w:rPr>
          <w:sz w:val="28"/>
          <w:szCs w:val="28"/>
        </w:rPr>
        <w:t xml:space="preserve">Модульная котельная ДОЦ «Орлёнок» предназначена для выработки тепловой энергии в горячей воде на нужды отопления и горячего водоснабжения детского оздоровительного центра «Орлёнок». Котельная введена в эксплуатацию в 2012 году. </w:t>
      </w:r>
    </w:p>
    <w:p w:rsidR="000F05C9" w:rsidRPr="00102702" w:rsidRDefault="000F05C9" w:rsidP="000F05C9">
      <w:pPr>
        <w:pStyle w:val="Default"/>
        <w:ind w:firstLine="539"/>
        <w:rPr>
          <w:sz w:val="28"/>
          <w:szCs w:val="28"/>
        </w:rPr>
      </w:pPr>
      <w:r w:rsidRPr="00102702">
        <w:rPr>
          <w:sz w:val="28"/>
          <w:szCs w:val="28"/>
        </w:rPr>
        <w:t xml:space="preserve">Установленная мощность котельной ДОЦ «Орлёнок» составляет 1,214 Гкал/ч. </w:t>
      </w:r>
    </w:p>
    <w:p w:rsidR="000F05C9" w:rsidRPr="00102702" w:rsidRDefault="000F05C9" w:rsidP="000F05C9">
      <w:pPr>
        <w:pStyle w:val="Default"/>
        <w:ind w:firstLine="539"/>
        <w:rPr>
          <w:sz w:val="28"/>
          <w:szCs w:val="28"/>
        </w:rPr>
      </w:pPr>
      <w:r w:rsidRPr="00102702">
        <w:rPr>
          <w:sz w:val="28"/>
          <w:szCs w:val="28"/>
        </w:rPr>
        <w:t xml:space="preserve">В состав основного оборудования котельной входят два водогрейных котла </w:t>
      </w:r>
      <w:proofErr w:type="spellStart"/>
      <w:r w:rsidRPr="00102702">
        <w:rPr>
          <w:sz w:val="28"/>
          <w:szCs w:val="28"/>
        </w:rPr>
        <w:t>Riello</w:t>
      </w:r>
      <w:proofErr w:type="spellEnd"/>
      <w:r w:rsidRPr="00102702">
        <w:rPr>
          <w:sz w:val="28"/>
          <w:szCs w:val="28"/>
        </w:rPr>
        <w:t xml:space="preserve"> RTQ 600, производительность каждого из которых составляет 0,607 Гкал/ч. </w:t>
      </w:r>
    </w:p>
    <w:p w:rsidR="000F05C9" w:rsidRDefault="000F05C9" w:rsidP="000F05C9">
      <w:pPr>
        <w:pStyle w:val="Default"/>
        <w:ind w:firstLine="539"/>
        <w:rPr>
          <w:sz w:val="28"/>
          <w:szCs w:val="28"/>
        </w:rPr>
      </w:pPr>
    </w:p>
    <w:p w:rsidR="000F05C9" w:rsidRPr="00102702" w:rsidRDefault="000F05C9" w:rsidP="000F05C9">
      <w:pPr>
        <w:pStyle w:val="Default"/>
        <w:ind w:firstLine="539"/>
        <w:rPr>
          <w:iCs/>
          <w:sz w:val="28"/>
          <w:szCs w:val="28"/>
        </w:rPr>
      </w:pPr>
      <w:r w:rsidRPr="00102702">
        <w:rPr>
          <w:sz w:val="28"/>
          <w:szCs w:val="28"/>
        </w:rPr>
        <w:t>Основным видом топлива является природный газ, резервное топливо отсутствует.</w:t>
      </w:r>
      <w:r w:rsidRPr="00102702">
        <w:rPr>
          <w:iCs/>
          <w:sz w:val="28"/>
          <w:szCs w:val="28"/>
        </w:rPr>
        <w:t xml:space="preserve"> </w:t>
      </w:r>
    </w:p>
    <w:p w:rsidR="000F05C9" w:rsidRPr="00102702" w:rsidRDefault="000F05C9" w:rsidP="000F05C9">
      <w:pPr>
        <w:pStyle w:val="Default"/>
        <w:ind w:firstLine="539"/>
        <w:rPr>
          <w:sz w:val="28"/>
          <w:szCs w:val="28"/>
          <w:u w:val="single"/>
        </w:rPr>
      </w:pPr>
      <w:r w:rsidRPr="00102702">
        <w:rPr>
          <w:iCs/>
          <w:sz w:val="28"/>
          <w:szCs w:val="28"/>
          <w:u w:val="single"/>
        </w:rPr>
        <w:t xml:space="preserve">Характеристики мощности котельной: </w:t>
      </w:r>
    </w:p>
    <w:p w:rsidR="000F05C9" w:rsidRPr="00102702" w:rsidRDefault="000F05C9" w:rsidP="000F05C9">
      <w:pPr>
        <w:pStyle w:val="Default"/>
        <w:ind w:firstLine="539"/>
        <w:rPr>
          <w:sz w:val="28"/>
          <w:szCs w:val="28"/>
        </w:rPr>
      </w:pPr>
      <w:r w:rsidRPr="00102702">
        <w:rPr>
          <w:iCs/>
          <w:sz w:val="28"/>
          <w:szCs w:val="28"/>
        </w:rPr>
        <w:t xml:space="preserve">Установленная тепловая мощность - 1,214 Гкал/ч; </w:t>
      </w:r>
    </w:p>
    <w:p w:rsidR="000F05C9" w:rsidRPr="00102702" w:rsidRDefault="000F05C9" w:rsidP="000F05C9">
      <w:pPr>
        <w:pStyle w:val="Default"/>
        <w:ind w:firstLine="539"/>
        <w:rPr>
          <w:sz w:val="28"/>
          <w:szCs w:val="28"/>
        </w:rPr>
      </w:pPr>
      <w:r w:rsidRPr="00102702">
        <w:rPr>
          <w:iCs/>
          <w:sz w:val="28"/>
          <w:szCs w:val="28"/>
        </w:rPr>
        <w:t xml:space="preserve">Располагаемая тепловая мощность - 1,117 Гкал/ч; </w:t>
      </w:r>
    </w:p>
    <w:p w:rsidR="000F05C9" w:rsidRPr="00102702" w:rsidRDefault="000F05C9" w:rsidP="000F05C9">
      <w:pPr>
        <w:pStyle w:val="Default"/>
        <w:ind w:firstLine="539"/>
        <w:rPr>
          <w:sz w:val="28"/>
          <w:szCs w:val="28"/>
        </w:rPr>
      </w:pPr>
      <w:r w:rsidRPr="00102702">
        <w:rPr>
          <w:iCs/>
          <w:sz w:val="28"/>
          <w:szCs w:val="28"/>
        </w:rPr>
        <w:t xml:space="preserve">Ограничения тепловой мощности – 0,097 Гкал/ч. </w:t>
      </w:r>
    </w:p>
    <w:p w:rsidR="000F05C9" w:rsidRPr="00102702" w:rsidRDefault="000F05C9" w:rsidP="000F05C9">
      <w:pPr>
        <w:pStyle w:val="Default"/>
        <w:ind w:firstLine="539"/>
        <w:rPr>
          <w:sz w:val="28"/>
          <w:szCs w:val="28"/>
        </w:rPr>
      </w:pPr>
      <w:r w:rsidRPr="00102702">
        <w:rPr>
          <w:iCs/>
          <w:sz w:val="28"/>
          <w:szCs w:val="28"/>
        </w:rPr>
        <w:t xml:space="preserve">Присоединенная нагрузка, 1,024 Гкал/ч, </w:t>
      </w:r>
    </w:p>
    <w:p w:rsidR="000F05C9" w:rsidRPr="00102702" w:rsidRDefault="000F05C9" w:rsidP="000F05C9">
      <w:pPr>
        <w:pStyle w:val="Default"/>
        <w:ind w:firstLine="539"/>
        <w:rPr>
          <w:sz w:val="28"/>
          <w:szCs w:val="28"/>
        </w:rPr>
      </w:pPr>
      <w:r w:rsidRPr="00102702">
        <w:rPr>
          <w:iCs/>
          <w:sz w:val="28"/>
          <w:szCs w:val="28"/>
        </w:rPr>
        <w:t xml:space="preserve">в том числе: </w:t>
      </w:r>
    </w:p>
    <w:p w:rsidR="000F05C9" w:rsidRPr="00102702" w:rsidRDefault="000F05C9" w:rsidP="000F05C9">
      <w:pPr>
        <w:pStyle w:val="Default"/>
        <w:ind w:firstLine="539"/>
        <w:rPr>
          <w:sz w:val="28"/>
          <w:szCs w:val="28"/>
        </w:rPr>
      </w:pPr>
      <w:r w:rsidRPr="00102702">
        <w:rPr>
          <w:iCs/>
          <w:sz w:val="28"/>
          <w:szCs w:val="28"/>
        </w:rPr>
        <w:t xml:space="preserve">отопление и вентиляция 0,969 Гкал/ч; </w:t>
      </w:r>
    </w:p>
    <w:p w:rsidR="000F05C9" w:rsidRPr="00102702" w:rsidRDefault="000F05C9" w:rsidP="000F05C9">
      <w:pPr>
        <w:pStyle w:val="Default"/>
        <w:ind w:firstLine="539"/>
        <w:rPr>
          <w:sz w:val="28"/>
          <w:szCs w:val="28"/>
        </w:rPr>
      </w:pPr>
      <w:r w:rsidRPr="00102702">
        <w:rPr>
          <w:iCs/>
          <w:sz w:val="28"/>
          <w:szCs w:val="28"/>
        </w:rPr>
        <w:t xml:space="preserve">горячее водоснабжение 0,055 Гкал/ч. </w:t>
      </w:r>
    </w:p>
    <w:p w:rsidR="000F05C9" w:rsidRPr="00102702" w:rsidRDefault="000F05C9" w:rsidP="000F05C9">
      <w:pPr>
        <w:ind w:firstLine="539"/>
        <w:jc w:val="both"/>
        <w:rPr>
          <w:szCs w:val="28"/>
        </w:rPr>
      </w:pPr>
      <w:r w:rsidRPr="00102702">
        <w:rPr>
          <w:szCs w:val="28"/>
        </w:rPr>
        <w:t xml:space="preserve">Схема теплоснабжения — </w:t>
      </w:r>
      <w:proofErr w:type="spellStart"/>
      <w:r w:rsidRPr="00102702">
        <w:rPr>
          <w:szCs w:val="28"/>
        </w:rPr>
        <w:t>четырехтрубная</w:t>
      </w:r>
      <w:proofErr w:type="spellEnd"/>
      <w:r w:rsidRPr="00102702">
        <w:rPr>
          <w:szCs w:val="28"/>
        </w:rPr>
        <w:t>, закрытая (горячее водоснабжение потребителей осуществляется по отдельным трубопроводам от источника тепла). Регулирование отпуска тепла на котельной — качественное, в соответствии с утвержденным температурным графиком 95/70 °С.</w:t>
      </w:r>
    </w:p>
    <w:p w:rsidR="000F05C9" w:rsidRDefault="000F05C9" w:rsidP="000F05C9">
      <w:pPr>
        <w:ind w:firstLine="539"/>
        <w:rPr>
          <w:szCs w:val="28"/>
        </w:rPr>
      </w:pPr>
    </w:p>
    <w:p w:rsidR="000F05C9" w:rsidRPr="00BF3103" w:rsidRDefault="000F05C9" w:rsidP="000F05C9">
      <w:pPr>
        <w:rPr>
          <w:b/>
          <w:szCs w:val="28"/>
        </w:rPr>
      </w:pPr>
      <w:r w:rsidRPr="00BF3103">
        <w:rPr>
          <w:b/>
          <w:szCs w:val="28"/>
        </w:rPr>
        <w:t>Тепловые сети</w:t>
      </w:r>
    </w:p>
    <w:p w:rsidR="000F05C9" w:rsidRDefault="000F05C9" w:rsidP="000F05C9">
      <w:pPr>
        <w:ind w:firstLine="539"/>
        <w:rPr>
          <w:szCs w:val="28"/>
        </w:rPr>
      </w:pPr>
    </w:p>
    <w:p w:rsidR="000F05C9" w:rsidRDefault="000F05C9" w:rsidP="000F05C9">
      <w:pPr>
        <w:ind w:firstLine="539"/>
        <w:jc w:val="both"/>
        <w:rPr>
          <w:szCs w:val="28"/>
        </w:rPr>
      </w:pPr>
      <w:r>
        <w:rPr>
          <w:szCs w:val="28"/>
        </w:rPr>
        <w:t>Котельная пл.9 ОАО «</w:t>
      </w:r>
      <w:proofErr w:type="spellStart"/>
      <w:r>
        <w:rPr>
          <w:szCs w:val="28"/>
        </w:rPr>
        <w:t>Трансэнерго</w:t>
      </w:r>
      <w:proofErr w:type="spellEnd"/>
      <w:r>
        <w:rPr>
          <w:szCs w:val="28"/>
        </w:rPr>
        <w:t>»</w:t>
      </w:r>
    </w:p>
    <w:p w:rsidR="000F05C9" w:rsidRDefault="000F05C9" w:rsidP="000F05C9">
      <w:pPr>
        <w:ind w:firstLine="539"/>
        <w:jc w:val="both"/>
        <w:rPr>
          <w:szCs w:val="28"/>
        </w:rPr>
      </w:pPr>
    </w:p>
    <w:p w:rsidR="000F05C9" w:rsidRPr="00D966A7" w:rsidRDefault="000F05C9" w:rsidP="000F05C9">
      <w:pPr>
        <w:ind w:firstLine="539"/>
        <w:jc w:val="both"/>
        <w:rPr>
          <w:szCs w:val="28"/>
        </w:rPr>
      </w:pPr>
      <w:r w:rsidRPr="00D966A7">
        <w:rPr>
          <w:szCs w:val="28"/>
        </w:rPr>
        <w:t xml:space="preserve">Передача тепловой энергии к потребителям города Снежинска на нужды отопления и ГВС осуществляется от котельной пл. № 9 по системе существующих магистральных и распределительных тепловых сетей. Схема теплоснабжения - двухтрубная, открытая с температурным графиком 150/70°С, с верхней срезкой 111°С. Прокладка трубопроводов тепловых сетей - надземная, подземная канальная. Год ввода в эксплуатацию – 1960-1970 гг. Общая протяженность трубопроводов тепловых сетей составляет 157 км в однотрубном исчислении. Режим работы тепловой сети  – круглогодичный. </w:t>
      </w:r>
    </w:p>
    <w:p w:rsidR="000F05C9" w:rsidRDefault="000F05C9" w:rsidP="000F05C9">
      <w:pPr>
        <w:ind w:firstLine="539"/>
        <w:jc w:val="both"/>
        <w:rPr>
          <w:szCs w:val="28"/>
        </w:rPr>
      </w:pPr>
    </w:p>
    <w:p w:rsidR="000F05C9" w:rsidRDefault="000F05C9" w:rsidP="000F05C9">
      <w:pPr>
        <w:ind w:firstLine="539"/>
        <w:jc w:val="both"/>
        <w:rPr>
          <w:szCs w:val="28"/>
        </w:rPr>
      </w:pPr>
      <w:r>
        <w:rPr>
          <w:szCs w:val="28"/>
        </w:rPr>
        <w:t>Модульная котельная ФОК «Айсберг» ООО «ДОМ»</w:t>
      </w:r>
    </w:p>
    <w:p w:rsidR="000F05C9" w:rsidRDefault="000F05C9" w:rsidP="000F05C9">
      <w:pPr>
        <w:ind w:firstLine="539"/>
        <w:jc w:val="both"/>
        <w:rPr>
          <w:szCs w:val="28"/>
        </w:rPr>
      </w:pPr>
    </w:p>
    <w:p w:rsidR="000F05C9" w:rsidRDefault="000F05C9" w:rsidP="000F05C9">
      <w:pPr>
        <w:ind w:firstLine="539"/>
        <w:jc w:val="both"/>
        <w:rPr>
          <w:szCs w:val="28"/>
        </w:rPr>
      </w:pPr>
      <w:r>
        <w:rPr>
          <w:szCs w:val="28"/>
        </w:rPr>
        <w:t xml:space="preserve">Передача тепловой энергии на нужды отопления и ГВС от котельной ФОК «Айсберг» осуществляется по тепловым сетям с температурным графиком 110/80°С. Схема теплоснабжения – двухтрубная, закрытая. </w:t>
      </w:r>
      <w:r>
        <w:rPr>
          <w:szCs w:val="28"/>
        </w:rPr>
        <w:lastRenderedPageBreak/>
        <w:t xml:space="preserve">Прокладка трубопроводов тепловых сетей – канальная (в лотках). Год ввода в эксплуатацию – 2008. Общая протяженность трубопроводов тепловых сетей составляет </w:t>
      </w:r>
      <w:smartTag w:uri="urn:schemas-microsoft-com:office:smarttags" w:element="metricconverter">
        <w:smartTagPr>
          <w:attr w:name="ProductID" w:val="344 м"/>
        </w:smartTagPr>
        <w:r>
          <w:rPr>
            <w:szCs w:val="28"/>
          </w:rPr>
          <w:t>344 м</w:t>
        </w:r>
      </w:smartTag>
      <w:r>
        <w:rPr>
          <w:szCs w:val="28"/>
        </w:rPr>
        <w:t xml:space="preserve"> в однотрубном исчислении. Режим работы сети отопления и ГВС – круглогодичный. </w:t>
      </w:r>
    </w:p>
    <w:p w:rsidR="000F05C9" w:rsidRDefault="000F05C9" w:rsidP="000F05C9">
      <w:pPr>
        <w:ind w:firstLine="539"/>
        <w:jc w:val="both"/>
        <w:rPr>
          <w:szCs w:val="28"/>
        </w:rPr>
      </w:pPr>
    </w:p>
    <w:p w:rsidR="000F05C9" w:rsidRDefault="000F05C9" w:rsidP="000F05C9">
      <w:pPr>
        <w:ind w:firstLine="539"/>
        <w:jc w:val="both"/>
        <w:rPr>
          <w:szCs w:val="28"/>
        </w:rPr>
      </w:pPr>
      <w:r>
        <w:rPr>
          <w:szCs w:val="28"/>
        </w:rPr>
        <w:t>Модульная котельная клуба «Химик» ООО «ДОМ»</w:t>
      </w:r>
    </w:p>
    <w:p w:rsidR="000F05C9" w:rsidRDefault="000F05C9" w:rsidP="000F05C9">
      <w:pPr>
        <w:ind w:firstLine="539"/>
        <w:jc w:val="both"/>
        <w:rPr>
          <w:szCs w:val="28"/>
        </w:rPr>
      </w:pPr>
    </w:p>
    <w:p w:rsidR="000F05C9" w:rsidRDefault="000F05C9" w:rsidP="000F05C9">
      <w:pPr>
        <w:ind w:firstLine="539"/>
        <w:jc w:val="both"/>
        <w:rPr>
          <w:szCs w:val="28"/>
        </w:rPr>
      </w:pPr>
      <w:r>
        <w:rPr>
          <w:szCs w:val="28"/>
        </w:rPr>
        <w:t>Котельная клуба «Химик» располагается в помещении, пристроенном к отапливаемому зданию клуба, тепловых сетей не имеет.</w:t>
      </w:r>
    </w:p>
    <w:p w:rsidR="000F05C9" w:rsidRDefault="000F05C9" w:rsidP="000F05C9">
      <w:pPr>
        <w:ind w:firstLine="539"/>
        <w:jc w:val="both"/>
        <w:rPr>
          <w:szCs w:val="28"/>
        </w:rPr>
      </w:pPr>
    </w:p>
    <w:p w:rsidR="000F05C9" w:rsidRDefault="000F05C9" w:rsidP="000F05C9">
      <w:pPr>
        <w:ind w:firstLine="539"/>
        <w:jc w:val="both"/>
        <w:rPr>
          <w:szCs w:val="28"/>
        </w:rPr>
      </w:pPr>
      <w:r>
        <w:rPr>
          <w:szCs w:val="28"/>
        </w:rPr>
        <w:t>Модульная котельная д/с №6 ООО «ДОМ»</w:t>
      </w:r>
    </w:p>
    <w:p w:rsidR="000F05C9" w:rsidRDefault="000F05C9" w:rsidP="000F05C9">
      <w:pPr>
        <w:ind w:firstLine="539"/>
        <w:jc w:val="both"/>
        <w:rPr>
          <w:szCs w:val="28"/>
        </w:rPr>
      </w:pPr>
    </w:p>
    <w:p w:rsidR="000F05C9" w:rsidRDefault="000F05C9" w:rsidP="000F05C9">
      <w:pPr>
        <w:ind w:firstLine="539"/>
        <w:jc w:val="both"/>
        <w:rPr>
          <w:szCs w:val="28"/>
        </w:rPr>
      </w:pPr>
      <w:r>
        <w:rPr>
          <w:szCs w:val="28"/>
        </w:rPr>
        <w:t xml:space="preserve">Передача тепловой энергии на нужды отопления и ГВС от котельной д/с №6 осуществляется по тепловым сетям с температурным графиком 95/70°С. Схема теплоснабжения – двухтрубная, закрытая. Прокладка трубопроводов тепловых сетей – подземная, </w:t>
      </w:r>
      <w:proofErr w:type="spellStart"/>
      <w:r>
        <w:rPr>
          <w:szCs w:val="28"/>
        </w:rPr>
        <w:t>бесканальная</w:t>
      </w:r>
      <w:proofErr w:type="spellEnd"/>
      <w:r>
        <w:rPr>
          <w:szCs w:val="28"/>
        </w:rPr>
        <w:t xml:space="preserve">. Год ввода в эксплуатацию – 2009. Общая протяженность трубопроводов тепловых сетей составляет </w:t>
      </w:r>
      <w:smartTag w:uri="urn:schemas-microsoft-com:office:smarttags" w:element="metricconverter">
        <w:smartTagPr>
          <w:attr w:name="ProductID" w:val="240 м"/>
        </w:smartTagPr>
        <w:r>
          <w:rPr>
            <w:szCs w:val="28"/>
          </w:rPr>
          <w:t>240 м</w:t>
        </w:r>
      </w:smartTag>
      <w:r>
        <w:rPr>
          <w:szCs w:val="28"/>
        </w:rPr>
        <w:t xml:space="preserve"> в однотрубном исчислении. Режим работы тепловой сети – сезонный (отопительный период).</w:t>
      </w:r>
    </w:p>
    <w:p w:rsidR="000F05C9" w:rsidRDefault="000F05C9" w:rsidP="000F05C9">
      <w:pPr>
        <w:ind w:firstLine="539"/>
        <w:jc w:val="both"/>
        <w:rPr>
          <w:szCs w:val="28"/>
        </w:rPr>
      </w:pPr>
    </w:p>
    <w:p w:rsidR="000F05C9" w:rsidRDefault="000F05C9" w:rsidP="000F05C9">
      <w:pPr>
        <w:ind w:firstLine="539"/>
        <w:jc w:val="both"/>
        <w:rPr>
          <w:szCs w:val="28"/>
        </w:rPr>
      </w:pPr>
      <w:r>
        <w:rPr>
          <w:szCs w:val="28"/>
        </w:rPr>
        <w:t>Модульная котельная МАУ ДОЦ «Орленок» МКП «Энергетик»</w:t>
      </w:r>
    </w:p>
    <w:p w:rsidR="000F05C9" w:rsidRDefault="000F05C9" w:rsidP="000F05C9">
      <w:pPr>
        <w:ind w:firstLine="539"/>
        <w:jc w:val="both"/>
        <w:rPr>
          <w:szCs w:val="28"/>
        </w:rPr>
      </w:pPr>
    </w:p>
    <w:p w:rsidR="000F05C9" w:rsidRDefault="000F05C9" w:rsidP="000F05C9">
      <w:pPr>
        <w:ind w:firstLine="539"/>
        <w:jc w:val="both"/>
        <w:rPr>
          <w:szCs w:val="28"/>
        </w:rPr>
      </w:pPr>
      <w:r>
        <w:rPr>
          <w:szCs w:val="28"/>
        </w:rPr>
        <w:t xml:space="preserve">Передача тепловой энергии на нужды отопления и ГВС от котельной МАУ ДОЦ «Орленок» осуществляется по тепловым сетям с температурным графиком 95/70°С, температура сетевой воды в системе ГВС - 60°С. Схема теплоснабжения на отопление – </w:t>
      </w:r>
      <w:r w:rsidRPr="005E7596">
        <w:rPr>
          <w:szCs w:val="28"/>
        </w:rPr>
        <w:t>двухтрубная, закрытая</w:t>
      </w:r>
      <w:r>
        <w:rPr>
          <w:szCs w:val="28"/>
        </w:rPr>
        <w:t xml:space="preserve">, на ГВС – двухтрубная, закрытая. Прокладка трубопроводов сетей отопления и ГВС – подземная. Год ввода в эксплуатацию – 1979-1991 гг. Общая протяженность трубопроводов тепловых сетей составляет </w:t>
      </w:r>
      <w:smartTag w:uri="urn:schemas-microsoft-com:office:smarttags" w:element="metricconverter">
        <w:smartTagPr>
          <w:attr w:name="ProductID" w:val="3927,2 м"/>
        </w:smartTagPr>
        <w:r>
          <w:rPr>
            <w:szCs w:val="28"/>
          </w:rPr>
          <w:t>3927,2 м</w:t>
        </w:r>
      </w:smartTag>
      <w:r>
        <w:rPr>
          <w:szCs w:val="28"/>
        </w:rPr>
        <w:t xml:space="preserve"> в однотрубном исчислении, в т.ч. сети отопления – </w:t>
      </w:r>
      <w:smartTag w:uri="urn:schemas-microsoft-com:office:smarttags" w:element="metricconverter">
        <w:smartTagPr>
          <w:attr w:name="ProductID" w:val="1973,2 м"/>
        </w:smartTagPr>
        <w:r>
          <w:rPr>
            <w:szCs w:val="28"/>
          </w:rPr>
          <w:t>1973,2 м</w:t>
        </w:r>
      </w:smartTag>
      <w:r>
        <w:rPr>
          <w:szCs w:val="28"/>
        </w:rPr>
        <w:t xml:space="preserve">, сети ГВС – </w:t>
      </w:r>
      <w:smartTag w:uri="urn:schemas-microsoft-com:office:smarttags" w:element="metricconverter">
        <w:smartTagPr>
          <w:attr w:name="ProductID" w:val="1954 м"/>
        </w:smartTagPr>
        <w:r>
          <w:rPr>
            <w:szCs w:val="28"/>
          </w:rPr>
          <w:t>1954 м</w:t>
        </w:r>
      </w:smartTag>
      <w:r>
        <w:rPr>
          <w:szCs w:val="28"/>
        </w:rPr>
        <w:t xml:space="preserve">. Режим работы тепловой сети – сезонный (отопительный период), режим работы сети ГВС – круглогодичный. </w:t>
      </w:r>
    </w:p>
    <w:p w:rsidR="000F05C9" w:rsidRDefault="000F05C9" w:rsidP="000F05C9">
      <w:pPr>
        <w:rPr>
          <w:szCs w:val="28"/>
        </w:rPr>
      </w:pPr>
    </w:p>
    <w:p w:rsidR="000F05C9" w:rsidRPr="00BF3103" w:rsidRDefault="000F05C9" w:rsidP="000F05C9">
      <w:pPr>
        <w:rPr>
          <w:b/>
          <w:szCs w:val="28"/>
        </w:rPr>
      </w:pPr>
      <w:r w:rsidRPr="00BF3103">
        <w:rPr>
          <w:b/>
          <w:szCs w:val="28"/>
        </w:rPr>
        <w:t xml:space="preserve"> Балансы мощности и ресурса</w:t>
      </w:r>
    </w:p>
    <w:p w:rsidR="000F05C9" w:rsidRDefault="000F05C9" w:rsidP="000F05C9">
      <w:pPr>
        <w:ind w:firstLine="720"/>
        <w:jc w:val="both"/>
        <w:rPr>
          <w:szCs w:val="28"/>
        </w:rPr>
      </w:pPr>
    </w:p>
    <w:p w:rsidR="000F05C9" w:rsidRDefault="000F05C9" w:rsidP="000F05C9">
      <w:pPr>
        <w:ind w:firstLine="539"/>
        <w:jc w:val="both"/>
        <w:rPr>
          <w:szCs w:val="28"/>
        </w:rPr>
      </w:pPr>
      <w:r>
        <w:rPr>
          <w:szCs w:val="28"/>
        </w:rPr>
        <w:t>Балансы мощности и ресурса, включающие все расчетные элементы территориального деления город</w:t>
      </w:r>
      <w:r w:rsidR="007035BD">
        <w:rPr>
          <w:szCs w:val="28"/>
        </w:rPr>
        <w:t>а Снежинска, сведены в таблицу 3</w:t>
      </w:r>
      <w:r>
        <w:rPr>
          <w:szCs w:val="28"/>
        </w:rPr>
        <w:t>.</w:t>
      </w:r>
    </w:p>
    <w:p w:rsidR="000F05C9" w:rsidRDefault="000F05C9" w:rsidP="000F05C9">
      <w:pPr>
        <w:ind w:firstLine="720"/>
        <w:jc w:val="both"/>
        <w:rPr>
          <w:szCs w:val="28"/>
        </w:rPr>
      </w:pPr>
    </w:p>
    <w:p w:rsidR="000F05C9" w:rsidRDefault="007035BD" w:rsidP="000F05C9">
      <w:pPr>
        <w:jc w:val="both"/>
        <w:rPr>
          <w:szCs w:val="28"/>
        </w:rPr>
      </w:pPr>
      <w:r>
        <w:rPr>
          <w:szCs w:val="28"/>
        </w:rPr>
        <w:t>Таблица 3</w:t>
      </w:r>
      <w:r w:rsidR="000F05C9">
        <w:rPr>
          <w:szCs w:val="28"/>
        </w:rPr>
        <w:t>. Балансы мощности и ресурса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22"/>
        <w:gridCol w:w="1447"/>
        <w:gridCol w:w="1447"/>
        <w:gridCol w:w="1443"/>
        <w:gridCol w:w="1443"/>
        <w:gridCol w:w="1459"/>
      </w:tblGrid>
      <w:tr w:rsidR="000F05C9" w:rsidRPr="009A0C3E" w:rsidTr="009B4C99">
        <w:tc>
          <w:tcPr>
            <w:tcW w:w="1716" w:type="dxa"/>
            <w:vMerge w:val="restart"/>
            <w:shd w:val="clear" w:color="auto" w:fill="auto"/>
          </w:tcPr>
          <w:p w:rsidR="000F05C9" w:rsidRPr="009A0C3E" w:rsidRDefault="000F05C9" w:rsidP="009B4C99">
            <w:pPr>
              <w:jc w:val="both"/>
              <w:rPr>
                <w:b/>
                <w:sz w:val="24"/>
                <w:szCs w:val="24"/>
              </w:rPr>
            </w:pPr>
            <w:r w:rsidRPr="009A0C3E">
              <w:rPr>
                <w:b/>
                <w:sz w:val="24"/>
                <w:szCs w:val="24"/>
              </w:rPr>
              <w:t>Наименование показателя</w:t>
            </w:r>
          </w:p>
        </w:tc>
        <w:tc>
          <w:tcPr>
            <w:tcW w:w="3038" w:type="dxa"/>
            <w:gridSpan w:val="2"/>
            <w:shd w:val="clear" w:color="auto" w:fill="auto"/>
          </w:tcPr>
          <w:p w:rsidR="000F05C9" w:rsidRPr="009A0C3E" w:rsidRDefault="000F05C9" w:rsidP="009B4C99">
            <w:pPr>
              <w:jc w:val="both"/>
              <w:rPr>
                <w:b/>
                <w:sz w:val="24"/>
                <w:szCs w:val="24"/>
              </w:rPr>
            </w:pPr>
            <w:r w:rsidRPr="009A0C3E">
              <w:rPr>
                <w:b/>
                <w:sz w:val="24"/>
                <w:szCs w:val="24"/>
              </w:rPr>
              <w:t>г. Снежинск</w:t>
            </w:r>
          </w:p>
        </w:tc>
        <w:tc>
          <w:tcPr>
            <w:tcW w:w="4533" w:type="dxa"/>
            <w:gridSpan w:val="3"/>
            <w:shd w:val="clear" w:color="auto" w:fill="auto"/>
          </w:tcPr>
          <w:p w:rsidR="000F05C9" w:rsidRPr="009A0C3E" w:rsidRDefault="000F05C9" w:rsidP="009B4C99">
            <w:pPr>
              <w:jc w:val="both"/>
              <w:rPr>
                <w:b/>
                <w:sz w:val="24"/>
                <w:szCs w:val="24"/>
              </w:rPr>
            </w:pPr>
            <w:r w:rsidRPr="009A0C3E">
              <w:rPr>
                <w:b/>
                <w:sz w:val="24"/>
                <w:szCs w:val="24"/>
              </w:rPr>
              <w:t>жилой район «Поселок Сокол»</w:t>
            </w:r>
          </w:p>
        </w:tc>
      </w:tr>
      <w:tr w:rsidR="000F05C9" w:rsidRPr="009A0C3E" w:rsidTr="009B4C99">
        <w:tc>
          <w:tcPr>
            <w:tcW w:w="1716" w:type="dxa"/>
            <w:vMerge/>
            <w:shd w:val="clear" w:color="auto" w:fill="auto"/>
          </w:tcPr>
          <w:p w:rsidR="000F05C9" w:rsidRPr="009A0C3E" w:rsidRDefault="000F05C9" w:rsidP="009B4C99">
            <w:pPr>
              <w:jc w:val="both"/>
              <w:rPr>
                <w:b/>
                <w:sz w:val="24"/>
                <w:szCs w:val="24"/>
              </w:rPr>
            </w:pPr>
          </w:p>
        </w:tc>
        <w:tc>
          <w:tcPr>
            <w:tcW w:w="1519" w:type="dxa"/>
            <w:shd w:val="clear" w:color="auto" w:fill="auto"/>
          </w:tcPr>
          <w:p w:rsidR="000F05C9" w:rsidRPr="009A0C3E" w:rsidRDefault="000F05C9" w:rsidP="009B4C99">
            <w:pPr>
              <w:jc w:val="both"/>
              <w:rPr>
                <w:b/>
                <w:sz w:val="24"/>
                <w:szCs w:val="24"/>
              </w:rPr>
            </w:pPr>
            <w:r w:rsidRPr="009A0C3E">
              <w:rPr>
                <w:b/>
                <w:sz w:val="24"/>
                <w:szCs w:val="24"/>
              </w:rPr>
              <w:t>Котельная пл.9</w:t>
            </w:r>
          </w:p>
        </w:tc>
        <w:tc>
          <w:tcPr>
            <w:tcW w:w="1519" w:type="dxa"/>
            <w:shd w:val="clear" w:color="auto" w:fill="auto"/>
          </w:tcPr>
          <w:p w:rsidR="000F05C9" w:rsidRPr="009A0C3E" w:rsidRDefault="000F05C9" w:rsidP="009B4C99">
            <w:pPr>
              <w:jc w:val="both"/>
              <w:rPr>
                <w:b/>
                <w:sz w:val="24"/>
                <w:szCs w:val="24"/>
              </w:rPr>
            </w:pPr>
            <w:r w:rsidRPr="009A0C3E">
              <w:rPr>
                <w:b/>
                <w:sz w:val="24"/>
                <w:szCs w:val="24"/>
              </w:rPr>
              <w:t>Котельная ФОК «Айсберг»</w:t>
            </w:r>
          </w:p>
        </w:tc>
        <w:tc>
          <w:tcPr>
            <w:tcW w:w="1511" w:type="dxa"/>
            <w:shd w:val="clear" w:color="auto" w:fill="auto"/>
          </w:tcPr>
          <w:p w:rsidR="000F05C9" w:rsidRPr="009A0C3E" w:rsidRDefault="000F05C9" w:rsidP="009B4C99">
            <w:pPr>
              <w:jc w:val="both"/>
              <w:rPr>
                <w:b/>
                <w:sz w:val="24"/>
                <w:szCs w:val="24"/>
              </w:rPr>
            </w:pPr>
            <w:r w:rsidRPr="009A0C3E">
              <w:rPr>
                <w:b/>
                <w:sz w:val="24"/>
                <w:szCs w:val="24"/>
              </w:rPr>
              <w:t>Котельная клуба «Химик»</w:t>
            </w:r>
          </w:p>
        </w:tc>
        <w:tc>
          <w:tcPr>
            <w:tcW w:w="1511" w:type="dxa"/>
            <w:shd w:val="clear" w:color="auto" w:fill="auto"/>
          </w:tcPr>
          <w:p w:rsidR="000F05C9" w:rsidRPr="009A0C3E" w:rsidRDefault="000F05C9" w:rsidP="009B4C99">
            <w:pPr>
              <w:jc w:val="both"/>
              <w:rPr>
                <w:b/>
                <w:sz w:val="24"/>
                <w:szCs w:val="24"/>
              </w:rPr>
            </w:pPr>
            <w:r w:rsidRPr="009A0C3E">
              <w:rPr>
                <w:b/>
                <w:sz w:val="24"/>
                <w:szCs w:val="24"/>
              </w:rPr>
              <w:t>Котельная д/с №6</w:t>
            </w:r>
          </w:p>
        </w:tc>
        <w:tc>
          <w:tcPr>
            <w:tcW w:w="1511" w:type="dxa"/>
            <w:shd w:val="clear" w:color="auto" w:fill="auto"/>
          </w:tcPr>
          <w:p w:rsidR="000F05C9" w:rsidRPr="009A0C3E" w:rsidRDefault="000F05C9" w:rsidP="009B4C99">
            <w:pPr>
              <w:jc w:val="both"/>
              <w:rPr>
                <w:b/>
                <w:sz w:val="24"/>
                <w:szCs w:val="24"/>
              </w:rPr>
            </w:pPr>
            <w:r w:rsidRPr="009A0C3E">
              <w:rPr>
                <w:b/>
                <w:sz w:val="24"/>
                <w:szCs w:val="24"/>
              </w:rPr>
              <w:t>Котельная МАУ ДОЦ «Орленок»</w:t>
            </w:r>
          </w:p>
        </w:tc>
      </w:tr>
      <w:tr w:rsidR="000F05C9" w:rsidRPr="009A0C3E" w:rsidTr="009B4C99">
        <w:tc>
          <w:tcPr>
            <w:tcW w:w="1716" w:type="dxa"/>
            <w:vMerge/>
            <w:shd w:val="clear" w:color="auto" w:fill="auto"/>
          </w:tcPr>
          <w:p w:rsidR="000F05C9" w:rsidRPr="009A0C3E" w:rsidRDefault="000F05C9" w:rsidP="009B4C99">
            <w:pPr>
              <w:jc w:val="both"/>
              <w:rPr>
                <w:b/>
                <w:sz w:val="24"/>
                <w:szCs w:val="24"/>
              </w:rPr>
            </w:pPr>
          </w:p>
        </w:tc>
        <w:tc>
          <w:tcPr>
            <w:tcW w:w="1519" w:type="dxa"/>
            <w:shd w:val="clear" w:color="auto" w:fill="auto"/>
          </w:tcPr>
          <w:p w:rsidR="000F05C9" w:rsidRPr="009A0C3E" w:rsidRDefault="000F05C9" w:rsidP="009B4C99">
            <w:pPr>
              <w:jc w:val="both"/>
              <w:rPr>
                <w:b/>
                <w:sz w:val="24"/>
                <w:szCs w:val="24"/>
              </w:rPr>
            </w:pPr>
            <w:r w:rsidRPr="009A0C3E">
              <w:rPr>
                <w:b/>
                <w:sz w:val="24"/>
                <w:szCs w:val="24"/>
              </w:rPr>
              <w:t>Гкал/ч</w:t>
            </w:r>
          </w:p>
        </w:tc>
        <w:tc>
          <w:tcPr>
            <w:tcW w:w="1519" w:type="dxa"/>
            <w:shd w:val="clear" w:color="auto" w:fill="auto"/>
          </w:tcPr>
          <w:p w:rsidR="000F05C9" w:rsidRPr="009A0C3E" w:rsidRDefault="000F05C9" w:rsidP="009B4C99">
            <w:pPr>
              <w:jc w:val="both"/>
              <w:rPr>
                <w:b/>
                <w:sz w:val="24"/>
                <w:szCs w:val="24"/>
              </w:rPr>
            </w:pPr>
            <w:r w:rsidRPr="009A0C3E">
              <w:rPr>
                <w:b/>
                <w:sz w:val="24"/>
                <w:szCs w:val="24"/>
              </w:rPr>
              <w:t>Гкал/ч</w:t>
            </w:r>
          </w:p>
        </w:tc>
        <w:tc>
          <w:tcPr>
            <w:tcW w:w="1511" w:type="dxa"/>
            <w:shd w:val="clear" w:color="auto" w:fill="auto"/>
          </w:tcPr>
          <w:p w:rsidR="000F05C9" w:rsidRPr="009A0C3E" w:rsidRDefault="000F05C9" w:rsidP="009B4C99">
            <w:pPr>
              <w:jc w:val="both"/>
              <w:rPr>
                <w:b/>
                <w:sz w:val="24"/>
                <w:szCs w:val="24"/>
              </w:rPr>
            </w:pPr>
            <w:r w:rsidRPr="009A0C3E">
              <w:rPr>
                <w:b/>
                <w:sz w:val="24"/>
                <w:szCs w:val="24"/>
              </w:rPr>
              <w:t>Гкал/ч</w:t>
            </w:r>
          </w:p>
        </w:tc>
        <w:tc>
          <w:tcPr>
            <w:tcW w:w="1511" w:type="dxa"/>
            <w:shd w:val="clear" w:color="auto" w:fill="auto"/>
          </w:tcPr>
          <w:p w:rsidR="000F05C9" w:rsidRPr="009A0C3E" w:rsidRDefault="000F05C9" w:rsidP="009B4C99">
            <w:pPr>
              <w:jc w:val="both"/>
              <w:rPr>
                <w:b/>
                <w:sz w:val="24"/>
                <w:szCs w:val="24"/>
              </w:rPr>
            </w:pPr>
            <w:r w:rsidRPr="009A0C3E">
              <w:rPr>
                <w:b/>
                <w:sz w:val="24"/>
                <w:szCs w:val="24"/>
              </w:rPr>
              <w:t>Гкал/ч</w:t>
            </w:r>
          </w:p>
        </w:tc>
        <w:tc>
          <w:tcPr>
            <w:tcW w:w="1511" w:type="dxa"/>
            <w:shd w:val="clear" w:color="auto" w:fill="auto"/>
          </w:tcPr>
          <w:p w:rsidR="000F05C9" w:rsidRPr="009A0C3E" w:rsidRDefault="000F05C9" w:rsidP="009B4C99">
            <w:pPr>
              <w:jc w:val="both"/>
              <w:rPr>
                <w:b/>
                <w:sz w:val="24"/>
                <w:szCs w:val="24"/>
              </w:rPr>
            </w:pPr>
            <w:r w:rsidRPr="009A0C3E">
              <w:rPr>
                <w:b/>
                <w:sz w:val="24"/>
                <w:szCs w:val="24"/>
              </w:rPr>
              <w:t>Гкал/ч</w:t>
            </w:r>
          </w:p>
        </w:tc>
      </w:tr>
      <w:tr w:rsidR="000F05C9" w:rsidRPr="000A33FA" w:rsidTr="009B4C99">
        <w:tc>
          <w:tcPr>
            <w:tcW w:w="1716" w:type="dxa"/>
            <w:shd w:val="clear" w:color="auto" w:fill="auto"/>
          </w:tcPr>
          <w:p w:rsidR="000F05C9" w:rsidRPr="000A33FA" w:rsidRDefault="000F05C9" w:rsidP="009B4C99">
            <w:pPr>
              <w:jc w:val="both"/>
              <w:rPr>
                <w:sz w:val="24"/>
                <w:szCs w:val="24"/>
              </w:rPr>
            </w:pPr>
            <w:r w:rsidRPr="000A33FA">
              <w:rPr>
                <w:sz w:val="24"/>
                <w:szCs w:val="24"/>
              </w:rPr>
              <w:t>Установленная мощность</w:t>
            </w:r>
          </w:p>
        </w:tc>
        <w:tc>
          <w:tcPr>
            <w:tcW w:w="1519" w:type="dxa"/>
            <w:shd w:val="clear" w:color="auto" w:fill="auto"/>
          </w:tcPr>
          <w:p w:rsidR="000F05C9" w:rsidRPr="000A33FA" w:rsidRDefault="000F05C9" w:rsidP="009B4C99">
            <w:pPr>
              <w:jc w:val="both"/>
              <w:rPr>
                <w:sz w:val="24"/>
                <w:szCs w:val="24"/>
              </w:rPr>
            </w:pPr>
            <w:r w:rsidRPr="000A33FA">
              <w:rPr>
                <w:sz w:val="24"/>
                <w:szCs w:val="24"/>
              </w:rPr>
              <w:t>360</w:t>
            </w:r>
          </w:p>
        </w:tc>
        <w:tc>
          <w:tcPr>
            <w:tcW w:w="1519" w:type="dxa"/>
            <w:shd w:val="clear" w:color="auto" w:fill="auto"/>
          </w:tcPr>
          <w:p w:rsidR="000F05C9" w:rsidRPr="000A33FA" w:rsidRDefault="000F05C9" w:rsidP="009B4C99">
            <w:pPr>
              <w:jc w:val="both"/>
              <w:rPr>
                <w:sz w:val="24"/>
                <w:szCs w:val="24"/>
              </w:rPr>
            </w:pPr>
            <w:r w:rsidRPr="000A33FA">
              <w:rPr>
                <w:sz w:val="24"/>
                <w:szCs w:val="24"/>
              </w:rPr>
              <w:t>1,1</w:t>
            </w:r>
          </w:p>
        </w:tc>
        <w:tc>
          <w:tcPr>
            <w:tcW w:w="1511" w:type="dxa"/>
            <w:shd w:val="clear" w:color="auto" w:fill="auto"/>
          </w:tcPr>
          <w:p w:rsidR="000F05C9" w:rsidRPr="000A33FA" w:rsidRDefault="000F05C9" w:rsidP="009B4C99">
            <w:pPr>
              <w:jc w:val="both"/>
              <w:rPr>
                <w:sz w:val="24"/>
                <w:szCs w:val="24"/>
              </w:rPr>
            </w:pPr>
            <w:r w:rsidRPr="000A33FA">
              <w:rPr>
                <w:sz w:val="24"/>
                <w:szCs w:val="24"/>
              </w:rPr>
              <w:t>0,31</w:t>
            </w:r>
          </w:p>
        </w:tc>
        <w:tc>
          <w:tcPr>
            <w:tcW w:w="1511" w:type="dxa"/>
            <w:shd w:val="clear" w:color="auto" w:fill="auto"/>
          </w:tcPr>
          <w:p w:rsidR="000F05C9" w:rsidRPr="000A33FA" w:rsidRDefault="000F05C9" w:rsidP="009B4C99">
            <w:pPr>
              <w:jc w:val="both"/>
              <w:rPr>
                <w:sz w:val="24"/>
                <w:szCs w:val="24"/>
              </w:rPr>
            </w:pPr>
            <w:r w:rsidRPr="000A33FA">
              <w:rPr>
                <w:sz w:val="24"/>
                <w:szCs w:val="24"/>
              </w:rPr>
              <w:t>0,14</w:t>
            </w:r>
          </w:p>
        </w:tc>
        <w:tc>
          <w:tcPr>
            <w:tcW w:w="1511" w:type="dxa"/>
            <w:shd w:val="clear" w:color="auto" w:fill="auto"/>
          </w:tcPr>
          <w:p w:rsidR="000F05C9" w:rsidRPr="000A33FA" w:rsidRDefault="000F05C9" w:rsidP="009B4C99">
            <w:pPr>
              <w:jc w:val="both"/>
              <w:rPr>
                <w:sz w:val="24"/>
                <w:szCs w:val="24"/>
              </w:rPr>
            </w:pPr>
            <w:r w:rsidRPr="000A33FA">
              <w:rPr>
                <w:sz w:val="24"/>
                <w:szCs w:val="24"/>
              </w:rPr>
              <w:t>1,214</w:t>
            </w:r>
          </w:p>
        </w:tc>
      </w:tr>
      <w:tr w:rsidR="000F05C9" w:rsidRPr="000A33FA" w:rsidTr="009B4C99">
        <w:tc>
          <w:tcPr>
            <w:tcW w:w="1716" w:type="dxa"/>
            <w:shd w:val="clear" w:color="auto" w:fill="auto"/>
          </w:tcPr>
          <w:p w:rsidR="000F05C9" w:rsidRPr="000A33FA" w:rsidRDefault="000F05C9" w:rsidP="009B4C99">
            <w:pPr>
              <w:jc w:val="both"/>
              <w:rPr>
                <w:sz w:val="24"/>
                <w:szCs w:val="24"/>
              </w:rPr>
            </w:pPr>
            <w:r w:rsidRPr="000A33FA">
              <w:rPr>
                <w:sz w:val="24"/>
                <w:szCs w:val="24"/>
              </w:rPr>
              <w:t>Располагаемая мощность</w:t>
            </w:r>
          </w:p>
        </w:tc>
        <w:tc>
          <w:tcPr>
            <w:tcW w:w="1519" w:type="dxa"/>
            <w:shd w:val="clear" w:color="auto" w:fill="auto"/>
          </w:tcPr>
          <w:p w:rsidR="000F05C9" w:rsidRPr="000A33FA" w:rsidRDefault="000F05C9" w:rsidP="009B4C99">
            <w:pPr>
              <w:jc w:val="both"/>
              <w:rPr>
                <w:sz w:val="24"/>
                <w:szCs w:val="24"/>
              </w:rPr>
            </w:pPr>
            <w:r w:rsidRPr="000A33FA">
              <w:rPr>
                <w:sz w:val="24"/>
                <w:szCs w:val="24"/>
              </w:rPr>
              <w:t>338,44</w:t>
            </w:r>
          </w:p>
        </w:tc>
        <w:tc>
          <w:tcPr>
            <w:tcW w:w="1519" w:type="dxa"/>
            <w:shd w:val="clear" w:color="auto" w:fill="auto"/>
          </w:tcPr>
          <w:p w:rsidR="000F05C9" w:rsidRPr="000A33FA" w:rsidRDefault="000F05C9" w:rsidP="009B4C99">
            <w:pPr>
              <w:jc w:val="both"/>
              <w:rPr>
                <w:sz w:val="24"/>
                <w:szCs w:val="24"/>
              </w:rPr>
            </w:pPr>
            <w:r w:rsidRPr="000A33FA">
              <w:rPr>
                <w:sz w:val="24"/>
                <w:szCs w:val="24"/>
              </w:rPr>
              <w:t>1,1</w:t>
            </w:r>
          </w:p>
        </w:tc>
        <w:tc>
          <w:tcPr>
            <w:tcW w:w="1511" w:type="dxa"/>
            <w:shd w:val="clear" w:color="auto" w:fill="auto"/>
          </w:tcPr>
          <w:p w:rsidR="000F05C9" w:rsidRPr="000A33FA" w:rsidRDefault="000F05C9" w:rsidP="009B4C99">
            <w:pPr>
              <w:jc w:val="both"/>
              <w:rPr>
                <w:sz w:val="24"/>
                <w:szCs w:val="24"/>
              </w:rPr>
            </w:pPr>
            <w:r w:rsidRPr="000A33FA">
              <w:rPr>
                <w:sz w:val="24"/>
                <w:szCs w:val="24"/>
              </w:rPr>
              <w:t>0,31</w:t>
            </w:r>
          </w:p>
        </w:tc>
        <w:tc>
          <w:tcPr>
            <w:tcW w:w="1511" w:type="dxa"/>
            <w:shd w:val="clear" w:color="auto" w:fill="auto"/>
          </w:tcPr>
          <w:p w:rsidR="000F05C9" w:rsidRPr="000A33FA" w:rsidRDefault="000F05C9" w:rsidP="009B4C99">
            <w:pPr>
              <w:jc w:val="both"/>
              <w:rPr>
                <w:sz w:val="24"/>
                <w:szCs w:val="24"/>
              </w:rPr>
            </w:pPr>
            <w:r w:rsidRPr="000A33FA">
              <w:rPr>
                <w:sz w:val="24"/>
                <w:szCs w:val="24"/>
              </w:rPr>
              <w:t>0,14</w:t>
            </w:r>
          </w:p>
        </w:tc>
        <w:tc>
          <w:tcPr>
            <w:tcW w:w="1511" w:type="dxa"/>
            <w:shd w:val="clear" w:color="auto" w:fill="auto"/>
          </w:tcPr>
          <w:p w:rsidR="000F05C9" w:rsidRPr="000A33FA" w:rsidRDefault="000F05C9" w:rsidP="009B4C99">
            <w:pPr>
              <w:jc w:val="both"/>
              <w:rPr>
                <w:sz w:val="24"/>
                <w:szCs w:val="24"/>
              </w:rPr>
            </w:pPr>
            <w:r w:rsidRPr="000A33FA">
              <w:rPr>
                <w:sz w:val="24"/>
                <w:szCs w:val="24"/>
              </w:rPr>
              <w:t>1,214</w:t>
            </w:r>
          </w:p>
        </w:tc>
      </w:tr>
      <w:tr w:rsidR="000F05C9" w:rsidRPr="000A33FA" w:rsidTr="009B4C99">
        <w:tc>
          <w:tcPr>
            <w:tcW w:w="1716" w:type="dxa"/>
            <w:shd w:val="clear" w:color="auto" w:fill="auto"/>
          </w:tcPr>
          <w:p w:rsidR="000F05C9" w:rsidRPr="000A33FA" w:rsidRDefault="000F05C9" w:rsidP="009B4C99">
            <w:pPr>
              <w:jc w:val="both"/>
              <w:rPr>
                <w:sz w:val="24"/>
                <w:szCs w:val="24"/>
              </w:rPr>
            </w:pPr>
            <w:r w:rsidRPr="000A33FA">
              <w:rPr>
                <w:sz w:val="24"/>
                <w:szCs w:val="24"/>
              </w:rPr>
              <w:lastRenderedPageBreak/>
              <w:t>Собственные нужды</w:t>
            </w:r>
          </w:p>
        </w:tc>
        <w:tc>
          <w:tcPr>
            <w:tcW w:w="1519" w:type="dxa"/>
            <w:shd w:val="clear" w:color="auto" w:fill="auto"/>
          </w:tcPr>
          <w:p w:rsidR="000F05C9" w:rsidRPr="000A33FA" w:rsidRDefault="000F05C9" w:rsidP="009B4C99">
            <w:pPr>
              <w:jc w:val="both"/>
              <w:rPr>
                <w:sz w:val="24"/>
                <w:szCs w:val="24"/>
              </w:rPr>
            </w:pPr>
            <w:r w:rsidRPr="000A33FA">
              <w:rPr>
                <w:sz w:val="24"/>
                <w:szCs w:val="24"/>
              </w:rPr>
              <w:t>14,09</w:t>
            </w:r>
          </w:p>
        </w:tc>
        <w:tc>
          <w:tcPr>
            <w:tcW w:w="1519" w:type="dxa"/>
            <w:shd w:val="clear" w:color="auto" w:fill="auto"/>
          </w:tcPr>
          <w:p w:rsidR="000F05C9" w:rsidRPr="000A33FA" w:rsidRDefault="000F05C9" w:rsidP="009B4C99">
            <w:pPr>
              <w:jc w:val="both"/>
              <w:rPr>
                <w:sz w:val="24"/>
                <w:szCs w:val="24"/>
              </w:rPr>
            </w:pPr>
            <w:r w:rsidRPr="000A33FA">
              <w:rPr>
                <w:sz w:val="24"/>
                <w:szCs w:val="24"/>
              </w:rPr>
              <w:t>-</w:t>
            </w:r>
          </w:p>
        </w:tc>
        <w:tc>
          <w:tcPr>
            <w:tcW w:w="1511" w:type="dxa"/>
            <w:shd w:val="clear" w:color="auto" w:fill="auto"/>
          </w:tcPr>
          <w:p w:rsidR="000F05C9" w:rsidRPr="000A33FA" w:rsidRDefault="000F05C9" w:rsidP="009B4C99">
            <w:pPr>
              <w:jc w:val="both"/>
              <w:rPr>
                <w:sz w:val="24"/>
                <w:szCs w:val="24"/>
              </w:rPr>
            </w:pPr>
            <w:r w:rsidRPr="000A33FA">
              <w:rPr>
                <w:sz w:val="24"/>
                <w:szCs w:val="24"/>
              </w:rPr>
              <w:t>-</w:t>
            </w:r>
          </w:p>
        </w:tc>
        <w:tc>
          <w:tcPr>
            <w:tcW w:w="1511" w:type="dxa"/>
            <w:shd w:val="clear" w:color="auto" w:fill="auto"/>
          </w:tcPr>
          <w:p w:rsidR="000F05C9" w:rsidRPr="000A33FA" w:rsidRDefault="000F05C9" w:rsidP="009B4C99">
            <w:pPr>
              <w:jc w:val="both"/>
              <w:rPr>
                <w:sz w:val="24"/>
                <w:szCs w:val="24"/>
              </w:rPr>
            </w:pPr>
            <w:r w:rsidRPr="000A33FA">
              <w:rPr>
                <w:sz w:val="24"/>
                <w:szCs w:val="24"/>
              </w:rPr>
              <w:t>-</w:t>
            </w:r>
          </w:p>
        </w:tc>
        <w:tc>
          <w:tcPr>
            <w:tcW w:w="1511" w:type="dxa"/>
            <w:shd w:val="clear" w:color="auto" w:fill="auto"/>
          </w:tcPr>
          <w:p w:rsidR="000F05C9" w:rsidRPr="000A33FA" w:rsidRDefault="000F05C9" w:rsidP="009B4C99">
            <w:pPr>
              <w:jc w:val="both"/>
              <w:rPr>
                <w:sz w:val="24"/>
                <w:szCs w:val="24"/>
              </w:rPr>
            </w:pPr>
            <w:r w:rsidRPr="000A33FA">
              <w:rPr>
                <w:sz w:val="24"/>
                <w:szCs w:val="24"/>
              </w:rPr>
              <w:t>-</w:t>
            </w:r>
          </w:p>
        </w:tc>
      </w:tr>
      <w:tr w:rsidR="000F05C9" w:rsidRPr="000A33FA" w:rsidTr="009B4C99">
        <w:tc>
          <w:tcPr>
            <w:tcW w:w="1716" w:type="dxa"/>
            <w:shd w:val="clear" w:color="auto" w:fill="auto"/>
          </w:tcPr>
          <w:p w:rsidR="000F05C9" w:rsidRPr="000A33FA" w:rsidRDefault="000F05C9" w:rsidP="009B4C99">
            <w:pPr>
              <w:jc w:val="both"/>
              <w:rPr>
                <w:sz w:val="24"/>
                <w:szCs w:val="24"/>
              </w:rPr>
            </w:pPr>
            <w:r w:rsidRPr="000A33FA">
              <w:rPr>
                <w:sz w:val="24"/>
                <w:szCs w:val="24"/>
              </w:rPr>
              <w:t>Нагрузка потребителей</w:t>
            </w:r>
          </w:p>
        </w:tc>
        <w:tc>
          <w:tcPr>
            <w:tcW w:w="1519" w:type="dxa"/>
            <w:shd w:val="clear" w:color="auto" w:fill="auto"/>
          </w:tcPr>
          <w:p w:rsidR="000F05C9" w:rsidRPr="000A33FA" w:rsidRDefault="000F05C9" w:rsidP="009B4C99">
            <w:pPr>
              <w:jc w:val="both"/>
              <w:rPr>
                <w:sz w:val="24"/>
                <w:szCs w:val="24"/>
              </w:rPr>
            </w:pPr>
            <w:r>
              <w:rPr>
                <w:sz w:val="24"/>
                <w:szCs w:val="24"/>
              </w:rPr>
              <w:t>345,84</w:t>
            </w:r>
          </w:p>
        </w:tc>
        <w:tc>
          <w:tcPr>
            <w:tcW w:w="1519" w:type="dxa"/>
            <w:shd w:val="clear" w:color="auto" w:fill="auto"/>
          </w:tcPr>
          <w:p w:rsidR="000F05C9" w:rsidRPr="000A33FA" w:rsidRDefault="000F05C9" w:rsidP="009B4C99">
            <w:pPr>
              <w:jc w:val="both"/>
              <w:rPr>
                <w:sz w:val="24"/>
                <w:szCs w:val="24"/>
              </w:rPr>
            </w:pPr>
            <w:r w:rsidRPr="000A33FA">
              <w:rPr>
                <w:sz w:val="24"/>
                <w:szCs w:val="24"/>
              </w:rPr>
              <w:t>0,863</w:t>
            </w:r>
          </w:p>
        </w:tc>
        <w:tc>
          <w:tcPr>
            <w:tcW w:w="1511" w:type="dxa"/>
            <w:shd w:val="clear" w:color="auto" w:fill="auto"/>
          </w:tcPr>
          <w:p w:rsidR="000F05C9" w:rsidRPr="000A33FA" w:rsidRDefault="000F05C9" w:rsidP="009B4C99">
            <w:pPr>
              <w:jc w:val="both"/>
              <w:rPr>
                <w:sz w:val="24"/>
                <w:szCs w:val="24"/>
              </w:rPr>
            </w:pPr>
            <w:r w:rsidRPr="000A33FA">
              <w:rPr>
                <w:sz w:val="24"/>
                <w:szCs w:val="24"/>
              </w:rPr>
              <w:t>0,3</w:t>
            </w:r>
          </w:p>
        </w:tc>
        <w:tc>
          <w:tcPr>
            <w:tcW w:w="1511" w:type="dxa"/>
            <w:shd w:val="clear" w:color="auto" w:fill="auto"/>
          </w:tcPr>
          <w:p w:rsidR="000F05C9" w:rsidRPr="000A33FA" w:rsidRDefault="000F05C9" w:rsidP="009B4C99">
            <w:pPr>
              <w:jc w:val="both"/>
              <w:rPr>
                <w:sz w:val="24"/>
                <w:szCs w:val="24"/>
              </w:rPr>
            </w:pPr>
            <w:r w:rsidRPr="000A33FA">
              <w:rPr>
                <w:sz w:val="24"/>
                <w:szCs w:val="24"/>
              </w:rPr>
              <w:t>0,11</w:t>
            </w:r>
          </w:p>
        </w:tc>
        <w:tc>
          <w:tcPr>
            <w:tcW w:w="1511" w:type="dxa"/>
            <w:shd w:val="clear" w:color="auto" w:fill="auto"/>
          </w:tcPr>
          <w:p w:rsidR="000F05C9" w:rsidRPr="000A33FA" w:rsidRDefault="000F05C9" w:rsidP="009B4C99">
            <w:pPr>
              <w:jc w:val="both"/>
              <w:rPr>
                <w:sz w:val="24"/>
                <w:szCs w:val="24"/>
              </w:rPr>
            </w:pPr>
            <w:r w:rsidRPr="000A33FA">
              <w:rPr>
                <w:sz w:val="24"/>
                <w:szCs w:val="24"/>
              </w:rPr>
              <w:t>1,084</w:t>
            </w:r>
          </w:p>
        </w:tc>
      </w:tr>
      <w:tr w:rsidR="000F05C9" w:rsidRPr="000A33FA" w:rsidTr="009B4C99">
        <w:tc>
          <w:tcPr>
            <w:tcW w:w="1716" w:type="dxa"/>
            <w:shd w:val="clear" w:color="auto" w:fill="auto"/>
          </w:tcPr>
          <w:p w:rsidR="000F05C9" w:rsidRPr="000A33FA" w:rsidRDefault="000F05C9" w:rsidP="009B4C99">
            <w:pPr>
              <w:jc w:val="both"/>
              <w:rPr>
                <w:sz w:val="24"/>
                <w:szCs w:val="24"/>
              </w:rPr>
            </w:pPr>
            <w:r w:rsidRPr="000A33FA">
              <w:rPr>
                <w:sz w:val="24"/>
                <w:szCs w:val="24"/>
              </w:rPr>
              <w:t>Потери в тепловых сетях</w:t>
            </w:r>
          </w:p>
        </w:tc>
        <w:tc>
          <w:tcPr>
            <w:tcW w:w="1519" w:type="dxa"/>
            <w:shd w:val="clear" w:color="auto" w:fill="auto"/>
          </w:tcPr>
          <w:p w:rsidR="000F05C9" w:rsidRPr="000A33FA" w:rsidRDefault="000F05C9" w:rsidP="009B4C99">
            <w:pPr>
              <w:jc w:val="both"/>
              <w:rPr>
                <w:sz w:val="24"/>
                <w:szCs w:val="24"/>
              </w:rPr>
            </w:pPr>
            <w:r w:rsidRPr="000A33FA">
              <w:rPr>
                <w:sz w:val="24"/>
                <w:szCs w:val="24"/>
              </w:rPr>
              <w:t>32,4</w:t>
            </w:r>
          </w:p>
        </w:tc>
        <w:tc>
          <w:tcPr>
            <w:tcW w:w="1519" w:type="dxa"/>
            <w:shd w:val="clear" w:color="auto" w:fill="auto"/>
          </w:tcPr>
          <w:p w:rsidR="000F05C9" w:rsidRPr="000A33FA" w:rsidRDefault="000F05C9" w:rsidP="009B4C99">
            <w:pPr>
              <w:jc w:val="both"/>
              <w:rPr>
                <w:sz w:val="24"/>
                <w:szCs w:val="24"/>
              </w:rPr>
            </w:pPr>
            <w:r w:rsidRPr="000A33FA">
              <w:rPr>
                <w:sz w:val="24"/>
                <w:szCs w:val="24"/>
              </w:rPr>
              <w:t>-</w:t>
            </w:r>
          </w:p>
        </w:tc>
        <w:tc>
          <w:tcPr>
            <w:tcW w:w="1511" w:type="dxa"/>
            <w:shd w:val="clear" w:color="auto" w:fill="auto"/>
          </w:tcPr>
          <w:p w:rsidR="000F05C9" w:rsidRPr="000A33FA" w:rsidRDefault="000F05C9" w:rsidP="009B4C99">
            <w:pPr>
              <w:jc w:val="both"/>
              <w:rPr>
                <w:sz w:val="24"/>
                <w:szCs w:val="24"/>
              </w:rPr>
            </w:pPr>
            <w:r w:rsidRPr="000A33FA">
              <w:rPr>
                <w:sz w:val="24"/>
                <w:szCs w:val="24"/>
              </w:rPr>
              <w:t>-</w:t>
            </w:r>
          </w:p>
        </w:tc>
        <w:tc>
          <w:tcPr>
            <w:tcW w:w="1511" w:type="dxa"/>
            <w:shd w:val="clear" w:color="auto" w:fill="auto"/>
          </w:tcPr>
          <w:p w:rsidR="000F05C9" w:rsidRPr="000A33FA" w:rsidRDefault="000F05C9" w:rsidP="009B4C99">
            <w:pPr>
              <w:jc w:val="both"/>
              <w:rPr>
                <w:sz w:val="24"/>
                <w:szCs w:val="24"/>
              </w:rPr>
            </w:pPr>
            <w:r w:rsidRPr="000A33FA">
              <w:rPr>
                <w:sz w:val="24"/>
                <w:szCs w:val="24"/>
              </w:rPr>
              <w:t>-</w:t>
            </w:r>
          </w:p>
        </w:tc>
        <w:tc>
          <w:tcPr>
            <w:tcW w:w="1511" w:type="dxa"/>
            <w:shd w:val="clear" w:color="auto" w:fill="auto"/>
          </w:tcPr>
          <w:p w:rsidR="000F05C9" w:rsidRPr="000A33FA" w:rsidRDefault="000F05C9" w:rsidP="009B4C99">
            <w:pPr>
              <w:jc w:val="both"/>
              <w:rPr>
                <w:sz w:val="24"/>
                <w:szCs w:val="24"/>
              </w:rPr>
            </w:pPr>
            <w:r w:rsidRPr="000A33FA">
              <w:rPr>
                <w:sz w:val="24"/>
                <w:szCs w:val="24"/>
              </w:rPr>
              <w:t>0,046</w:t>
            </w:r>
          </w:p>
        </w:tc>
      </w:tr>
      <w:tr w:rsidR="000F05C9" w:rsidRPr="000A33FA" w:rsidTr="009B4C99">
        <w:tc>
          <w:tcPr>
            <w:tcW w:w="1716" w:type="dxa"/>
            <w:shd w:val="clear" w:color="auto" w:fill="auto"/>
          </w:tcPr>
          <w:p w:rsidR="000F05C9" w:rsidRPr="000A33FA" w:rsidRDefault="000F05C9" w:rsidP="009B4C99">
            <w:pPr>
              <w:jc w:val="both"/>
              <w:rPr>
                <w:sz w:val="24"/>
                <w:szCs w:val="24"/>
              </w:rPr>
            </w:pPr>
            <w:r w:rsidRPr="000A33FA">
              <w:rPr>
                <w:sz w:val="24"/>
                <w:szCs w:val="24"/>
              </w:rPr>
              <w:t>Резерв (+) / дефицит (-) тепловой мощности источников тепла</w:t>
            </w:r>
          </w:p>
        </w:tc>
        <w:tc>
          <w:tcPr>
            <w:tcW w:w="1519" w:type="dxa"/>
            <w:shd w:val="clear" w:color="auto" w:fill="auto"/>
          </w:tcPr>
          <w:p w:rsidR="000F05C9" w:rsidRPr="000A33FA" w:rsidRDefault="000F05C9" w:rsidP="009B4C99">
            <w:pPr>
              <w:jc w:val="both"/>
              <w:rPr>
                <w:sz w:val="24"/>
                <w:szCs w:val="24"/>
              </w:rPr>
            </w:pPr>
            <w:r>
              <w:rPr>
                <w:sz w:val="24"/>
                <w:szCs w:val="24"/>
              </w:rPr>
              <w:t>53,89</w:t>
            </w:r>
          </w:p>
        </w:tc>
        <w:tc>
          <w:tcPr>
            <w:tcW w:w="1519" w:type="dxa"/>
            <w:shd w:val="clear" w:color="auto" w:fill="auto"/>
          </w:tcPr>
          <w:p w:rsidR="000F05C9" w:rsidRPr="000A33FA" w:rsidRDefault="000F05C9" w:rsidP="009B4C99">
            <w:pPr>
              <w:jc w:val="both"/>
              <w:rPr>
                <w:sz w:val="24"/>
                <w:szCs w:val="24"/>
              </w:rPr>
            </w:pPr>
            <w:r w:rsidRPr="000A33FA">
              <w:rPr>
                <w:sz w:val="24"/>
                <w:szCs w:val="24"/>
              </w:rPr>
              <w:t>0,237</w:t>
            </w:r>
          </w:p>
        </w:tc>
        <w:tc>
          <w:tcPr>
            <w:tcW w:w="1511" w:type="dxa"/>
            <w:shd w:val="clear" w:color="auto" w:fill="auto"/>
          </w:tcPr>
          <w:p w:rsidR="000F05C9" w:rsidRPr="000A33FA" w:rsidRDefault="000F05C9" w:rsidP="009B4C99">
            <w:pPr>
              <w:jc w:val="both"/>
              <w:rPr>
                <w:sz w:val="24"/>
                <w:szCs w:val="24"/>
              </w:rPr>
            </w:pPr>
            <w:r w:rsidRPr="000A33FA">
              <w:rPr>
                <w:sz w:val="24"/>
                <w:szCs w:val="24"/>
              </w:rPr>
              <w:t>0,01</w:t>
            </w:r>
          </w:p>
        </w:tc>
        <w:tc>
          <w:tcPr>
            <w:tcW w:w="1511" w:type="dxa"/>
            <w:shd w:val="clear" w:color="auto" w:fill="auto"/>
          </w:tcPr>
          <w:p w:rsidR="000F05C9" w:rsidRPr="000A33FA" w:rsidRDefault="000F05C9" w:rsidP="009B4C99">
            <w:pPr>
              <w:jc w:val="both"/>
              <w:rPr>
                <w:sz w:val="24"/>
                <w:szCs w:val="24"/>
              </w:rPr>
            </w:pPr>
            <w:r w:rsidRPr="000A33FA">
              <w:rPr>
                <w:sz w:val="24"/>
                <w:szCs w:val="24"/>
              </w:rPr>
              <w:t>0,03</w:t>
            </w:r>
          </w:p>
        </w:tc>
        <w:tc>
          <w:tcPr>
            <w:tcW w:w="1511" w:type="dxa"/>
            <w:shd w:val="clear" w:color="auto" w:fill="auto"/>
          </w:tcPr>
          <w:p w:rsidR="000F05C9" w:rsidRPr="000A33FA" w:rsidRDefault="000F05C9" w:rsidP="009B4C99">
            <w:pPr>
              <w:jc w:val="both"/>
              <w:rPr>
                <w:sz w:val="24"/>
                <w:szCs w:val="24"/>
              </w:rPr>
            </w:pPr>
            <w:r w:rsidRPr="000A33FA">
              <w:rPr>
                <w:sz w:val="24"/>
                <w:szCs w:val="24"/>
              </w:rPr>
              <w:t>0,084</w:t>
            </w:r>
          </w:p>
        </w:tc>
      </w:tr>
    </w:tbl>
    <w:p w:rsidR="000F05C9" w:rsidRDefault="000F05C9" w:rsidP="000F05C9">
      <w:pPr>
        <w:ind w:firstLine="720"/>
        <w:jc w:val="both"/>
        <w:rPr>
          <w:szCs w:val="28"/>
        </w:rPr>
      </w:pPr>
    </w:p>
    <w:p w:rsidR="000F05C9" w:rsidRPr="00BF3103" w:rsidRDefault="000F05C9" w:rsidP="000F05C9">
      <w:pPr>
        <w:jc w:val="both"/>
        <w:rPr>
          <w:b/>
          <w:szCs w:val="28"/>
        </w:rPr>
      </w:pPr>
      <w:r w:rsidRPr="00BF3103">
        <w:rPr>
          <w:b/>
          <w:szCs w:val="28"/>
        </w:rPr>
        <w:t xml:space="preserve"> Доля поставки ресурса по приборам учета</w:t>
      </w:r>
    </w:p>
    <w:p w:rsidR="000F05C9" w:rsidRDefault="000F05C9" w:rsidP="000F05C9">
      <w:pPr>
        <w:ind w:firstLine="720"/>
        <w:jc w:val="both"/>
        <w:rPr>
          <w:szCs w:val="28"/>
        </w:rPr>
      </w:pPr>
    </w:p>
    <w:p w:rsidR="000F05C9" w:rsidRDefault="000F05C9" w:rsidP="000F05C9">
      <w:pPr>
        <w:ind w:firstLine="539"/>
        <w:jc w:val="both"/>
        <w:rPr>
          <w:sz w:val="26"/>
          <w:szCs w:val="26"/>
        </w:rPr>
      </w:pPr>
      <w:r>
        <w:rPr>
          <w:szCs w:val="28"/>
        </w:rPr>
        <w:t>Для контроля производства, отпуска и потребления</w:t>
      </w:r>
      <w:r w:rsidRPr="00FB1917">
        <w:rPr>
          <w:szCs w:val="28"/>
        </w:rPr>
        <w:t xml:space="preserve"> </w:t>
      </w:r>
      <w:r>
        <w:rPr>
          <w:szCs w:val="28"/>
        </w:rPr>
        <w:t xml:space="preserve">тепловой энергии на котельной пл. 9 установлен прибор технического учета тепловой энергии – </w:t>
      </w:r>
      <w:proofErr w:type="spellStart"/>
      <w:r>
        <w:rPr>
          <w:szCs w:val="28"/>
        </w:rPr>
        <w:t>теплоэнергоконтроллер</w:t>
      </w:r>
      <w:proofErr w:type="spellEnd"/>
      <w:r>
        <w:rPr>
          <w:szCs w:val="28"/>
        </w:rPr>
        <w:t xml:space="preserve"> ТЭКОН. Коммерческими приборами учета тепловой энергии котельная пл. 9 не оборудована.</w:t>
      </w:r>
      <w:r w:rsidRPr="00442F4D">
        <w:rPr>
          <w:sz w:val="26"/>
          <w:szCs w:val="26"/>
        </w:rPr>
        <w:t xml:space="preserve"> </w:t>
      </w:r>
    </w:p>
    <w:p w:rsidR="000F05C9" w:rsidRPr="00FF2302" w:rsidRDefault="000F05C9" w:rsidP="000F05C9">
      <w:pPr>
        <w:ind w:firstLine="539"/>
        <w:jc w:val="both"/>
        <w:rPr>
          <w:szCs w:val="28"/>
        </w:rPr>
      </w:pPr>
      <w:r w:rsidRPr="00FF2302">
        <w:rPr>
          <w:szCs w:val="28"/>
        </w:rPr>
        <w:t>Для контроля потребления, производства и отпуска тепловой энергии на котельн</w:t>
      </w:r>
      <w:r>
        <w:rPr>
          <w:szCs w:val="28"/>
        </w:rPr>
        <w:t>о</w:t>
      </w:r>
      <w:r w:rsidRPr="00FF2302">
        <w:rPr>
          <w:szCs w:val="28"/>
        </w:rPr>
        <w:t>й клуб</w:t>
      </w:r>
      <w:r>
        <w:rPr>
          <w:szCs w:val="28"/>
        </w:rPr>
        <w:t>а</w:t>
      </w:r>
      <w:r w:rsidRPr="00FF2302">
        <w:rPr>
          <w:szCs w:val="28"/>
        </w:rPr>
        <w:t xml:space="preserve"> «Химик» установлен прибор коммерческого учета тепловой энергии – </w:t>
      </w:r>
      <w:proofErr w:type="spellStart"/>
      <w:r w:rsidRPr="00FF2302">
        <w:rPr>
          <w:szCs w:val="28"/>
        </w:rPr>
        <w:t>тепловычислитель</w:t>
      </w:r>
      <w:proofErr w:type="spellEnd"/>
      <w:r w:rsidRPr="00FF2302">
        <w:rPr>
          <w:szCs w:val="28"/>
        </w:rPr>
        <w:t xml:space="preserve"> Эльф-01.</w:t>
      </w:r>
    </w:p>
    <w:p w:rsidR="000F05C9" w:rsidRDefault="000F05C9" w:rsidP="000F05C9">
      <w:pPr>
        <w:pStyle w:val="Default"/>
        <w:ind w:firstLine="539"/>
        <w:jc w:val="both"/>
        <w:rPr>
          <w:sz w:val="28"/>
          <w:szCs w:val="28"/>
        </w:rPr>
      </w:pPr>
      <w:r w:rsidRPr="00FF2302">
        <w:rPr>
          <w:sz w:val="28"/>
          <w:szCs w:val="28"/>
        </w:rPr>
        <w:t xml:space="preserve">Для контроля потребления, производства и отпуска тепловой энергии приборов учета </w:t>
      </w:r>
      <w:r>
        <w:rPr>
          <w:sz w:val="28"/>
          <w:szCs w:val="28"/>
        </w:rPr>
        <w:t xml:space="preserve">на котельной МАУ ДОЦ «Орленок» </w:t>
      </w:r>
      <w:r w:rsidRPr="00FF2302">
        <w:rPr>
          <w:sz w:val="28"/>
          <w:szCs w:val="28"/>
        </w:rPr>
        <w:t>не установлено. Приборы коммерческого учета установлены в столовой и в ад</w:t>
      </w:r>
      <w:r>
        <w:rPr>
          <w:sz w:val="28"/>
          <w:szCs w:val="28"/>
        </w:rPr>
        <w:t>министративном здании МАУ ДОЦ</w:t>
      </w:r>
      <w:r w:rsidRPr="00FF2302">
        <w:rPr>
          <w:sz w:val="28"/>
          <w:szCs w:val="28"/>
        </w:rPr>
        <w:t xml:space="preserve"> «Орленок». Определение количества отпущенной тепловой энергии и теплоносителя для остальных потребителей </w:t>
      </w:r>
      <w:r>
        <w:rPr>
          <w:sz w:val="28"/>
          <w:szCs w:val="28"/>
        </w:rPr>
        <w:t xml:space="preserve">МАУ ДОЦ «Орленок» </w:t>
      </w:r>
      <w:r w:rsidRPr="00FF2302">
        <w:rPr>
          <w:sz w:val="28"/>
          <w:szCs w:val="28"/>
        </w:rPr>
        <w:t>(корпусов и пр.) осуществляется расчетным методом.</w:t>
      </w:r>
    </w:p>
    <w:p w:rsidR="000F05C9" w:rsidRDefault="000F05C9" w:rsidP="000F05C9">
      <w:pPr>
        <w:ind w:firstLine="539"/>
        <w:jc w:val="both"/>
        <w:rPr>
          <w:sz w:val="26"/>
          <w:szCs w:val="26"/>
        </w:rPr>
      </w:pPr>
      <w:r>
        <w:rPr>
          <w:szCs w:val="28"/>
        </w:rPr>
        <w:t>Коммерческими приборами учета тепловой энергии котельные ФОК «Айсберг», д/с №6 не оборудованы.</w:t>
      </w:r>
      <w:r w:rsidRPr="00442F4D">
        <w:rPr>
          <w:sz w:val="26"/>
          <w:szCs w:val="26"/>
        </w:rPr>
        <w:t xml:space="preserve"> </w:t>
      </w:r>
    </w:p>
    <w:p w:rsidR="000F05C9" w:rsidRPr="00FF2302" w:rsidRDefault="000F05C9" w:rsidP="000F05C9">
      <w:pPr>
        <w:pStyle w:val="Default"/>
        <w:rPr>
          <w:sz w:val="28"/>
          <w:szCs w:val="28"/>
        </w:rPr>
      </w:pPr>
    </w:p>
    <w:p w:rsidR="000F05C9" w:rsidRPr="00BF3103" w:rsidRDefault="000F05C9" w:rsidP="000F05C9">
      <w:pPr>
        <w:jc w:val="both"/>
        <w:rPr>
          <w:b/>
          <w:szCs w:val="28"/>
        </w:rPr>
      </w:pPr>
      <w:r w:rsidRPr="00BF3103">
        <w:rPr>
          <w:b/>
          <w:szCs w:val="28"/>
        </w:rPr>
        <w:t xml:space="preserve"> Зоны действия источников ресурсов</w:t>
      </w:r>
    </w:p>
    <w:p w:rsidR="000F05C9" w:rsidRDefault="000F05C9" w:rsidP="000F05C9">
      <w:pPr>
        <w:jc w:val="both"/>
        <w:rPr>
          <w:szCs w:val="28"/>
        </w:rPr>
      </w:pPr>
    </w:p>
    <w:p w:rsidR="000F05C9" w:rsidRPr="00C52DFC" w:rsidRDefault="000F05C9" w:rsidP="000F05C9">
      <w:pPr>
        <w:ind w:firstLine="539"/>
        <w:jc w:val="both"/>
        <w:rPr>
          <w:szCs w:val="28"/>
        </w:rPr>
      </w:pPr>
      <w:r w:rsidRPr="00C52DFC">
        <w:rPr>
          <w:szCs w:val="28"/>
        </w:rPr>
        <w:t>Зона действия котельной пл. 9, обеспечивающей тепловой энергией жилые и общественные здания, а также промышленные объекты города, включает в себя всю территорию города Снежинска.</w:t>
      </w:r>
    </w:p>
    <w:p w:rsidR="000F05C9" w:rsidRPr="00C52DFC" w:rsidRDefault="000F05C9" w:rsidP="000F05C9">
      <w:pPr>
        <w:ind w:firstLine="539"/>
        <w:jc w:val="both"/>
        <w:rPr>
          <w:szCs w:val="28"/>
        </w:rPr>
      </w:pPr>
      <w:r w:rsidRPr="00C52DFC">
        <w:rPr>
          <w:szCs w:val="28"/>
        </w:rPr>
        <w:t>В соответствии со «Схемой теплоснабжения закрытого административно-территориального образования город Снежинск на период с 2013 по 2027г.»  (далее Схема теплоснабжения) средний радиус эффективного теплоснабжения от котельной пл. 9 составляет 6,08 км.</w:t>
      </w:r>
    </w:p>
    <w:p w:rsidR="000F05C9" w:rsidRPr="00C52DFC" w:rsidRDefault="000F05C9" w:rsidP="000F05C9">
      <w:pPr>
        <w:ind w:firstLine="539"/>
        <w:jc w:val="both"/>
        <w:rPr>
          <w:szCs w:val="28"/>
        </w:rPr>
      </w:pPr>
      <w:r w:rsidRPr="00C52DFC">
        <w:rPr>
          <w:szCs w:val="28"/>
        </w:rPr>
        <w:t>Зона действия модульной котельной ФОК «Айсберг» распространяется только на здание физкультурно-оздоровительного комплекса «Айсберг». Радиус эффективного теплоснабжения 0,2 км.</w:t>
      </w:r>
    </w:p>
    <w:p w:rsidR="000F05C9" w:rsidRPr="00C52DFC" w:rsidRDefault="000F05C9" w:rsidP="000F05C9">
      <w:pPr>
        <w:ind w:firstLine="539"/>
        <w:jc w:val="both"/>
        <w:rPr>
          <w:szCs w:val="28"/>
        </w:rPr>
      </w:pPr>
      <w:r w:rsidRPr="00C52DFC">
        <w:rPr>
          <w:szCs w:val="28"/>
        </w:rPr>
        <w:t>Зона действия модульной котельной д/с №6 включает в себя лишь здание детского сада №6 в жилом районе «Поселок Сокол». Радиус эффективного теплоснабжения 0,1 км.</w:t>
      </w:r>
    </w:p>
    <w:p w:rsidR="000F05C9" w:rsidRPr="00C52DFC" w:rsidRDefault="000F05C9" w:rsidP="000F05C9">
      <w:pPr>
        <w:ind w:firstLine="539"/>
        <w:jc w:val="both"/>
        <w:rPr>
          <w:szCs w:val="28"/>
        </w:rPr>
      </w:pPr>
      <w:r w:rsidRPr="00C52DFC">
        <w:rPr>
          <w:szCs w:val="28"/>
        </w:rPr>
        <w:lastRenderedPageBreak/>
        <w:t>Зона действия модульной котельной клуба «Химик» включает в себя здание клуба «Химик» в жилом районе «Поселок Сокол». Радиус эффективного теплоснабжения 0,07 км.</w:t>
      </w:r>
    </w:p>
    <w:p w:rsidR="000F05C9" w:rsidRPr="00C52DFC" w:rsidRDefault="000F05C9" w:rsidP="000F05C9">
      <w:pPr>
        <w:ind w:firstLine="539"/>
        <w:jc w:val="both"/>
        <w:rPr>
          <w:szCs w:val="28"/>
        </w:rPr>
      </w:pPr>
      <w:r w:rsidRPr="00C52DFC">
        <w:rPr>
          <w:szCs w:val="28"/>
        </w:rPr>
        <w:t>Зона действия модульной котельной МАУ ДОЦ «Орленок» охватывает всю территорию детского оздоровительного центра «Орленок». Радиус эффективного теплоснабжения 0,55 км.</w:t>
      </w:r>
    </w:p>
    <w:p w:rsidR="000F05C9" w:rsidRPr="00C52DFC" w:rsidRDefault="000F05C9" w:rsidP="000F05C9">
      <w:pPr>
        <w:ind w:firstLine="539"/>
        <w:jc w:val="both"/>
        <w:rPr>
          <w:szCs w:val="28"/>
        </w:rPr>
      </w:pPr>
      <w:r w:rsidRPr="00C52DFC">
        <w:rPr>
          <w:szCs w:val="28"/>
        </w:rPr>
        <w:t xml:space="preserve">Зоной действия индивидуального теплоснабжения является большая часть территории жил. поселка №2, где располагаются территории с индивидуальной застройкой, а также территория жилого района «Поселок Сокол», поселка Ближний Береговой и деревни Ключи. </w:t>
      </w:r>
    </w:p>
    <w:p w:rsidR="000F05C9" w:rsidRPr="00A3073B" w:rsidRDefault="000F05C9" w:rsidP="000F05C9">
      <w:pPr>
        <w:jc w:val="both"/>
        <w:rPr>
          <w:b/>
          <w:szCs w:val="28"/>
        </w:rPr>
      </w:pPr>
    </w:p>
    <w:p w:rsidR="000F05C9" w:rsidRPr="00BF3103" w:rsidRDefault="000F05C9" w:rsidP="000F05C9">
      <w:pPr>
        <w:jc w:val="both"/>
        <w:rPr>
          <w:b/>
          <w:szCs w:val="28"/>
        </w:rPr>
      </w:pPr>
      <w:r w:rsidRPr="00BF3103">
        <w:rPr>
          <w:b/>
          <w:szCs w:val="28"/>
        </w:rPr>
        <w:t xml:space="preserve"> Резервы и дефициты по зонам действия источников ресурсов</w:t>
      </w:r>
    </w:p>
    <w:p w:rsidR="000F05C9" w:rsidRDefault="000F05C9" w:rsidP="000F05C9">
      <w:pPr>
        <w:ind w:firstLine="539"/>
        <w:jc w:val="both"/>
        <w:rPr>
          <w:szCs w:val="28"/>
        </w:rPr>
      </w:pPr>
    </w:p>
    <w:p w:rsidR="000F05C9" w:rsidRPr="00976067" w:rsidRDefault="000F05C9" w:rsidP="000F05C9">
      <w:pPr>
        <w:ind w:firstLine="539"/>
        <w:jc w:val="both"/>
        <w:rPr>
          <w:szCs w:val="28"/>
        </w:rPr>
      </w:pPr>
      <w:r w:rsidRPr="00976067">
        <w:rPr>
          <w:szCs w:val="28"/>
        </w:rPr>
        <w:tab/>
        <w:t>В настоящее время нагрузка, подключенная к котельной пл. 9 составляет:</w:t>
      </w:r>
    </w:p>
    <w:p w:rsidR="000F05C9" w:rsidRPr="00976067" w:rsidRDefault="000F05C9" w:rsidP="000F05C9">
      <w:pPr>
        <w:ind w:firstLine="539"/>
        <w:jc w:val="both"/>
        <w:rPr>
          <w:szCs w:val="28"/>
        </w:rPr>
      </w:pPr>
      <w:r w:rsidRPr="00976067">
        <w:rPr>
          <w:szCs w:val="28"/>
        </w:rPr>
        <w:t xml:space="preserve">- отопительно-вентиляционная – </w:t>
      </w:r>
      <w:r w:rsidRPr="00976067">
        <w:rPr>
          <w:iCs/>
          <w:szCs w:val="28"/>
        </w:rPr>
        <w:t>231,74</w:t>
      </w:r>
      <w:r w:rsidRPr="00976067">
        <w:rPr>
          <w:szCs w:val="28"/>
        </w:rPr>
        <w:t xml:space="preserve"> Гкал/ч;</w:t>
      </w:r>
    </w:p>
    <w:p w:rsidR="000F05C9" w:rsidRPr="00976067" w:rsidRDefault="000F05C9" w:rsidP="000F05C9">
      <w:pPr>
        <w:ind w:firstLine="539"/>
        <w:jc w:val="both"/>
        <w:rPr>
          <w:szCs w:val="28"/>
        </w:rPr>
      </w:pPr>
      <w:r w:rsidRPr="00976067">
        <w:rPr>
          <w:szCs w:val="28"/>
        </w:rPr>
        <w:t xml:space="preserve">- максимальная нагрузка горячего водоснабжения – </w:t>
      </w:r>
      <w:r w:rsidRPr="00976067">
        <w:rPr>
          <w:iCs/>
          <w:szCs w:val="28"/>
        </w:rPr>
        <w:t>114,1</w:t>
      </w:r>
      <w:r w:rsidRPr="00976067">
        <w:rPr>
          <w:szCs w:val="28"/>
        </w:rPr>
        <w:t xml:space="preserve"> Гкал/ч.</w:t>
      </w:r>
      <w:r w:rsidRPr="00976067">
        <w:rPr>
          <w:szCs w:val="28"/>
        </w:rPr>
        <w:tab/>
      </w:r>
    </w:p>
    <w:p w:rsidR="000F05C9" w:rsidRPr="00976067" w:rsidRDefault="000F05C9" w:rsidP="000F05C9">
      <w:pPr>
        <w:ind w:firstLine="539"/>
        <w:jc w:val="both"/>
        <w:rPr>
          <w:szCs w:val="28"/>
        </w:rPr>
      </w:pPr>
      <w:r w:rsidRPr="00976067">
        <w:rPr>
          <w:szCs w:val="28"/>
        </w:rPr>
        <w:t xml:space="preserve">Располагаемая тепловая мощность водогрейной части – 283 Гкал/ч, паровой – 55,4 Гкал/ч. По водогрейной части резерв тепловой мощности составляет 14,9%.  </w:t>
      </w:r>
    </w:p>
    <w:p w:rsidR="000F05C9" w:rsidRPr="00976067" w:rsidRDefault="000F05C9" w:rsidP="000F05C9">
      <w:pPr>
        <w:ind w:firstLine="539"/>
        <w:jc w:val="both"/>
        <w:rPr>
          <w:szCs w:val="28"/>
        </w:rPr>
      </w:pPr>
      <w:r w:rsidRPr="00976067">
        <w:rPr>
          <w:szCs w:val="28"/>
        </w:rPr>
        <w:t xml:space="preserve">Нагрузка горячего водоснабжения в часы наибольшего водопотребления обеспечивается работой парового котла и забором подпиточной воды из баков-аккумуляторов. Один паровой котел находится в резерве, однако в часы наибольшего водопотребления в работу включается оба паровых котла и резерва по паровой части нет. </w:t>
      </w:r>
    </w:p>
    <w:p w:rsidR="000F05C9" w:rsidRPr="00976067" w:rsidRDefault="000F05C9" w:rsidP="000F05C9">
      <w:pPr>
        <w:ind w:firstLine="539"/>
        <w:jc w:val="both"/>
        <w:rPr>
          <w:szCs w:val="28"/>
        </w:rPr>
      </w:pPr>
      <w:r w:rsidRPr="00976067">
        <w:rPr>
          <w:szCs w:val="28"/>
        </w:rPr>
        <w:t>В соответствии со Схемой теплоснабжения, для покрытия дефицита тепловой энергии на котельной пл.9 необходимо к 2022 году установить один водяной котел мощностью 100 Гкал/ч и два паровых котла производительностью 25 Гкал/ч каждый. При указанной установке располагаемая тепловая мощность котельной возрастет до 488,4 Гкал/ч (383 Гкал/ч — водогрейная часть; 105,4 Гкал/ч — паровая), что с учетом перспективных нагрузок на 2028 год обеспечит резерв в размере 19,32%.</w:t>
      </w:r>
    </w:p>
    <w:p w:rsidR="000F05C9" w:rsidRPr="00976067" w:rsidRDefault="000F05C9" w:rsidP="000F05C9">
      <w:pPr>
        <w:ind w:firstLine="539"/>
        <w:jc w:val="both"/>
        <w:rPr>
          <w:szCs w:val="28"/>
        </w:rPr>
      </w:pPr>
      <w:r w:rsidRPr="00976067">
        <w:rPr>
          <w:szCs w:val="28"/>
        </w:rPr>
        <w:tab/>
        <w:t>Дефицит тепловой мощности на модульных котельных отсутствует.</w:t>
      </w:r>
    </w:p>
    <w:p w:rsidR="000F05C9" w:rsidRDefault="000F05C9" w:rsidP="000F05C9">
      <w:pPr>
        <w:jc w:val="both"/>
        <w:rPr>
          <w:b/>
          <w:szCs w:val="28"/>
        </w:rPr>
      </w:pPr>
    </w:p>
    <w:p w:rsidR="000F05C9" w:rsidRPr="00BF3103" w:rsidRDefault="000F05C9" w:rsidP="000F05C9">
      <w:pPr>
        <w:jc w:val="both"/>
        <w:rPr>
          <w:b/>
          <w:szCs w:val="28"/>
        </w:rPr>
      </w:pPr>
      <w:r w:rsidRPr="00BF3103">
        <w:rPr>
          <w:b/>
          <w:szCs w:val="28"/>
        </w:rPr>
        <w:t xml:space="preserve"> Надежность работы системы</w:t>
      </w:r>
    </w:p>
    <w:p w:rsidR="000F05C9" w:rsidRDefault="000F05C9" w:rsidP="000F05C9">
      <w:pPr>
        <w:ind w:firstLine="539"/>
        <w:jc w:val="both"/>
        <w:rPr>
          <w:szCs w:val="28"/>
        </w:rPr>
      </w:pPr>
    </w:p>
    <w:p w:rsidR="000F05C9" w:rsidRDefault="000F05C9" w:rsidP="000F05C9">
      <w:pPr>
        <w:ind w:firstLine="539"/>
        <w:jc w:val="both"/>
        <w:rPr>
          <w:szCs w:val="28"/>
        </w:rPr>
      </w:pPr>
      <w:r>
        <w:rPr>
          <w:szCs w:val="28"/>
        </w:rPr>
        <w:t xml:space="preserve">Расчет показателей надежности системы теплоснабжения производится исходя из показателей надежности структурных элементов системы теплоснабжения и внешних систем электро-, водо-, топливоснабжения источников тепловой энергии. </w:t>
      </w:r>
    </w:p>
    <w:p w:rsidR="000F05C9" w:rsidRDefault="000F05C9" w:rsidP="000F05C9">
      <w:pPr>
        <w:ind w:firstLine="539"/>
        <w:jc w:val="both"/>
        <w:rPr>
          <w:szCs w:val="28"/>
        </w:rPr>
      </w:pPr>
      <w:r>
        <w:rPr>
          <w:szCs w:val="28"/>
        </w:rPr>
        <w:t xml:space="preserve">По результатам расчетов, общий показатель надежности системы теплоснабжения составил 0,814, следовательно, систему теплоснабжения города следует отнести к классу надежных. </w:t>
      </w:r>
    </w:p>
    <w:p w:rsidR="000F05C9" w:rsidRDefault="000F05C9" w:rsidP="000F05C9">
      <w:pPr>
        <w:ind w:firstLine="539"/>
        <w:jc w:val="both"/>
        <w:rPr>
          <w:szCs w:val="28"/>
        </w:rPr>
      </w:pPr>
    </w:p>
    <w:p w:rsidR="000F05C9" w:rsidRPr="00BF3103" w:rsidRDefault="000F05C9" w:rsidP="000F05C9">
      <w:pPr>
        <w:jc w:val="both"/>
        <w:rPr>
          <w:b/>
          <w:szCs w:val="28"/>
        </w:rPr>
      </w:pPr>
      <w:r w:rsidRPr="00BF3103">
        <w:rPr>
          <w:b/>
          <w:szCs w:val="28"/>
        </w:rPr>
        <w:t>Качество поставляемого ресурса</w:t>
      </w:r>
    </w:p>
    <w:p w:rsidR="000F05C9" w:rsidRDefault="000F05C9" w:rsidP="000F05C9">
      <w:pPr>
        <w:ind w:firstLine="539"/>
        <w:jc w:val="both"/>
        <w:rPr>
          <w:szCs w:val="28"/>
        </w:rPr>
      </w:pPr>
    </w:p>
    <w:p w:rsidR="000F05C9" w:rsidRPr="0085105D" w:rsidRDefault="000F05C9" w:rsidP="000F05C9">
      <w:pPr>
        <w:pStyle w:val="Default"/>
        <w:ind w:firstLine="539"/>
        <w:jc w:val="both"/>
        <w:rPr>
          <w:sz w:val="28"/>
          <w:szCs w:val="28"/>
        </w:rPr>
      </w:pPr>
      <w:r w:rsidRPr="0085105D">
        <w:rPr>
          <w:sz w:val="28"/>
          <w:szCs w:val="28"/>
        </w:rPr>
        <w:lastRenderedPageBreak/>
        <w:t>Все источники тепловой энергии используют в качестве основного вида топлива природный газ. В качестве резервного топлива на котельной пл.</w:t>
      </w:r>
      <w:r>
        <w:rPr>
          <w:sz w:val="28"/>
          <w:szCs w:val="28"/>
        </w:rPr>
        <w:t xml:space="preserve"> </w:t>
      </w:r>
      <w:r w:rsidRPr="0085105D">
        <w:rPr>
          <w:sz w:val="28"/>
          <w:szCs w:val="28"/>
        </w:rPr>
        <w:t xml:space="preserve">9 используется </w:t>
      </w:r>
      <w:r w:rsidRPr="00CA7521">
        <w:rPr>
          <w:sz w:val="28"/>
          <w:szCs w:val="28"/>
        </w:rPr>
        <w:t>мазут, на</w:t>
      </w:r>
      <w:r w:rsidRPr="0085105D">
        <w:rPr>
          <w:sz w:val="28"/>
          <w:szCs w:val="28"/>
        </w:rPr>
        <w:t xml:space="preserve"> остальных котельных резервное топливо отсутствует</w:t>
      </w:r>
      <w:r>
        <w:rPr>
          <w:sz w:val="28"/>
          <w:szCs w:val="28"/>
        </w:rPr>
        <w:t>.</w:t>
      </w:r>
      <w:r w:rsidRPr="0085105D">
        <w:rPr>
          <w:sz w:val="28"/>
          <w:szCs w:val="28"/>
        </w:rPr>
        <w:t xml:space="preserve"> </w:t>
      </w:r>
    </w:p>
    <w:p w:rsidR="000F05C9" w:rsidRPr="0085105D" w:rsidRDefault="000F05C9" w:rsidP="000F05C9">
      <w:pPr>
        <w:pStyle w:val="Default"/>
        <w:ind w:firstLine="539"/>
        <w:jc w:val="both"/>
        <w:rPr>
          <w:sz w:val="28"/>
          <w:szCs w:val="28"/>
        </w:rPr>
      </w:pPr>
      <w:r w:rsidRPr="0085105D">
        <w:rPr>
          <w:sz w:val="28"/>
          <w:szCs w:val="28"/>
        </w:rPr>
        <w:t xml:space="preserve">Аварийное топливо на котельных городского округа не предусмотрено. </w:t>
      </w:r>
    </w:p>
    <w:p w:rsidR="000F05C9" w:rsidRPr="0085105D" w:rsidRDefault="000F05C9" w:rsidP="000F05C9">
      <w:pPr>
        <w:ind w:firstLine="539"/>
        <w:jc w:val="both"/>
        <w:rPr>
          <w:szCs w:val="28"/>
        </w:rPr>
      </w:pPr>
      <w:r w:rsidRPr="0085105D">
        <w:rPr>
          <w:szCs w:val="28"/>
        </w:rPr>
        <w:t>Доставка топлива осуществляется магистральными газопроводами, беспрерывно в течение года.</w:t>
      </w:r>
    </w:p>
    <w:p w:rsidR="000F05C9" w:rsidRPr="00645923" w:rsidRDefault="000F05C9" w:rsidP="000F05C9">
      <w:pPr>
        <w:ind w:firstLine="539"/>
        <w:rPr>
          <w:szCs w:val="28"/>
        </w:rPr>
      </w:pPr>
    </w:p>
    <w:p w:rsidR="000F05C9" w:rsidRPr="00BF3103" w:rsidRDefault="000F05C9" w:rsidP="000F05C9">
      <w:pPr>
        <w:rPr>
          <w:b/>
          <w:szCs w:val="28"/>
        </w:rPr>
      </w:pPr>
      <w:r w:rsidRPr="00BF3103">
        <w:rPr>
          <w:b/>
          <w:szCs w:val="28"/>
        </w:rPr>
        <w:t>Воздействие на окружающую среду</w:t>
      </w:r>
    </w:p>
    <w:p w:rsidR="000F05C9" w:rsidRDefault="000F05C9" w:rsidP="000F05C9">
      <w:pPr>
        <w:ind w:firstLine="539"/>
        <w:rPr>
          <w:szCs w:val="28"/>
        </w:rPr>
      </w:pPr>
    </w:p>
    <w:p w:rsidR="000F05C9" w:rsidRDefault="000F05C9" w:rsidP="000F05C9">
      <w:pPr>
        <w:ind w:firstLine="539"/>
        <w:jc w:val="both"/>
        <w:rPr>
          <w:szCs w:val="28"/>
        </w:rPr>
      </w:pPr>
      <w:r>
        <w:rPr>
          <w:szCs w:val="28"/>
        </w:rPr>
        <w:t xml:space="preserve">Основным видом топлива котельной пл. 9 является природный газ, резервным – мазут. Основным видом топлива на модульных котельных ФОК «Айсберг», клуба «Химик», д/с №6, МАУ ДОЦ «Орленок» является природный газ, резервное топливо отсутствует. Исходя из этого, нормированию подлежат выбросы загрязняющих веществ, содержащихся в отходящих дымовых газах: азота диоксид, азота оксид, углерода оксид, </w:t>
      </w:r>
      <w:proofErr w:type="spellStart"/>
      <w:r>
        <w:rPr>
          <w:szCs w:val="28"/>
        </w:rPr>
        <w:t>бенз</w:t>
      </w:r>
      <w:proofErr w:type="spellEnd"/>
      <w:r>
        <w:rPr>
          <w:szCs w:val="28"/>
        </w:rPr>
        <w:t>(а)</w:t>
      </w:r>
      <w:proofErr w:type="spellStart"/>
      <w:r>
        <w:rPr>
          <w:szCs w:val="28"/>
        </w:rPr>
        <w:t>пирен</w:t>
      </w:r>
      <w:proofErr w:type="spellEnd"/>
      <w:r>
        <w:rPr>
          <w:szCs w:val="28"/>
        </w:rPr>
        <w:t xml:space="preserve"> в т/год.</w:t>
      </w:r>
    </w:p>
    <w:p w:rsidR="000F05C9" w:rsidRDefault="000F05C9" w:rsidP="000F05C9">
      <w:pPr>
        <w:ind w:firstLine="539"/>
        <w:jc w:val="both"/>
        <w:rPr>
          <w:szCs w:val="28"/>
        </w:rPr>
      </w:pPr>
      <w:r>
        <w:rPr>
          <w:szCs w:val="28"/>
        </w:rPr>
        <w:tab/>
        <w:t xml:space="preserve">Установление предельно допустимых выбросов (ПДВ) вредных веществ действующими предприятиями в атмосферу производится в соответствии с ГОСТ 17.2.3.02-78. </w:t>
      </w:r>
    </w:p>
    <w:p w:rsidR="000F05C9" w:rsidRDefault="000F05C9" w:rsidP="000F05C9">
      <w:pPr>
        <w:ind w:firstLine="539"/>
        <w:jc w:val="both"/>
        <w:rPr>
          <w:szCs w:val="28"/>
        </w:rPr>
      </w:pPr>
      <w:r>
        <w:rPr>
          <w:szCs w:val="28"/>
        </w:rPr>
        <w:t>В соответствии с данными о состоянии загрязнения атмосферного воздуха в городе Снежинске, концентрация продуктов сгорания основного вида топлива источников тепловой энергии – природного газа не превышает предельно допустимую норму в атмосферном воздухе.</w:t>
      </w:r>
    </w:p>
    <w:p w:rsidR="000F05C9" w:rsidRDefault="000F05C9" w:rsidP="000F05C9">
      <w:pPr>
        <w:ind w:firstLine="539"/>
        <w:rPr>
          <w:szCs w:val="28"/>
        </w:rPr>
      </w:pPr>
    </w:p>
    <w:p w:rsidR="000F05C9" w:rsidRPr="00BF3103" w:rsidRDefault="000F05C9" w:rsidP="000F05C9">
      <w:pPr>
        <w:rPr>
          <w:b/>
          <w:szCs w:val="28"/>
        </w:rPr>
      </w:pPr>
      <w:r w:rsidRPr="00BF3103">
        <w:rPr>
          <w:b/>
          <w:szCs w:val="28"/>
        </w:rPr>
        <w:t>Тарифы в сфере теплоснабжения, плата за подключение</w:t>
      </w:r>
    </w:p>
    <w:p w:rsidR="000F05C9" w:rsidRDefault="000F05C9" w:rsidP="000F05C9">
      <w:pPr>
        <w:ind w:firstLine="539"/>
        <w:rPr>
          <w:szCs w:val="28"/>
        </w:rPr>
      </w:pPr>
    </w:p>
    <w:p w:rsidR="000F05C9" w:rsidRDefault="000F05C9" w:rsidP="000F05C9">
      <w:pPr>
        <w:overflowPunct/>
        <w:ind w:firstLine="539"/>
        <w:jc w:val="both"/>
        <w:textAlignment w:val="auto"/>
        <w:rPr>
          <w:szCs w:val="28"/>
        </w:rPr>
      </w:pPr>
      <w:r w:rsidRPr="00212288">
        <w:rPr>
          <w:szCs w:val="28"/>
        </w:rPr>
        <w:t>Тарифы на тепловую энергию для организаций</w:t>
      </w:r>
      <w:r>
        <w:rPr>
          <w:szCs w:val="28"/>
        </w:rPr>
        <w:t>,</w:t>
      </w:r>
      <w:r w:rsidRPr="00212288">
        <w:rPr>
          <w:szCs w:val="28"/>
        </w:rPr>
        <w:t xml:space="preserve"> осуществляющих услуги</w:t>
      </w:r>
      <w:r>
        <w:rPr>
          <w:szCs w:val="28"/>
        </w:rPr>
        <w:t xml:space="preserve"> </w:t>
      </w:r>
      <w:r w:rsidRPr="00212288">
        <w:rPr>
          <w:szCs w:val="28"/>
        </w:rPr>
        <w:t>теплоснабжения в муниципальном образовании</w:t>
      </w:r>
      <w:r>
        <w:rPr>
          <w:szCs w:val="28"/>
        </w:rPr>
        <w:t>,</w:t>
      </w:r>
      <w:r w:rsidRPr="00212288">
        <w:rPr>
          <w:szCs w:val="28"/>
        </w:rPr>
        <w:t xml:space="preserve"> утверждаются на календарный год</w:t>
      </w:r>
      <w:r>
        <w:rPr>
          <w:szCs w:val="28"/>
        </w:rPr>
        <w:t xml:space="preserve"> </w:t>
      </w:r>
      <w:r w:rsidRPr="00212288">
        <w:rPr>
          <w:szCs w:val="28"/>
        </w:rPr>
        <w:t xml:space="preserve">соответствующим приказом </w:t>
      </w:r>
      <w:r>
        <w:rPr>
          <w:szCs w:val="28"/>
        </w:rPr>
        <w:t>Министерства тарифного регулирования и энергетики Челябинской области</w:t>
      </w:r>
      <w:r w:rsidRPr="00212288">
        <w:rPr>
          <w:szCs w:val="28"/>
        </w:rPr>
        <w:t xml:space="preserve"> </w:t>
      </w:r>
      <w:r>
        <w:rPr>
          <w:szCs w:val="28"/>
        </w:rPr>
        <w:t xml:space="preserve">с учетом </w:t>
      </w:r>
      <w:r w:rsidRPr="00212288">
        <w:rPr>
          <w:szCs w:val="28"/>
        </w:rPr>
        <w:t>ценовой политик</w:t>
      </w:r>
      <w:r>
        <w:rPr>
          <w:szCs w:val="28"/>
        </w:rPr>
        <w:t>и Правительства Челябинской области.</w:t>
      </w:r>
    </w:p>
    <w:p w:rsidR="000F05C9" w:rsidRDefault="000F05C9" w:rsidP="000F05C9">
      <w:pPr>
        <w:ind w:firstLine="539"/>
        <w:jc w:val="both"/>
        <w:rPr>
          <w:szCs w:val="28"/>
        </w:rPr>
      </w:pPr>
      <w:r>
        <w:rPr>
          <w:szCs w:val="28"/>
        </w:rPr>
        <w:t>Плата за подключение к системе теплоснабжения, а также плата за услуги по поддержанию резервной тепловой мощности, в том числе для социально значимых категорий потребителей, не предусмотрена.</w:t>
      </w:r>
    </w:p>
    <w:p w:rsidR="000F05C9" w:rsidRDefault="000F05C9" w:rsidP="000F05C9">
      <w:pPr>
        <w:ind w:firstLine="539"/>
        <w:rPr>
          <w:szCs w:val="28"/>
        </w:rPr>
      </w:pPr>
    </w:p>
    <w:p w:rsidR="000F05C9" w:rsidRPr="00BF3103" w:rsidRDefault="000F05C9" w:rsidP="000F05C9">
      <w:pPr>
        <w:rPr>
          <w:b/>
          <w:szCs w:val="28"/>
        </w:rPr>
      </w:pPr>
      <w:r w:rsidRPr="00BF3103">
        <w:rPr>
          <w:b/>
          <w:szCs w:val="28"/>
        </w:rPr>
        <w:t>Технические и технологические проблемы в системах теплоснабжения города</w:t>
      </w:r>
    </w:p>
    <w:p w:rsidR="000F05C9" w:rsidRDefault="000F05C9" w:rsidP="000F05C9">
      <w:pPr>
        <w:ind w:firstLine="539"/>
        <w:rPr>
          <w:szCs w:val="28"/>
        </w:rPr>
      </w:pPr>
    </w:p>
    <w:p w:rsidR="000F05C9" w:rsidRPr="00724986" w:rsidRDefault="000F05C9" w:rsidP="000F05C9">
      <w:r>
        <w:t xml:space="preserve">1) </w:t>
      </w:r>
      <w:r>
        <w:rPr>
          <w:i/>
          <w:iCs/>
        </w:rPr>
        <w:t xml:space="preserve">Высокая степень износа тепловых сетей. </w:t>
      </w:r>
      <w:r>
        <w:t xml:space="preserve">В настоящее время износ </w:t>
      </w:r>
      <w:r w:rsidRPr="00724986">
        <w:t xml:space="preserve">тепловых сетей </w:t>
      </w:r>
      <w:proofErr w:type="spellStart"/>
      <w:r w:rsidRPr="00724986">
        <w:t>г.Снежинска</w:t>
      </w:r>
      <w:proofErr w:type="spellEnd"/>
      <w:r w:rsidRPr="00724986">
        <w:t xml:space="preserve"> составляет более 70 %. Схемой теплоснабжения предусмотрена поэтапная замена существующих трубопроводов в связи с исчерпанием ресурса и переходом на закрытую систему теплоснабжения.</w:t>
      </w:r>
    </w:p>
    <w:p w:rsidR="000F05C9" w:rsidRPr="00724986" w:rsidRDefault="000F05C9" w:rsidP="000F05C9">
      <w:r w:rsidRPr="00724986">
        <w:t>Замену тепловых сетей необходимо предусмотреть в 3 этапа:</w:t>
      </w:r>
    </w:p>
    <w:p w:rsidR="000F05C9" w:rsidRPr="00724986" w:rsidRDefault="000F05C9" w:rsidP="000F05C9">
      <w:r w:rsidRPr="00724986">
        <w:t>1 этап: замена сетей, введенных в эксплуатацию до 1988 г.;</w:t>
      </w:r>
    </w:p>
    <w:p w:rsidR="000F05C9" w:rsidRPr="00724986" w:rsidRDefault="000F05C9" w:rsidP="000F05C9">
      <w:r w:rsidRPr="00724986">
        <w:t>2 этап: замена сетей, введенных в эксплуатацию с 1988 по 2003 гг.;</w:t>
      </w:r>
    </w:p>
    <w:p w:rsidR="000F05C9" w:rsidRPr="00724986" w:rsidRDefault="000F05C9" w:rsidP="000F05C9">
      <w:r w:rsidRPr="00724986">
        <w:lastRenderedPageBreak/>
        <w:t>3 этап: замена сетей, введенных в эксплуатацию после 2003 г., в соответствии с требованиями обеспечения рассматриваемой перспективы.</w:t>
      </w:r>
    </w:p>
    <w:p w:rsidR="000F05C9" w:rsidRDefault="000F05C9" w:rsidP="000F05C9">
      <w:pPr>
        <w:pStyle w:val="Default"/>
        <w:spacing w:after="180"/>
        <w:ind w:firstLine="539"/>
        <w:jc w:val="both"/>
        <w:rPr>
          <w:sz w:val="28"/>
          <w:szCs w:val="28"/>
        </w:rPr>
      </w:pPr>
      <w:r>
        <w:rPr>
          <w:sz w:val="28"/>
          <w:szCs w:val="28"/>
        </w:rPr>
        <w:t>В поселке Сокол износ тепловых сетей от котельной МАУ ДОЦ «Орлёнок» составляет более 90 %. Износ тепловых сетей обуславливает наличие существенных сверхнормативных тепловых потерь, а также снижение качества сетевой воды.</w:t>
      </w:r>
    </w:p>
    <w:p w:rsidR="000F05C9" w:rsidRPr="00724986" w:rsidRDefault="000F05C9" w:rsidP="000F05C9">
      <w:pPr>
        <w:pStyle w:val="Default"/>
        <w:spacing w:after="180"/>
        <w:ind w:firstLine="539"/>
        <w:jc w:val="both"/>
        <w:rPr>
          <w:color w:val="auto"/>
          <w:sz w:val="28"/>
          <w:szCs w:val="28"/>
        </w:rPr>
      </w:pPr>
      <w:r>
        <w:rPr>
          <w:sz w:val="28"/>
          <w:szCs w:val="28"/>
        </w:rPr>
        <w:t xml:space="preserve">2) </w:t>
      </w:r>
      <w:r>
        <w:rPr>
          <w:i/>
          <w:iCs/>
          <w:sz w:val="28"/>
          <w:szCs w:val="28"/>
        </w:rPr>
        <w:t xml:space="preserve">Большая протяженность тепловых сетей. </w:t>
      </w:r>
      <w:r>
        <w:rPr>
          <w:sz w:val="28"/>
          <w:szCs w:val="28"/>
        </w:rPr>
        <w:t xml:space="preserve">Источник теплоснабжения </w:t>
      </w:r>
      <w:proofErr w:type="spellStart"/>
      <w:r>
        <w:rPr>
          <w:sz w:val="28"/>
          <w:szCs w:val="28"/>
        </w:rPr>
        <w:t>г.Снежинска</w:t>
      </w:r>
      <w:proofErr w:type="spellEnd"/>
      <w:r>
        <w:rPr>
          <w:sz w:val="28"/>
          <w:szCs w:val="28"/>
        </w:rPr>
        <w:t xml:space="preserve"> - котельная пл.9 - изначально был предназначен для обеспечения нужд производственных площадок и соответственно расположен в непосредственной близости к промышленным потребителям. Став впоследствии единственным источником теплоснабжения всего города, котельная пл. 9 оказалась расположена на южной окраине города в 5 км от его центра, а до самых отдаленных </w:t>
      </w:r>
      <w:r w:rsidRPr="00724986">
        <w:rPr>
          <w:color w:val="auto"/>
          <w:sz w:val="28"/>
          <w:szCs w:val="28"/>
        </w:rPr>
        <w:t xml:space="preserve">потребителей – фильтровальная пл.29 – 10,4 км. </w:t>
      </w:r>
    </w:p>
    <w:p w:rsidR="000F05C9" w:rsidRPr="00724986" w:rsidRDefault="000F05C9" w:rsidP="000F05C9">
      <w:pPr>
        <w:pStyle w:val="Default"/>
        <w:spacing w:after="180"/>
        <w:ind w:firstLine="539"/>
        <w:jc w:val="both"/>
        <w:rPr>
          <w:color w:val="auto"/>
          <w:sz w:val="28"/>
          <w:szCs w:val="28"/>
        </w:rPr>
      </w:pPr>
      <w:r>
        <w:rPr>
          <w:color w:val="auto"/>
          <w:sz w:val="28"/>
          <w:szCs w:val="28"/>
        </w:rPr>
        <w:t xml:space="preserve">Обеспечение таких потребителей теплоносителем с требуемыми параметрами не всегда выполняется на должном уровне по причине </w:t>
      </w:r>
      <w:r w:rsidRPr="00724986">
        <w:rPr>
          <w:color w:val="auto"/>
          <w:sz w:val="28"/>
          <w:szCs w:val="28"/>
        </w:rPr>
        <w:t>«</w:t>
      </w:r>
      <w:proofErr w:type="spellStart"/>
      <w:r w:rsidRPr="00724986">
        <w:rPr>
          <w:color w:val="auto"/>
          <w:sz w:val="28"/>
          <w:szCs w:val="28"/>
        </w:rPr>
        <w:t>выстывания</w:t>
      </w:r>
      <w:proofErr w:type="spellEnd"/>
      <w:r w:rsidRPr="00724986">
        <w:rPr>
          <w:color w:val="auto"/>
          <w:sz w:val="28"/>
          <w:szCs w:val="28"/>
        </w:rPr>
        <w:t xml:space="preserve">» воды при транспортировке. Наиболее целесообразным решением теплоснабжения данной площадки является строительство автономной </w:t>
      </w:r>
      <w:proofErr w:type="spellStart"/>
      <w:r w:rsidRPr="00724986">
        <w:rPr>
          <w:color w:val="auto"/>
          <w:sz w:val="28"/>
          <w:szCs w:val="28"/>
        </w:rPr>
        <w:t>блочно</w:t>
      </w:r>
      <w:proofErr w:type="spellEnd"/>
      <w:r w:rsidRPr="00724986">
        <w:rPr>
          <w:color w:val="auto"/>
          <w:sz w:val="28"/>
          <w:szCs w:val="28"/>
        </w:rPr>
        <w:t xml:space="preserve">-модульной газовой котельной мощностью 1,5 МВт (1,29 Гкал/ч). </w:t>
      </w:r>
    </w:p>
    <w:p w:rsidR="000F05C9" w:rsidRPr="00724986" w:rsidRDefault="000F05C9" w:rsidP="000F05C9">
      <w:pPr>
        <w:pStyle w:val="Default"/>
        <w:spacing w:after="180"/>
        <w:ind w:firstLine="539"/>
        <w:jc w:val="both"/>
        <w:rPr>
          <w:color w:val="auto"/>
          <w:sz w:val="28"/>
          <w:szCs w:val="28"/>
        </w:rPr>
      </w:pPr>
      <w:r w:rsidRPr="00724986">
        <w:rPr>
          <w:color w:val="auto"/>
          <w:sz w:val="28"/>
          <w:szCs w:val="28"/>
        </w:rPr>
        <w:t xml:space="preserve">3) </w:t>
      </w:r>
      <w:r w:rsidRPr="00724986">
        <w:rPr>
          <w:i/>
          <w:iCs/>
          <w:color w:val="auto"/>
          <w:sz w:val="28"/>
          <w:szCs w:val="28"/>
        </w:rPr>
        <w:t>Необходимость реконструкции основного источника тепловой энергии города – котельной пл.9</w:t>
      </w:r>
      <w:r w:rsidRPr="00724986">
        <w:rPr>
          <w:color w:val="auto"/>
          <w:sz w:val="26"/>
        </w:rPr>
        <w:t xml:space="preserve"> </w:t>
      </w:r>
      <w:r w:rsidRPr="00724986">
        <w:rPr>
          <w:color w:val="auto"/>
          <w:sz w:val="28"/>
          <w:szCs w:val="28"/>
        </w:rPr>
        <w:t xml:space="preserve">обусловлена планами строительства новых жилых районов в границах города Снежинск, согласно материалам Генерального плана города. Согласно ФЗ №190, планируемые к строительству здания должны иметь возможность централизованного теплоснабжения. В соответствии со схемой теплоснабжения наиболее рациональным способом модернизации котельной пл.9 является постепенная установка нового основного и вспомогательного оборудования. </w:t>
      </w:r>
    </w:p>
    <w:p w:rsidR="000F05C9" w:rsidRPr="00724986" w:rsidRDefault="000F05C9" w:rsidP="000F05C9">
      <w:pPr>
        <w:pStyle w:val="Default"/>
        <w:jc w:val="both"/>
        <w:rPr>
          <w:color w:val="auto"/>
        </w:rPr>
      </w:pPr>
      <w:r w:rsidRPr="00724986">
        <w:rPr>
          <w:color w:val="auto"/>
          <w:sz w:val="28"/>
          <w:szCs w:val="28"/>
        </w:rPr>
        <w:t xml:space="preserve">        Для обеспечения подключения к котельной перспективных нагрузок необходимо предусмотреть установку двух паровых котлов общей мощностью 50 Гкал/ч и одного водогрейного котла мощностью 100 Гкал/ч, сетевого насоса для осуществления циркуляции в котле, а также блока сетевых подогревателей мощностью не менее 30 Гкал/ч и блока циркуляционных насосов производительностью 1000 м3/ч для обеспечения циркуляции теплоносителя в летний период. </w:t>
      </w:r>
    </w:p>
    <w:p w:rsidR="000F05C9" w:rsidRPr="00724986" w:rsidRDefault="000F05C9" w:rsidP="000F05C9">
      <w:pPr>
        <w:pStyle w:val="Default"/>
        <w:spacing w:after="180"/>
        <w:ind w:firstLine="539"/>
        <w:jc w:val="both"/>
        <w:rPr>
          <w:color w:val="auto"/>
        </w:rPr>
      </w:pPr>
    </w:p>
    <w:p w:rsidR="000F05C9" w:rsidRPr="00724986" w:rsidRDefault="000F05C9" w:rsidP="000F05C9">
      <w:pPr>
        <w:pStyle w:val="Default"/>
        <w:spacing w:after="180"/>
        <w:ind w:firstLine="539"/>
        <w:jc w:val="both"/>
        <w:rPr>
          <w:color w:val="auto"/>
          <w:sz w:val="28"/>
          <w:szCs w:val="28"/>
        </w:rPr>
      </w:pPr>
      <w:r w:rsidRPr="00724986">
        <w:rPr>
          <w:color w:val="auto"/>
          <w:sz w:val="28"/>
          <w:szCs w:val="28"/>
        </w:rPr>
        <w:t xml:space="preserve">4) </w:t>
      </w:r>
      <w:r w:rsidRPr="00724986">
        <w:rPr>
          <w:i/>
          <w:iCs/>
          <w:color w:val="auto"/>
          <w:sz w:val="28"/>
          <w:szCs w:val="28"/>
        </w:rPr>
        <w:t xml:space="preserve">Необходимость строительства и </w:t>
      </w:r>
      <w:proofErr w:type="spellStart"/>
      <w:r w:rsidRPr="00724986">
        <w:rPr>
          <w:i/>
          <w:iCs/>
          <w:color w:val="auto"/>
          <w:sz w:val="28"/>
          <w:szCs w:val="28"/>
        </w:rPr>
        <w:t>перепрокладки</w:t>
      </w:r>
      <w:proofErr w:type="spellEnd"/>
      <w:r w:rsidRPr="00724986">
        <w:rPr>
          <w:i/>
          <w:iCs/>
          <w:color w:val="auto"/>
          <w:sz w:val="28"/>
          <w:szCs w:val="28"/>
        </w:rPr>
        <w:t xml:space="preserve"> тепловых сетей. </w:t>
      </w:r>
      <w:r w:rsidRPr="00724986">
        <w:rPr>
          <w:color w:val="auto"/>
          <w:sz w:val="28"/>
          <w:szCs w:val="28"/>
        </w:rPr>
        <w:t xml:space="preserve">В соответствии со Схемой теплоснабжения, для обеспечения тепловой энергией потребителей, планируемых к строительству на территории городского округа, планируется строительство и </w:t>
      </w:r>
      <w:proofErr w:type="spellStart"/>
      <w:r w:rsidRPr="00724986">
        <w:rPr>
          <w:color w:val="auto"/>
          <w:sz w:val="28"/>
          <w:szCs w:val="28"/>
        </w:rPr>
        <w:t>перепрокладка</w:t>
      </w:r>
      <w:proofErr w:type="spellEnd"/>
      <w:r w:rsidRPr="00724986">
        <w:rPr>
          <w:color w:val="auto"/>
          <w:sz w:val="28"/>
          <w:szCs w:val="28"/>
        </w:rPr>
        <w:t xml:space="preserve"> тепловых сетей в связи с увеличением существующей тепловой нагрузки и переходом на закрытую систему горячего водоснабжения. </w:t>
      </w:r>
    </w:p>
    <w:p w:rsidR="000F05C9" w:rsidRPr="00724986" w:rsidRDefault="000F05C9" w:rsidP="000F05C9">
      <w:pPr>
        <w:pStyle w:val="Default"/>
        <w:jc w:val="both"/>
        <w:rPr>
          <w:color w:val="auto"/>
          <w:sz w:val="28"/>
          <w:szCs w:val="28"/>
        </w:rPr>
      </w:pPr>
      <w:r w:rsidRPr="00724986">
        <w:rPr>
          <w:color w:val="auto"/>
          <w:sz w:val="28"/>
          <w:szCs w:val="28"/>
        </w:rPr>
        <w:lastRenderedPageBreak/>
        <w:t xml:space="preserve">    Осваиваемыми районами на территории ЗАТО </w:t>
      </w:r>
      <w:proofErr w:type="spellStart"/>
      <w:r w:rsidRPr="00724986">
        <w:rPr>
          <w:color w:val="auto"/>
          <w:sz w:val="28"/>
          <w:szCs w:val="28"/>
        </w:rPr>
        <w:t>г.Снежинск</w:t>
      </w:r>
      <w:proofErr w:type="spellEnd"/>
      <w:r w:rsidRPr="00724986">
        <w:rPr>
          <w:color w:val="auto"/>
          <w:sz w:val="28"/>
          <w:szCs w:val="28"/>
        </w:rPr>
        <w:t xml:space="preserve">, подлежащие застройке являются микрорайоны 16а, 16б, 20, 22а, 22б. С учетом роста перспективных нагрузок в 2014-2027 гг. следует заменить трубопроводы тепловых сетей с увеличением диаметров, что обусловлено недостаточной пропускной способностью существующих трубопроводов. </w:t>
      </w:r>
    </w:p>
    <w:p w:rsidR="000F05C9" w:rsidRPr="00724986" w:rsidRDefault="000F05C9" w:rsidP="000F05C9">
      <w:pPr>
        <w:pStyle w:val="Default"/>
        <w:jc w:val="both"/>
        <w:rPr>
          <w:color w:val="auto"/>
          <w:sz w:val="28"/>
          <w:szCs w:val="28"/>
        </w:rPr>
      </w:pPr>
    </w:p>
    <w:p w:rsidR="000F05C9" w:rsidRPr="00724986" w:rsidRDefault="000F05C9" w:rsidP="000F05C9">
      <w:pPr>
        <w:pStyle w:val="Default"/>
        <w:jc w:val="both"/>
        <w:rPr>
          <w:color w:val="auto"/>
          <w:sz w:val="28"/>
          <w:szCs w:val="28"/>
        </w:rPr>
      </w:pPr>
      <w:r w:rsidRPr="00724986">
        <w:rPr>
          <w:color w:val="auto"/>
          <w:sz w:val="26"/>
          <w:szCs w:val="28"/>
        </w:rPr>
        <w:t xml:space="preserve">      </w:t>
      </w:r>
      <w:r w:rsidRPr="00724986">
        <w:rPr>
          <w:color w:val="auto"/>
          <w:sz w:val="28"/>
          <w:szCs w:val="28"/>
        </w:rPr>
        <w:t xml:space="preserve">5) </w:t>
      </w:r>
      <w:r w:rsidRPr="00724986">
        <w:rPr>
          <w:i/>
          <w:iCs/>
          <w:color w:val="auto"/>
          <w:sz w:val="28"/>
          <w:szCs w:val="28"/>
        </w:rPr>
        <w:t>Переход на закрытую схему теплоснабжения.</w:t>
      </w:r>
    </w:p>
    <w:p w:rsidR="000F05C9" w:rsidRPr="00724986" w:rsidRDefault="000F05C9" w:rsidP="000F05C9">
      <w:pPr>
        <w:pStyle w:val="Default"/>
        <w:jc w:val="both"/>
        <w:rPr>
          <w:color w:val="auto"/>
          <w:sz w:val="26"/>
          <w:szCs w:val="28"/>
        </w:rPr>
      </w:pPr>
      <w:r w:rsidRPr="00724986">
        <w:rPr>
          <w:color w:val="auto"/>
          <w:sz w:val="28"/>
          <w:szCs w:val="28"/>
        </w:rPr>
        <w:t xml:space="preserve">        Согласно п.9 Статьи 29 ФЗ №190 «О теплоснабжении» с 1 января 2022 года использование централизованных открытых систем теплоснабжения (горячего водоснабжения) для нужд горячего водоснабжения, осуществляемого путем отбора теплоносителя на нужды горячего водоснабжения, не допускается. </w:t>
      </w:r>
    </w:p>
    <w:p w:rsidR="000F05C9" w:rsidRPr="00724986" w:rsidRDefault="000F05C9" w:rsidP="000F05C9">
      <w:pPr>
        <w:pStyle w:val="Default"/>
        <w:jc w:val="both"/>
        <w:rPr>
          <w:color w:val="auto"/>
        </w:rPr>
      </w:pPr>
      <w:r w:rsidRPr="00724986">
        <w:rPr>
          <w:color w:val="auto"/>
          <w:sz w:val="26"/>
          <w:szCs w:val="28"/>
        </w:rPr>
        <w:t xml:space="preserve">      </w:t>
      </w:r>
      <w:r w:rsidRPr="00724986">
        <w:rPr>
          <w:color w:val="auto"/>
          <w:sz w:val="28"/>
          <w:szCs w:val="28"/>
        </w:rPr>
        <w:t xml:space="preserve"> В соответствии со Схемой теплоснабжения переход на закрытую схему теплоснабжения предлагается провести установкой индивидуальных автоматизированных, оборудованных приборами учета тепловой энергии тепловых пунктов (ИТП) в существующих помещениях тепловых пунктов зданий и сооружений. </w:t>
      </w:r>
    </w:p>
    <w:p w:rsidR="000F05C9" w:rsidRDefault="000F05C9" w:rsidP="000F05C9">
      <w:pPr>
        <w:pStyle w:val="Default"/>
      </w:pPr>
    </w:p>
    <w:p w:rsidR="000F05C9" w:rsidRPr="00724986" w:rsidRDefault="000F05C9" w:rsidP="000F05C9">
      <w:pPr>
        <w:pStyle w:val="Default"/>
        <w:spacing w:after="180"/>
        <w:ind w:firstLine="539"/>
        <w:jc w:val="both"/>
        <w:rPr>
          <w:strike/>
          <w:sz w:val="28"/>
          <w:szCs w:val="28"/>
        </w:rPr>
      </w:pPr>
      <w:r>
        <w:rPr>
          <w:sz w:val="28"/>
          <w:szCs w:val="28"/>
        </w:rPr>
        <w:t xml:space="preserve">6) </w:t>
      </w:r>
      <w:r>
        <w:rPr>
          <w:i/>
          <w:iCs/>
          <w:sz w:val="28"/>
          <w:szCs w:val="28"/>
        </w:rPr>
        <w:t xml:space="preserve">Отсутствие приборов коммерческого учета тепловой энергии у ряда потребителей. </w:t>
      </w:r>
      <w:r>
        <w:rPr>
          <w:sz w:val="28"/>
          <w:szCs w:val="28"/>
        </w:rPr>
        <w:t xml:space="preserve">Количество тепловой энергии, отпущенной с котельных МКП «Энергетик» и ООО «ДОМ», определяется расчетным методом ввиду отсутствия приборов коммерческого учета, как у потребителей, так и технического учета на источниках. Отсутствие приборов учета не позволяет корректно оценить фактическое тепловое потребление и, следовательно, тепловые потери зданий, что влечет за собой отсутствие возможности поддержания требуемых параметров микроклимата в помещениях зданий. </w:t>
      </w:r>
    </w:p>
    <w:p w:rsidR="000F05C9" w:rsidRDefault="000F05C9" w:rsidP="000F05C9">
      <w:pPr>
        <w:widowControl w:val="0"/>
        <w:tabs>
          <w:tab w:val="left" w:pos="1276"/>
        </w:tabs>
        <w:overflowPunct/>
        <w:autoSpaceDE/>
        <w:autoSpaceDN/>
        <w:adjustRightInd/>
        <w:ind w:firstLine="539"/>
        <w:jc w:val="both"/>
        <w:textAlignment w:val="auto"/>
        <w:rPr>
          <w:szCs w:val="28"/>
        </w:rPr>
      </w:pPr>
    </w:p>
    <w:p w:rsidR="000F05C9" w:rsidRDefault="00DF4F91" w:rsidP="000F05C9">
      <w:pPr>
        <w:pStyle w:val="15pt159"/>
        <w:ind w:firstLine="0"/>
        <w:jc w:val="left"/>
        <w:rPr>
          <w:b/>
          <w:bCs/>
          <w:sz w:val="28"/>
          <w:szCs w:val="28"/>
        </w:rPr>
      </w:pPr>
      <w:r>
        <w:rPr>
          <w:b/>
          <w:bCs/>
          <w:sz w:val="28"/>
          <w:szCs w:val="28"/>
        </w:rPr>
        <w:t>9</w:t>
      </w:r>
      <w:r w:rsidR="000F05C9">
        <w:rPr>
          <w:b/>
          <w:bCs/>
          <w:sz w:val="28"/>
          <w:szCs w:val="28"/>
        </w:rPr>
        <w:t>.2. Система электроснабжения</w:t>
      </w:r>
    </w:p>
    <w:p w:rsidR="000F05C9" w:rsidRDefault="000F05C9" w:rsidP="000F05C9">
      <w:pPr>
        <w:pStyle w:val="15pt159"/>
        <w:ind w:firstLine="0"/>
        <w:jc w:val="left"/>
        <w:rPr>
          <w:b/>
          <w:bCs/>
          <w:sz w:val="28"/>
          <w:szCs w:val="28"/>
        </w:rPr>
      </w:pPr>
    </w:p>
    <w:p w:rsidR="000F05C9" w:rsidRPr="00BF3103" w:rsidRDefault="000F05C9" w:rsidP="000F05C9">
      <w:pPr>
        <w:pStyle w:val="15pt159"/>
        <w:ind w:firstLine="0"/>
        <w:jc w:val="left"/>
        <w:rPr>
          <w:b/>
          <w:sz w:val="28"/>
          <w:szCs w:val="28"/>
        </w:rPr>
      </w:pPr>
      <w:r w:rsidRPr="00BF3103">
        <w:rPr>
          <w:b/>
          <w:bCs/>
          <w:sz w:val="28"/>
          <w:szCs w:val="28"/>
        </w:rPr>
        <w:t>Институционная структура</w:t>
      </w:r>
    </w:p>
    <w:p w:rsidR="000F05C9" w:rsidRDefault="000F05C9" w:rsidP="000F05C9">
      <w:pPr>
        <w:pStyle w:val="15pt159"/>
        <w:ind w:firstLine="0"/>
        <w:jc w:val="left"/>
        <w:rPr>
          <w:sz w:val="28"/>
          <w:szCs w:val="28"/>
        </w:rPr>
      </w:pPr>
    </w:p>
    <w:p w:rsidR="000F05C9" w:rsidRPr="00D9076D" w:rsidRDefault="000F05C9" w:rsidP="000F05C9">
      <w:pPr>
        <w:jc w:val="both"/>
      </w:pPr>
      <w:r w:rsidRPr="00D9076D">
        <w:t xml:space="preserve">Электроснабжение муниципального образования </w:t>
      </w:r>
      <w:r w:rsidRPr="00E65A29">
        <w:t xml:space="preserve">осуществляется </w:t>
      </w:r>
      <w:r w:rsidRPr="00D9076D">
        <w:t xml:space="preserve">от пяти подстанций 110/10кВ (ПС). Все подстанции присоединены </w:t>
      </w:r>
      <w:proofErr w:type="spellStart"/>
      <w:r w:rsidRPr="00D9076D">
        <w:t>шлейфовыми</w:t>
      </w:r>
      <w:proofErr w:type="spellEnd"/>
      <w:r w:rsidRPr="00D9076D">
        <w:t xml:space="preserve"> заходами </w:t>
      </w:r>
      <w:r w:rsidRPr="00E65A29">
        <w:t>одноцепной воздушной</w:t>
      </w:r>
      <w:r w:rsidRPr="00D9076D">
        <w:t xml:space="preserve"> линии 110кВ Мраморная–Касли. Протяженность воздушных линий 110кВ, находящихся в ведении сетевой организации муниципального образования ОАО «</w:t>
      </w:r>
      <w:proofErr w:type="spellStart"/>
      <w:r w:rsidRPr="00D9076D">
        <w:t>Трансэнерго</w:t>
      </w:r>
      <w:proofErr w:type="spellEnd"/>
      <w:r w:rsidRPr="00D9076D">
        <w:t xml:space="preserve">», составляет 33,03км. Первая из действующих подстанций ПС 110кВ Светлая введена в эксплуатацию в 1963 году, последняя ПС 110кВ Курчатовская – в начале 2009 года. </w:t>
      </w:r>
    </w:p>
    <w:p w:rsidR="000F05C9" w:rsidRDefault="000F05C9" w:rsidP="000F05C9">
      <w:pPr>
        <w:pStyle w:val="15pt159"/>
        <w:ind w:firstLine="0"/>
        <w:rPr>
          <w:sz w:val="28"/>
          <w:szCs w:val="28"/>
        </w:rPr>
      </w:pPr>
    </w:p>
    <w:p w:rsidR="000F05C9" w:rsidRDefault="000F05C9" w:rsidP="000F05C9">
      <w:pPr>
        <w:pStyle w:val="15pt159"/>
        <w:spacing w:line="180" w:lineRule="auto"/>
        <w:ind w:firstLine="0"/>
        <w:jc w:val="left"/>
        <w:rPr>
          <w:sz w:val="28"/>
          <w:szCs w:val="28"/>
        </w:rPr>
      </w:pPr>
    </w:p>
    <w:p w:rsidR="000F05C9" w:rsidRPr="00BF3103" w:rsidRDefault="000F05C9" w:rsidP="000F05C9">
      <w:pPr>
        <w:rPr>
          <w:b/>
          <w:szCs w:val="28"/>
        </w:rPr>
      </w:pPr>
      <w:r w:rsidRPr="00BF3103">
        <w:rPr>
          <w:b/>
          <w:szCs w:val="28"/>
        </w:rPr>
        <w:t>Характеристика системы электроснабжения</w:t>
      </w:r>
    </w:p>
    <w:p w:rsidR="000F05C9" w:rsidRDefault="000F05C9" w:rsidP="000F05C9">
      <w:pPr>
        <w:ind w:left="1440"/>
        <w:rPr>
          <w:szCs w:val="28"/>
        </w:rPr>
      </w:pPr>
    </w:p>
    <w:p w:rsidR="000F05C9" w:rsidRPr="00D9076D" w:rsidRDefault="000F05C9" w:rsidP="000F05C9">
      <w:pPr>
        <w:ind w:firstLine="539"/>
        <w:rPr>
          <w:b/>
        </w:rPr>
      </w:pPr>
      <w:r w:rsidRPr="00D9076D">
        <w:rPr>
          <w:b/>
        </w:rPr>
        <w:t>Город Снежинск</w:t>
      </w:r>
    </w:p>
    <w:p w:rsidR="000F05C9" w:rsidRPr="00E65A29" w:rsidRDefault="000F05C9" w:rsidP="000F05C9">
      <w:pPr>
        <w:ind w:firstLine="539"/>
        <w:jc w:val="both"/>
        <w:rPr>
          <w:bCs/>
        </w:rPr>
      </w:pPr>
      <w:r w:rsidRPr="00E65A29">
        <w:lastRenderedPageBreak/>
        <w:t xml:space="preserve">В настоящее время существующая схема электроснабжения 110кВ муниципального образования не соответствует нормативным требованиям по обеспечению 2 категории надёжности электроснабжения. В соответствии с рекомендациями ОАО </w:t>
      </w:r>
      <w:r w:rsidRPr="00E65A29">
        <w:rPr>
          <w:spacing w:val="1"/>
        </w:rPr>
        <w:t>«</w:t>
      </w:r>
      <w:proofErr w:type="spellStart"/>
      <w:r w:rsidRPr="00E65A29">
        <w:rPr>
          <w:spacing w:val="1"/>
        </w:rPr>
        <w:t>Уралэнергосетьпроект</w:t>
      </w:r>
      <w:proofErr w:type="spellEnd"/>
      <w:r w:rsidRPr="00E65A29">
        <w:rPr>
          <w:spacing w:val="1"/>
        </w:rPr>
        <w:t xml:space="preserve">» планируется </w:t>
      </w:r>
      <w:r w:rsidRPr="00E65A29">
        <w:t xml:space="preserve">сооружение дополнительной воздушной линии 110кВ от ПС Мраморная до ПС Курчатовская (ГПП-6). </w:t>
      </w:r>
      <w:r w:rsidRPr="00E65A29">
        <w:rPr>
          <w:bCs/>
        </w:rPr>
        <w:t xml:space="preserve">Протяженность линии составит примерно 38км. </w:t>
      </w:r>
    </w:p>
    <w:p w:rsidR="000F05C9" w:rsidRPr="00E65A29" w:rsidRDefault="000F05C9" w:rsidP="000F05C9">
      <w:pPr>
        <w:ind w:firstLine="708"/>
        <w:jc w:val="both"/>
        <w:rPr>
          <w:bCs/>
        </w:rPr>
      </w:pPr>
      <w:r w:rsidRPr="00E65A29">
        <w:rPr>
          <w:bCs/>
        </w:rPr>
        <w:t xml:space="preserve">Основными источниками электроснабжения городских организаций и объектов социальной направленности являются три главные понизительные подстанции ПС-110/10кВ </w:t>
      </w:r>
      <w:proofErr w:type="spellStart"/>
      <w:r w:rsidRPr="00E65A29">
        <w:rPr>
          <w:bCs/>
        </w:rPr>
        <w:t>Снежинская</w:t>
      </w:r>
      <w:proofErr w:type="spellEnd"/>
      <w:r w:rsidRPr="00E65A29">
        <w:rPr>
          <w:bCs/>
        </w:rPr>
        <w:t xml:space="preserve"> (ГПП-5), Курчатовская (ГПП-6) и Светлая (ГПП-3). </w:t>
      </w:r>
    </w:p>
    <w:p w:rsidR="000F05C9" w:rsidRPr="00E65A29" w:rsidRDefault="000F05C9" w:rsidP="000F05C9">
      <w:pPr>
        <w:jc w:val="both"/>
      </w:pPr>
      <w:r w:rsidRPr="00E65A29">
        <w:t xml:space="preserve">В настоящее время на ПС-110/10кВ Курчатовская и </w:t>
      </w:r>
      <w:proofErr w:type="spellStart"/>
      <w:r w:rsidRPr="00E65A29">
        <w:t>Снежинская</w:t>
      </w:r>
      <w:proofErr w:type="spellEnd"/>
      <w:r w:rsidRPr="00E65A29">
        <w:t xml:space="preserve"> существует резерв свободной мощности 3МВт и 7МВт соответственно с учётом выданных технических условий (зарезервированной мощности). </w:t>
      </w:r>
    </w:p>
    <w:p w:rsidR="000F05C9" w:rsidRPr="00E65A29" w:rsidRDefault="000F05C9" w:rsidP="000F05C9">
      <w:pPr>
        <w:jc w:val="both"/>
      </w:pPr>
      <w:r w:rsidRPr="00E65A29">
        <w:t>Электрические сети городских объектов, обслуживаемые ОАО «</w:t>
      </w:r>
      <w:proofErr w:type="spellStart"/>
      <w:r w:rsidRPr="00E65A29">
        <w:t>Трансэнерго</w:t>
      </w:r>
      <w:proofErr w:type="spellEnd"/>
      <w:r w:rsidRPr="00E65A29">
        <w:t>», на 01.01.2016 г. включают в себя:</w:t>
      </w:r>
    </w:p>
    <w:p w:rsidR="000F05C9" w:rsidRPr="00E65A29" w:rsidRDefault="000F05C9" w:rsidP="000F05C9">
      <w:pPr>
        <w:jc w:val="both"/>
      </w:pPr>
      <w:r w:rsidRPr="00E65A29">
        <w:t xml:space="preserve">– трансформаторные подстанции и распределительные пункты напряжением 10кВ – 162шт., </w:t>
      </w:r>
    </w:p>
    <w:p w:rsidR="000F05C9" w:rsidRPr="00E65A29" w:rsidRDefault="000F05C9" w:rsidP="000F05C9">
      <w:pPr>
        <w:jc w:val="both"/>
      </w:pPr>
      <w:r w:rsidRPr="00E65A29">
        <w:t>– установленная мощность трансформаторов 10кВ в ТП, РП – 115,74МВА;</w:t>
      </w:r>
    </w:p>
    <w:p w:rsidR="000F05C9" w:rsidRPr="00E65A29" w:rsidRDefault="000F05C9" w:rsidP="000F05C9">
      <w:pPr>
        <w:jc w:val="both"/>
      </w:pPr>
      <w:r w:rsidRPr="00E65A29">
        <w:t>– кабельные линии напряжением 6-10кВ – 217,74км;</w:t>
      </w:r>
    </w:p>
    <w:p w:rsidR="000F05C9" w:rsidRPr="00E65A29" w:rsidRDefault="000F05C9" w:rsidP="000F05C9">
      <w:pPr>
        <w:jc w:val="both"/>
      </w:pPr>
      <w:r w:rsidRPr="00E65A29">
        <w:t>– кабельные линии напряжением 0,4кВ – 128,44км;</w:t>
      </w:r>
    </w:p>
    <w:p w:rsidR="000F05C9" w:rsidRPr="00E65A29" w:rsidRDefault="000F05C9" w:rsidP="000F05C9">
      <w:pPr>
        <w:jc w:val="both"/>
      </w:pPr>
      <w:r w:rsidRPr="00E65A29">
        <w:t>– воздушные линии напряжением 10кВ – 75,28км;</w:t>
      </w:r>
    </w:p>
    <w:p w:rsidR="000F05C9" w:rsidRPr="00E65A29" w:rsidRDefault="000F05C9" w:rsidP="000F05C9">
      <w:pPr>
        <w:jc w:val="both"/>
      </w:pPr>
      <w:r w:rsidRPr="00E65A29">
        <w:t>– воздушные линии напряжением 0,4кВ – 41,23км;</w:t>
      </w:r>
    </w:p>
    <w:p w:rsidR="000F05C9" w:rsidRPr="00E65A29" w:rsidRDefault="000F05C9" w:rsidP="000F05C9">
      <w:pPr>
        <w:jc w:val="both"/>
      </w:pPr>
      <w:r w:rsidRPr="00E65A29">
        <w:t>– линии наружного освещения – 2км.</w:t>
      </w:r>
    </w:p>
    <w:p w:rsidR="000F05C9" w:rsidRPr="00E65A29" w:rsidRDefault="000F05C9" w:rsidP="000F05C9">
      <w:pPr>
        <w:jc w:val="both"/>
      </w:pPr>
      <w:r w:rsidRPr="00E65A29">
        <w:t>Существующие распределительные сети 10кВ в основном удовлетворяют потребности существующих потребителей городских организаций, кроме сетей жилых посёлков Сокол и Ближний Береговой. В данных посёлках существующие сети требуют полной замены сетевого оборудования посёлков.</w:t>
      </w:r>
    </w:p>
    <w:p w:rsidR="000F05C9" w:rsidRPr="00E65A29" w:rsidRDefault="000F05C9" w:rsidP="000F05C9">
      <w:pPr>
        <w:jc w:val="both"/>
      </w:pPr>
      <w:r w:rsidRPr="00E65A29">
        <w:t xml:space="preserve">Распределительные пункты 10кВ (РП-10кВ) в городе (РП - 3 шт., РТП – 5шт.) обеспечивают распределение нагрузок от ПС-110/10кВ </w:t>
      </w:r>
      <w:proofErr w:type="spellStart"/>
      <w:r w:rsidRPr="00E65A29">
        <w:t>Снежинская</w:t>
      </w:r>
      <w:proofErr w:type="spellEnd"/>
      <w:r w:rsidRPr="00E65A29">
        <w:t xml:space="preserve"> и Курчатовская. </w:t>
      </w:r>
    </w:p>
    <w:p w:rsidR="000F05C9" w:rsidRPr="00E65A29" w:rsidRDefault="000F05C9" w:rsidP="000F05C9">
      <w:pPr>
        <w:ind w:firstLine="708"/>
        <w:jc w:val="both"/>
      </w:pPr>
      <w:r w:rsidRPr="00E65A29">
        <w:t>В настоящее время требуется строительство дополнительных РТП (РП):</w:t>
      </w:r>
    </w:p>
    <w:p w:rsidR="000F05C9" w:rsidRPr="00E65A29" w:rsidRDefault="000F05C9" w:rsidP="000F05C9">
      <w:pPr>
        <w:jc w:val="both"/>
      </w:pPr>
      <w:r w:rsidRPr="00E65A29">
        <w:t xml:space="preserve">- в микрорайоне 16А (новая застройка), </w:t>
      </w:r>
    </w:p>
    <w:p w:rsidR="000F05C9" w:rsidRPr="00E65A29" w:rsidRDefault="000F05C9" w:rsidP="000F05C9">
      <w:pPr>
        <w:jc w:val="both"/>
      </w:pPr>
      <w:r w:rsidRPr="00E65A29">
        <w:t xml:space="preserve">- в жилом посёлке №2 (в связи с увеличением мощности потребителей в посёлке и микрорайоне 19 и планируемым новым строительством в посёлке), </w:t>
      </w:r>
    </w:p>
    <w:p w:rsidR="000F05C9" w:rsidRPr="00E65A29" w:rsidRDefault="000F05C9" w:rsidP="000F05C9">
      <w:pPr>
        <w:jc w:val="both"/>
      </w:pPr>
      <w:r w:rsidRPr="00E65A29">
        <w:t>- в посёлке Ближний Береговой (в связи с выделением новых участков под ИЖС, для обеспечения 2-й категории надёжности электроснабжения посёлка), повтор - удалила</w:t>
      </w:r>
    </w:p>
    <w:p w:rsidR="000F05C9" w:rsidRPr="00E65A29" w:rsidRDefault="000F05C9" w:rsidP="000F05C9">
      <w:pPr>
        <w:jc w:val="both"/>
      </w:pPr>
      <w:r w:rsidRPr="00E65A29">
        <w:t>- в районе здания ГИБДД (для перспективной застройки в данном районе и обеспечения 2-й категории потребителей),</w:t>
      </w:r>
    </w:p>
    <w:p w:rsidR="000F05C9" w:rsidRPr="00E65A29" w:rsidRDefault="000F05C9" w:rsidP="000F05C9">
      <w:pPr>
        <w:jc w:val="both"/>
      </w:pPr>
      <w:r w:rsidRPr="00E65A29">
        <w:t xml:space="preserve">- на территории бывшей базы ОРС для обеспечения электроснабжения новых потребителей (продажа зданий, выделение земельных участков) и возможности обеспечения 2-й категории надёжности электроснабжения потребителей. </w:t>
      </w:r>
    </w:p>
    <w:p w:rsidR="000F05C9" w:rsidRPr="00E65A29" w:rsidRDefault="000F05C9" w:rsidP="000F05C9">
      <w:pPr>
        <w:ind w:firstLine="708"/>
        <w:jc w:val="both"/>
      </w:pPr>
      <w:r w:rsidRPr="00E65A29">
        <w:lastRenderedPageBreak/>
        <w:t>Действующие распределительные пункты РП-2 (старый город) и РП-21 (</w:t>
      </w:r>
      <w:proofErr w:type="spellStart"/>
      <w:r w:rsidRPr="00E65A29">
        <w:t>мкр</w:t>
      </w:r>
      <w:proofErr w:type="spellEnd"/>
      <w:r w:rsidRPr="00E65A29">
        <w:t xml:space="preserve">. 21) в связи с исчерпанием эксплуатационного ресурса подлежат реконструкции с заменой оборудования РУ-10кВ и РУ-0,4кВ. </w:t>
      </w:r>
    </w:p>
    <w:p w:rsidR="000F05C9" w:rsidRPr="00E65A29" w:rsidRDefault="000F05C9" w:rsidP="000F05C9">
      <w:pPr>
        <w:ind w:firstLine="708"/>
        <w:jc w:val="both"/>
      </w:pPr>
      <w:r w:rsidRPr="00E65A29">
        <w:t>Новое РП-Орлёнок (2015г) в настоящее время работает в не регламентном режиме, наладочные работы выполнены не в полном объёме.</w:t>
      </w:r>
    </w:p>
    <w:p w:rsidR="000F05C9" w:rsidRPr="00E65A29" w:rsidRDefault="000F05C9" w:rsidP="000F05C9">
      <w:pPr>
        <w:ind w:firstLine="708"/>
        <w:jc w:val="both"/>
      </w:pPr>
      <w:r w:rsidRPr="00E65A29">
        <w:t>Трансформаторные подстанции ТП-10/0,4кВ города находятся в удовлетворительном состоянии. Но в связи с исчерпанием эксплуатационного ресурса необходимо выполнить реконструкции следующих ТП-10/0,4кВ:</w:t>
      </w:r>
    </w:p>
    <w:p w:rsidR="000F05C9" w:rsidRPr="00E65A29" w:rsidRDefault="000F05C9" w:rsidP="000F05C9">
      <w:pPr>
        <w:jc w:val="both"/>
      </w:pPr>
      <w:r w:rsidRPr="00E65A29">
        <w:t>Старый город: ТП-11, ТП-12, ТП-21, ТП-22, ТП-31, ТП-42, ТП-43, ТП-61 – замена оборудования РУ-10кВ и РУ-0,4кВ;</w:t>
      </w:r>
    </w:p>
    <w:p w:rsidR="000F05C9" w:rsidRPr="00E65A29" w:rsidRDefault="000F05C9" w:rsidP="000F05C9">
      <w:pPr>
        <w:jc w:val="both"/>
      </w:pPr>
      <w:r w:rsidRPr="00E65A29">
        <w:t xml:space="preserve">Посёлок «Сокол»: ТП-1/21, ТП-2/21 – полная реконструкция ТП с </w:t>
      </w:r>
      <w:proofErr w:type="spellStart"/>
      <w:r w:rsidRPr="00E65A29">
        <w:t>демонтажём</w:t>
      </w:r>
      <w:proofErr w:type="spellEnd"/>
      <w:r w:rsidRPr="00E65A29">
        <w:t xml:space="preserve"> существующих подстанций.</w:t>
      </w:r>
    </w:p>
    <w:p w:rsidR="000F05C9" w:rsidRPr="00E65A29" w:rsidRDefault="000F05C9" w:rsidP="000F05C9">
      <w:pPr>
        <w:jc w:val="both"/>
      </w:pPr>
      <w:r w:rsidRPr="00E65A29">
        <w:t xml:space="preserve">Посёлок Ближний Береговой: ТП-С1, ТП-С2, ТП-С3, ТП-С4 - – полная реконструкция ТП с </w:t>
      </w:r>
      <w:proofErr w:type="spellStart"/>
      <w:r w:rsidRPr="00E65A29">
        <w:t>демонтажём</w:t>
      </w:r>
      <w:proofErr w:type="spellEnd"/>
      <w:r w:rsidRPr="00E65A29">
        <w:t xml:space="preserve"> существующих подстанций.</w:t>
      </w:r>
    </w:p>
    <w:p w:rsidR="000F05C9" w:rsidRPr="00E65A29" w:rsidRDefault="000F05C9" w:rsidP="000F05C9">
      <w:pPr>
        <w:jc w:val="both"/>
      </w:pPr>
      <w:r w:rsidRPr="00E65A29">
        <w:t>ДОЛ «Орлёнок»: ТП-6/21 – капитальный ремонт здания, реконструкция оборудования РУ-10кВ и РУ-0,4кВ, замена силовых трансформаторов на ТМГ-400кВА.</w:t>
      </w:r>
    </w:p>
    <w:p w:rsidR="000F05C9" w:rsidRPr="00E65A29" w:rsidRDefault="000F05C9" w:rsidP="000F05C9">
      <w:pPr>
        <w:ind w:firstLine="708"/>
        <w:jc w:val="both"/>
      </w:pPr>
      <w:r w:rsidRPr="00E65A29">
        <w:t xml:space="preserve">Сети 0,4кВ города работают в нормальном режиме. Крупных нарушений в работе сети в течении последних 5-ти лет не было. </w:t>
      </w:r>
    </w:p>
    <w:p w:rsidR="000F05C9" w:rsidRPr="00E65A29" w:rsidRDefault="000F05C9" w:rsidP="000F05C9">
      <w:pPr>
        <w:ind w:firstLine="708"/>
        <w:jc w:val="both"/>
      </w:pPr>
      <w:r w:rsidRPr="00E65A29">
        <w:t>В связи с увеличением нагрузок жилого фонда необходимо провести реконструкцию существующих КЛ-0,4кВ в кварталах 1, 2, 3, 5 старого города, предусмотреть в сетях демонтаж магистральных шкафов для подключения электроустановок МКД, тем самым улучшить надёжность электроснабжения МКД.</w:t>
      </w:r>
    </w:p>
    <w:p w:rsidR="000F05C9" w:rsidRDefault="000F05C9" w:rsidP="000F05C9">
      <w:pPr>
        <w:jc w:val="both"/>
        <w:rPr>
          <w:b/>
        </w:rPr>
      </w:pPr>
      <w:r w:rsidRPr="00BF1619">
        <w:rPr>
          <w:b/>
        </w:rPr>
        <w:t xml:space="preserve"> </w:t>
      </w:r>
      <w:r>
        <w:rPr>
          <w:b/>
        </w:rPr>
        <w:tab/>
      </w:r>
    </w:p>
    <w:p w:rsidR="000F05C9" w:rsidRPr="00BF1619" w:rsidRDefault="000F05C9" w:rsidP="000F05C9">
      <w:pPr>
        <w:ind w:firstLine="708"/>
        <w:jc w:val="both"/>
        <w:rPr>
          <w:b/>
        </w:rPr>
      </w:pPr>
      <w:r w:rsidRPr="00BF1619">
        <w:rPr>
          <w:b/>
        </w:rPr>
        <w:t>Жилой посёлок №2</w:t>
      </w:r>
    </w:p>
    <w:p w:rsidR="000F05C9" w:rsidRPr="00E65A29" w:rsidRDefault="000F05C9" w:rsidP="000F05C9">
      <w:pPr>
        <w:ind w:firstLine="539"/>
        <w:jc w:val="both"/>
      </w:pPr>
      <w:r w:rsidRPr="00E65A29">
        <w:t>Не закончена реконструкция сетей 10кВ и 0,4кВ жилого посёлка №2 в соответствии с проектом КС-7885 (инв. № 302-842) «Г. Снежинск. Жилой посёлок №2. Реконструкция сетей 10 и 0,4кВ», а именно: не введены в эксплуатацию новые ТП-10/0,4кВ Ж26 и Ж21А, не выполнена реконструкция существующих ЛЭП-0,4кВ от РУ-0,4кВ ТП-Ж21 в связи с увеличением нагрузки существующих потребителей (МКД), перевод части нагрузки на новую ТП-Ж26. Владельцы существующих жилых домов по ул. Зелёная, Молодёжная не обеспечены надёжным электроснабжением, существующие временные линии электроснабжения не обеспечивают необходимые технические параметры ЛЭП-0,4кВ по току короткого замыкания и по потерям в линии.</w:t>
      </w:r>
    </w:p>
    <w:p w:rsidR="000F05C9" w:rsidRDefault="000F05C9" w:rsidP="000F05C9">
      <w:pPr>
        <w:ind w:firstLine="539"/>
        <w:rPr>
          <w:b/>
        </w:rPr>
      </w:pPr>
    </w:p>
    <w:p w:rsidR="000F05C9" w:rsidRPr="00D9076D" w:rsidRDefault="000F05C9" w:rsidP="000F05C9">
      <w:pPr>
        <w:ind w:firstLine="539"/>
        <w:rPr>
          <w:b/>
        </w:rPr>
      </w:pPr>
      <w:r w:rsidRPr="00D9076D">
        <w:rPr>
          <w:b/>
        </w:rPr>
        <w:t>Жилой район «Поселок Сокол»</w:t>
      </w:r>
    </w:p>
    <w:p w:rsidR="000F05C9" w:rsidRPr="00016561" w:rsidRDefault="000F05C9" w:rsidP="000F05C9">
      <w:pPr>
        <w:ind w:firstLine="539"/>
        <w:jc w:val="both"/>
      </w:pPr>
      <w:r w:rsidRPr="00016561">
        <w:t>Электроснабжение потребителей жилого района «Поселок Сокол» в настоящее время осуществляется по двум взаимно-</w:t>
      </w:r>
      <w:proofErr w:type="spellStart"/>
      <w:r w:rsidRPr="00016561">
        <w:t>резервруемым</w:t>
      </w:r>
      <w:proofErr w:type="spellEnd"/>
      <w:r w:rsidRPr="00016561">
        <w:t xml:space="preserve"> ЛЭП-10кВ (от двух источников питания) до РП «Орлёнок»:</w:t>
      </w:r>
    </w:p>
    <w:p w:rsidR="000F05C9" w:rsidRPr="00016561" w:rsidRDefault="000F05C9" w:rsidP="000F05C9">
      <w:pPr>
        <w:ind w:firstLine="539"/>
        <w:jc w:val="both"/>
      </w:pPr>
      <w:r w:rsidRPr="00016561">
        <w:tab/>
        <w:t xml:space="preserve">- от ЗРУ-10кВ ГПП - 6 «Курчатовская» ЛЭП-10 </w:t>
      </w:r>
      <w:proofErr w:type="spellStart"/>
      <w:r w:rsidRPr="00016561">
        <w:t>кВ</w:t>
      </w:r>
      <w:proofErr w:type="spellEnd"/>
      <w:r w:rsidRPr="00016561">
        <w:t xml:space="preserve"> 302-К;</w:t>
      </w:r>
    </w:p>
    <w:p w:rsidR="000F05C9" w:rsidRPr="00016561" w:rsidRDefault="000F05C9" w:rsidP="000F05C9">
      <w:pPr>
        <w:ind w:firstLine="539"/>
        <w:jc w:val="both"/>
      </w:pPr>
      <w:r w:rsidRPr="00016561">
        <w:tab/>
        <w:t xml:space="preserve">- от ЗРУ-10кВ ГПП - 6 «Курчатовская» ЛЭП-10 </w:t>
      </w:r>
      <w:proofErr w:type="spellStart"/>
      <w:r w:rsidRPr="00016561">
        <w:t>кВ</w:t>
      </w:r>
      <w:proofErr w:type="spellEnd"/>
      <w:r w:rsidRPr="00016561">
        <w:t xml:space="preserve"> 404-К.</w:t>
      </w:r>
    </w:p>
    <w:p w:rsidR="000F05C9" w:rsidRPr="00016561" w:rsidRDefault="000F05C9" w:rsidP="000F05C9">
      <w:pPr>
        <w:ind w:firstLine="539"/>
        <w:jc w:val="both"/>
        <w:rPr>
          <w:highlight w:val="lightGray"/>
        </w:rPr>
      </w:pPr>
      <w:r w:rsidRPr="00016561">
        <w:t xml:space="preserve">Оставшиеся части воздушной линии ВЛ-10 </w:t>
      </w:r>
      <w:proofErr w:type="spellStart"/>
      <w:r w:rsidRPr="00016561">
        <w:t>кВ</w:t>
      </w:r>
      <w:proofErr w:type="spellEnd"/>
      <w:r w:rsidRPr="00016561">
        <w:t xml:space="preserve"> от РП «Орленок» до ТП 1/21 и  ВЛ-10кВ на ж/д станцию «Лесная» находятся в рабочем состоянии, </w:t>
      </w:r>
      <w:r w:rsidRPr="00016561">
        <w:lastRenderedPageBreak/>
        <w:t>с существующими нагрузками справляются, но из-за морального и физического износа необходима реконструкция указанных линии, электроснабжение потребителей посёлка от РП «Орлёнок» не обеспечивает 2 категории надёжности электроснабжения.</w:t>
      </w:r>
    </w:p>
    <w:p w:rsidR="000F05C9" w:rsidRPr="00016561" w:rsidRDefault="000F05C9" w:rsidP="000F05C9">
      <w:pPr>
        <w:ind w:firstLine="539"/>
        <w:jc w:val="both"/>
      </w:pPr>
      <w:r w:rsidRPr="00016561">
        <w:t xml:space="preserve">Сети электроснабжения 0,4 </w:t>
      </w:r>
      <w:proofErr w:type="spellStart"/>
      <w:r w:rsidRPr="00016561">
        <w:t>кВ</w:t>
      </w:r>
      <w:proofErr w:type="spellEnd"/>
      <w:r w:rsidRPr="00016561">
        <w:t xml:space="preserve"> посёлка выполнены в основном воздушными линиями. Последний капитальный ремонт этих линий был проведен в 1978 году. Линии электроснабжения требуют реконструкции, замены деревянных опор на железобетонные. Для обеспечения технических требований по потерям в сетях и по току короткого замыкания необходимо выполнить изменения трасс воздушных  линий, уменьшить длину линий, увеличить их количество, выполнить замену отводов к потребителям (провода физически устарели, изоляция повреждена). </w:t>
      </w:r>
    </w:p>
    <w:p w:rsidR="000F05C9" w:rsidRPr="00016561" w:rsidRDefault="000F05C9" w:rsidP="000F05C9">
      <w:pPr>
        <w:ind w:firstLine="539"/>
        <w:jc w:val="both"/>
      </w:pPr>
      <w:r w:rsidRPr="00016561">
        <w:tab/>
        <w:t>Кроме того, следует отметить, что в настоящее время не обеспечено электроснабжение фильтровальной станции, очистных сооружений канализации, двух насосных канализационных станций по 2 категории надежности. Для этого необходимо предусмотреть прокладку новых линий от резервных источников питания (которых в настоящее время нет) или предусмотреть возможность быстрого подключения дизель-генераторного оборудования.</w:t>
      </w:r>
    </w:p>
    <w:p w:rsidR="000F05C9" w:rsidRPr="00016561" w:rsidRDefault="000F05C9" w:rsidP="000F05C9">
      <w:pPr>
        <w:ind w:firstLine="539"/>
        <w:jc w:val="both"/>
      </w:pPr>
      <w:r w:rsidRPr="00016561">
        <w:t>Сети электроснабжения 0,4кВ и наружного освещения проложены по общим опорам, имеют совмещённый нулевой провод, что создает неудобства в работе по обслуживанию как воздушных линий электроснабжения, так и сетей наружного освещения, так как принадлежность сетей и их эксплуатация осуществляется разными организациями. Наружное освещение посёлка не обеспечено учётом на 100%.</w:t>
      </w:r>
    </w:p>
    <w:p w:rsidR="000F05C9" w:rsidRPr="00016561" w:rsidRDefault="000F05C9" w:rsidP="000F05C9">
      <w:pPr>
        <w:ind w:firstLine="539"/>
      </w:pPr>
    </w:p>
    <w:p w:rsidR="000F05C9" w:rsidRPr="00D7033F" w:rsidRDefault="000F05C9" w:rsidP="000F05C9">
      <w:pPr>
        <w:ind w:firstLine="539"/>
        <w:rPr>
          <w:b/>
        </w:rPr>
      </w:pPr>
      <w:r w:rsidRPr="00D7033F">
        <w:rPr>
          <w:b/>
        </w:rPr>
        <w:t>Поселок Ближний Береговой</w:t>
      </w:r>
    </w:p>
    <w:p w:rsidR="000F05C9" w:rsidRPr="00016561" w:rsidRDefault="000F05C9" w:rsidP="000F05C9">
      <w:pPr>
        <w:ind w:firstLine="539"/>
        <w:jc w:val="both"/>
      </w:pPr>
      <w:r w:rsidRPr="00016561">
        <w:t xml:space="preserve">Электроснабжение потребителей поселка Ближний Береговой осуществляется от трансформаторных подстанций: «С-1», «С-2», № 2020, № 789, присоединенных к ВЛ-10 </w:t>
      </w:r>
      <w:proofErr w:type="spellStart"/>
      <w:r w:rsidRPr="00016561">
        <w:t>кВ</w:t>
      </w:r>
      <w:proofErr w:type="spellEnd"/>
      <w:r w:rsidRPr="00016561">
        <w:t xml:space="preserve"> 404К, запитанной от ЗРУ-10кВ ПС-110/10кВ Курчатовская. </w:t>
      </w:r>
    </w:p>
    <w:p w:rsidR="000F05C9" w:rsidRPr="00016561" w:rsidRDefault="000F05C9" w:rsidP="000F05C9">
      <w:pPr>
        <w:ind w:firstLine="539"/>
        <w:jc w:val="both"/>
      </w:pPr>
      <w:r w:rsidRPr="00016561">
        <w:tab/>
        <w:t xml:space="preserve">ТП «С-1» 10/0,4 </w:t>
      </w:r>
      <w:proofErr w:type="spellStart"/>
      <w:r w:rsidRPr="00016561">
        <w:t>кВ</w:t>
      </w:r>
      <w:proofErr w:type="spellEnd"/>
      <w:r w:rsidRPr="00016561">
        <w:t xml:space="preserve">, укомплектована одним трансформатором </w:t>
      </w:r>
      <w:r w:rsidRPr="00016561">
        <w:br/>
        <w:t xml:space="preserve">ТМ-250 (250 </w:t>
      </w:r>
      <w:proofErr w:type="spellStart"/>
      <w:r w:rsidRPr="00016561">
        <w:t>кВА</w:t>
      </w:r>
      <w:proofErr w:type="spellEnd"/>
      <w:r w:rsidRPr="00016561">
        <w:t xml:space="preserve">), год ввода в эксплуатацию 1978. </w:t>
      </w:r>
    </w:p>
    <w:p w:rsidR="000F05C9" w:rsidRPr="00016561" w:rsidRDefault="000F05C9" w:rsidP="000F05C9">
      <w:pPr>
        <w:ind w:firstLine="539"/>
        <w:jc w:val="both"/>
      </w:pPr>
      <w:r w:rsidRPr="00016561">
        <w:t xml:space="preserve">ТП «С-2» 10/0,4 </w:t>
      </w:r>
      <w:proofErr w:type="spellStart"/>
      <w:r w:rsidRPr="00016561">
        <w:t>кВ</w:t>
      </w:r>
      <w:proofErr w:type="spellEnd"/>
      <w:r w:rsidRPr="00016561">
        <w:t xml:space="preserve">, укомплектована одним трансформатором ТМ-160 (160 </w:t>
      </w:r>
      <w:proofErr w:type="spellStart"/>
      <w:r w:rsidRPr="00016561">
        <w:t>кВА</w:t>
      </w:r>
      <w:proofErr w:type="spellEnd"/>
      <w:r w:rsidRPr="00016561">
        <w:t xml:space="preserve">), год ввода в эксплуатацию 1978. </w:t>
      </w:r>
    </w:p>
    <w:p w:rsidR="000F05C9" w:rsidRPr="00016561" w:rsidRDefault="000F05C9" w:rsidP="000F05C9">
      <w:pPr>
        <w:ind w:firstLine="539"/>
        <w:jc w:val="both"/>
      </w:pPr>
      <w:r w:rsidRPr="00016561">
        <w:tab/>
        <w:t xml:space="preserve">ТП № 2020 10/0,4 </w:t>
      </w:r>
      <w:proofErr w:type="spellStart"/>
      <w:r w:rsidRPr="00016561">
        <w:t>кВ</w:t>
      </w:r>
      <w:proofErr w:type="spellEnd"/>
      <w:r w:rsidRPr="00016561">
        <w:t xml:space="preserve">, укомплектована одним трансформатором </w:t>
      </w:r>
      <w:r w:rsidRPr="00016561">
        <w:br/>
        <w:t xml:space="preserve">ТМ-250 (250 </w:t>
      </w:r>
      <w:proofErr w:type="spellStart"/>
      <w:r w:rsidRPr="00016561">
        <w:t>кВА</w:t>
      </w:r>
      <w:proofErr w:type="spellEnd"/>
      <w:r w:rsidRPr="00016561">
        <w:t xml:space="preserve">), год ввода в эксплуатацию 1977. </w:t>
      </w:r>
    </w:p>
    <w:p w:rsidR="000F05C9" w:rsidRPr="00016561" w:rsidRDefault="000F05C9" w:rsidP="000F05C9">
      <w:pPr>
        <w:ind w:firstLine="539"/>
        <w:jc w:val="both"/>
      </w:pPr>
      <w:r w:rsidRPr="00016561">
        <w:t xml:space="preserve">ТП № 789 10/0,4 </w:t>
      </w:r>
      <w:proofErr w:type="spellStart"/>
      <w:r w:rsidRPr="00016561">
        <w:t>кВ</w:t>
      </w:r>
      <w:proofErr w:type="spellEnd"/>
      <w:r w:rsidRPr="00016561">
        <w:t xml:space="preserve">, укомплектована одним трансформатором ТМ-100 (100 </w:t>
      </w:r>
      <w:proofErr w:type="spellStart"/>
      <w:r w:rsidRPr="00016561">
        <w:t>кВА</w:t>
      </w:r>
      <w:proofErr w:type="spellEnd"/>
      <w:r w:rsidRPr="00016561">
        <w:t>), год ввода в эксплуатацию 1974.</w:t>
      </w:r>
    </w:p>
    <w:p w:rsidR="000F05C9" w:rsidRPr="00016561" w:rsidRDefault="000F05C9" w:rsidP="000F05C9">
      <w:pPr>
        <w:ind w:firstLine="539"/>
        <w:jc w:val="both"/>
      </w:pPr>
      <w:r w:rsidRPr="00016561">
        <w:t xml:space="preserve">Сети электроснабжения и наружного освещения поселка проложены по общим опорам, имеют совмещённый нулевой провод, что создает неудобства в работе по обслуживанию как воздушных линий электроснабжения, так и сетей наружного освещения, так как принадлежность сетей и их эксплуатация осуществляется разными организациями. Существующие сети наружного освещения не соответствуют техническим требованиям по своему состоянию, </w:t>
      </w:r>
      <w:r w:rsidRPr="00016561">
        <w:lastRenderedPageBreak/>
        <w:t xml:space="preserve">светильники установлены разных типов и марок с лампами как ДРЛ, так и накаливания. Отсутствуют панели управления наружным освещением посёлка и учет потребления электроэнергии на наружное освещение. </w:t>
      </w:r>
    </w:p>
    <w:p w:rsidR="000F05C9" w:rsidRPr="00016561" w:rsidRDefault="000F05C9" w:rsidP="000F05C9">
      <w:pPr>
        <w:ind w:firstLine="539"/>
        <w:jc w:val="both"/>
      </w:pPr>
      <w:r w:rsidRPr="00016561">
        <w:t>В настоящее время сети 0,4кВ посёлка не обслуживаются специализированной организацией.</w:t>
      </w:r>
    </w:p>
    <w:p w:rsidR="000F05C9" w:rsidRDefault="000F05C9" w:rsidP="000F05C9">
      <w:pPr>
        <w:ind w:left="1440"/>
        <w:rPr>
          <w:szCs w:val="28"/>
        </w:rPr>
      </w:pPr>
    </w:p>
    <w:p w:rsidR="000F05C9" w:rsidRPr="0015141E" w:rsidRDefault="000F05C9" w:rsidP="000F05C9">
      <w:pPr>
        <w:ind w:firstLine="539"/>
        <w:rPr>
          <w:b/>
          <w:szCs w:val="28"/>
        </w:rPr>
      </w:pPr>
      <w:r w:rsidRPr="0015141E">
        <w:rPr>
          <w:b/>
          <w:szCs w:val="28"/>
        </w:rPr>
        <w:t>Деревня Ключи</w:t>
      </w:r>
    </w:p>
    <w:p w:rsidR="000F05C9" w:rsidRPr="0015141E" w:rsidRDefault="000F05C9" w:rsidP="000F05C9">
      <w:pPr>
        <w:pStyle w:val="a5"/>
        <w:tabs>
          <w:tab w:val="clear" w:pos="0"/>
        </w:tabs>
      </w:pPr>
      <w:r w:rsidRPr="0015141E">
        <w:t xml:space="preserve">Сети электроснабжения деревни Ключи введены в эксплуатацию в 1999 году. В деревне действует одна трансформаторная подстанция </w:t>
      </w:r>
      <w:r w:rsidRPr="0015141E">
        <w:br/>
        <w:t xml:space="preserve">ТП-Ключи-1 с установленным трансформатором мощностью 100кВА, электроснабжение жилых домов осуществляется по трём воздушным линиям 0,4кВ. С момента ввода в эксплуатацию сетевого оборудования количество жилых домой значительно увеличилось, нагрузки жилых домов выросли. Новая улица им. Зайнаб </w:t>
      </w:r>
      <w:proofErr w:type="spellStart"/>
      <w:r w:rsidRPr="0015141E">
        <w:t>Биишевой</w:t>
      </w:r>
      <w:proofErr w:type="spellEnd"/>
      <w:r w:rsidRPr="0015141E">
        <w:t xml:space="preserve"> не обеспечена магистральными сетями электроснабжения. </w:t>
      </w:r>
    </w:p>
    <w:p w:rsidR="000F05C9" w:rsidRDefault="000F05C9" w:rsidP="003F45BA">
      <w:pPr>
        <w:rPr>
          <w:szCs w:val="28"/>
        </w:rPr>
      </w:pPr>
    </w:p>
    <w:p w:rsidR="000F05C9" w:rsidRPr="00BF3103" w:rsidRDefault="000F05C9" w:rsidP="000F05C9">
      <w:pPr>
        <w:rPr>
          <w:b/>
          <w:szCs w:val="28"/>
        </w:rPr>
      </w:pPr>
      <w:r w:rsidRPr="00BF3103">
        <w:rPr>
          <w:b/>
          <w:szCs w:val="28"/>
        </w:rPr>
        <w:t>Баланс мощности</w:t>
      </w:r>
      <w:r>
        <w:rPr>
          <w:b/>
          <w:szCs w:val="28"/>
        </w:rPr>
        <w:t xml:space="preserve"> и ресурса</w:t>
      </w:r>
    </w:p>
    <w:p w:rsidR="000F05C9" w:rsidRDefault="000F05C9" w:rsidP="000F05C9">
      <w:pPr>
        <w:rPr>
          <w:szCs w:val="28"/>
        </w:rPr>
      </w:pPr>
    </w:p>
    <w:p w:rsidR="000F05C9" w:rsidRPr="00A170F0" w:rsidRDefault="007035BD" w:rsidP="000F05C9">
      <w:pPr>
        <w:pStyle w:val="15pt159"/>
        <w:ind w:firstLine="0"/>
        <w:rPr>
          <w:sz w:val="28"/>
          <w:szCs w:val="28"/>
        </w:rPr>
      </w:pPr>
      <w:r>
        <w:rPr>
          <w:sz w:val="28"/>
          <w:szCs w:val="28"/>
        </w:rPr>
        <w:t>Таблица 4</w:t>
      </w:r>
      <w:r w:rsidR="000F05C9">
        <w:rPr>
          <w:sz w:val="28"/>
          <w:szCs w:val="28"/>
        </w:rPr>
        <w:t xml:space="preserve">. Мощность существующих источников электроснабжения </w:t>
      </w:r>
      <w:r w:rsidR="000F05C9" w:rsidRPr="00A170F0">
        <w:rPr>
          <w:sz w:val="28"/>
          <w:szCs w:val="28"/>
        </w:rPr>
        <w:t>города</w:t>
      </w:r>
    </w:p>
    <w:tbl>
      <w:tblPr>
        <w:tblW w:w="9940"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19"/>
        <w:gridCol w:w="1701"/>
        <w:gridCol w:w="2835"/>
        <w:gridCol w:w="1559"/>
        <w:gridCol w:w="2126"/>
      </w:tblGrid>
      <w:tr w:rsidR="000F05C9" w:rsidRPr="00D9076D" w:rsidTr="009B4C99">
        <w:tc>
          <w:tcPr>
            <w:tcW w:w="1719" w:type="dxa"/>
            <w:tcBorders>
              <w:top w:val="single" w:sz="4" w:space="0" w:color="auto"/>
              <w:left w:val="single" w:sz="4" w:space="0" w:color="auto"/>
              <w:bottom w:val="single" w:sz="4" w:space="0" w:color="auto"/>
              <w:right w:val="single" w:sz="4" w:space="0" w:color="auto"/>
            </w:tcBorders>
          </w:tcPr>
          <w:p w:rsidR="000F05C9" w:rsidRPr="00D9076D" w:rsidRDefault="000F05C9" w:rsidP="009B4C99">
            <w:pPr>
              <w:pStyle w:val="15pt159"/>
              <w:ind w:firstLine="0"/>
              <w:jc w:val="center"/>
              <w:rPr>
                <w:sz w:val="28"/>
                <w:szCs w:val="28"/>
              </w:rPr>
            </w:pPr>
            <w:r w:rsidRPr="00D9076D">
              <w:rPr>
                <w:sz w:val="28"/>
                <w:szCs w:val="28"/>
              </w:rPr>
              <w:t>Наименование ПС 110/10кВ</w:t>
            </w:r>
          </w:p>
        </w:tc>
        <w:tc>
          <w:tcPr>
            <w:tcW w:w="1701" w:type="dxa"/>
            <w:tcBorders>
              <w:top w:val="single" w:sz="4" w:space="0" w:color="auto"/>
              <w:left w:val="single" w:sz="4" w:space="0" w:color="auto"/>
              <w:bottom w:val="single" w:sz="4" w:space="0" w:color="auto"/>
              <w:right w:val="single" w:sz="4" w:space="0" w:color="auto"/>
            </w:tcBorders>
          </w:tcPr>
          <w:p w:rsidR="000F05C9" w:rsidRPr="00D9076D" w:rsidRDefault="000F05C9" w:rsidP="009B4C99">
            <w:pPr>
              <w:pStyle w:val="15pt159"/>
              <w:ind w:firstLine="0"/>
              <w:jc w:val="center"/>
              <w:rPr>
                <w:sz w:val="28"/>
                <w:szCs w:val="28"/>
              </w:rPr>
            </w:pPr>
            <w:r w:rsidRPr="00D9076D">
              <w:rPr>
                <w:sz w:val="28"/>
                <w:szCs w:val="28"/>
              </w:rPr>
              <w:t>Установленная мощность, МВА</w:t>
            </w:r>
          </w:p>
        </w:tc>
        <w:tc>
          <w:tcPr>
            <w:tcW w:w="2835" w:type="dxa"/>
            <w:tcBorders>
              <w:top w:val="single" w:sz="4" w:space="0" w:color="auto"/>
              <w:left w:val="single" w:sz="4" w:space="0" w:color="auto"/>
              <w:bottom w:val="single" w:sz="4" w:space="0" w:color="auto"/>
              <w:right w:val="single" w:sz="4" w:space="0" w:color="auto"/>
            </w:tcBorders>
          </w:tcPr>
          <w:p w:rsidR="000F05C9" w:rsidRPr="00D9076D" w:rsidRDefault="000F05C9" w:rsidP="009B4C99">
            <w:pPr>
              <w:pStyle w:val="15pt159"/>
              <w:ind w:firstLine="0"/>
              <w:jc w:val="center"/>
              <w:rPr>
                <w:sz w:val="28"/>
                <w:szCs w:val="28"/>
              </w:rPr>
            </w:pPr>
            <w:r w:rsidRPr="00D9076D">
              <w:rPr>
                <w:sz w:val="28"/>
                <w:szCs w:val="28"/>
              </w:rPr>
              <w:t>Балансовая принадлежность</w:t>
            </w:r>
          </w:p>
        </w:tc>
        <w:tc>
          <w:tcPr>
            <w:tcW w:w="1559" w:type="dxa"/>
            <w:tcBorders>
              <w:top w:val="single" w:sz="4" w:space="0" w:color="auto"/>
              <w:left w:val="single" w:sz="4" w:space="0" w:color="auto"/>
              <w:bottom w:val="single" w:sz="4" w:space="0" w:color="auto"/>
              <w:right w:val="single" w:sz="4" w:space="0" w:color="auto"/>
            </w:tcBorders>
          </w:tcPr>
          <w:p w:rsidR="000F05C9" w:rsidRPr="00016561" w:rsidRDefault="000F05C9" w:rsidP="009B4C99">
            <w:pPr>
              <w:pStyle w:val="15pt159"/>
              <w:ind w:firstLine="0"/>
              <w:jc w:val="center"/>
              <w:rPr>
                <w:sz w:val="28"/>
                <w:szCs w:val="28"/>
              </w:rPr>
            </w:pPr>
            <w:r w:rsidRPr="00016561">
              <w:rPr>
                <w:sz w:val="28"/>
                <w:szCs w:val="28"/>
              </w:rPr>
              <w:t>Существующая нагрузка на 01.01.2016г., МВт</w:t>
            </w:r>
          </w:p>
        </w:tc>
        <w:tc>
          <w:tcPr>
            <w:tcW w:w="2126" w:type="dxa"/>
            <w:tcBorders>
              <w:top w:val="single" w:sz="4" w:space="0" w:color="auto"/>
              <w:left w:val="single" w:sz="4" w:space="0" w:color="auto"/>
              <w:bottom w:val="single" w:sz="4" w:space="0" w:color="auto"/>
              <w:right w:val="single" w:sz="4" w:space="0" w:color="auto"/>
            </w:tcBorders>
          </w:tcPr>
          <w:p w:rsidR="000F05C9" w:rsidRPr="00D9076D" w:rsidRDefault="000F05C9" w:rsidP="009B4C99">
            <w:pPr>
              <w:pStyle w:val="15pt159"/>
              <w:ind w:firstLine="0"/>
              <w:jc w:val="center"/>
              <w:rPr>
                <w:sz w:val="28"/>
                <w:szCs w:val="28"/>
              </w:rPr>
            </w:pPr>
            <w:r w:rsidRPr="00D9076D">
              <w:rPr>
                <w:sz w:val="28"/>
                <w:szCs w:val="28"/>
              </w:rPr>
              <w:t>Текущий резерв мощности, МВт</w:t>
            </w:r>
          </w:p>
        </w:tc>
      </w:tr>
      <w:tr w:rsidR="000F05C9" w:rsidRPr="00D9076D" w:rsidTr="009B4C99">
        <w:trPr>
          <w:cantSplit/>
          <w:trHeight w:val="135"/>
        </w:trPr>
        <w:tc>
          <w:tcPr>
            <w:tcW w:w="1719" w:type="dxa"/>
            <w:tcBorders>
              <w:top w:val="single" w:sz="4" w:space="0" w:color="auto"/>
              <w:left w:val="single" w:sz="4" w:space="0" w:color="auto"/>
              <w:bottom w:val="single" w:sz="4" w:space="0" w:color="auto"/>
              <w:right w:val="single" w:sz="4" w:space="0" w:color="auto"/>
            </w:tcBorders>
          </w:tcPr>
          <w:p w:rsidR="000F05C9" w:rsidRPr="00D9076D" w:rsidRDefault="000F05C9" w:rsidP="009B4C99">
            <w:pPr>
              <w:pStyle w:val="15pt159"/>
              <w:ind w:firstLine="0"/>
              <w:jc w:val="left"/>
              <w:rPr>
                <w:sz w:val="28"/>
                <w:szCs w:val="28"/>
              </w:rPr>
            </w:pPr>
            <w:r w:rsidRPr="00D9076D">
              <w:rPr>
                <w:sz w:val="28"/>
                <w:szCs w:val="28"/>
              </w:rPr>
              <w:t>ПС 110кВ Светлая</w:t>
            </w:r>
          </w:p>
        </w:tc>
        <w:tc>
          <w:tcPr>
            <w:tcW w:w="1701" w:type="dxa"/>
            <w:tcBorders>
              <w:top w:val="single" w:sz="4" w:space="0" w:color="auto"/>
              <w:left w:val="single" w:sz="4" w:space="0" w:color="auto"/>
              <w:bottom w:val="single" w:sz="4" w:space="0" w:color="auto"/>
              <w:right w:val="single" w:sz="4" w:space="0" w:color="auto"/>
            </w:tcBorders>
          </w:tcPr>
          <w:p w:rsidR="000F05C9" w:rsidRPr="00D9076D" w:rsidRDefault="000F05C9" w:rsidP="009B4C99">
            <w:pPr>
              <w:pStyle w:val="15pt159"/>
              <w:ind w:firstLine="0"/>
              <w:jc w:val="center"/>
              <w:rPr>
                <w:sz w:val="28"/>
                <w:szCs w:val="28"/>
              </w:rPr>
            </w:pPr>
            <w:r w:rsidRPr="00D9076D">
              <w:rPr>
                <w:sz w:val="28"/>
                <w:szCs w:val="28"/>
              </w:rPr>
              <w:t>1х10</w:t>
            </w:r>
          </w:p>
        </w:tc>
        <w:tc>
          <w:tcPr>
            <w:tcW w:w="2835" w:type="dxa"/>
            <w:tcBorders>
              <w:top w:val="single" w:sz="4" w:space="0" w:color="auto"/>
              <w:left w:val="single" w:sz="4" w:space="0" w:color="auto"/>
              <w:bottom w:val="single" w:sz="4" w:space="0" w:color="auto"/>
              <w:right w:val="single" w:sz="4" w:space="0" w:color="auto"/>
            </w:tcBorders>
          </w:tcPr>
          <w:p w:rsidR="000F05C9" w:rsidRPr="00D9076D" w:rsidRDefault="000F05C9" w:rsidP="009B4C99">
            <w:pPr>
              <w:pStyle w:val="15pt159"/>
              <w:ind w:firstLine="0"/>
              <w:jc w:val="left"/>
              <w:rPr>
                <w:sz w:val="28"/>
                <w:szCs w:val="28"/>
              </w:rPr>
            </w:pPr>
            <w:r w:rsidRPr="00D9076D">
              <w:rPr>
                <w:sz w:val="28"/>
                <w:szCs w:val="28"/>
              </w:rPr>
              <w:t>ФГУП «РФЯЦ-ВНИИТФ», в аренде ОАО «</w:t>
            </w:r>
            <w:proofErr w:type="spellStart"/>
            <w:r w:rsidRPr="00D9076D">
              <w:rPr>
                <w:sz w:val="28"/>
                <w:szCs w:val="28"/>
              </w:rPr>
              <w:t>Трансэнерго</w:t>
            </w:r>
            <w:proofErr w:type="spellEnd"/>
            <w:r w:rsidRPr="00D9076D">
              <w:rPr>
                <w:sz w:val="28"/>
                <w:szCs w:val="28"/>
              </w:rPr>
              <w:t>»</w:t>
            </w:r>
          </w:p>
        </w:tc>
        <w:tc>
          <w:tcPr>
            <w:tcW w:w="1559" w:type="dxa"/>
            <w:tcBorders>
              <w:top w:val="single" w:sz="4" w:space="0" w:color="auto"/>
              <w:left w:val="single" w:sz="4" w:space="0" w:color="auto"/>
              <w:bottom w:val="single" w:sz="4" w:space="0" w:color="auto"/>
              <w:right w:val="single" w:sz="4" w:space="0" w:color="auto"/>
            </w:tcBorders>
          </w:tcPr>
          <w:p w:rsidR="000F05C9" w:rsidRPr="00D9076D" w:rsidRDefault="000F05C9" w:rsidP="009B4C99">
            <w:pPr>
              <w:pStyle w:val="15pt159"/>
              <w:ind w:firstLine="0"/>
              <w:jc w:val="center"/>
              <w:rPr>
                <w:sz w:val="28"/>
                <w:szCs w:val="28"/>
              </w:rPr>
            </w:pPr>
            <w:r w:rsidRPr="00D9076D">
              <w:rPr>
                <w:sz w:val="28"/>
                <w:szCs w:val="28"/>
              </w:rPr>
              <w:t>1,2</w:t>
            </w:r>
          </w:p>
        </w:tc>
        <w:tc>
          <w:tcPr>
            <w:tcW w:w="2126" w:type="dxa"/>
            <w:tcBorders>
              <w:top w:val="single" w:sz="4" w:space="0" w:color="auto"/>
              <w:left w:val="single" w:sz="4" w:space="0" w:color="auto"/>
              <w:bottom w:val="single" w:sz="4" w:space="0" w:color="auto"/>
              <w:right w:val="single" w:sz="4" w:space="0" w:color="auto"/>
            </w:tcBorders>
          </w:tcPr>
          <w:p w:rsidR="000F05C9" w:rsidRPr="00D9076D" w:rsidRDefault="000F05C9" w:rsidP="009B4C99">
            <w:pPr>
              <w:pStyle w:val="15pt159"/>
              <w:ind w:firstLine="0"/>
              <w:jc w:val="center"/>
              <w:rPr>
                <w:sz w:val="28"/>
                <w:szCs w:val="28"/>
              </w:rPr>
            </w:pPr>
            <w:r w:rsidRPr="00D9076D">
              <w:rPr>
                <w:sz w:val="28"/>
                <w:szCs w:val="28"/>
              </w:rPr>
              <w:t>Резерв ФГУП «РФЯЦ-ВНИИТФ»</w:t>
            </w:r>
          </w:p>
        </w:tc>
      </w:tr>
      <w:tr w:rsidR="000F05C9" w:rsidRPr="00D9076D" w:rsidTr="009B4C99">
        <w:trPr>
          <w:cantSplit/>
          <w:trHeight w:val="135"/>
        </w:trPr>
        <w:tc>
          <w:tcPr>
            <w:tcW w:w="1719" w:type="dxa"/>
            <w:tcBorders>
              <w:top w:val="single" w:sz="4" w:space="0" w:color="auto"/>
              <w:left w:val="single" w:sz="4" w:space="0" w:color="auto"/>
              <w:bottom w:val="single" w:sz="4" w:space="0" w:color="auto"/>
              <w:right w:val="single" w:sz="4" w:space="0" w:color="auto"/>
            </w:tcBorders>
          </w:tcPr>
          <w:p w:rsidR="000F05C9" w:rsidRPr="00D9076D" w:rsidRDefault="000F05C9" w:rsidP="009B4C99">
            <w:pPr>
              <w:pStyle w:val="15pt159"/>
              <w:ind w:firstLine="0"/>
              <w:jc w:val="left"/>
              <w:rPr>
                <w:sz w:val="28"/>
                <w:szCs w:val="28"/>
              </w:rPr>
            </w:pPr>
            <w:r w:rsidRPr="00D9076D">
              <w:rPr>
                <w:sz w:val="28"/>
                <w:szCs w:val="28"/>
              </w:rPr>
              <w:t xml:space="preserve">ПС 110кВ </w:t>
            </w:r>
            <w:proofErr w:type="spellStart"/>
            <w:r w:rsidRPr="00D9076D">
              <w:rPr>
                <w:sz w:val="28"/>
                <w:szCs w:val="28"/>
              </w:rPr>
              <w:t>Снежинская</w:t>
            </w:r>
            <w:proofErr w:type="spellEnd"/>
          </w:p>
        </w:tc>
        <w:tc>
          <w:tcPr>
            <w:tcW w:w="1701" w:type="dxa"/>
            <w:tcBorders>
              <w:top w:val="single" w:sz="4" w:space="0" w:color="auto"/>
              <w:left w:val="single" w:sz="4" w:space="0" w:color="auto"/>
              <w:bottom w:val="single" w:sz="4" w:space="0" w:color="auto"/>
              <w:right w:val="single" w:sz="4" w:space="0" w:color="auto"/>
            </w:tcBorders>
          </w:tcPr>
          <w:p w:rsidR="000F05C9" w:rsidRPr="00D9076D" w:rsidRDefault="000F05C9" w:rsidP="009B4C99">
            <w:pPr>
              <w:pStyle w:val="15pt159"/>
              <w:ind w:firstLine="0"/>
              <w:jc w:val="center"/>
              <w:rPr>
                <w:sz w:val="28"/>
                <w:szCs w:val="28"/>
              </w:rPr>
            </w:pPr>
            <w:r w:rsidRPr="00D9076D">
              <w:rPr>
                <w:sz w:val="28"/>
                <w:szCs w:val="28"/>
              </w:rPr>
              <w:t>2х16</w:t>
            </w:r>
          </w:p>
        </w:tc>
        <w:tc>
          <w:tcPr>
            <w:tcW w:w="2835" w:type="dxa"/>
            <w:tcBorders>
              <w:top w:val="single" w:sz="4" w:space="0" w:color="auto"/>
              <w:left w:val="single" w:sz="4" w:space="0" w:color="auto"/>
              <w:bottom w:val="single" w:sz="4" w:space="0" w:color="auto"/>
              <w:right w:val="single" w:sz="4" w:space="0" w:color="auto"/>
            </w:tcBorders>
          </w:tcPr>
          <w:p w:rsidR="000F05C9" w:rsidRPr="00D9076D" w:rsidRDefault="000F05C9" w:rsidP="009B4C99">
            <w:pPr>
              <w:pStyle w:val="15pt159"/>
              <w:ind w:firstLine="0"/>
              <w:jc w:val="left"/>
              <w:rPr>
                <w:sz w:val="28"/>
                <w:szCs w:val="28"/>
              </w:rPr>
            </w:pPr>
            <w:r w:rsidRPr="00D9076D">
              <w:rPr>
                <w:sz w:val="28"/>
                <w:szCs w:val="28"/>
              </w:rPr>
              <w:t>ФГУП «РФЯЦ-ВНИИТФ», в аренде ОАО «</w:t>
            </w:r>
            <w:proofErr w:type="spellStart"/>
            <w:r w:rsidRPr="00D9076D">
              <w:rPr>
                <w:sz w:val="28"/>
                <w:szCs w:val="28"/>
              </w:rPr>
              <w:t>Трансэнерго</w:t>
            </w:r>
            <w:proofErr w:type="spellEnd"/>
            <w:r w:rsidRPr="00D9076D">
              <w:rPr>
                <w:sz w:val="28"/>
                <w:szCs w:val="28"/>
              </w:rPr>
              <w:t>»</w:t>
            </w:r>
          </w:p>
        </w:tc>
        <w:tc>
          <w:tcPr>
            <w:tcW w:w="1559" w:type="dxa"/>
            <w:tcBorders>
              <w:top w:val="single" w:sz="4" w:space="0" w:color="auto"/>
              <w:left w:val="single" w:sz="4" w:space="0" w:color="auto"/>
              <w:bottom w:val="single" w:sz="4" w:space="0" w:color="auto"/>
              <w:right w:val="single" w:sz="4" w:space="0" w:color="auto"/>
            </w:tcBorders>
          </w:tcPr>
          <w:p w:rsidR="000F05C9" w:rsidRPr="00D9076D" w:rsidRDefault="000F05C9" w:rsidP="009B4C99">
            <w:pPr>
              <w:pStyle w:val="15pt159"/>
              <w:ind w:firstLine="0"/>
              <w:jc w:val="center"/>
              <w:rPr>
                <w:sz w:val="28"/>
                <w:szCs w:val="28"/>
              </w:rPr>
            </w:pPr>
            <w:r w:rsidRPr="00D9076D">
              <w:rPr>
                <w:sz w:val="28"/>
                <w:szCs w:val="28"/>
              </w:rPr>
              <w:t>13,5</w:t>
            </w:r>
          </w:p>
        </w:tc>
        <w:tc>
          <w:tcPr>
            <w:tcW w:w="2126" w:type="dxa"/>
            <w:tcBorders>
              <w:top w:val="single" w:sz="4" w:space="0" w:color="auto"/>
              <w:left w:val="single" w:sz="4" w:space="0" w:color="auto"/>
              <w:bottom w:val="single" w:sz="4" w:space="0" w:color="auto"/>
              <w:right w:val="single" w:sz="4" w:space="0" w:color="auto"/>
            </w:tcBorders>
          </w:tcPr>
          <w:p w:rsidR="000F05C9" w:rsidRPr="00D9076D" w:rsidRDefault="000F05C9" w:rsidP="009B4C99">
            <w:pPr>
              <w:pStyle w:val="15pt159"/>
              <w:ind w:firstLine="0"/>
              <w:jc w:val="center"/>
              <w:rPr>
                <w:sz w:val="28"/>
                <w:szCs w:val="28"/>
              </w:rPr>
            </w:pPr>
            <w:r w:rsidRPr="00D9076D">
              <w:rPr>
                <w:sz w:val="28"/>
                <w:szCs w:val="28"/>
              </w:rPr>
              <w:t>7,2</w:t>
            </w:r>
          </w:p>
        </w:tc>
      </w:tr>
      <w:tr w:rsidR="000F05C9" w:rsidRPr="00D9076D" w:rsidTr="009B4C99">
        <w:trPr>
          <w:cantSplit/>
          <w:trHeight w:val="159"/>
        </w:trPr>
        <w:tc>
          <w:tcPr>
            <w:tcW w:w="1719" w:type="dxa"/>
            <w:tcBorders>
              <w:top w:val="single" w:sz="4" w:space="0" w:color="auto"/>
              <w:left w:val="single" w:sz="4" w:space="0" w:color="auto"/>
              <w:bottom w:val="single" w:sz="4" w:space="0" w:color="auto"/>
              <w:right w:val="single" w:sz="4" w:space="0" w:color="auto"/>
            </w:tcBorders>
          </w:tcPr>
          <w:p w:rsidR="000F05C9" w:rsidRPr="00D9076D" w:rsidRDefault="000F05C9" w:rsidP="009B4C99">
            <w:pPr>
              <w:pStyle w:val="15pt159"/>
              <w:ind w:firstLine="0"/>
              <w:jc w:val="left"/>
              <w:rPr>
                <w:sz w:val="28"/>
                <w:szCs w:val="28"/>
              </w:rPr>
            </w:pPr>
            <w:r w:rsidRPr="00D9076D">
              <w:rPr>
                <w:sz w:val="28"/>
                <w:szCs w:val="28"/>
              </w:rPr>
              <w:t>ПС 110кВ Курчатовская</w:t>
            </w:r>
          </w:p>
        </w:tc>
        <w:tc>
          <w:tcPr>
            <w:tcW w:w="1701" w:type="dxa"/>
            <w:tcBorders>
              <w:top w:val="single" w:sz="4" w:space="0" w:color="auto"/>
              <w:left w:val="single" w:sz="4" w:space="0" w:color="auto"/>
              <w:bottom w:val="single" w:sz="4" w:space="0" w:color="auto"/>
              <w:right w:val="single" w:sz="4" w:space="0" w:color="auto"/>
            </w:tcBorders>
          </w:tcPr>
          <w:p w:rsidR="000F05C9" w:rsidRPr="00D9076D" w:rsidRDefault="000F05C9" w:rsidP="009B4C99">
            <w:pPr>
              <w:pStyle w:val="15pt159"/>
              <w:ind w:firstLine="0"/>
              <w:jc w:val="center"/>
              <w:rPr>
                <w:sz w:val="28"/>
                <w:szCs w:val="28"/>
              </w:rPr>
            </w:pPr>
            <w:r w:rsidRPr="00D9076D">
              <w:rPr>
                <w:sz w:val="28"/>
                <w:szCs w:val="28"/>
              </w:rPr>
              <w:t>2х25</w:t>
            </w:r>
          </w:p>
        </w:tc>
        <w:tc>
          <w:tcPr>
            <w:tcW w:w="2835" w:type="dxa"/>
            <w:tcBorders>
              <w:top w:val="single" w:sz="4" w:space="0" w:color="auto"/>
              <w:left w:val="single" w:sz="4" w:space="0" w:color="auto"/>
              <w:bottom w:val="single" w:sz="4" w:space="0" w:color="auto"/>
              <w:right w:val="single" w:sz="4" w:space="0" w:color="auto"/>
            </w:tcBorders>
            <w:vAlign w:val="center"/>
          </w:tcPr>
          <w:p w:rsidR="000F05C9" w:rsidRPr="00D9076D" w:rsidRDefault="000F05C9" w:rsidP="009B4C99">
            <w:pPr>
              <w:rPr>
                <w:szCs w:val="28"/>
              </w:rPr>
            </w:pPr>
            <w:r w:rsidRPr="00D9076D">
              <w:rPr>
                <w:szCs w:val="28"/>
              </w:rPr>
              <w:t>КУИ Администрации города, договор безвозмездного пользования ОАО «</w:t>
            </w:r>
            <w:proofErr w:type="spellStart"/>
            <w:r w:rsidRPr="00D9076D">
              <w:rPr>
                <w:szCs w:val="28"/>
              </w:rPr>
              <w:t>Трансэнерго</w:t>
            </w:r>
            <w:proofErr w:type="spellEnd"/>
            <w:r w:rsidRPr="00D9076D">
              <w:rPr>
                <w:szCs w:val="28"/>
              </w:rPr>
              <w:t>»</w:t>
            </w:r>
          </w:p>
        </w:tc>
        <w:tc>
          <w:tcPr>
            <w:tcW w:w="1559" w:type="dxa"/>
            <w:tcBorders>
              <w:top w:val="single" w:sz="4" w:space="0" w:color="auto"/>
              <w:left w:val="single" w:sz="4" w:space="0" w:color="auto"/>
              <w:bottom w:val="single" w:sz="4" w:space="0" w:color="auto"/>
              <w:right w:val="single" w:sz="4" w:space="0" w:color="auto"/>
            </w:tcBorders>
          </w:tcPr>
          <w:p w:rsidR="000F05C9" w:rsidRPr="00D9076D" w:rsidRDefault="000F05C9" w:rsidP="009B4C99">
            <w:pPr>
              <w:jc w:val="center"/>
              <w:rPr>
                <w:szCs w:val="28"/>
              </w:rPr>
            </w:pPr>
            <w:r w:rsidRPr="00D9076D">
              <w:rPr>
                <w:szCs w:val="28"/>
              </w:rPr>
              <w:t>4,3</w:t>
            </w:r>
          </w:p>
        </w:tc>
        <w:tc>
          <w:tcPr>
            <w:tcW w:w="2126" w:type="dxa"/>
            <w:tcBorders>
              <w:top w:val="single" w:sz="4" w:space="0" w:color="auto"/>
              <w:left w:val="single" w:sz="4" w:space="0" w:color="auto"/>
              <w:bottom w:val="single" w:sz="4" w:space="0" w:color="auto"/>
              <w:right w:val="single" w:sz="4" w:space="0" w:color="auto"/>
            </w:tcBorders>
          </w:tcPr>
          <w:p w:rsidR="000F05C9" w:rsidRPr="00D9076D" w:rsidRDefault="000F05C9" w:rsidP="009B4C99">
            <w:pPr>
              <w:jc w:val="center"/>
              <w:rPr>
                <w:szCs w:val="28"/>
              </w:rPr>
            </w:pPr>
            <w:r w:rsidRPr="00D9076D">
              <w:rPr>
                <w:szCs w:val="28"/>
              </w:rPr>
              <w:t>3,5</w:t>
            </w:r>
          </w:p>
        </w:tc>
      </w:tr>
      <w:tr w:rsidR="000F05C9" w:rsidRPr="00D9076D" w:rsidTr="009B4C99">
        <w:trPr>
          <w:cantSplit/>
          <w:trHeight w:val="135"/>
        </w:trPr>
        <w:tc>
          <w:tcPr>
            <w:tcW w:w="1719" w:type="dxa"/>
            <w:tcBorders>
              <w:top w:val="single" w:sz="4" w:space="0" w:color="auto"/>
              <w:left w:val="single" w:sz="4" w:space="0" w:color="auto"/>
              <w:bottom w:val="single" w:sz="4" w:space="0" w:color="auto"/>
              <w:right w:val="single" w:sz="4" w:space="0" w:color="auto"/>
            </w:tcBorders>
          </w:tcPr>
          <w:p w:rsidR="000F05C9" w:rsidRPr="00D9076D" w:rsidRDefault="000F05C9" w:rsidP="009B4C99">
            <w:pPr>
              <w:pStyle w:val="15pt159"/>
              <w:ind w:firstLine="0"/>
              <w:jc w:val="left"/>
              <w:rPr>
                <w:sz w:val="28"/>
                <w:szCs w:val="28"/>
              </w:rPr>
            </w:pPr>
            <w:r w:rsidRPr="00D9076D">
              <w:rPr>
                <w:sz w:val="28"/>
                <w:szCs w:val="28"/>
              </w:rPr>
              <w:t>ПС 110кВ Новая</w:t>
            </w:r>
          </w:p>
        </w:tc>
        <w:tc>
          <w:tcPr>
            <w:tcW w:w="1701" w:type="dxa"/>
            <w:tcBorders>
              <w:top w:val="single" w:sz="4" w:space="0" w:color="auto"/>
              <w:left w:val="single" w:sz="4" w:space="0" w:color="auto"/>
              <w:bottom w:val="single" w:sz="4" w:space="0" w:color="auto"/>
              <w:right w:val="single" w:sz="4" w:space="0" w:color="auto"/>
            </w:tcBorders>
          </w:tcPr>
          <w:p w:rsidR="000F05C9" w:rsidRPr="00D9076D" w:rsidRDefault="000F05C9" w:rsidP="009B4C99">
            <w:pPr>
              <w:pStyle w:val="15pt159"/>
              <w:ind w:firstLine="0"/>
              <w:jc w:val="center"/>
              <w:rPr>
                <w:sz w:val="28"/>
                <w:szCs w:val="28"/>
              </w:rPr>
            </w:pPr>
            <w:r w:rsidRPr="00D9076D">
              <w:rPr>
                <w:sz w:val="28"/>
                <w:szCs w:val="28"/>
              </w:rPr>
              <w:t>2х16</w:t>
            </w:r>
          </w:p>
        </w:tc>
        <w:tc>
          <w:tcPr>
            <w:tcW w:w="2835" w:type="dxa"/>
            <w:tcBorders>
              <w:top w:val="single" w:sz="4" w:space="0" w:color="auto"/>
              <w:left w:val="single" w:sz="4" w:space="0" w:color="auto"/>
              <w:bottom w:val="single" w:sz="4" w:space="0" w:color="auto"/>
              <w:right w:val="single" w:sz="4" w:space="0" w:color="auto"/>
            </w:tcBorders>
          </w:tcPr>
          <w:p w:rsidR="000F05C9" w:rsidRPr="00D9076D" w:rsidRDefault="000F05C9" w:rsidP="009B4C99">
            <w:pPr>
              <w:pStyle w:val="15pt159"/>
              <w:ind w:firstLine="0"/>
              <w:jc w:val="left"/>
              <w:rPr>
                <w:sz w:val="28"/>
                <w:szCs w:val="28"/>
              </w:rPr>
            </w:pPr>
            <w:r w:rsidRPr="00D9076D">
              <w:rPr>
                <w:sz w:val="28"/>
                <w:szCs w:val="28"/>
              </w:rPr>
              <w:t>ФГУП «РФЯЦ-ВНИИТФ»</w:t>
            </w:r>
          </w:p>
        </w:tc>
        <w:tc>
          <w:tcPr>
            <w:tcW w:w="1559" w:type="dxa"/>
            <w:tcBorders>
              <w:top w:val="single" w:sz="4" w:space="0" w:color="auto"/>
              <w:left w:val="single" w:sz="4" w:space="0" w:color="auto"/>
              <w:bottom w:val="single" w:sz="4" w:space="0" w:color="auto"/>
              <w:right w:val="single" w:sz="4" w:space="0" w:color="auto"/>
            </w:tcBorders>
          </w:tcPr>
          <w:p w:rsidR="000F05C9" w:rsidRPr="00D9076D" w:rsidRDefault="000F05C9" w:rsidP="009B4C99">
            <w:pPr>
              <w:pStyle w:val="15pt159"/>
              <w:ind w:firstLine="0"/>
              <w:jc w:val="center"/>
              <w:rPr>
                <w:sz w:val="28"/>
                <w:szCs w:val="28"/>
              </w:rPr>
            </w:pPr>
            <w:r w:rsidRPr="00D9076D">
              <w:rPr>
                <w:sz w:val="28"/>
                <w:szCs w:val="28"/>
              </w:rPr>
              <w:t>11,5</w:t>
            </w:r>
          </w:p>
        </w:tc>
        <w:tc>
          <w:tcPr>
            <w:tcW w:w="2126" w:type="dxa"/>
            <w:tcBorders>
              <w:top w:val="single" w:sz="4" w:space="0" w:color="auto"/>
              <w:left w:val="single" w:sz="4" w:space="0" w:color="auto"/>
              <w:bottom w:val="single" w:sz="4" w:space="0" w:color="auto"/>
              <w:right w:val="single" w:sz="4" w:space="0" w:color="auto"/>
            </w:tcBorders>
          </w:tcPr>
          <w:p w:rsidR="000F05C9" w:rsidRPr="00D9076D" w:rsidRDefault="000F05C9" w:rsidP="009B4C99">
            <w:pPr>
              <w:pStyle w:val="15pt159"/>
              <w:ind w:firstLine="0"/>
              <w:jc w:val="center"/>
              <w:rPr>
                <w:sz w:val="28"/>
                <w:szCs w:val="28"/>
              </w:rPr>
            </w:pPr>
            <w:r w:rsidRPr="00D9076D">
              <w:rPr>
                <w:sz w:val="28"/>
                <w:szCs w:val="28"/>
              </w:rPr>
              <w:t>Резерв ФГУП «РФЯЦ-ВНИИТФ»</w:t>
            </w:r>
          </w:p>
        </w:tc>
      </w:tr>
      <w:tr w:rsidR="000F05C9" w:rsidRPr="00D9076D" w:rsidTr="009B4C99">
        <w:trPr>
          <w:cantSplit/>
          <w:trHeight w:val="159"/>
        </w:trPr>
        <w:tc>
          <w:tcPr>
            <w:tcW w:w="1719" w:type="dxa"/>
            <w:tcBorders>
              <w:top w:val="single" w:sz="4" w:space="0" w:color="auto"/>
              <w:left w:val="single" w:sz="4" w:space="0" w:color="auto"/>
              <w:bottom w:val="single" w:sz="4" w:space="0" w:color="auto"/>
              <w:right w:val="single" w:sz="4" w:space="0" w:color="auto"/>
            </w:tcBorders>
          </w:tcPr>
          <w:p w:rsidR="000F05C9" w:rsidRPr="00D9076D" w:rsidRDefault="000F05C9" w:rsidP="009B4C99">
            <w:pPr>
              <w:pStyle w:val="15pt159"/>
              <w:ind w:firstLine="0"/>
              <w:jc w:val="left"/>
              <w:rPr>
                <w:sz w:val="28"/>
                <w:szCs w:val="28"/>
              </w:rPr>
            </w:pPr>
            <w:r w:rsidRPr="00D9076D">
              <w:rPr>
                <w:sz w:val="28"/>
                <w:szCs w:val="28"/>
              </w:rPr>
              <w:t>ПС 110кВ Сосновая</w:t>
            </w:r>
          </w:p>
        </w:tc>
        <w:tc>
          <w:tcPr>
            <w:tcW w:w="1701" w:type="dxa"/>
            <w:tcBorders>
              <w:top w:val="single" w:sz="4" w:space="0" w:color="auto"/>
              <w:left w:val="single" w:sz="4" w:space="0" w:color="auto"/>
              <w:bottom w:val="single" w:sz="4" w:space="0" w:color="auto"/>
              <w:right w:val="single" w:sz="4" w:space="0" w:color="auto"/>
            </w:tcBorders>
          </w:tcPr>
          <w:p w:rsidR="000F05C9" w:rsidRPr="00D9076D" w:rsidRDefault="000F05C9" w:rsidP="009B4C99">
            <w:pPr>
              <w:pStyle w:val="15pt159"/>
              <w:ind w:firstLine="0"/>
              <w:jc w:val="center"/>
              <w:rPr>
                <w:sz w:val="28"/>
                <w:szCs w:val="28"/>
              </w:rPr>
            </w:pPr>
            <w:r w:rsidRPr="00D9076D">
              <w:rPr>
                <w:sz w:val="28"/>
                <w:szCs w:val="28"/>
              </w:rPr>
              <w:t>2х16</w:t>
            </w:r>
          </w:p>
        </w:tc>
        <w:tc>
          <w:tcPr>
            <w:tcW w:w="2835" w:type="dxa"/>
            <w:tcBorders>
              <w:top w:val="single" w:sz="4" w:space="0" w:color="auto"/>
              <w:left w:val="single" w:sz="4" w:space="0" w:color="auto"/>
              <w:bottom w:val="single" w:sz="4" w:space="0" w:color="auto"/>
              <w:right w:val="single" w:sz="4" w:space="0" w:color="auto"/>
            </w:tcBorders>
          </w:tcPr>
          <w:p w:rsidR="000F05C9" w:rsidRPr="00D9076D" w:rsidRDefault="000F05C9" w:rsidP="009B4C99">
            <w:pPr>
              <w:pStyle w:val="15pt159"/>
              <w:ind w:firstLine="0"/>
              <w:jc w:val="left"/>
              <w:rPr>
                <w:sz w:val="28"/>
                <w:szCs w:val="28"/>
              </w:rPr>
            </w:pPr>
            <w:r w:rsidRPr="00D9076D">
              <w:rPr>
                <w:sz w:val="28"/>
                <w:szCs w:val="28"/>
              </w:rPr>
              <w:t>ФГУП «РФЯЦ-ВНИИТФ»</w:t>
            </w:r>
          </w:p>
        </w:tc>
        <w:tc>
          <w:tcPr>
            <w:tcW w:w="1559" w:type="dxa"/>
            <w:tcBorders>
              <w:top w:val="single" w:sz="4" w:space="0" w:color="auto"/>
              <w:left w:val="single" w:sz="4" w:space="0" w:color="auto"/>
              <w:bottom w:val="single" w:sz="4" w:space="0" w:color="auto"/>
              <w:right w:val="single" w:sz="4" w:space="0" w:color="auto"/>
            </w:tcBorders>
          </w:tcPr>
          <w:p w:rsidR="000F05C9" w:rsidRPr="00D9076D" w:rsidRDefault="000F05C9" w:rsidP="009B4C99">
            <w:pPr>
              <w:jc w:val="center"/>
              <w:rPr>
                <w:szCs w:val="28"/>
              </w:rPr>
            </w:pPr>
            <w:r w:rsidRPr="00D9076D">
              <w:rPr>
                <w:szCs w:val="28"/>
              </w:rPr>
              <w:t>5</w:t>
            </w:r>
          </w:p>
        </w:tc>
        <w:tc>
          <w:tcPr>
            <w:tcW w:w="2126" w:type="dxa"/>
            <w:tcBorders>
              <w:top w:val="single" w:sz="4" w:space="0" w:color="auto"/>
              <w:left w:val="single" w:sz="4" w:space="0" w:color="auto"/>
              <w:bottom w:val="single" w:sz="4" w:space="0" w:color="auto"/>
              <w:right w:val="single" w:sz="4" w:space="0" w:color="auto"/>
            </w:tcBorders>
          </w:tcPr>
          <w:p w:rsidR="000F05C9" w:rsidRPr="00D9076D" w:rsidRDefault="000F05C9" w:rsidP="009B4C99">
            <w:pPr>
              <w:jc w:val="center"/>
              <w:rPr>
                <w:szCs w:val="28"/>
              </w:rPr>
            </w:pPr>
            <w:r w:rsidRPr="00D9076D">
              <w:rPr>
                <w:szCs w:val="28"/>
              </w:rPr>
              <w:t>Резерв ФГУП «РФЯЦ-ВНИИТФ»</w:t>
            </w:r>
          </w:p>
        </w:tc>
      </w:tr>
    </w:tbl>
    <w:p w:rsidR="000F05C9" w:rsidRPr="005A391F" w:rsidRDefault="000F05C9" w:rsidP="000F05C9">
      <w:pPr>
        <w:pStyle w:val="15pt159"/>
        <w:spacing w:before="120"/>
        <w:ind w:firstLine="720"/>
        <w:jc w:val="left"/>
        <w:rPr>
          <w:sz w:val="28"/>
          <w:szCs w:val="28"/>
        </w:rPr>
      </w:pPr>
      <w:r w:rsidRPr="005A391F">
        <w:rPr>
          <w:sz w:val="28"/>
          <w:szCs w:val="28"/>
        </w:rPr>
        <w:t xml:space="preserve">Объем полезного отпуска </w:t>
      </w:r>
      <w:r>
        <w:rPr>
          <w:sz w:val="28"/>
          <w:szCs w:val="28"/>
        </w:rPr>
        <w:t>по группам потребителей в 2015</w:t>
      </w:r>
      <w:r w:rsidRPr="005A391F">
        <w:rPr>
          <w:sz w:val="28"/>
          <w:szCs w:val="28"/>
        </w:rPr>
        <w:t xml:space="preserve"> году составил: </w:t>
      </w:r>
    </w:p>
    <w:p w:rsidR="000F05C9" w:rsidRPr="005A391F" w:rsidRDefault="000F05C9" w:rsidP="000F05C9">
      <w:pPr>
        <w:pStyle w:val="15pt159"/>
        <w:ind w:firstLine="720"/>
        <w:jc w:val="left"/>
        <w:rPr>
          <w:sz w:val="28"/>
          <w:szCs w:val="28"/>
        </w:rPr>
      </w:pPr>
      <w:r>
        <w:rPr>
          <w:sz w:val="28"/>
          <w:szCs w:val="28"/>
        </w:rPr>
        <w:t>б</w:t>
      </w:r>
      <w:r w:rsidRPr="005A391F">
        <w:rPr>
          <w:sz w:val="28"/>
          <w:szCs w:val="28"/>
        </w:rPr>
        <w:t>юджетные организации – 14 202 776 кВт час</w:t>
      </w:r>
    </w:p>
    <w:p w:rsidR="000F05C9" w:rsidRPr="005A391F" w:rsidRDefault="000F05C9" w:rsidP="000F05C9">
      <w:pPr>
        <w:pStyle w:val="15pt159"/>
        <w:ind w:firstLine="720"/>
        <w:jc w:val="left"/>
        <w:rPr>
          <w:sz w:val="28"/>
          <w:szCs w:val="28"/>
        </w:rPr>
      </w:pPr>
      <w:r>
        <w:rPr>
          <w:sz w:val="28"/>
          <w:szCs w:val="28"/>
        </w:rPr>
        <w:t>н</w:t>
      </w:r>
      <w:r w:rsidRPr="005A391F">
        <w:rPr>
          <w:sz w:val="28"/>
          <w:szCs w:val="28"/>
        </w:rPr>
        <w:t xml:space="preserve">аселение                         </w:t>
      </w:r>
      <w:r>
        <w:rPr>
          <w:sz w:val="28"/>
          <w:szCs w:val="28"/>
        </w:rPr>
        <w:t xml:space="preserve"> </w:t>
      </w:r>
      <w:r w:rsidRPr="005A391F">
        <w:rPr>
          <w:sz w:val="28"/>
          <w:szCs w:val="28"/>
        </w:rPr>
        <w:t>–  35 817 134 кВт час</w:t>
      </w:r>
    </w:p>
    <w:p w:rsidR="000F05C9" w:rsidRPr="005A391F" w:rsidRDefault="000F05C9" w:rsidP="000F05C9">
      <w:pPr>
        <w:pStyle w:val="15pt159"/>
        <w:ind w:firstLine="720"/>
        <w:jc w:val="left"/>
        <w:rPr>
          <w:sz w:val="28"/>
          <w:szCs w:val="28"/>
        </w:rPr>
      </w:pPr>
      <w:r>
        <w:rPr>
          <w:sz w:val="28"/>
          <w:szCs w:val="28"/>
        </w:rPr>
        <w:lastRenderedPageBreak/>
        <w:t>п</w:t>
      </w:r>
      <w:r w:rsidRPr="005A391F">
        <w:rPr>
          <w:sz w:val="28"/>
          <w:szCs w:val="28"/>
        </w:rPr>
        <w:t xml:space="preserve">рочие                              </w:t>
      </w:r>
      <w:r>
        <w:rPr>
          <w:sz w:val="28"/>
          <w:szCs w:val="28"/>
        </w:rPr>
        <w:t xml:space="preserve"> </w:t>
      </w:r>
      <w:r w:rsidRPr="005A391F">
        <w:rPr>
          <w:sz w:val="28"/>
          <w:szCs w:val="28"/>
        </w:rPr>
        <w:t xml:space="preserve"> – 50 900 695 КВт час</w:t>
      </w:r>
    </w:p>
    <w:p w:rsidR="000F05C9" w:rsidRDefault="000F05C9" w:rsidP="000F05C9">
      <w:pPr>
        <w:rPr>
          <w:szCs w:val="28"/>
        </w:rPr>
      </w:pPr>
    </w:p>
    <w:p w:rsidR="000F05C9" w:rsidRPr="00BF3103" w:rsidRDefault="000F05C9" w:rsidP="000F05C9">
      <w:pPr>
        <w:rPr>
          <w:b/>
          <w:szCs w:val="28"/>
        </w:rPr>
      </w:pPr>
      <w:r w:rsidRPr="00BF3103">
        <w:rPr>
          <w:b/>
          <w:szCs w:val="28"/>
        </w:rPr>
        <w:t>Доля поставки ресурса по приборам учета</w:t>
      </w:r>
    </w:p>
    <w:p w:rsidR="000F05C9" w:rsidRDefault="000F05C9" w:rsidP="000F05C9">
      <w:pPr>
        <w:overflowPunct/>
        <w:textAlignment w:val="auto"/>
        <w:rPr>
          <w:sz w:val="26"/>
          <w:szCs w:val="26"/>
        </w:rPr>
      </w:pPr>
    </w:p>
    <w:p w:rsidR="000F05C9" w:rsidRPr="00943B9D" w:rsidRDefault="000F05C9" w:rsidP="000F05C9">
      <w:pPr>
        <w:overflowPunct/>
        <w:ind w:firstLine="708"/>
        <w:jc w:val="both"/>
        <w:textAlignment w:val="auto"/>
        <w:rPr>
          <w:szCs w:val="28"/>
        </w:rPr>
      </w:pPr>
      <w:r w:rsidRPr="00943B9D">
        <w:rPr>
          <w:szCs w:val="28"/>
        </w:rPr>
        <w:t>Точки приема и отпуска электроэнергии муниципального образования оснащены приборами учета электрической энергии.</w:t>
      </w:r>
    </w:p>
    <w:p w:rsidR="000F05C9" w:rsidRPr="00943B9D" w:rsidRDefault="000F05C9" w:rsidP="000F05C9">
      <w:pPr>
        <w:overflowPunct/>
        <w:ind w:firstLine="708"/>
        <w:jc w:val="both"/>
        <w:textAlignment w:val="auto"/>
        <w:rPr>
          <w:szCs w:val="28"/>
        </w:rPr>
      </w:pPr>
      <w:r w:rsidRPr="00943B9D">
        <w:rPr>
          <w:szCs w:val="28"/>
        </w:rPr>
        <w:t>ОАО «</w:t>
      </w:r>
      <w:proofErr w:type="spellStart"/>
      <w:r w:rsidRPr="00943B9D">
        <w:rPr>
          <w:szCs w:val="28"/>
        </w:rPr>
        <w:t>Трансэнерго</w:t>
      </w:r>
      <w:proofErr w:type="spellEnd"/>
      <w:r w:rsidRPr="00943B9D">
        <w:rPr>
          <w:szCs w:val="28"/>
        </w:rPr>
        <w:t>», как сетевая организация, в соответствии со своей программой осуществляет установку приборов учёта в МЖД.</w:t>
      </w:r>
    </w:p>
    <w:p w:rsidR="000F05C9" w:rsidRPr="00B94B34" w:rsidRDefault="000F05C9" w:rsidP="000F05C9">
      <w:pPr>
        <w:rPr>
          <w:szCs w:val="28"/>
        </w:rPr>
      </w:pPr>
    </w:p>
    <w:p w:rsidR="000F05C9" w:rsidRPr="00BF3103" w:rsidRDefault="000F05C9" w:rsidP="000F05C9">
      <w:pPr>
        <w:rPr>
          <w:b/>
          <w:szCs w:val="28"/>
        </w:rPr>
      </w:pPr>
      <w:r w:rsidRPr="00BF3103">
        <w:rPr>
          <w:b/>
          <w:szCs w:val="28"/>
        </w:rPr>
        <w:t>Технические и технологические проблемы в системах электроснабжения города</w:t>
      </w:r>
    </w:p>
    <w:p w:rsidR="000F05C9" w:rsidRDefault="000F05C9" w:rsidP="000F05C9">
      <w:pPr>
        <w:pStyle w:val="15pt159"/>
        <w:spacing w:line="180" w:lineRule="auto"/>
        <w:ind w:firstLine="0"/>
        <w:jc w:val="left"/>
        <w:rPr>
          <w:sz w:val="28"/>
          <w:szCs w:val="28"/>
        </w:rPr>
      </w:pPr>
    </w:p>
    <w:p w:rsidR="000F05C9" w:rsidRPr="00B64DDA" w:rsidRDefault="000F05C9" w:rsidP="000F05C9">
      <w:pPr>
        <w:ind w:firstLine="539"/>
        <w:jc w:val="both"/>
        <w:rPr>
          <w:szCs w:val="28"/>
        </w:rPr>
      </w:pPr>
      <w:r w:rsidRPr="00B64DDA">
        <w:rPr>
          <w:szCs w:val="28"/>
        </w:rPr>
        <w:t>Основными проблемами в системе электроснабжения Снежинского городского округа являются:</w:t>
      </w:r>
    </w:p>
    <w:p w:rsidR="000F05C9" w:rsidRPr="00B64DDA" w:rsidRDefault="000F05C9" w:rsidP="000F05C9">
      <w:pPr>
        <w:widowControl w:val="0"/>
        <w:numPr>
          <w:ilvl w:val="0"/>
          <w:numId w:val="4"/>
        </w:numPr>
        <w:tabs>
          <w:tab w:val="clear" w:pos="1429"/>
          <w:tab w:val="num" w:pos="142"/>
        </w:tabs>
        <w:overflowPunct/>
        <w:autoSpaceDE/>
        <w:autoSpaceDN/>
        <w:adjustRightInd/>
        <w:ind w:left="142" w:hanging="284"/>
        <w:jc w:val="both"/>
        <w:textAlignment w:val="auto"/>
        <w:rPr>
          <w:szCs w:val="28"/>
        </w:rPr>
      </w:pPr>
      <w:r w:rsidRPr="00B64DDA">
        <w:rPr>
          <w:szCs w:val="28"/>
        </w:rPr>
        <w:t>Значительный физический износ части оборудования объектов электроснабжения, расположенных в поселке Ближний Береговой, жилом районе «Посёлок Сокол», старой части города.</w:t>
      </w:r>
    </w:p>
    <w:p w:rsidR="000F05C9" w:rsidRPr="00B64DDA" w:rsidRDefault="000F05C9" w:rsidP="000F05C9">
      <w:pPr>
        <w:widowControl w:val="0"/>
        <w:numPr>
          <w:ilvl w:val="0"/>
          <w:numId w:val="4"/>
        </w:numPr>
        <w:tabs>
          <w:tab w:val="clear" w:pos="1429"/>
          <w:tab w:val="num" w:pos="142"/>
        </w:tabs>
        <w:overflowPunct/>
        <w:autoSpaceDE/>
        <w:autoSpaceDN/>
        <w:adjustRightInd/>
        <w:ind w:left="142" w:hanging="284"/>
        <w:jc w:val="both"/>
        <w:textAlignment w:val="auto"/>
        <w:rPr>
          <w:szCs w:val="28"/>
        </w:rPr>
      </w:pPr>
      <w:r w:rsidRPr="00B64DDA">
        <w:rPr>
          <w:szCs w:val="28"/>
        </w:rPr>
        <w:t>Большой процент износа отдельных участков сетей электроснабжения 0,4кВ пос. Ближний Береговой, жилого района «Поселок Сокол», старой части города.</w:t>
      </w:r>
    </w:p>
    <w:p w:rsidR="000F05C9" w:rsidRDefault="000F05C9" w:rsidP="000F05C9">
      <w:pPr>
        <w:tabs>
          <w:tab w:val="num" w:pos="142"/>
          <w:tab w:val="num" w:pos="1418"/>
        </w:tabs>
        <w:overflowPunct/>
        <w:ind w:left="142" w:hanging="284"/>
        <w:jc w:val="both"/>
        <w:textAlignment w:val="auto"/>
        <w:rPr>
          <w:szCs w:val="28"/>
        </w:rPr>
      </w:pPr>
      <w:r>
        <w:rPr>
          <w:szCs w:val="28"/>
        </w:rPr>
        <w:t>3. Необходимость реконструкции</w:t>
      </w:r>
      <w:r w:rsidRPr="00E65DBA">
        <w:rPr>
          <w:szCs w:val="28"/>
        </w:rPr>
        <w:t xml:space="preserve"> линий электропередач</w:t>
      </w:r>
      <w:r>
        <w:rPr>
          <w:szCs w:val="28"/>
        </w:rPr>
        <w:t>и</w:t>
      </w:r>
      <w:r w:rsidRPr="00E65DBA">
        <w:rPr>
          <w:szCs w:val="28"/>
        </w:rPr>
        <w:t xml:space="preserve"> в целях развития инфраструктуры</w:t>
      </w:r>
      <w:r>
        <w:rPr>
          <w:szCs w:val="28"/>
        </w:rPr>
        <w:t xml:space="preserve"> жилого района «Поселок Сокол», а также сельских поселений: деревни Ключи, поселка Ближний Береговой.</w:t>
      </w:r>
    </w:p>
    <w:p w:rsidR="000F05C9" w:rsidRPr="0011016D" w:rsidRDefault="000F05C9" w:rsidP="000F05C9">
      <w:pPr>
        <w:tabs>
          <w:tab w:val="num" w:pos="142"/>
          <w:tab w:val="num" w:pos="1418"/>
        </w:tabs>
        <w:overflowPunct/>
        <w:ind w:left="142" w:hanging="284"/>
        <w:jc w:val="both"/>
        <w:textAlignment w:val="auto"/>
        <w:rPr>
          <w:szCs w:val="28"/>
        </w:rPr>
      </w:pPr>
      <w:r>
        <w:rPr>
          <w:szCs w:val="28"/>
        </w:rPr>
        <w:t>4. В</w:t>
      </w:r>
      <w:r w:rsidRPr="0011016D">
        <w:rPr>
          <w:szCs w:val="28"/>
        </w:rPr>
        <w:t>недрение энергоэффективных устройств, оборудования и технологий, обеспечивающих сокращение потерь электроэнергии.</w:t>
      </w:r>
    </w:p>
    <w:p w:rsidR="000F05C9" w:rsidRDefault="000F05C9" w:rsidP="000F05C9">
      <w:pPr>
        <w:widowControl w:val="0"/>
        <w:tabs>
          <w:tab w:val="left" w:pos="1276"/>
        </w:tabs>
        <w:overflowPunct/>
        <w:autoSpaceDE/>
        <w:autoSpaceDN/>
        <w:adjustRightInd/>
        <w:jc w:val="both"/>
        <w:textAlignment w:val="auto"/>
        <w:rPr>
          <w:szCs w:val="28"/>
        </w:rPr>
      </w:pPr>
    </w:p>
    <w:p w:rsidR="000F05C9" w:rsidRPr="001476D5" w:rsidRDefault="00DF4F91" w:rsidP="000F05C9">
      <w:pPr>
        <w:widowControl w:val="0"/>
        <w:tabs>
          <w:tab w:val="left" w:pos="1276"/>
        </w:tabs>
        <w:overflowPunct/>
        <w:autoSpaceDE/>
        <w:autoSpaceDN/>
        <w:adjustRightInd/>
        <w:jc w:val="both"/>
        <w:textAlignment w:val="auto"/>
        <w:rPr>
          <w:b/>
          <w:szCs w:val="28"/>
        </w:rPr>
      </w:pPr>
      <w:r>
        <w:rPr>
          <w:b/>
          <w:szCs w:val="28"/>
        </w:rPr>
        <w:t>9</w:t>
      </w:r>
      <w:r w:rsidR="000F05C9">
        <w:rPr>
          <w:b/>
          <w:szCs w:val="28"/>
        </w:rPr>
        <w:t>.3</w:t>
      </w:r>
      <w:r w:rsidR="000F05C9" w:rsidRPr="001476D5">
        <w:rPr>
          <w:b/>
          <w:szCs w:val="28"/>
        </w:rPr>
        <w:t>. Система водоснабжен</w:t>
      </w:r>
      <w:r w:rsidR="000F05C9">
        <w:rPr>
          <w:b/>
          <w:szCs w:val="28"/>
        </w:rPr>
        <w:t>ия</w:t>
      </w:r>
    </w:p>
    <w:p w:rsidR="000F05C9" w:rsidRDefault="000F05C9" w:rsidP="000F05C9">
      <w:pPr>
        <w:widowControl w:val="0"/>
        <w:tabs>
          <w:tab w:val="left" w:pos="1276"/>
        </w:tabs>
        <w:overflowPunct/>
        <w:autoSpaceDE/>
        <w:autoSpaceDN/>
        <w:adjustRightInd/>
        <w:ind w:left="709" w:firstLine="539"/>
        <w:jc w:val="both"/>
        <w:textAlignment w:val="auto"/>
        <w:rPr>
          <w:szCs w:val="28"/>
        </w:rPr>
      </w:pPr>
    </w:p>
    <w:p w:rsidR="000F05C9" w:rsidRPr="00BF3103" w:rsidRDefault="000F05C9" w:rsidP="000F05C9">
      <w:pPr>
        <w:rPr>
          <w:b/>
          <w:szCs w:val="28"/>
        </w:rPr>
      </w:pPr>
      <w:r w:rsidRPr="00BF3103">
        <w:rPr>
          <w:b/>
          <w:szCs w:val="28"/>
        </w:rPr>
        <w:t xml:space="preserve"> Институционная структура</w:t>
      </w:r>
    </w:p>
    <w:p w:rsidR="000F05C9" w:rsidRPr="00BF3103" w:rsidRDefault="000F05C9" w:rsidP="000F05C9">
      <w:pPr>
        <w:ind w:firstLine="539"/>
      </w:pPr>
    </w:p>
    <w:p w:rsidR="000F05C9" w:rsidRPr="003A6924" w:rsidRDefault="000F05C9" w:rsidP="000F05C9">
      <w:pPr>
        <w:ind w:firstLine="539"/>
        <w:jc w:val="both"/>
      </w:pPr>
      <w:r w:rsidRPr="003A6924">
        <w:t>Источниками вод</w:t>
      </w:r>
      <w:r>
        <w:t xml:space="preserve">оснабжения города являются озера Иткуль и </w:t>
      </w:r>
      <w:r w:rsidRPr="003A6924">
        <w:t>Синара</w:t>
      </w:r>
      <w:r>
        <w:t xml:space="preserve">, жилого района «поселок Сокол» - озеро </w:t>
      </w:r>
      <w:proofErr w:type="spellStart"/>
      <w:r>
        <w:t>Сунгуль</w:t>
      </w:r>
      <w:proofErr w:type="spellEnd"/>
      <w:r w:rsidRPr="003A6924">
        <w:t xml:space="preserve">. </w:t>
      </w:r>
    </w:p>
    <w:p w:rsidR="000F05C9" w:rsidRPr="003A6924" w:rsidRDefault="000F05C9" w:rsidP="000F05C9">
      <w:pPr>
        <w:ind w:firstLine="539"/>
        <w:jc w:val="both"/>
        <w:rPr>
          <w:lang w:val="uk-UA"/>
        </w:rPr>
      </w:pPr>
      <w:r w:rsidRPr="003A6924">
        <w:t>Комплекс водозаборных сооружени</w:t>
      </w:r>
      <w:r>
        <w:t>й на озере Иткуль</w:t>
      </w:r>
      <w:r w:rsidRPr="003A6924">
        <w:t xml:space="preserve"> </w:t>
      </w:r>
      <w:r>
        <w:t>находится на балансе ФГУП</w:t>
      </w:r>
      <w:r w:rsidRPr="003A6924">
        <w:rPr>
          <w:bCs/>
        </w:rPr>
        <w:t xml:space="preserve"> </w:t>
      </w:r>
      <w:r>
        <w:rPr>
          <w:bCs/>
        </w:rPr>
        <w:t>«</w:t>
      </w:r>
      <w:r w:rsidRPr="003A6924">
        <w:rPr>
          <w:bCs/>
          <w:lang w:val="uk-UA"/>
        </w:rPr>
        <w:t>РФЯЦ - В</w:t>
      </w:r>
      <w:r>
        <w:rPr>
          <w:lang w:val="uk-UA"/>
        </w:rPr>
        <w:t xml:space="preserve">НИИТФ </w:t>
      </w:r>
      <w:proofErr w:type="spellStart"/>
      <w:r>
        <w:rPr>
          <w:lang w:val="uk-UA"/>
        </w:rPr>
        <w:t>им</w:t>
      </w:r>
      <w:proofErr w:type="spellEnd"/>
      <w:r>
        <w:rPr>
          <w:lang w:val="uk-UA"/>
        </w:rPr>
        <w:t xml:space="preserve">. </w:t>
      </w:r>
      <w:proofErr w:type="spellStart"/>
      <w:r>
        <w:rPr>
          <w:lang w:val="uk-UA"/>
        </w:rPr>
        <w:t>академика</w:t>
      </w:r>
      <w:proofErr w:type="spellEnd"/>
      <w:r>
        <w:rPr>
          <w:lang w:val="uk-UA"/>
        </w:rPr>
        <w:t xml:space="preserve"> Е.И. </w:t>
      </w:r>
      <w:proofErr w:type="spellStart"/>
      <w:r>
        <w:rPr>
          <w:lang w:val="uk-UA"/>
        </w:rPr>
        <w:t>Забабахина</w:t>
      </w:r>
      <w:proofErr w:type="spellEnd"/>
      <w:r>
        <w:rPr>
          <w:lang w:val="uk-UA"/>
        </w:rPr>
        <w:t>» и</w:t>
      </w:r>
      <w:r w:rsidRPr="003A6924">
        <w:rPr>
          <w:lang w:val="uk-UA"/>
        </w:rPr>
        <w:t xml:space="preserve"> </w:t>
      </w:r>
      <w:r w:rsidRPr="003A6924">
        <w:t>ис</w:t>
      </w:r>
      <w:r>
        <w:t>пользуется для</w:t>
      </w:r>
      <w:r w:rsidRPr="00866593">
        <w:t xml:space="preserve"> </w:t>
      </w:r>
      <w:r>
        <w:t>нужд указанного ядерного центра.</w:t>
      </w:r>
    </w:p>
    <w:p w:rsidR="000F05C9" w:rsidRPr="003A6924" w:rsidRDefault="000F05C9" w:rsidP="000F05C9">
      <w:pPr>
        <w:ind w:firstLine="539"/>
        <w:jc w:val="both"/>
      </w:pPr>
      <w:r>
        <w:t>Комплекс водозаборных сооружений на озере Синара находится в аренде ОАО «</w:t>
      </w:r>
      <w:proofErr w:type="spellStart"/>
      <w:r>
        <w:t>Трансэнерго</w:t>
      </w:r>
      <w:proofErr w:type="spellEnd"/>
      <w:r>
        <w:t xml:space="preserve">» и </w:t>
      </w:r>
      <w:r w:rsidRPr="003A6924">
        <w:t>используется для покрытия нужд населения и промышленности городского округа.</w:t>
      </w:r>
    </w:p>
    <w:p w:rsidR="000F05C9" w:rsidRPr="0052075E" w:rsidRDefault="000F05C9" w:rsidP="000F05C9">
      <w:pPr>
        <w:ind w:firstLine="539"/>
        <w:jc w:val="both"/>
        <w:rPr>
          <w:szCs w:val="28"/>
        </w:rPr>
      </w:pPr>
      <w:r>
        <w:rPr>
          <w:szCs w:val="28"/>
        </w:rPr>
        <w:t xml:space="preserve">Комплекс водозаборных сооружений на озере </w:t>
      </w:r>
      <w:proofErr w:type="spellStart"/>
      <w:r>
        <w:rPr>
          <w:szCs w:val="28"/>
        </w:rPr>
        <w:t>Сунгуль</w:t>
      </w:r>
      <w:proofErr w:type="spellEnd"/>
      <w:r>
        <w:rPr>
          <w:szCs w:val="28"/>
        </w:rPr>
        <w:t xml:space="preserve"> находится в хозяйственном ведении МКП «Энергетик» и используется для покрытия нужд населения и детского оздоровительного лагеря «Орленок»</w:t>
      </w:r>
      <w:r w:rsidRPr="00A25F33">
        <w:rPr>
          <w:szCs w:val="28"/>
        </w:rPr>
        <w:t xml:space="preserve"> </w:t>
      </w:r>
      <w:r>
        <w:rPr>
          <w:szCs w:val="28"/>
        </w:rPr>
        <w:t>в жилом районе «Поселок Сокол».</w:t>
      </w:r>
    </w:p>
    <w:p w:rsidR="000F05C9" w:rsidRDefault="000F05C9" w:rsidP="000F05C9">
      <w:pPr>
        <w:ind w:firstLine="539"/>
        <w:jc w:val="both"/>
        <w:rPr>
          <w:szCs w:val="28"/>
        </w:rPr>
      </w:pPr>
      <w:r>
        <w:rPr>
          <w:szCs w:val="28"/>
        </w:rPr>
        <w:t>Централизованная система водоснабжения поселка Ближний Береговой находится в хозяйственном ведении МКП «Энергетик», проложена от сети города Снежинска и обеспечивает население поселка хозяйственно-питьевой водой.</w:t>
      </w:r>
    </w:p>
    <w:p w:rsidR="000F05C9" w:rsidRDefault="000F05C9" w:rsidP="000F05C9">
      <w:pPr>
        <w:ind w:firstLine="539"/>
        <w:jc w:val="both"/>
        <w:rPr>
          <w:szCs w:val="28"/>
        </w:rPr>
      </w:pPr>
      <w:r>
        <w:rPr>
          <w:szCs w:val="28"/>
        </w:rPr>
        <w:lastRenderedPageBreak/>
        <w:t>Централизованная система водоснабжения в деревне Ключи отсутствует. Источником водоснабжения служит скважина, которая находится на обслуживании МКП «Энергетик».</w:t>
      </w:r>
    </w:p>
    <w:p w:rsidR="000F05C9" w:rsidRDefault="000F05C9" w:rsidP="000F05C9">
      <w:pPr>
        <w:ind w:firstLine="539"/>
        <w:rPr>
          <w:szCs w:val="28"/>
        </w:rPr>
      </w:pPr>
    </w:p>
    <w:p w:rsidR="000F05C9" w:rsidRPr="00BF3103" w:rsidRDefault="000F05C9" w:rsidP="000F05C9">
      <w:pPr>
        <w:rPr>
          <w:b/>
          <w:szCs w:val="28"/>
        </w:rPr>
      </w:pPr>
      <w:r w:rsidRPr="00BF3103">
        <w:rPr>
          <w:b/>
          <w:szCs w:val="28"/>
        </w:rPr>
        <w:t xml:space="preserve">Характеристика системы </w:t>
      </w:r>
      <w:proofErr w:type="spellStart"/>
      <w:r w:rsidRPr="00BF3103">
        <w:rPr>
          <w:b/>
          <w:szCs w:val="28"/>
        </w:rPr>
        <w:t>ресурсоснабжения</w:t>
      </w:r>
      <w:proofErr w:type="spellEnd"/>
    </w:p>
    <w:p w:rsidR="000F05C9" w:rsidRDefault="000F05C9" w:rsidP="000F05C9">
      <w:pPr>
        <w:ind w:firstLine="539"/>
        <w:rPr>
          <w:i/>
          <w:szCs w:val="28"/>
        </w:rPr>
      </w:pPr>
    </w:p>
    <w:p w:rsidR="000F05C9" w:rsidRPr="000664D4" w:rsidRDefault="000F05C9" w:rsidP="000F05C9">
      <w:pPr>
        <w:ind w:firstLine="539"/>
        <w:jc w:val="both"/>
        <w:rPr>
          <w:b/>
          <w:szCs w:val="28"/>
        </w:rPr>
      </w:pPr>
      <w:r>
        <w:rPr>
          <w:b/>
          <w:szCs w:val="28"/>
        </w:rPr>
        <w:t>Г</w:t>
      </w:r>
      <w:r w:rsidRPr="000664D4">
        <w:rPr>
          <w:b/>
          <w:szCs w:val="28"/>
        </w:rPr>
        <w:t>ород Снежинск:</w:t>
      </w:r>
    </w:p>
    <w:p w:rsidR="000F05C9" w:rsidRPr="003A6924" w:rsidRDefault="000F05C9" w:rsidP="000F05C9">
      <w:pPr>
        <w:ind w:firstLine="539"/>
        <w:jc w:val="both"/>
        <w:rPr>
          <w:szCs w:val="28"/>
        </w:rPr>
      </w:pPr>
      <w:r w:rsidRPr="003A6924">
        <w:rPr>
          <w:szCs w:val="28"/>
        </w:rPr>
        <w:t xml:space="preserve">Источником водоснабжения города являются озеро Синара. </w:t>
      </w:r>
    </w:p>
    <w:p w:rsidR="000F05C9" w:rsidRPr="003A6924" w:rsidRDefault="000F05C9" w:rsidP="000F05C9">
      <w:pPr>
        <w:ind w:firstLine="539"/>
        <w:jc w:val="both"/>
        <w:rPr>
          <w:szCs w:val="28"/>
        </w:rPr>
      </w:pPr>
      <w:r w:rsidRPr="003A6924">
        <w:rPr>
          <w:szCs w:val="28"/>
        </w:rPr>
        <w:t>Проектная производительность водозабора на озере Синара составляет 39744 м</w:t>
      </w:r>
      <w:r w:rsidRPr="003A6924">
        <w:rPr>
          <w:szCs w:val="28"/>
          <w:vertAlign w:val="superscript"/>
        </w:rPr>
        <w:t>3</w:t>
      </w:r>
      <w:r w:rsidRPr="003A6924">
        <w:rPr>
          <w:szCs w:val="28"/>
        </w:rPr>
        <w:t>/</w:t>
      </w:r>
      <w:proofErr w:type="spellStart"/>
      <w:r w:rsidRPr="003A6924">
        <w:rPr>
          <w:szCs w:val="28"/>
        </w:rPr>
        <w:t>сут</w:t>
      </w:r>
      <w:proofErr w:type="spellEnd"/>
      <w:r w:rsidRPr="003A6924">
        <w:rPr>
          <w:szCs w:val="28"/>
        </w:rPr>
        <w:t>, фактическая (среднегодовая) – 26185 м</w:t>
      </w:r>
      <w:r w:rsidRPr="003A6924">
        <w:rPr>
          <w:szCs w:val="28"/>
          <w:vertAlign w:val="superscript"/>
        </w:rPr>
        <w:t>3</w:t>
      </w:r>
      <w:r w:rsidRPr="003A6924">
        <w:rPr>
          <w:szCs w:val="28"/>
        </w:rPr>
        <w:t>/</w:t>
      </w:r>
      <w:proofErr w:type="spellStart"/>
      <w:r w:rsidRPr="003A6924">
        <w:rPr>
          <w:szCs w:val="28"/>
        </w:rPr>
        <w:t>сут</w:t>
      </w:r>
      <w:proofErr w:type="spellEnd"/>
      <w:r>
        <w:rPr>
          <w:szCs w:val="28"/>
        </w:rPr>
        <w:t>.</w:t>
      </w:r>
      <w:r w:rsidRPr="003A6924">
        <w:rPr>
          <w:szCs w:val="28"/>
        </w:rPr>
        <w:t xml:space="preserve"> (за 6 последних лет).</w:t>
      </w:r>
    </w:p>
    <w:p w:rsidR="000F05C9" w:rsidRPr="003A6924" w:rsidRDefault="000F05C9" w:rsidP="000F05C9">
      <w:pPr>
        <w:ind w:firstLine="539"/>
        <w:jc w:val="both"/>
        <w:rPr>
          <w:szCs w:val="28"/>
        </w:rPr>
      </w:pPr>
      <w:r w:rsidRPr="003A6924">
        <w:rPr>
          <w:szCs w:val="28"/>
        </w:rPr>
        <w:t>Состав водопроводных сооружений:</w:t>
      </w:r>
    </w:p>
    <w:p w:rsidR="000F05C9" w:rsidRPr="003A6924" w:rsidRDefault="000F05C9" w:rsidP="000F05C9">
      <w:pPr>
        <w:ind w:firstLine="539"/>
        <w:jc w:val="both"/>
        <w:rPr>
          <w:szCs w:val="28"/>
        </w:rPr>
      </w:pPr>
      <w:r w:rsidRPr="003A6924">
        <w:rPr>
          <w:szCs w:val="28"/>
        </w:rPr>
        <w:t>-</w:t>
      </w:r>
      <w:proofErr w:type="spellStart"/>
      <w:r w:rsidRPr="003A6924">
        <w:rPr>
          <w:szCs w:val="28"/>
        </w:rPr>
        <w:t>рыбозащитные</w:t>
      </w:r>
      <w:proofErr w:type="spellEnd"/>
      <w:r w:rsidRPr="003A6924">
        <w:rPr>
          <w:szCs w:val="28"/>
        </w:rPr>
        <w:t xml:space="preserve"> сооружения зонтичного типа с 6-ю </w:t>
      </w:r>
      <w:proofErr w:type="spellStart"/>
      <w:r>
        <w:rPr>
          <w:szCs w:val="28"/>
        </w:rPr>
        <w:t>рыбо</w:t>
      </w:r>
      <w:r w:rsidRPr="003A6924">
        <w:rPr>
          <w:szCs w:val="28"/>
        </w:rPr>
        <w:t>защитными</w:t>
      </w:r>
      <w:proofErr w:type="spellEnd"/>
      <w:r w:rsidRPr="003A6924">
        <w:rPr>
          <w:szCs w:val="28"/>
        </w:rPr>
        <w:t xml:space="preserve"> оголовками;</w:t>
      </w:r>
    </w:p>
    <w:p w:rsidR="000F05C9" w:rsidRPr="003A6924" w:rsidRDefault="000F05C9" w:rsidP="000F05C9">
      <w:pPr>
        <w:ind w:firstLine="539"/>
        <w:jc w:val="both"/>
        <w:rPr>
          <w:szCs w:val="28"/>
        </w:rPr>
      </w:pPr>
      <w:r w:rsidRPr="003A6924">
        <w:rPr>
          <w:szCs w:val="28"/>
        </w:rPr>
        <w:t>-приемные камеры – 2шт;</w:t>
      </w:r>
    </w:p>
    <w:p w:rsidR="000F05C9" w:rsidRPr="003A6924" w:rsidRDefault="000F05C9" w:rsidP="000F05C9">
      <w:pPr>
        <w:ind w:firstLine="539"/>
        <w:jc w:val="both"/>
        <w:rPr>
          <w:szCs w:val="28"/>
        </w:rPr>
      </w:pPr>
      <w:r w:rsidRPr="003A6924">
        <w:rPr>
          <w:szCs w:val="28"/>
        </w:rPr>
        <w:t>-насосная станция</w:t>
      </w:r>
      <w:r>
        <w:rPr>
          <w:szCs w:val="28"/>
        </w:rPr>
        <w:t xml:space="preserve"> 1-го подъема с 3-мя </w:t>
      </w:r>
      <w:r w:rsidRPr="003A6924">
        <w:rPr>
          <w:szCs w:val="28"/>
        </w:rPr>
        <w:t>насосами;</w:t>
      </w:r>
    </w:p>
    <w:p w:rsidR="000F05C9" w:rsidRPr="003A6924" w:rsidRDefault="000F05C9" w:rsidP="000F05C9">
      <w:pPr>
        <w:ind w:firstLine="539"/>
        <w:jc w:val="both"/>
        <w:rPr>
          <w:szCs w:val="28"/>
        </w:rPr>
      </w:pPr>
      <w:r w:rsidRPr="003A6924">
        <w:rPr>
          <w:szCs w:val="28"/>
        </w:rPr>
        <w:t>-фильтровальная станция с 8</w:t>
      </w:r>
      <w:r>
        <w:rPr>
          <w:szCs w:val="28"/>
        </w:rPr>
        <w:t xml:space="preserve">-ю </w:t>
      </w:r>
      <w:r w:rsidRPr="003A6924">
        <w:rPr>
          <w:szCs w:val="28"/>
        </w:rPr>
        <w:t>контактными осветлителями;</w:t>
      </w:r>
    </w:p>
    <w:p w:rsidR="000F05C9" w:rsidRPr="003A6924" w:rsidRDefault="000F05C9" w:rsidP="000F05C9">
      <w:pPr>
        <w:ind w:firstLine="539"/>
        <w:jc w:val="both"/>
        <w:rPr>
          <w:szCs w:val="28"/>
        </w:rPr>
      </w:pPr>
      <w:r w:rsidRPr="003A6924">
        <w:rPr>
          <w:szCs w:val="28"/>
        </w:rPr>
        <w:t>-резервуары чистой воды – 2шт объемом 2000м</w:t>
      </w:r>
      <w:r w:rsidRPr="003A6924">
        <w:rPr>
          <w:szCs w:val="28"/>
          <w:vertAlign w:val="superscript"/>
        </w:rPr>
        <w:t>3</w:t>
      </w:r>
      <w:r w:rsidRPr="003A6924">
        <w:rPr>
          <w:szCs w:val="28"/>
        </w:rPr>
        <w:t xml:space="preserve"> каждый;</w:t>
      </w:r>
    </w:p>
    <w:p w:rsidR="000F05C9" w:rsidRPr="003A6924" w:rsidRDefault="000F05C9" w:rsidP="000F05C9">
      <w:pPr>
        <w:ind w:firstLine="539"/>
        <w:jc w:val="both"/>
        <w:rPr>
          <w:szCs w:val="28"/>
        </w:rPr>
      </w:pPr>
      <w:r w:rsidRPr="003A6924">
        <w:rPr>
          <w:szCs w:val="28"/>
        </w:rPr>
        <w:t>-насосная станция 2-го подъема с</w:t>
      </w:r>
      <w:r>
        <w:rPr>
          <w:szCs w:val="28"/>
        </w:rPr>
        <w:t xml:space="preserve"> </w:t>
      </w:r>
      <w:r w:rsidRPr="003A6924">
        <w:rPr>
          <w:szCs w:val="28"/>
        </w:rPr>
        <w:t>5-ю насосами.</w:t>
      </w:r>
    </w:p>
    <w:p w:rsidR="000F05C9" w:rsidRPr="003A6924" w:rsidRDefault="000F05C9" w:rsidP="000F05C9">
      <w:pPr>
        <w:ind w:firstLine="539"/>
        <w:jc w:val="both"/>
        <w:rPr>
          <w:szCs w:val="28"/>
        </w:rPr>
      </w:pPr>
      <w:r w:rsidRPr="003A6924">
        <w:rPr>
          <w:szCs w:val="28"/>
        </w:rPr>
        <w:t>В настоящее время город имеет разветвленную кольцевую сеть объединенного хозяйственно-питьевого и противопожарного водопровода низкого давления, охватывающего все кварталы, микрорайоны и предприятия.</w:t>
      </w:r>
    </w:p>
    <w:p w:rsidR="000F05C9" w:rsidRPr="003A6924" w:rsidRDefault="000F05C9" w:rsidP="000F05C9">
      <w:pPr>
        <w:ind w:firstLine="539"/>
        <w:jc w:val="both"/>
        <w:rPr>
          <w:szCs w:val="28"/>
        </w:rPr>
      </w:pPr>
      <w:r w:rsidRPr="003A6924">
        <w:rPr>
          <w:szCs w:val="28"/>
        </w:rPr>
        <w:t xml:space="preserve">Водоводы от источников имеют диаметры </w:t>
      </w:r>
      <w:r w:rsidRPr="003A6924">
        <w:rPr>
          <w:szCs w:val="28"/>
          <w:lang w:val="en-US"/>
        </w:rPr>
        <w:t>d</w:t>
      </w:r>
      <w:r w:rsidRPr="003A6924">
        <w:rPr>
          <w:szCs w:val="28"/>
        </w:rPr>
        <w:t xml:space="preserve">=600 мм (от озера Синара). Городские сети выполнены из чугунных водопроводных труб и стальных труб диаметром </w:t>
      </w:r>
      <w:r w:rsidRPr="003A6924">
        <w:rPr>
          <w:szCs w:val="28"/>
          <w:lang w:val="en-US"/>
        </w:rPr>
        <w:t>d</w:t>
      </w:r>
      <w:r w:rsidRPr="003A6924">
        <w:rPr>
          <w:szCs w:val="28"/>
        </w:rPr>
        <w:t>=150-</w:t>
      </w:r>
      <w:smartTag w:uri="urn:schemas-microsoft-com:office:smarttags" w:element="metricconverter">
        <w:smartTagPr>
          <w:attr w:name="ProductID" w:val="600 мм"/>
        </w:smartTagPr>
        <w:r w:rsidRPr="003A6924">
          <w:rPr>
            <w:szCs w:val="28"/>
          </w:rPr>
          <w:t>600 мм</w:t>
        </w:r>
      </w:smartTag>
      <w:r w:rsidRPr="003A6924">
        <w:rPr>
          <w:szCs w:val="28"/>
        </w:rPr>
        <w:t>.</w:t>
      </w:r>
    </w:p>
    <w:p w:rsidR="000F05C9" w:rsidRPr="003A6924" w:rsidRDefault="000F05C9" w:rsidP="000F05C9">
      <w:pPr>
        <w:ind w:firstLine="539"/>
        <w:jc w:val="both"/>
        <w:rPr>
          <w:szCs w:val="28"/>
        </w:rPr>
      </w:pPr>
      <w:r w:rsidRPr="003A6924">
        <w:rPr>
          <w:szCs w:val="28"/>
        </w:rPr>
        <w:t xml:space="preserve">Между станциями 1 и 2 подъемов проложены 2Ду=600 мм, в город вода подается по водоводам </w:t>
      </w:r>
      <w:proofErr w:type="spellStart"/>
      <w:r w:rsidRPr="003A6924">
        <w:rPr>
          <w:szCs w:val="28"/>
        </w:rPr>
        <w:t>Ду</w:t>
      </w:r>
      <w:proofErr w:type="spellEnd"/>
      <w:r w:rsidRPr="003A6924">
        <w:rPr>
          <w:szCs w:val="28"/>
        </w:rPr>
        <w:t xml:space="preserve">=500 мм и </w:t>
      </w:r>
      <w:proofErr w:type="spellStart"/>
      <w:r w:rsidRPr="003A6924">
        <w:rPr>
          <w:szCs w:val="28"/>
        </w:rPr>
        <w:t>Ду</w:t>
      </w:r>
      <w:proofErr w:type="spellEnd"/>
      <w:r w:rsidRPr="003A6924">
        <w:rPr>
          <w:szCs w:val="28"/>
        </w:rPr>
        <w:t>=600 мм.</w:t>
      </w:r>
    </w:p>
    <w:p w:rsidR="000F05C9" w:rsidRPr="003A6924" w:rsidRDefault="000F05C9" w:rsidP="000F05C9">
      <w:pPr>
        <w:ind w:firstLine="539"/>
        <w:jc w:val="both"/>
        <w:rPr>
          <w:szCs w:val="28"/>
        </w:rPr>
      </w:pPr>
      <w:r w:rsidRPr="003A6924">
        <w:rPr>
          <w:szCs w:val="28"/>
        </w:rPr>
        <w:t>Очистка воды производится на насосно-фильтровальной станции (НФС).</w:t>
      </w:r>
    </w:p>
    <w:p w:rsidR="000F05C9" w:rsidRPr="003A6924" w:rsidRDefault="000F05C9" w:rsidP="000F05C9">
      <w:pPr>
        <w:ind w:firstLine="539"/>
        <w:jc w:val="both"/>
        <w:rPr>
          <w:szCs w:val="28"/>
        </w:rPr>
      </w:pPr>
      <w:r w:rsidRPr="003A6924">
        <w:rPr>
          <w:szCs w:val="28"/>
        </w:rPr>
        <w:t>Полная производительность станции с учетом собственных нужд составляет 44000 м</w:t>
      </w:r>
      <w:r w:rsidRPr="003A6924">
        <w:rPr>
          <w:szCs w:val="28"/>
          <w:vertAlign w:val="superscript"/>
        </w:rPr>
        <w:t>3</w:t>
      </w:r>
      <w:r w:rsidRPr="003A6924">
        <w:rPr>
          <w:szCs w:val="28"/>
        </w:rPr>
        <w:t>/</w:t>
      </w:r>
      <w:proofErr w:type="spellStart"/>
      <w:r w:rsidRPr="003A6924">
        <w:rPr>
          <w:szCs w:val="28"/>
        </w:rPr>
        <w:t>сут</w:t>
      </w:r>
      <w:proofErr w:type="spellEnd"/>
      <w:r w:rsidRPr="003A6924">
        <w:rPr>
          <w:szCs w:val="28"/>
        </w:rPr>
        <w:t>.</w:t>
      </w:r>
    </w:p>
    <w:p w:rsidR="000F05C9" w:rsidRPr="003A6924" w:rsidRDefault="000F05C9" w:rsidP="000F05C9">
      <w:pPr>
        <w:ind w:firstLine="539"/>
        <w:jc w:val="both"/>
        <w:rPr>
          <w:szCs w:val="28"/>
        </w:rPr>
      </w:pPr>
      <w:r w:rsidRPr="003A6924">
        <w:rPr>
          <w:szCs w:val="28"/>
        </w:rPr>
        <w:t>Следовательно, НФС обеспечивает очистку воды в требуемом объеме.</w:t>
      </w:r>
    </w:p>
    <w:p w:rsidR="000F05C9" w:rsidRPr="003A6924" w:rsidRDefault="000F05C9" w:rsidP="000F05C9">
      <w:pPr>
        <w:ind w:firstLine="539"/>
        <w:jc w:val="both"/>
        <w:rPr>
          <w:szCs w:val="28"/>
        </w:rPr>
      </w:pPr>
      <w:r w:rsidRPr="003A6924">
        <w:rPr>
          <w:szCs w:val="28"/>
        </w:rPr>
        <w:t>Очищенная вода соответствует СанПиН 2.1.4.1074-01 «Питьевая вода. Гигиенические требования к качеству воды централизованных систем питьевого водоснабжения. Контроль качества. Гигиенические требования к обеспечению безопасности систем горячего водоснабжения».</w:t>
      </w:r>
    </w:p>
    <w:p w:rsidR="000F05C9" w:rsidRDefault="000F05C9" w:rsidP="000F05C9">
      <w:pPr>
        <w:ind w:firstLine="539"/>
        <w:jc w:val="both"/>
        <w:rPr>
          <w:i/>
          <w:szCs w:val="28"/>
        </w:rPr>
      </w:pPr>
    </w:p>
    <w:p w:rsidR="000F05C9" w:rsidRPr="000664D4" w:rsidRDefault="000F05C9" w:rsidP="000F05C9">
      <w:pPr>
        <w:ind w:firstLine="539"/>
        <w:jc w:val="both"/>
        <w:rPr>
          <w:b/>
          <w:szCs w:val="28"/>
        </w:rPr>
      </w:pPr>
      <w:r>
        <w:rPr>
          <w:b/>
          <w:szCs w:val="28"/>
        </w:rPr>
        <w:t>Жилой район «П</w:t>
      </w:r>
      <w:r w:rsidRPr="000664D4">
        <w:rPr>
          <w:b/>
          <w:szCs w:val="28"/>
        </w:rPr>
        <w:t>оселок Сокол</w:t>
      </w:r>
      <w:r>
        <w:rPr>
          <w:b/>
          <w:szCs w:val="28"/>
        </w:rPr>
        <w:t>»</w:t>
      </w:r>
      <w:r w:rsidRPr="000664D4">
        <w:rPr>
          <w:b/>
          <w:szCs w:val="28"/>
        </w:rPr>
        <w:t>:</w:t>
      </w:r>
    </w:p>
    <w:p w:rsidR="000F05C9" w:rsidRPr="003A6924" w:rsidRDefault="000F05C9" w:rsidP="000F05C9">
      <w:pPr>
        <w:ind w:firstLine="539"/>
        <w:jc w:val="both"/>
        <w:rPr>
          <w:szCs w:val="28"/>
        </w:rPr>
      </w:pPr>
      <w:r w:rsidRPr="003A6924">
        <w:rPr>
          <w:szCs w:val="28"/>
        </w:rPr>
        <w:t>В настоящее время ис</w:t>
      </w:r>
      <w:r>
        <w:rPr>
          <w:szCs w:val="28"/>
        </w:rPr>
        <w:t xml:space="preserve">точником водоснабжения жилого района «Поселок </w:t>
      </w:r>
      <w:r w:rsidRPr="003A6924">
        <w:rPr>
          <w:szCs w:val="28"/>
        </w:rPr>
        <w:t xml:space="preserve">Сокол» является озеро </w:t>
      </w:r>
      <w:proofErr w:type="spellStart"/>
      <w:r w:rsidRPr="003A6924">
        <w:rPr>
          <w:szCs w:val="28"/>
        </w:rPr>
        <w:t>Сунгуль</w:t>
      </w:r>
      <w:proofErr w:type="spellEnd"/>
      <w:r w:rsidRPr="003A6924">
        <w:rPr>
          <w:szCs w:val="28"/>
        </w:rPr>
        <w:t>, где с</w:t>
      </w:r>
      <w:r>
        <w:rPr>
          <w:szCs w:val="28"/>
        </w:rPr>
        <w:t xml:space="preserve"> насосной станции 1-го подъема </w:t>
      </w:r>
      <w:r w:rsidRPr="003A6924">
        <w:rPr>
          <w:szCs w:val="28"/>
        </w:rPr>
        <w:t>двумя водоводами (</w:t>
      </w:r>
      <w:r w:rsidRPr="003A6924">
        <w:rPr>
          <w:szCs w:val="28"/>
          <w:lang w:val="en-US"/>
        </w:rPr>
        <w:t>d</w:t>
      </w:r>
      <w:r w:rsidRPr="003A6924">
        <w:rPr>
          <w:szCs w:val="28"/>
        </w:rPr>
        <w:t xml:space="preserve">=250 мм) вода подается на насосную станцию 2-го подъема и фильтровальную станцию водоподготовки.   </w:t>
      </w:r>
    </w:p>
    <w:p w:rsidR="000F05C9" w:rsidRPr="003A6924" w:rsidRDefault="000F05C9" w:rsidP="000F05C9">
      <w:pPr>
        <w:ind w:firstLine="539"/>
        <w:jc w:val="both"/>
        <w:rPr>
          <w:szCs w:val="28"/>
        </w:rPr>
      </w:pPr>
      <w:r w:rsidRPr="003A6924">
        <w:rPr>
          <w:szCs w:val="28"/>
        </w:rPr>
        <w:t xml:space="preserve">Водозаборные сооружения введены в эксплуатацию в </w:t>
      </w:r>
      <w:smartTag w:uri="urn:schemas-microsoft-com:office:smarttags" w:element="metricconverter">
        <w:smartTagPr>
          <w:attr w:name="ProductID" w:val="1966 г"/>
        </w:smartTagPr>
        <w:r w:rsidRPr="003A6924">
          <w:rPr>
            <w:szCs w:val="28"/>
          </w:rPr>
          <w:t>1966 г</w:t>
        </w:r>
      </w:smartTag>
      <w:r w:rsidRPr="003A6924">
        <w:rPr>
          <w:szCs w:val="28"/>
        </w:rPr>
        <w:t>. и выполнены в соответствии с требованиями СНиП 2.04.02. -84. Фактическая производительность водозаборных сооружений составляет 659,0 м</w:t>
      </w:r>
      <w:r w:rsidRPr="003A6924">
        <w:rPr>
          <w:szCs w:val="28"/>
          <w:vertAlign w:val="superscript"/>
        </w:rPr>
        <w:t>3</w:t>
      </w:r>
      <w:r w:rsidRPr="003A6924">
        <w:rPr>
          <w:szCs w:val="28"/>
        </w:rPr>
        <w:t>/</w:t>
      </w:r>
      <w:proofErr w:type="spellStart"/>
      <w:r w:rsidRPr="003A6924">
        <w:rPr>
          <w:szCs w:val="28"/>
        </w:rPr>
        <w:t>сут</w:t>
      </w:r>
      <w:proofErr w:type="spellEnd"/>
      <w:r w:rsidRPr="003A6924">
        <w:rPr>
          <w:szCs w:val="28"/>
        </w:rPr>
        <w:t xml:space="preserve">  (факт 2008 года), полная проектная производительность 2400 м</w:t>
      </w:r>
      <w:r w:rsidRPr="003A6924">
        <w:rPr>
          <w:szCs w:val="28"/>
          <w:vertAlign w:val="superscript"/>
        </w:rPr>
        <w:t>3</w:t>
      </w:r>
      <w:r w:rsidRPr="003A6924">
        <w:rPr>
          <w:szCs w:val="28"/>
        </w:rPr>
        <w:t>/</w:t>
      </w:r>
      <w:proofErr w:type="spellStart"/>
      <w:r w:rsidRPr="003A6924">
        <w:rPr>
          <w:szCs w:val="28"/>
        </w:rPr>
        <w:t>сут</w:t>
      </w:r>
      <w:proofErr w:type="spellEnd"/>
      <w:r w:rsidRPr="003A6924">
        <w:rPr>
          <w:szCs w:val="28"/>
        </w:rPr>
        <w:t xml:space="preserve">, что </w:t>
      </w:r>
      <w:r w:rsidRPr="003A6924">
        <w:rPr>
          <w:szCs w:val="28"/>
        </w:rPr>
        <w:lastRenderedPageBreak/>
        <w:t xml:space="preserve">является достаточным для водопотребления поселка. Водозабор руслового типа, совмещенный с насосной станцией 1-го подъема. </w:t>
      </w:r>
    </w:p>
    <w:p w:rsidR="000F05C9" w:rsidRPr="003A6924" w:rsidRDefault="000F05C9" w:rsidP="000F05C9">
      <w:pPr>
        <w:ind w:firstLine="539"/>
        <w:jc w:val="both"/>
        <w:rPr>
          <w:szCs w:val="28"/>
        </w:rPr>
      </w:pPr>
      <w:r w:rsidRPr="003A6924">
        <w:rPr>
          <w:szCs w:val="28"/>
        </w:rPr>
        <w:t>Насосная станция 1-го подъема оборудована 2 насосами производительностью 30 м</w:t>
      </w:r>
      <w:r w:rsidRPr="003A6924">
        <w:rPr>
          <w:szCs w:val="28"/>
          <w:vertAlign w:val="superscript"/>
        </w:rPr>
        <w:t>3</w:t>
      </w:r>
      <w:r w:rsidRPr="003A6924">
        <w:rPr>
          <w:szCs w:val="28"/>
        </w:rPr>
        <w:t>/час.</w:t>
      </w:r>
    </w:p>
    <w:p w:rsidR="000F05C9" w:rsidRPr="003A6924" w:rsidRDefault="000F05C9" w:rsidP="000F05C9">
      <w:pPr>
        <w:ind w:firstLine="539"/>
        <w:jc w:val="both"/>
        <w:rPr>
          <w:szCs w:val="28"/>
        </w:rPr>
      </w:pPr>
      <w:r w:rsidRPr="003A6924">
        <w:rPr>
          <w:szCs w:val="28"/>
        </w:rPr>
        <w:t xml:space="preserve">Насосная станция 2 подъема заглубленная, оборудованная насосами (2 рабочих + 1 резервный) типа Р-7,5 кВт, 3К9 </w:t>
      </w:r>
      <w:r w:rsidRPr="003A6924">
        <w:rPr>
          <w:szCs w:val="28"/>
          <w:lang w:val="en-US"/>
        </w:rPr>
        <w:t>Q</w:t>
      </w:r>
      <w:r w:rsidRPr="003A6924">
        <w:rPr>
          <w:szCs w:val="28"/>
        </w:rPr>
        <w:t>=45 м</w:t>
      </w:r>
      <w:r w:rsidRPr="003A6924">
        <w:rPr>
          <w:szCs w:val="28"/>
          <w:vertAlign w:val="superscript"/>
        </w:rPr>
        <w:t>3</w:t>
      </w:r>
      <w:r w:rsidRPr="003A6924">
        <w:rPr>
          <w:szCs w:val="28"/>
        </w:rPr>
        <w:t xml:space="preserve">/ч. </w:t>
      </w:r>
    </w:p>
    <w:p w:rsidR="000F05C9" w:rsidRPr="003A6924" w:rsidRDefault="000F05C9" w:rsidP="000F05C9">
      <w:pPr>
        <w:ind w:firstLine="539"/>
        <w:jc w:val="both"/>
        <w:rPr>
          <w:szCs w:val="28"/>
        </w:rPr>
      </w:pPr>
      <w:r w:rsidRPr="003A6924">
        <w:rPr>
          <w:szCs w:val="28"/>
        </w:rPr>
        <w:t xml:space="preserve">Количество резервуаров 2 шт., по </w:t>
      </w:r>
      <w:smartTag w:uri="urn:schemas-microsoft-com:office:smarttags" w:element="metricconverter">
        <w:smartTagPr>
          <w:attr w:name="ProductID" w:val="150 м3"/>
        </w:smartTagPr>
        <w:r w:rsidRPr="003A6924">
          <w:rPr>
            <w:szCs w:val="28"/>
          </w:rPr>
          <w:t>150 м</w:t>
        </w:r>
        <w:r w:rsidRPr="003A6924">
          <w:rPr>
            <w:szCs w:val="28"/>
            <w:vertAlign w:val="superscript"/>
          </w:rPr>
          <w:t>3</w:t>
        </w:r>
      </w:smartTag>
      <w:r w:rsidRPr="003A6924">
        <w:rPr>
          <w:szCs w:val="28"/>
        </w:rPr>
        <w:t xml:space="preserve"> каждый.</w:t>
      </w:r>
    </w:p>
    <w:p w:rsidR="000F05C9" w:rsidRPr="003A6924" w:rsidRDefault="000F05C9" w:rsidP="000F05C9">
      <w:pPr>
        <w:ind w:firstLine="539"/>
        <w:jc w:val="both"/>
        <w:rPr>
          <w:szCs w:val="28"/>
        </w:rPr>
      </w:pPr>
      <w:r w:rsidRPr="003A6924">
        <w:rPr>
          <w:szCs w:val="28"/>
        </w:rPr>
        <w:t xml:space="preserve">Существующая водонапорная башня имеет объем бака </w:t>
      </w:r>
      <w:smartTag w:uri="urn:schemas-microsoft-com:office:smarttags" w:element="metricconverter">
        <w:smartTagPr>
          <w:attr w:name="ProductID" w:val="50 м3"/>
        </w:smartTagPr>
        <w:r w:rsidRPr="003A6924">
          <w:rPr>
            <w:szCs w:val="28"/>
          </w:rPr>
          <w:t>50 м</w:t>
        </w:r>
        <w:r w:rsidRPr="003A6924">
          <w:rPr>
            <w:szCs w:val="28"/>
            <w:vertAlign w:val="superscript"/>
          </w:rPr>
          <w:t>3</w:t>
        </w:r>
      </w:smartTag>
      <w:r w:rsidRPr="003A6924">
        <w:rPr>
          <w:szCs w:val="28"/>
          <w:vertAlign w:val="superscript"/>
        </w:rPr>
        <w:t xml:space="preserve"> </w:t>
      </w:r>
      <w:r w:rsidRPr="003A6924">
        <w:rPr>
          <w:szCs w:val="28"/>
        </w:rPr>
        <w:t xml:space="preserve"> и </w:t>
      </w:r>
      <w:r w:rsidRPr="003A6924">
        <w:rPr>
          <w:szCs w:val="28"/>
          <w:lang w:val="en-US"/>
        </w:rPr>
        <w:t>h</w:t>
      </w:r>
      <w:r w:rsidRPr="003A6924">
        <w:rPr>
          <w:szCs w:val="28"/>
        </w:rPr>
        <w:t>=5 м.</w:t>
      </w:r>
    </w:p>
    <w:p w:rsidR="000F05C9" w:rsidRPr="003A6924" w:rsidRDefault="000F05C9" w:rsidP="000F05C9">
      <w:pPr>
        <w:ind w:firstLine="539"/>
        <w:jc w:val="both"/>
        <w:rPr>
          <w:szCs w:val="28"/>
        </w:rPr>
      </w:pPr>
      <w:r w:rsidRPr="003A6924">
        <w:rPr>
          <w:szCs w:val="28"/>
        </w:rPr>
        <w:t xml:space="preserve">Фильтровальная станция с вертикальными отстойниками и скоростными фильтрами. </w:t>
      </w:r>
    </w:p>
    <w:p w:rsidR="000F05C9" w:rsidRDefault="000F05C9" w:rsidP="000F05C9">
      <w:pPr>
        <w:ind w:firstLine="539"/>
        <w:jc w:val="both"/>
        <w:rPr>
          <w:szCs w:val="28"/>
        </w:rPr>
      </w:pPr>
      <w:r w:rsidRPr="003A6924">
        <w:rPr>
          <w:szCs w:val="28"/>
        </w:rPr>
        <w:t xml:space="preserve">Водопроводная сеть частично кольцевая с пожарными гидрантами. Диаметры трубопроводов сети </w:t>
      </w:r>
      <w:smartTag w:uri="urn:schemas-microsoft-com:office:smarttags" w:element="metricconverter">
        <w:smartTagPr>
          <w:attr w:name="ProductID" w:val="150 мм"/>
        </w:smartTagPr>
        <w:r w:rsidRPr="003A6924">
          <w:rPr>
            <w:szCs w:val="28"/>
          </w:rPr>
          <w:t>150 мм</w:t>
        </w:r>
      </w:smartTag>
      <w:r w:rsidRPr="003A6924">
        <w:rPr>
          <w:szCs w:val="28"/>
        </w:rPr>
        <w:t xml:space="preserve"> и </w:t>
      </w:r>
      <w:smartTag w:uri="urn:schemas-microsoft-com:office:smarttags" w:element="metricconverter">
        <w:smartTagPr>
          <w:attr w:name="ProductID" w:val="100 мм"/>
        </w:smartTagPr>
        <w:r w:rsidRPr="003A6924">
          <w:rPr>
            <w:szCs w:val="28"/>
          </w:rPr>
          <w:t>100 мм</w:t>
        </w:r>
      </w:smartTag>
      <w:r>
        <w:rPr>
          <w:szCs w:val="28"/>
        </w:rPr>
        <w:t>, а так</w:t>
      </w:r>
      <w:r w:rsidRPr="003A6924">
        <w:rPr>
          <w:szCs w:val="28"/>
        </w:rPr>
        <w:t xml:space="preserve">же </w:t>
      </w:r>
      <w:r w:rsidRPr="003A6924">
        <w:rPr>
          <w:szCs w:val="28"/>
          <w:lang w:val="en-US"/>
        </w:rPr>
        <w:t>d</w:t>
      </w:r>
      <w:r w:rsidRPr="003A6924">
        <w:rPr>
          <w:szCs w:val="28"/>
        </w:rPr>
        <w:t xml:space="preserve">=50 мм для подвода к домам. </w:t>
      </w:r>
    </w:p>
    <w:p w:rsidR="000F05C9" w:rsidRPr="003A6924" w:rsidRDefault="000F05C9" w:rsidP="000F05C9">
      <w:pPr>
        <w:ind w:firstLine="539"/>
        <w:jc w:val="both"/>
        <w:rPr>
          <w:szCs w:val="28"/>
        </w:rPr>
      </w:pPr>
      <w:r w:rsidRPr="003A6924">
        <w:rPr>
          <w:szCs w:val="28"/>
        </w:rPr>
        <w:t>Основными потребителями являются жилые дома, оборудованные внутренним водопроводом и канализацией, общественные, производственные здания и оздоровительный лагерь «Орленок».</w:t>
      </w:r>
    </w:p>
    <w:p w:rsidR="000F05C9" w:rsidRPr="003A6924" w:rsidRDefault="000F05C9" w:rsidP="000F05C9">
      <w:pPr>
        <w:ind w:firstLine="539"/>
        <w:jc w:val="both"/>
        <w:rPr>
          <w:szCs w:val="28"/>
        </w:rPr>
      </w:pPr>
      <w:r w:rsidRPr="003A6924">
        <w:rPr>
          <w:szCs w:val="28"/>
        </w:rPr>
        <w:t>Горячее водоснабжение в поселке отсутствует.</w:t>
      </w:r>
      <w:r>
        <w:rPr>
          <w:szCs w:val="28"/>
        </w:rPr>
        <w:t>, за исключением ДОЦ «Орленок», где горячее водоснабжение осуществляется от модульной котельной МКП «Энергетик».</w:t>
      </w:r>
    </w:p>
    <w:p w:rsidR="000F05C9" w:rsidRDefault="000F05C9" w:rsidP="000F05C9">
      <w:pPr>
        <w:ind w:firstLine="539"/>
        <w:jc w:val="both"/>
        <w:rPr>
          <w:i/>
          <w:szCs w:val="28"/>
        </w:rPr>
      </w:pPr>
    </w:p>
    <w:p w:rsidR="000F05C9" w:rsidRPr="000664D4" w:rsidRDefault="000F05C9" w:rsidP="000F05C9">
      <w:pPr>
        <w:ind w:firstLine="539"/>
        <w:jc w:val="both"/>
        <w:rPr>
          <w:b/>
          <w:szCs w:val="28"/>
        </w:rPr>
      </w:pPr>
      <w:r>
        <w:rPr>
          <w:b/>
          <w:szCs w:val="28"/>
        </w:rPr>
        <w:t>П</w:t>
      </w:r>
      <w:r w:rsidRPr="000664D4">
        <w:rPr>
          <w:b/>
          <w:szCs w:val="28"/>
        </w:rPr>
        <w:t>оселок Ближний Береговой</w:t>
      </w:r>
    </w:p>
    <w:p w:rsidR="000F05C9" w:rsidRPr="003A6924" w:rsidRDefault="000F05C9" w:rsidP="000F05C9">
      <w:pPr>
        <w:ind w:firstLine="539"/>
        <w:jc w:val="both"/>
        <w:rPr>
          <w:szCs w:val="28"/>
        </w:rPr>
      </w:pPr>
      <w:r w:rsidRPr="003A6924">
        <w:rPr>
          <w:szCs w:val="28"/>
        </w:rPr>
        <w:t>Существующая система водоснабжения поселка – тупиковая централизованная. Водопровод (</w:t>
      </w:r>
      <w:r w:rsidRPr="003A6924">
        <w:rPr>
          <w:szCs w:val="28"/>
          <w:lang w:val="en-US"/>
        </w:rPr>
        <w:t>L</w:t>
      </w:r>
      <w:r w:rsidRPr="003A6924">
        <w:rPr>
          <w:szCs w:val="28"/>
        </w:rPr>
        <w:t xml:space="preserve">=2,5 км </w:t>
      </w:r>
      <w:r w:rsidRPr="003A6924">
        <w:rPr>
          <w:szCs w:val="28"/>
          <w:lang w:val="en-US"/>
        </w:rPr>
        <w:t>d</w:t>
      </w:r>
      <w:r w:rsidRPr="003A6924">
        <w:rPr>
          <w:szCs w:val="28"/>
        </w:rPr>
        <w:t xml:space="preserve">=100-150мм) проложен от городской сети, проходит через весь поселок, обеспечивая население хозяйственно-питьевой водой. На сети находятся 7 водоразборных колонок и 7 пожарных гидрантов. Протяженность сетей холодного водоснабжения составляет </w:t>
      </w:r>
      <w:smartTag w:uri="urn:schemas-microsoft-com:office:smarttags" w:element="metricconverter">
        <w:smartTagPr>
          <w:attr w:name="ProductID" w:val="2058,7 м"/>
        </w:smartTagPr>
        <w:r w:rsidRPr="003A6924">
          <w:rPr>
            <w:szCs w:val="28"/>
          </w:rPr>
          <w:t>2058,7 м</w:t>
        </w:r>
      </w:smartTag>
      <w:r>
        <w:rPr>
          <w:szCs w:val="28"/>
        </w:rPr>
        <w:t xml:space="preserve">. </w:t>
      </w:r>
    </w:p>
    <w:p w:rsidR="000F05C9" w:rsidRPr="003A6924" w:rsidRDefault="000F05C9" w:rsidP="000F05C9">
      <w:pPr>
        <w:ind w:firstLine="539"/>
        <w:jc w:val="both"/>
        <w:rPr>
          <w:szCs w:val="28"/>
        </w:rPr>
      </w:pPr>
      <w:r w:rsidRPr="003A6924">
        <w:rPr>
          <w:szCs w:val="28"/>
        </w:rPr>
        <w:t>Население частично обеспечено водопроводом с вводом в дом, остальные жители пользуются водой из колонок. Водопотребление на хозяйственно-питьевые нужды составляет 18,41 м</w:t>
      </w:r>
      <w:r w:rsidRPr="003A6924">
        <w:rPr>
          <w:szCs w:val="28"/>
          <w:vertAlign w:val="superscript"/>
        </w:rPr>
        <w:t>3</w:t>
      </w:r>
      <w:r w:rsidRPr="003A6924">
        <w:rPr>
          <w:szCs w:val="28"/>
        </w:rPr>
        <w:t>/</w:t>
      </w:r>
      <w:proofErr w:type="spellStart"/>
      <w:r w:rsidRPr="003A6924">
        <w:rPr>
          <w:szCs w:val="28"/>
        </w:rPr>
        <w:t>сут</w:t>
      </w:r>
      <w:proofErr w:type="spellEnd"/>
      <w:r>
        <w:rPr>
          <w:szCs w:val="28"/>
        </w:rPr>
        <w:t>.</w:t>
      </w:r>
      <w:r w:rsidRPr="003A6924">
        <w:rPr>
          <w:szCs w:val="28"/>
        </w:rPr>
        <w:t xml:space="preserve"> (6738,60 м</w:t>
      </w:r>
      <w:r w:rsidRPr="003A6924">
        <w:rPr>
          <w:szCs w:val="28"/>
          <w:vertAlign w:val="superscript"/>
        </w:rPr>
        <w:t>3</w:t>
      </w:r>
      <w:r w:rsidRPr="003A6924">
        <w:rPr>
          <w:szCs w:val="28"/>
        </w:rPr>
        <w:t xml:space="preserve">/год). </w:t>
      </w:r>
    </w:p>
    <w:p w:rsidR="000F05C9" w:rsidRPr="003A6924" w:rsidRDefault="000F05C9" w:rsidP="000F05C9">
      <w:pPr>
        <w:ind w:firstLine="539"/>
        <w:jc w:val="both"/>
        <w:rPr>
          <w:szCs w:val="28"/>
        </w:rPr>
      </w:pPr>
      <w:r w:rsidRPr="003A6924">
        <w:rPr>
          <w:szCs w:val="28"/>
        </w:rPr>
        <w:t>Воду для полива приусадебных участков население берет из уличных колонок и водопровод</w:t>
      </w:r>
      <w:r>
        <w:rPr>
          <w:szCs w:val="28"/>
        </w:rPr>
        <w:t xml:space="preserve">а, а также из поверхностных вод и собственных </w:t>
      </w:r>
      <w:proofErr w:type="spellStart"/>
      <w:r>
        <w:rPr>
          <w:szCs w:val="28"/>
        </w:rPr>
        <w:t>скважен</w:t>
      </w:r>
      <w:proofErr w:type="spellEnd"/>
      <w:r>
        <w:rPr>
          <w:szCs w:val="28"/>
        </w:rPr>
        <w:t>.</w:t>
      </w:r>
    </w:p>
    <w:p w:rsidR="000F05C9" w:rsidRDefault="000F05C9" w:rsidP="000F05C9">
      <w:pPr>
        <w:ind w:firstLine="539"/>
        <w:jc w:val="both"/>
        <w:rPr>
          <w:i/>
          <w:szCs w:val="28"/>
        </w:rPr>
      </w:pPr>
    </w:p>
    <w:p w:rsidR="000F05C9" w:rsidRPr="000664D4" w:rsidRDefault="000F05C9" w:rsidP="000F05C9">
      <w:pPr>
        <w:ind w:firstLine="539"/>
        <w:jc w:val="both"/>
        <w:rPr>
          <w:b/>
          <w:szCs w:val="28"/>
        </w:rPr>
      </w:pPr>
      <w:r>
        <w:rPr>
          <w:b/>
          <w:szCs w:val="28"/>
        </w:rPr>
        <w:t>Д</w:t>
      </w:r>
      <w:r w:rsidRPr="000664D4">
        <w:rPr>
          <w:b/>
          <w:szCs w:val="28"/>
        </w:rPr>
        <w:t>еревня Ключи:</w:t>
      </w:r>
    </w:p>
    <w:p w:rsidR="000F05C9" w:rsidRPr="003A6924" w:rsidRDefault="000F05C9" w:rsidP="000F05C9">
      <w:pPr>
        <w:ind w:firstLine="539"/>
        <w:jc w:val="both"/>
        <w:rPr>
          <w:szCs w:val="28"/>
          <w:highlight w:val="yellow"/>
        </w:rPr>
      </w:pPr>
      <w:r w:rsidRPr="003A6924">
        <w:rPr>
          <w:szCs w:val="28"/>
        </w:rPr>
        <w:t>Централизованной системы водоснабжения в деревне нет. Источниками водоснабжения служат одна скважина, колодцы и два существующих родника от Малого и Большого ручья, стекающих в озеро Карасье.</w:t>
      </w:r>
    </w:p>
    <w:p w:rsidR="000F05C9" w:rsidRDefault="000F05C9" w:rsidP="000F05C9">
      <w:pPr>
        <w:ind w:firstLine="539"/>
        <w:rPr>
          <w:szCs w:val="28"/>
        </w:rPr>
      </w:pPr>
    </w:p>
    <w:p w:rsidR="000F05C9" w:rsidRPr="00BF3103" w:rsidRDefault="000F05C9" w:rsidP="000F05C9">
      <w:pPr>
        <w:rPr>
          <w:b/>
          <w:szCs w:val="28"/>
        </w:rPr>
      </w:pPr>
      <w:r w:rsidRPr="00BF3103">
        <w:rPr>
          <w:b/>
          <w:szCs w:val="28"/>
        </w:rPr>
        <w:t>Балансы мощности и ресурса</w:t>
      </w:r>
    </w:p>
    <w:p w:rsidR="000F05C9" w:rsidRDefault="000F05C9" w:rsidP="000F05C9">
      <w:pPr>
        <w:ind w:firstLine="539"/>
        <w:rPr>
          <w:szCs w:val="28"/>
        </w:rPr>
      </w:pPr>
    </w:p>
    <w:p w:rsidR="000F05C9" w:rsidRPr="003A6924" w:rsidRDefault="000F05C9" w:rsidP="000F05C9">
      <w:pPr>
        <w:ind w:firstLine="539"/>
        <w:rPr>
          <w:szCs w:val="28"/>
        </w:rPr>
      </w:pPr>
      <w:r>
        <w:rPr>
          <w:szCs w:val="28"/>
        </w:rPr>
        <w:t>Балансы мощности и ресурса, с учетом зон действия источников</w:t>
      </w:r>
      <w:r w:rsidR="007035BD">
        <w:rPr>
          <w:szCs w:val="28"/>
        </w:rPr>
        <w:t xml:space="preserve"> ресурсов, сведены в таблицы </w:t>
      </w:r>
      <w:r>
        <w:rPr>
          <w:szCs w:val="28"/>
        </w:rPr>
        <w:t>5</w:t>
      </w:r>
      <w:r w:rsidR="007035BD">
        <w:rPr>
          <w:szCs w:val="28"/>
        </w:rPr>
        <w:t>, 6, 7</w:t>
      </w:r>
      <w:r>
        <w:rPr>
          <w:szCs w:val="28"/>
        </w:rPr>
        <w:t>:</w:t>
      </w:r>
      <w:r w:rsidRPr="003A6924">
        <w:rPr>
          <w:szCs w:val="28"/>
        </w:rPr>
        <w:t xml:space="preserve">  </w:t>
      </w:r>
    </w:p>
    <w:p w:rsidR="000F05C9" w:rsidRPr="003A6924" w:rsidRDefault="007035BD" w:rsidP="000F05C9">
      <w:pPr>
        <w:tabs>
          <w:tab w:val="left" w:pos="4253"/>
        </w:tabs>
        <w:spacing w:before="200"/>
        <w:rPr>
          <w:szCs w:val="28"/>
        </w:rPr>
      </w:pPr>
      <w:r>
        <w:rPr>
          <w:szCs w:val="28"/>
        </w:rPr>
        <w:t>Таблица 5</w:t>
      </w:r>
      <w:r w:rsidR="000F05C9">
        <w:rPr>
          <w:szCs w:val="28"/>
        </w:rPr>
        <w:t>. Баланс мощности и ресурса</w:t>
      </w:r>
      <w:r w:rsidR="000F05C9" w:rsidRPr="003A6924">
        <w:rPr>
          <w:szCs w:val="28"/>
        </w:rPr>
        <w:t xml:space="preserve"> </w:t>
      </w:r>
      <w:proofErr w:type="spellStart"/>
      <w:r w:rsidR="000F05C9" w:rsidRPr="003A6924">
        <w:rPr>
          <w:szCs w:val="28"/>
        </w:rPr>
        <w:t>г.Снежинск</w:t>
      </w:r>
      <w:proofErr w:type="spellEnd"/>
      <w:r w:rsidR="000F05C9">
        <w:rPr>
          <w:szCs w:val="28"/>
        </w:rPr>
        <w:t xml:space="preserve"> (средние данные за 2013 -2015 гг.)</w:t>
      </w:r>
    </w:p>
    <w:tbl>
      <w:tblPr>
        <w:tblW w:w="5024" w:type="pct"/>
        <w:tblLook w:val="00A0" w:firstRow="1" w:lastRow="0" w:firstColumn="1" w:lastColumn="0" w:noHBand="0" w:noVBand="0"/>
      </w:tblPr>
      <w:tblGrid>
        <w:gridCol w:w="993"/>
        <w:gridCol w:w="5426"/>
        <w:gridCol w:w="1593"/>
        <w:gridCol w:w="1320"/>
      </w:tblGrid>
      <w:tr w:rsidR="000F05C9" w:rsidRPr="000217CD" w:rsidTr="009B4C99">
        <w:trPr>
          <w:trHeight w:val="660"/>
        </w:trPr>
        <w:tc>
          <w:tcPr>
            <w:tcW w:w="532" w:type="pct"/>
            <w:tcBorders>
              <w:top w:val="single" w:sz="4" w:space="0" w:color="auto"/>
              <w:left w:val="single" w:sz="4" w:space="0" w:color="auto"/>
              <w:bottom w:val="single" w:sz="4" w:space="0" w:color="auto"/>
              <w:right w:val="single" w:sz="4" w:space="0" w:color="auto"/>
            </w:tcBorders>
            <w:noWrap/>
            <w:vAlign w:val="center"/>
          </w:tcPr>
          <w:p w:rsidR="000F05C9" w:rsidRPr="003A6924" w:rsidRDefault="000F05C9" w:rsidP="009B4C99">
            <w:pPr>
              <w:jc w:val="center"/>
              <w:rPr>
                <w:szCs w:val="28"/>
              </w:rPr>
            </w:pPr>
            <w:r w:rsidRPr="003A6924">
              <w:rPr>
                <w:szCs w:val="28"/>
              </w:rPr>
              <w:lastRenderedPageBreak/>
              <w:t xml:space="preserve">№ </w:t>
            </w:r>
            <w:proofErr w:type="spellStart"/>
            <w:r w:rsidRPr="003A6924">
              <w:rPr>
                <w:szCs w:val="28"/>
              </w:rPr>
              <w:t>п.п</w:t>
            </w:r>
            <w:proofErr w:type="spellEnd"/>
            <w:r w:rsidRPr="003A6924">
              <w:rPr>
                <w:szCs w:val="28"/>
              </w:rPr>
              <w:t>.</w:t>
            </w:r>
          </w:p>
        </w:tc>
        <w:tc>
          <w:tcPr>
            <w:tcW w:w="2907" w:type="pct"/>
            <w:tcBorders>
              <w:top w:val="single" w:sz="4" w:space="0" w:color="auto"/>
              <w:left w:val="nil"/>
              <w:bottom w:val="single" w:sz="4" w:space="0" w:color="auto"/>
              <w:right w:val="single" w:sz="4" w:space="0" w:color="auto"/>
            </w:tcBorders>
            <w:noWrap/>
            <w:vAlign w:val="center"/>
          </w:tcPr>
          <w:p w:rsidR="000F05C9" w:rsidRPr="003A6924" w:rsidRDefault="000F05C9" w:rsidP="009B4C99">
            <w:pPr>
              <w:jc w:val="center"/>
              <w:rPr>
                <w:szCs w:val="28"/>
              </w:rPr>
            </w:pPr>
            <w:r w:rsidRPr="003A6924">
              <w:rPr>
                <w:szCs w:val="28"/>
              </w:rPr>
              <w:t>Статья расхода</w:t>
            </w:r>
          </w:p>
        </w:tc>
        <w:tc>
          <w:tcPr>
            <w:tcW w:w="854" w:type="pct"/>
            <w:tcBorders>
              <w:top w:val="single" w:sz="4" w:space="0" w:color="auto"/>
              <w:left w:val="nil"/>
              <w:bottom w:val="single" w:sz="4" w:space="0" w:color="auto"/>
              <w:right w:val="single" w:sz="4" w:space="0" w:color="auto"/>
            </w:tcBorders>
            <w:vAlign w:val="center"/>
          </w:tcPr>
          <w:p w:rsidR="000F05C9" w:rsidRPr="003A6924" w:rsidRDefault="000F05C9" w:rsidP="009B4C99">
            <w:pPr>
              <w:jc w:val="center"/>
              <w:rPr>
                <w:szCs w:val="28"/>
              </w:rPr>
            </w:pPr>
            <w:r w:rsidRPr="003A6924">
              <w:rPr>
                <w:szCs w:val="28"/>
              </w:rPr>
              <w:t>Единица измерения</w:t>
            </w:r>
          </w:p>
        </w:tc>
        <w:tc>
          <w:tcPr>
            <w:tcW w:w="707" w:type="pct"/>
            <w:tcBorders>
              <w:top w:val="single" w:sz="4" w:space="0" w:color="auto"/>
              <w:left w:val="nil"/>
              <w:bottom w:val="single" w:sz="4" w:space="0" w:color="auto"/>
              <w:right w:val="single" w:sz="4" w:space="0" w:color="auto"/>
            </w:tcBorders>
            <w:noWrap/>
            <w:vAlign w:val="center"/>
          </w:tcPr>
          <w:p w:rsidR="000F05C9" w:rsidRPr="003A6924" w:rsidRDefault="000F05C9" w:rsidP="009B4C99">
            <w:pPr>
              <w:jc w:val="center"/>
              <w:rPr>
                <w:szCs w:val="28"/>
              </w:rPr>
            </w:pPr>
            <w:r w:rsidRPr="003A6924">
              <w:rPr>
                <w:szCs w:val="28"/>
              </w:rPr>
              <w:t>Значение</w:t>
            </w:r>
          </w:p>
        </w:tc>
      </w:tr>
      <w:tr w:rsidR="000F05C9" w:rsidRPr="000217CD" w:rsidTr="009B4C99">
        <w:trPr>
          <w:trHeight w:val="330"/>
        </w:trPr>
        <w:tc>
          <w:tcPr>
            <w:tcW w:w="532" w:type="pct"/>
            <w:tcBorders>
              <w:top w:val="nil"/>
              <w:left w:val="single" w:sz="4" w:space="0" w:color="auto"/>
              <w:bottom w:val="single" w:sz="4" w:space="0" w:color="auto"/>
              <w:right w:val="single" w:sz="4" w:space="0" w:color="auto"/>
            </w:tcBorders>
            <w:noWrap/>
            <w:vAlign w:val="center"/>
          </w:tcPr>
          <w:p w:rsidR="000F05C9" w:rsidRPr="003A6924" w:rsidRDefault="000F05C9" w:rsidP="009B4C99">
            <w:pPr>
              <w:jc w:val="center"/>
              <w:rPr>
                <w:szCs w:val="28"/>
              </w:rPr>
            </w:pPr>
            <w:r w:rsidRPr="003A6924">
              <w:rPr>
                <w:szCs w:val="28"/>
              </w:rPr>
              <w:t>1</w:t>
            </w:r>
          </w:p>
        </w:tc>
        <w:tc>
          <w:tcPr>
            <w:tcW w:w="2907" w:type="pct"/>
            <w:tcBorders>
              <w:top w:val="nil"/>
              <w:left w:val="nil"/>
              <w:bottom w:val="single" w:sz="4" w:space="0" w:color="auto"/>
              <w:right w:val="single" w:sz="4" w:space="0" w:color="auto"/>
            </w:tcBorders>
            <w:noWrap/>
            <w:vAlign w:val="center"/>
          </w:tcPr>
          <w:p w:rsidR="000F05C9" w:rsidRPr="003A6924" w:rsidRDefault="000F05C9" w:rsidP="009B4C99">
            <w:pPr>
              <w:jc w:val="center"/>
              <w:rPr>
                <w:szCs w:val="28"/>
              </w:rPr>
            </w:pPr>
            <w:r w:rsidRPr="003A6924">
              <w:rPr>
                <w:szCs w:val="28"/>
              </w:rPr>
              <w:t>2</w:t>
            </w:r>
          </w:p>
        </w:tc>
        <w:tc>
          <w:tcPr>
            <w:tcW w:w="854" w:type="pct"/>
            <w:tcBorders>
              <w:top w:val="nil"/>
              <w:left w:val="nil"/>
              <w:bottom w:val="single" w:sz="4" w:space="0" w:color="auto"/>
              <w:right w:val="single" w:sz="4" w:space="0" w:color="auto"/>
            </w:tcBorders>
            <w:noWrap/>
            <w:vAlign w:val="center"/>
          </w:tcPr>
          <w:p w:rsidR="000F05C9" w:rsidRPr="003A6924" w:rsidRDefault="000F05C9" w:rsidP="009B4C99">
            <w:pPr>
              <w:jc w:val="center"/>
              <w:rPr>
                <w:szCs w:val="28"/>
              </w:rPr>
            </w:pPr>
            <w:r w:rsidRPr="003A6924">
              <w:rPr>
                <w:szCs w:val="28"/>
              </w:rPr>
              <w:t>3</w:t>
            </w:r>
          </w:p>
        </w:tc>
        <w:tc>
          <w:tcPr>
            <w:tcW w:w="707" w:type="pct"/>
            <w:tcBorders>
              <w:top w:val="nil"/>
              <w:left w:val="nil"/>
              <w:bottom w:val="single" w:sz="4" w:space="0" w:color="auto"/>
              <w:right w:val="single" w:sz="4" w:space="0" w:color="auto"/>
            </w:tcBorders>
            <w:noWrap/>
            <w:vAlign w:val="center"/>
          </w:tcPr>
          <w:p w:rsidR="000F05C9" w:rsidRPr="003A6924" w:rsidRDefault="000F05C9" w:rsidP="009B4C99">
            <w:pPr>
              <w:jc w:val="center"/>
              <w:rPr>
                <w:szCs w:val="28"/>
              </w:rPr>
            </w:pPr>
            <w:r w:rsidRPr="003A6924">
              <w:rPr>
                <w:szCs w:val="28"/>
              </w:rPr>
              <w:t>4</w:t>
            </w:r>
          </w:p>
        </w:tc>
      </w:tr>
      <w:tr w:rsidR="000F05C9" w:rsidRPr="000217CD" w:rsidTr="009B4C99">
        <w:trPr>
          <w:trHeight w:val="330"/>
        </w:trPr>
        <w:tc>
          <w:tcPr>
            <w:tcW w:w="532" w:type="pct"/>
            <w:tcBorders>
              <w:top w:val="nil"/>
              <w:left w:val="single" w:sz="4" w:space="0" w:color="auto"/>
              <w:bottom w:val="single" w:sz="4" w:space="0" w:color="auto"/>
              <w:right w:val="single" w:sz="4" w:space="0" w:color="auto"/>
            </w:tcBorders>
            <w:noWrap/>
            <w:vAlign w:val="center"/>
          </w:tcPr>
          <w:p w:rsidR="000F05C9" w:rsidRPr="003A6924" w:rsidRDefault="000F05C9" w:rsidP="009B4C99">
            <w:pPr>
              <w:jc w:val="center"/>
              <w:rPr>
                <w:szCs w:val="28"/>
              </w:rPr>
            </w:pPr>
            <w:r>
              <w:rPr>
                <w:szCs w:val="28"/>
              </w:rPr>
              <w:t>1</w:t>
            </w:r>
          </w:p>
        </w:tc>
        <w:tc>
          <w:tcPr>
            <w:tcW w:w="2907" w:type="pct"/>
            <w:tcBorders>
              <w:top w:val="nil"/>
              <w:left w:val="nil"/>
              <w:bottom w:val="single" w:sz="4" w:space="0" w:color="auto"/>
              <w:right w:val="single" w:sz="4" w:space="0" w:color="auto"/>
            </w:tcBorders>
            <w:noWrap/>
            <w:vAlign w:val="center"/>
          </w:tcPr>
          <w:p w:rsidR="000F05C9" w:rsidRDefault="000F05C9" w:rsidP="009B4C99">
            <w:pPr>
              <w:jc w:val="center"/>
              <w:rPr>
                <w:szCs w:val="28"/>
              </w:rPr>
            </w:pPr>
            <w:r>
              <w:rPr>
                <w:szCs w:val="28"/>
              </w:rPr>
              <w:t xml:space="preserve">Проектная производительность </w:t>
            </w:r>
          </w:p>
          <w:p w:rsidR="000F05C9" w:rsidRPr="003A6924" w:rsidRDefault="000F05C9" w:rsidP="009B4C99">
            <w:pPr>
              <w:jc w:val="center"/>
              <w:rPr>
                <w:szCs w:val="28"/>
              </w:rPr>
            </w:pPr>
            <w:r>
              <w:rPr>
                <w:szCs w:val="28"/>
              </w:rPr>
              <w:t>водозаборных сооружений на озере Синара</w:t>
            </w:r>
          </w:p>
        </w:tc>
        <w:tc>
          <w:tcPr>
            <w:tcW w:w="854" w:type="pct"/>
            <w:tcBorders>
              <w:top w:val="nil"/>
              <w:left w:val="nil"/>
              <w:bottom w:val="single" w:sz="4" w:space="0" w:color="auto"/>
              <w:right w:val="single" w:sz="4" w:space="0" w:color="auto"/>
            </w:tcBorders>
            <w:noWrap/>
            <w:vAlign w:val="center"/>
          </w:tcPr>
          <w:p w:rsidR="000F05C9" w:rsidRPr="002108B8" w:rsidRDefault="000F05C9" w:rsidP="009B4C99">
            <w:pPr>
              <w:jc w:val="center"/>
              <w:rPr>
                <w:szCs w:val="28"/>
              </w:rPr>
            </w:pPr>
            <w:r w:rsidRPr="003A6924">
              <w:rPr>
                <w:szCs w:val="28"/>
              </w:rPr>
              <w:t>тыс. м</w:t>
            </w:r>
            <w:r w:rsidRPr="003A6924">
              <w:rPr>
                <w:szCs w:val="28"/>
                <w:vertAlign w:val="superscript"/>
              </w:rPr>
              <w:t>3</w:t>
            </w:r>
            <w:r>
              <w:rPr>
                <w:szCs w:val="28"/>
              </w:rPr>
              <w:t>/</w:t>
            </w:r>
            <w:proofErr w:type="spellStart"/>
            <w:r>
              <w:rPr>
                <w:szCs w:val="28"/>
              </w:rPr>
              <w:t>сут</w:t>
            </w:r>
            <w:proofErr w:type="spellEnd"/>
            <w:r>
              <w:rPr>
                <w:szCs w:val="28"/>
              </w:rPr>
              <w:t>.</w:t>
            </w:r>
          </w:p>
        </w:tc>
        <w:tc>
          <w:tcPr>
            <w:tcW w:w="707" w:type="pct"/>
            <w:tcBorders>
              <w:top w:val="nil"/>
              <w:left w:val="nil"/>
              <w:bottom w:val="single" w:sz="4" w:space="0" w:color="auto"/>
              <w:right w:val="single" w:sz="4" w:space="0" w:color="auto"/>
            </w:tcBorders>
            <w:noWrap/>
            <w:vAlign w:val="center"/>
          </w:tcPr>
          <w:p w:rsidR="000F05C9" w:rsidRPr="00E83F67" w:rsidRDefault="000F05C9" w:rsidP="009B4C99">
            <w:pPr>
              <w:jc w:val="center"/>
              <w:rPr>
                <w:szCs w:val="28"/>
              </w:rPr>
            </w:pPr>
            <w:r w:rsidRPr="00E83F67">
              <w:rPr>
                <w:szCs w:val="28"/>
              </w:rPr>
              <w:t>39,744</w:t>
            </w:r>
          </w:p>
        </w:tc>
      </w:tr>
      <w:tr w:rsidR="000F05C9" w:rsidRPr="000217CD" w:rsidTr="009B4C99">
        <w:trPr>
          <w:trHeight w:val="660"/>
        </w:trPr>
        <w:tc>
          <w:tcPr>
            <w:tcW w:w="532" w:type="pct"/>
            <w:tcBorders>
              <w:top w:val="nil"/>
              <w:left w:val="single" w:sz="4" w:space="0" w:color="auto"/>
              <w:bottom w:val="single" w:sz="4" w:space="0" w:color="auto"/>
              <w:right w:val="single" w:sz="4" w:space="0" w:color="auto"/>
            </w:tcBorders>
            <w:noWrap/>
            <w:vAlign w:val="center"/>
          </w:tcPr>
          <w:p w:rsidR="000F05C9" w:rsidRPr="003A6924" w:rsidRDefault="000F05C9" w:rsidP="009B4C99">
            <w:pPr>
              <w:jc w:val="center"/>
              <w:rPr>
                <w:szCs w:val="28"/>
              </w:rPr>
            </w:pPr>
            <w:r>
              <w:rPr>
                <w:szCs w:val="28"/>
              </w:rPr>
              <w:t>2</w:t>
            </w:r>
          </w:p>
        </w:tc>
        <w:tc>
          <w:tcPr>
            <w:tcW w:w="2907" w:type="pct"/>
            <w:tcBorders>
              <w:top w:val="nil"/>
              <w:left w:val="nil"/>
              <w:bottom w:val="single" w:sz="4" w:space="0" w:color="auto"/>
              <w:right w:val="single" w:sz="4" w:space="0" w:color="auto"/>
            </w:tcBorders>
            <w:vAlign w:val="center"/>
          </w:tcPr>
          <w:p w:rsidR="000F05C9" w:rsidRPr="003A6924" w:rsidRDefault="000F05C9" w:rsidP="009B4C99">
            <w:pPr>
              <w:jc w:val="center"/>
              <w:rPr>
                <w:szCs w:val="28"/>
              </w:rPr>
            </w:pPr>
            <w:r w:rsidRPr="003A6924">
              <w:rPr>
                <w:szCs w:val="28"/>
              </w:rPr>
              <w:t>Объем поднятой воды</w:t>
            </w:r>
          </w:p>
        </w:tc>
        <w:tc>
          <w:tcPr>
            <w:tcW w:w="854" w:type="pct"/>
            <w:tcBorders>
              <w:top w:val="nil"/>
              <w:left w:val="nil"/>
              <w:bottom w:val="single" w:sz="4" w:space="0" w:color="auto"/>
              <w:right w:val="single" w:sz="4" w:space="0" w:color="auto"/>
            </w:tcBorders>
            <w:noWrap/>
            <w:vAlign w:val="center"/>
          </w:tcPr>
          <w:p w:rsidR="000F05C9" w:rsidRPr="003A6924" w:rsidRDefault="000F05C9" w:rsidP="009B4C99">
            <w:pPr>
              <w:jc w:val="center"/>
              <w:rPr>
                <w:szCs w:val="28"/>
              </w:rPr>
            </w:pPr>
            <w:r w:rsidRPr="003A6924">
              <w:rPr>
                <w:szCs w:val="28"/>
              </w:rPr>
              <w:t>тыс. м</w:t>
            </w:r>
            <w:r w:rsidRPr="003A6924">
              <w:rPr>
                <w:szCs w:val="28"/>
                <w:vertAlign w:val="superscript"/>
              </w:rPr>
              <w:t>3</w:t>
            </w:r>
          </w:p>
        </w:tc>
        <w:tc>
          <w:tcPr>
            <w:tcW w:w="707" w:type="pct"/>
            <w:tcBorders>
              <w:top w:val="nil"/>
              <w:left w:val="nil"/>
              <w:bottom w:val="single" w:sz="4" w:space="0" w:color="auto"/>
              <w:right w:val="single" w:sz="4" w:space="0" w:color="auto"/>
            </w:tcBorders>
            <w:noWrap/>
            <w:vAlign w:val="center"/>
          </w:tcPr>
          <w:p w:rsidR="000F05C9" w:rsidRPr="00E83F67" w:rsidRDefault="000F05C9" w:rsidP="009B4C99">
            <w:pPr>
              <w:jc w:val="center"/>
              <w:rPr>
                <w:szCs w:val="28"/>
                <w:lang w:val="en-US"/>
              </w:rPr>
            </w:pPr>
            <w:r w:rsidRPr="00E83F67">
              <w:rPr>
                <w:szCs w:val="28"/>
              </w:rPr>
              <w:t>7927,01</w:t>
            </w:r>
          </w:p>
        </w:tc>
      </w:tr>
      <w:tr w:rsidR="000F05C9" w:rsidRPr="000217CD" w:rsidTr="009B4C99">
        <w:trPr>
          <w:trHeight w:val="660"/>
        </w:trPr>
        <w:tc>
          <w:tcPr>
            <w:tcW w:w="532" w:type="pct"/>
            <w:tcBorders>
              <w:top w:val="nil"/>
              <w:left w:val="single" w:sz="4" w:space="0" w:color="auto"/>
              <w:bottom w:val="single" w:sz="4" w:space="0" w:color="auto"/>
              <w:right w:val="single" w:sz="4" w:space="0" w:color="auto"/>
            </w:tcBorders>
            <w:noWrap/>
            <w:vAlign w:val="center"/>
          </w:tcPr>
          <w:p w:rsidR="000F05C9" w:rsidRPr="003A6924" w:rsidRDefault="000F05C9" w:rsidP="009B4C99">
            <w:pPr>
              <w:jc w:val="center"/>
              <w:rPr>
                <w:szCs w:val="28"/>
              </w:rPr>
            </w:pPr>
            <w:r>
              <w:rPr>
                <w:szCs w:val="28"/>
              </w:rPr>
              <w:t>3</w:t>
            </w:r>
          </w:p>
        </w:tc>
        <w:tc>
          <w:tcPr>
            <w:tcW w:w="2907" w:type="pct"/>
            <w:tcBorders>
              <w:top w:val="nil"/>
              <w:left w:val="nil"/>
              <w:bottom w:val="single" w:sz="4" w:space="0" w:color="auto"/>
              <w:right w:val="single" w:sz="4" w:space="0" w:color="auto"/>
            </w:tcBorders>
            <w:vAlign w:val="center"/>
          </w:tcPr>
          <w:p w:rsidR="000F05C9" w:rsidRPr="003A6924" w:rsidRDefault="000F05C9" w:rsidP="009B4C99">
            <w:pPr>
              <w:jc w:val="center"/>
              <w:rPr>
                <w:szCs w:val="28"/>
              </w:rPr>
            </w:pPr>
            <w:r w:rsidRPr="003A6924">
              <w:rPr>
                <w:szCs w:val="28"/>
              </w:rPr>
              <w:t>Собственные нужды ОАО «</w:t>
            </w:r>
            <w:proofErr w:type="spellStart"/>
            <w:r w:rsidRPr="003A6924">
              <w:rPr>
                <w:szCs w:val="28"/>
              </w:rPr>
              <w:t>Трансэнерго</w:t>
            </w:r>
            <w:proofErr w:type="spellEnd"/>
            <w:r w:rsidRPr="003A6924">
              <w:rPr>
                <w:szCs w:val="28"/>
              </w:rPr>
              <w:t>»</w:t>
            </w:r>
          </w:p>
        </w:tc>
        <w:tc>
          <w:tcPr>
            <w:tcW w:w="854" w:type="pct"/>
            <w:tcBorders>
              <w:top w:val="nil"/>
              <w:left w:val="nil"/>
              <w:bottom w:val="single" w:sz="4" w:space="0" w:color="auto"/>
              <w:right w:val="single" w:sz="4" w:space="0" w:color="auto"/>
            </w:tcBorders>
            <w:noWrap/>
            <w:vAlign w:val="center"/>
          </w:tcPr>
          <w:p w:rsidR="000F05C9" w:rsidRPr="003A6924" w:rsidRDefault="000F05C9" w:rsidP="009B4C99">
            <w:pPr>
              <w:jc w:val="center"/>
              <w:rPr>
                <w:szCs w:val="28"/>
              </w:rPr>
            </w:pPr>
            <w:r w:rsidRPr="003A6924">
              <w:rPr>
                <w:szCs w:val="28"/>
              </w:rPr>
              <w:t>тыс. м</w:t>
            </w:r>
            <w:r w:rsidRPr="003A6924">
              <w:rPr>
                <w:szCs w:val="28"/>
                <w:vertAlign w:val="superscript"/>
              </w:rPr>
              <w:t>3</w:t>
            </w:r>
          </w:p>
        </w:tc>
        <w:tc>
          <w:tcPr>
            <w:tcW w:w="707" w:type="pct"/>
            <w:tcBorders>
              <w:top w:val="nil"/>
              <w:left w:val="nil"/>
              <w:bottom w:val="single" w:sz="4" w:space="0" w:color="auto"/>
              <w:right w:val="single" w:sz="4" w:space="0" w:color="auto"/>
            </w:tcBorders>
            <w:noWrap/>
            <w:vAlign w:val="center"/>
          </w:tcPr>
          <w:p w:rsidR="000F05C9" w:rsidRPr="00E83F67" w:rsidRDefault="000F05C9" w:rsidP="009B4C99">
            <w:pPr>
              <w:jc w:val="center"/>
              <w:rPr>
                <w:szCs w:val="28"/>
                <w:lang w:val="en-US"/>
              </w:rPr>
            </w:pPr>
            <w:r w:rsidRPr="00E83F67">
              <w:rPr>
                <w:szCs w:val="28"/>
              </w:rPr>
              <w:t>3067,08</w:t>
            </w:r>
          </w:p>
        </w:tc>
      </w:tr>
      <w:tr w:rsidR="000F05C9" w:rsidRPr="000217CD" w:rsidTr="009B4C99">
        <w:trPr>
          <w:trHeight w:val="660"/>
        </w:trPr>
        <w:tc>
          <w:tcPr>
            <w:tcW w:w="532" w:type="pct"/>
            <w:tcBorders>
              <w:top w:val="nil"/>
              <w:left w:val="single" w:sz="4" w:space="0" w:color="auto"/>
              <w:bottom w:val="single" w:sz="4" w:space="0" w:color="auto"/>
              <w:right w:val="single" w:sz="4" w:space="0" w:color="auto"/>
            </w:tcBorders>
            <w:noWrap/>
            <w:vAlign w:val="center"/>
          </w:tcPr>
          <w:p w:rsidR="000F05C9" w:rsidRPr="003A6924" w:rsidRDefault="000F05C9" w:rsidP="009B4C99">
            <w:pPr>
              <w:jc w:val="center"/>
              <w:rPr>
                <w:szCs w:val="28"/>
              </w:rPr>
            </w:pPr>
            <w:r>
              <w:rPr>
                <w:szCs w:val="28"/>
              </w:rPr>
              <w:t>4</w:t>
            </w:r>
          </w:p>
        </w:tc>
        <w:tc>
          <w:tcPr>
            <w:tcW w:w="2907" w:type="pct"/>
            <w:tcBorders>
              <w:top w:val="nil"/>
              <w:left w:val="nil"/>
              <w:bottom w:val="single" w:sz="4" w:space="0" w:color="auto"/>
              <w:right w:val="single" w:sz="4" w:space="0" w:color="auto"/>
            </w:tcBorders>
            <w:vAlign w:val="center"/>
          </w:tcPr>
          <w:p w:rsidR="000F05C9" w:rsidRPr="003A6924" w:rsidRDefault="000F05C9" w:rsidP="009B4C99">
            <w:pPr>
              <w:jc w:val="center"/>
              <w:rPr>
                <w:szCs w:val="28"/>
              </w:rPr>
            </w:pPr>
            <w:r w:rsidRPr="003A6924">
              <w:rPr>
                <w:szCs w:val="28"/>
              </w:rPr>
              <w:t>Собственные нужды НФС</w:t>
            </w:r>
          </w:p>
        </w:tc>
        <w:tc>
          <w:tcPr>
            <w:tcW w:w="854" w:type="pct"/>
            <w:tcBorders>
              <w:top w:val="nil"/>
              <w:left w:val="nil"/>
              <w:bottom w:val="single" w:sz="4" w:space="0" w:color="auto"/>
              <w:right w:val="single" w:sz="4" w:space="0" w:color="auto"/>
            </w:tcBorders>
            <w:noWrap/>
            <w:vAlign w:val="center"/>
          </w:tcPr>
          <w:p w:rsidR="000F05C9" w:rsidRPr="003A6924" w:rsidRDefault="000F05C9" w:rsidP="009B4C99">
            <w:pPr>
              <w:jc w:val="center"/>
              <w:rPr>
                <w:szCs w:val="28"/>
              </w:rPr>
            </w:pPr>
            <w:r w:rsidRPr="003A6924">
              <w:rPr>
                <w:szCs w:val="28"/>
              </w:rPr>
              <w:t>тыс. м</w:t>
            </w:r>
            <w:r w:rsidRPr="003A6924">
              <w:rPr>
                <w:szCs w:val="28"/>
                <w:vertAlign w:val="superscript"/>
              </w:rPr>
              <w:t>3</w:t>
            </w:r>
          </w:p>
        </w:tc>
        <w:tc>
          <w:tcPr>
            <w:tcW w:w="707" w:type="pct"/>
            <w:tcBorders>
              <w:top w:val="nil"/>
              <w:left w:val="nil"/>
              <w:bottom w:val="single" w:sz="4" w:space="0" w:color="auto"/>
              <w:right w:val="single" w:sz="4" w:space="0" w:color="auto"/>
            </w:tcBorders>
            <w:noWrap/>
            <w:vAlign w:val="center"/>
          </w:tcPr>
          <w:p w:rsidR="000F05C9" w:rsidRPr="00E83F67" w:rsidRDefault="000F05C9" w:rsidP="009B4C99">
            <w:pPr>
              <w:jc w:val="center"/>
              <w:rPr>
                <w:szCs w:val="28"/>
                <w:lang w:val="en-US"/>
              </w:rPr>
            </w:pPr>
            <w:r w:rsidRPr="00E83F67">
              <w:rPr>
                <w:szCs w:val="28"/>
              </w:rPr>
              <w:t>950,40</w:t>
            </w:r>
          </w:p>
        </w:tc>
      </w:tr>
      <w:tr w:rsidR="000F05C9" w:rsidRPr="000217CD" w:rsidTr="009B4C99">
        <w:trPr>
          <w:trHeight w:val="660"/>
        </w:trPr>
        <w:tc>
          <w:tcPr>
            <w:tcW w:w="532" w:type="pct"/>
            <w:tcBorders>
              <w:top w:val="nil"/>
              <w:left w:val="single" w:sz="4" w:space="0" w:color="auto"/>
              <w:bottom w:val="single" w:sz="4" w:space="0" w:color="auto"/>
              <w:right w:val="single" w:sz="4" w:space="0" w:color="auto"/>
            </w:tcBorders>
            <w:noWrap/>
            <w:vAlign w:val="center"/>
          </w:tcPr>
          <w:p w:rsidR="000F05C9" w:rsidRPr="003A6924" w:rsidRDefault="000F05C9" w:rsidP="009B4C99">
            <w:pPr>
              <w:jc w:val="center"/>
              <w:rPr>
                <w:szCs w:val="28"/>
              </w:rPr>
            </w:pPr>
            <w:r>
              <w:rPr>
                <w:szCs w:val="28"/>
              </w:rPr>
              <w:t>5</w:t>
            </w:r>
          </w:p>
        </w:tc>
        <w:tc>
          <w:tcPr>
            <w:tcW w:w="2907" w:type="pct"/>
            <w:tcBorders>
              <w:top w:val="nil"/>
              <w:left w:val="nil"/>
              <w:bottom w:val="single" w:sz="4" w:space="0" w:color="auto"/>
              <w:right w:val="single" w:sz="4" w:space="0" w:color="auto"/>
            </w:tcBorders>
            <w:vAlign w:val="center"/>
          </w:tcPr>
          <w:p w:rsidR="000F05C9" w:rsidRPr="003A6924" w:rsidRDefault="000F05C9" w:rsidP="009B4C99">
            <w:pPr>
              <w:jc w:val="center"/>
              <w:rPr>
                <w:szCs w:val="28"/>
              </w:rPr>
            </w:pPr>
            <w:r w:rsidRPr="003A6924">
              <w:rPr>
                <w:szCs w:val="28"/>
              </w:rPr>
              <w:t>Объем отпуска в сеть</w:t>
            </w:r>
          </w:p>
        </w:tc>
        <w:tc>
          <w:tcPr>
            <w:tcW w:w="854" w:type="pct"/>
            <w:tcBorders>
              <w:top w:val="nil"/>
              <w:left w:val="nil"/>
              <w:bottom w:val="single" w:sz="4" w:space="0" w:color="auto"/>
              <w:right w:val="single" w:sz="4" w:space="0" w:color="auto"/>
            </w:tcBorders>
            <w:noWrap/>
            <w:vAlign w:val="center"/>
          </w:tcPr>
          <w:p w:rsidR="000F05C9" w:rsidRPr="003A6924" w:rsidRDefault="000F05C9" w:rsidP="009B4C99">
            <w:pPr>
              <w:jc w:val="center"/>
              <w:rPr>
                <w:szCs w:val="28"/>
              </w:rPr>
            </w:pPr>
            <w:r w:rsidRPr="003A6924">
              <w:rPr>
                <w:szCs w:val="28"/>
              </w:rPr>
              <w:t>тыс. м</w:t>
            </w:r>
            <w:r w:rsidRPr="003A6924">
              <w:rPr>
                <w:szCs w:val="28"/>
                <w:vertAlign w:val="superscript"/>
              </w:rPr>
              <w:t>3</w:t>
            </w:r>
          </w:p>
        </w:tc>
        <w:tc>
          <w:tcPr>
            <w:tcW w:w="707" w:type="pct"/>
            <w:tcBorders>
              <w:top w:val="nil"/>
              <w:left w:val="nil"/>
              <w:bottom w:val="single" w:sz="4" w:space="0" w:color="auto"/>
              <w:right w:val="single" w:sz="4" w:space="0" w:color="auto"/>
            </w:tcBorders>
            <w:noWrap/>
            <w:vAlign w:val="center"/>
          </w:tcPr>
          <w:p w:rsidR="000F05C9" w:rsidRPr="00E83F67" w:rsidRDefault="000F05C9" w:rsidP="009B4C99">
            <w:pPr>
              <w:jc w:val="center"/>
              <w:rPr>
                <w:szCs w:val="28"/>
                <w:lang w:val="en-US"/>
              </w:rPr>
            </w:pPr>
            <w:r w:rsidRPr="00E83F67">
              <w:rPr>
                <w:szCs w:val="28"/>
              </w:rPr>
              <w:t>4</w:t>
            </w:r>
            <w:r w:rsidRPr="00E83F67">
              <w:rPr>
                <w:szCs w:val="28"/>
                <w:lang w:val="en-US"/>
              </w:rPr>
              <w:t>8</w:t>
            </w:r>
            <w:r w:rsidRPr="00E83F67">
              <w:rPr>
                <w:szCs w:val="28"/>
              </w:rPr>
              <w:t>59,93</w:t>
            </w:r>
          </w:p>
        </w:tc>
      </w:tr>
      <w:tr w:rsidR="000F05C9" w:rsidRPr="000217CD" w:rsidTr="009B4C99">
        <w:trPr>
          <w:trHeight w:val="660"/>
        </w:trPr>
        <w:tc>
          <w:tcPr>
            <w:tcW w:w="532" w:type="pct"/>
            <w:tcBorders>
              <w:top w:val="nil"/>
              <w:left w:val="single" w:sz="4" w:space="0" w:color="auto"/>
              <w:bottom w:val="single" w:sz="4" w:space="0" w:color="auto"/>
              <w:right w:val="single" w:sz="4" w:space="0" w:color="auto"/>
            </w:tcBorders>
            <w:noWrap/>
            <w:vAlign w:val="center"/>
          </w:tcPr>
          <w:p w:rsidR="000F05C9" w:rsidRPr="003A6924" w:rsidRDefault="000F05C9" w:rsidP="009B4C99">
            <w:pPr>
              <w:jc w:val="center"/>
              <w:rPr>
                <w:szCs w:val="28"/>
              </w:rPr>
            </w:pPr>
            <w:r>
              <w:rPr>
                <w:szCs w:val="28"/>
              </w:rPr>
              <w:t>6</w:t>
            </w:r>
          </w:p>
        </w:tc>
        <w:tc>
          <w:tcPr>
            <w:tcW w:w="2907" w:type="pct"/>
            <w:tcBorders>
              <w:top w:val="nil"/>
              <w:left w:val="nil"/>
              <w:bottom w:val="single" w:sz="4" w:space="0" w:color="auto"/>
              <w:right w:val="single" w:sz="4" w:space="0" w:color="auto"/>
            </w:tcBorders>
            <w:vAlign w:val="center"/>
          </w:tcPr>
          <w:p w:rsidR="000F05C9" w:rsidRPr="003A6924" w:rsidRDefault="000F05C9" w:rsidP="009B4C99">
            <w:pPr>
              <w:jc w:val="center"/>
              <w:rPr>
                <w:szCs w:val="28"/>
              </w:rPr>
            </w:pPr>
            <w:r>
              <w:rPr>
                <w:szCs w:val="28"/>
              </w:rPr>
              <w:t xml:space="preserve">Объем потерь </w:t>
            </w:r>
          </w:p>
        </w:tc>
        <w:tc>
          <w:tcPr>
            <w:tcW w:w="854" w:type="pct"/>
            <w:tcBorders>
              <w:top w:val="nil"/>
              <w:left w:val="nil"/>
              <w:bottom w:val="single" w:sz="4" w:space="0" w:color="auto"/>
              <w:right w:val="single" w:sz="4" w:space="0" w:color="auto"/>
            </w:tcBorders>
            <w:noWrap/>
            <w:vAlign w:val="center"/>
          </w:tcPr>
          <w:p w:rsidR="000F05C9" w:rsidRPr="003A6924" w:rsidRDefault="000F05C9" w:rsidP="009B4C99">
            <w:pPr>
              <w:jc w:val="center"/>
              <w:rPr>
                <w:szCs w:val="28"/>
              </w:rPr>
            </w:pPr>
            <w:r w:rsidRPr="003A6924">
              <w:rPr>
                <w:szCs w:val="28"/>
              </w:rPr>
              <w:t>тыс. м</w:t>
            </w:r>
            <w:r w:rsidRPr="003A6924">
              <w:rPr>
                <w:szCs w:val="28"/>
                <w:vertAlign w:val="superscript"/>
              </w:rPr>
              <w:t>3</w:t>
            </w:r>
          </w:p>
        </w:tc>
        <w:tc>
          <w:tcPr>
            <w:tcW w:w="707" w:type="pct"/>
            <w:tcBorders>
              <w:top w:val="nil"/>
              <w:left w:val="nil"/>
              <w:bottom w:val="single" w:sz="4" w:space="0" w:color="auto"/>
              <w:right w:val="single" w:sz="4" w:space="0" w:color="auto"/>
            </w:tcBorders>
            <w:vAlign w:val="center"/>
          </w:tcPr>
          <w:p w:rsidR="000F05C9" w:rsidRPr="00E83F67" w:rsidRDefault="000F05C9" w:rsidP="009B4C99">
            <w:pPr>
              <w:jc w:val="center"/>
              <w:rPr>
                <w:szCs w:val="28"/>
              </w:rPr>
            </w:pPr>
            <w:r w:rsidRPr="00E83F67">
              <w:rPr>
                <w:szCs w:val="28"/>
              </w:rPr>
              <w:t>372,17</w:t>
            </w:r>
          </w:p>
        </w:tc>
      </w:tr>
      <w:tr w:rsidR="000F05C9" w:rsidRPr="000217CD" w:rsidTr="009B4C99">
        <w:trPr>
          <w:trHeight w:val="531"/>
        </w:trPr>
        <w:tc>
          <w:tcPr>
            <w:tcW w:w="532" w:type="pct"/>
            <w:tcBorders>
              <w:top w:val="nil"/>
              <w:left w:val="single" w:sz="4" w:space="0" w:color="auto"/>
              <w:bottom w:val="single" w:sz="4" w:space="0" w:color="auto"/>
              <w:right w:val="single" w:sz="4" w:space="0" w:color="auto"/>
            </w:tcBorders>
            <w:noWrap/>
            <w:vAlign w:val="center"/>
          </w:tcPr>
          <w:p w:rsidR="000F05C9" w:rsidRPr="003A6924" w:rsidRDefault="000F05C9" w:rsidP="009B4C99">
            <w:pPr>
              <w:jc w:val="center"/>
              <w:rPr>
                <w:szCs w:val="28"/>
              </w:rPr>
            </w:pPr>
            <w:r>
              <w:rPr>
                <w:szCs w:val="28"/>
              </w:rPr>
              <w:t>7</w:t>
            </w:r>
          </w:p>
        </w:tc>
        <w:tc>
          <w:tcPr>
            <w:tcW w:w="2907" w:type="pct"/>
            <w:tcBorders>
              <w:top w:val="nil"/>
              <w:left w:val="nil"/>
              <w:bottom w:val="single" w:sz="4" w:space="0" w:color="auto"/>
              <w:right w:val="single" w:sz="4" w:space="0" w:color="auto"/>
            </w:tcBorders>
            <w:vAlign w:val="center"/>
          </w:tcPr>
          <w:p w:rsidR="000F05C9" w:rsidRPr="003A6924" w:rsidRDefault="000F05C9" w:rsidP="009B4C99">
            <w:pPr>
              <w:jc w:val="center"/>
              <w:rPr>
                <w:szCs w:val="28"/>
              </w:rPr>
            </w:pPr>
            <w:r>
              <w:rPr>
                <w:szCs w:val="28"/>
              </w:rPr>
              <w:t xml:space="preserve">Объем потерь </w:t>
            </w:r>
          </w:p>
        </w:tc>
        <w:tc>
          <w:tcPr>
            <w:tcW w:w="854" w:type="pct"/>
            <w:tcBorders>
              <w:top w:val="nil"/>
              <w:left w:val="nil"/>
              <w:bottom w:val="single" w:sz="4" w:space="0" w:color="auto"/>
              <w:right w:val="single" w:sz="4" w:space="0" w:color="auto"/>
            </w:tcBorders>
            <w:noWrap/>
            <w:vAlign w:val="center"/>
          </w:tcPr>
          <w:p w:rsidR="000F05C9" w:rsidRPr="003A6924" w:rsidRDefault="000F05C9" w:rsidP="009B4C99">
            <w:pPr>
              <w:jc w:val="center"/>
              <w:rPr>
                <w:szCs w:val="28"/>
              </w:rPr>
            </w:pPr>
            <w:r w:rsidRPr="003A6924">
              <w:rPr>
                <w:szCs w:val="28"/>
              </w:rPr>
              <w:t>%</w:t>
            </w:r>
          </w:p>
        </w:tc>
        <w:tc>
          <w:tcPr>
            <w:tcW w:w="707" w:type="pct"/>
            <w:tcBorders>
              <w:top w:val="nil"/>
              <w:left w:val="nil"/>
              <w:bottom w:val="single" w:sz="4" w:space="0" w:color="auto"/>
              <w:right w:val="single" w:sz="4" w:space="0" w:color="auto"/>
            </w:tcBorders>
            <w:noWrap/>
            <w:vAlign w:val="center"/>
          </w:tcPr>
          <w:p w:rsidR="000F05C9" w:rsidRPr="00E83F67" w:rsidRDefault="000F05C9" w:rsidP="009B4C99">
            <w:pPr>
              <w:jc w:val="center"/>
              <w:rPr>
                <w:szCs w:val="28"/>
              </w:rPr>
            </w:pPr>
            <w:r w:rsidRPr="00E83F67">
              <w:rPr>
                <w:szCs w:val="28"/>
              </w:rPr>
              <w:t>4,70</w:t>
            </w:r>
          </w:p>
        </w:tc>
      </w:tr>
      <w:tr w:rsidR="000F05C9" w:rsidRPr="000217CD" w:rsidTr="009B4C99">
        <w:trPr>
          <w:trHeight w:val="794"/>
        </w:trPr>
        <w:tc>
          <w:tcPr>
            <w:tcW w:w="532" w:type="pct"/>
            <w:tcBorders>
              <w:top w:val="nil"/>
              <w:left w:val="single" w:sz="4" w:space="0" w:color="auto"/>
              <w:bottom w:val="single" w:sz="4" w:space="0" w:color="auto"/>
              <w:right w:val="single" w:sz="4" w:space="0" w:color="auto"/>
            </w:tcBorders>
            <w:noWrap/>
            <w:vAlign w:val="center"/>
          </w:tcPr>
          <w:p w:rsidR="000F05C9" w:rsidRPr="003A6924" w:rsidRDefault="000F05C9" w:rsidP="009B4C99">
            <w:pPr>
              <w:jc w:val="center"/>
              <w:rPr>
                <w:szCs w:val="28"/>
              </w:rPr>
            </w:pPr>
            <w:r>
              <w:rPr>
                <w:szCs w:val="28"/>
              </w:rPr>
              <w:t>8</w:t>
            </w:r>
          </w:p>
        </w:tc>
        <w:tc>
          <w:tcPr>
            <w:tcW w:w="2907" w:type="pct"/>
            <w:tcBorders>
              <w:top w:val="nil"/>
              <w:left w:val="nil"/>
              <w:bottom w:val="single" w:sz="4" w:space="0" w:color="auto"/>
              <w:right w:val="single" w:sz="4" w:space="0" w:color="auto"/>
            </w:tcBorders>
            <w:vAlign w:val="center"/>
          </w:tcPr>
          <w:p w:rsidR="000F05C9" w:rsidRPr="003A6924" w:rsidRDefault="000F05C9" w:rsidP="009B4C99">
            <w:pPr>
              <w:jc w:val="center"/>
              <w:rPr>
                <w:szCs w:val="28"/>
              </w:rPr>
            </w:pPr>
            <w:r>
              <w:rPr>
                <w:szCs w:val="28"/>
              </w:rPr>
              <w:t xml:space="preserve">Объем полезного отпуска </w:t>
            </w:r>
            <w:r w:rsidRPr="003A6924">
              <w:rPr>
                <w:szCs w:val="28"/>
              </w:rPr>
              <w:t xml:space="preserve">потребителям </w:t>
            </w:r>
          </w:p>
        </w:tc>
        <w:tc>
          <w:tcPr>
            <w:tcW w:w="854" w:type="pct"/>
            <w:tcBorders>
              <w:top w:val="nil"/>
              <w:left w:val="nil"/>
              <w:bottom w:val="single" w:sz="4" w:space="0" w:color="auto"/>
              <w:right w:val="single" w:sz="4" w:space="0" w:color="auto"/>
            </w:tcBorders>
            <w:noWrap/>
            <w:vAlign w:val="center"/>
          </w:tcPr>
          <w:p w:rsidR="000F05C9" w:rsidRPr="003A6924" w:rsidRDefault="000F05C9" w:rsidP="009B4C99">
            <w:pPr>
              <w:jc w:val="center"/>
              <w:rPr>
                <w:szCs w:val="28"/>
              </w:rPr>
            </w:pPr>
            <w:r w:rsidRPr="003A6924">
              <w:rPr>
                <w:szCs w:val="28"/>
              </w:rPr>
              <w:t>тыс. м</w:t>
            </w:r>
            <w:r w:rsidRPr="003A6924">
              <w:rPr>
                <w:szCs w:val="28"/>
                <w:vertAlign w:val="superscript"/>
              </w:rPr>
              <w:t>3</w:t>
            </w:r>
          </w:p>
        </w:tc>
        <w:tc>
          <w:tcPr>
            <w:tcW w:w="707" w:type="pct"/>
            <w:tcBorders>
              <w:top w:val="nil"/>
              <w:left w:val="nil"/>
              <w:bottom w:val="single" w:sz="4" w:space="0" w:color="auto"/>
              <w:right w:val="single" w:sz="4" w:space="0" w:color="auto"/>
            </w:tcBorders>
            <w:noWrap/>
            <w:vAlign w:val="center"/>
          </w:tcPr>
          <w:p w:rsidR="000F05C9" w:rsidRPr="00E83F67" w:rsidRDefault="000F05C9" w:rsidP="009B4C99">
            <w:pPr>
              <w:jc w:val="center"/>
              <w:rPr>
                <w:szCs w:val="28"/>
                <w:lang w:val="en-US"/>
              </w:rPr>
            </w:pPr>
            <w:r w:rsidRPr="00E83F67">
              <w:rPr>
                <w:szCs w:val="28"/>
              </w:rPr>
              <w:t>4487,76</w:t>
            </w:r>
          </w:p>
        </w:tc>
      </w:tr>
    </w:tbl>
    <w:p w:rsidR="000F05C9" w:rsidRDefault="000F05C9" w:rsidP="000F05C9">
      <w:pPr>
        <w:spacing w:before="200"/>
        <w:jc w:val="right"/>
        <w:rPr>
          <w:szCs w:val="28"/>
        </w:rPr>
      </w:pPr>
    </w:p>
    <w:p w:rsidR="000F05C9" w:rsidRPr="003A6924" w:rsidRDefault="000F05C9" w:rsidP="000F05C9">
      <w:pPr>
        <w:tabs>
          <w:tab w:val="left" w:pos="4253"/>
        </w:tabs>
        <w:spacing w:before="200"/>
        <w:rPr>
          <w:szCs w:val="28"/>
        </w:rPr>
      </w:pPr>
      <w:r>
        <w:rPr>
          <w:szCs w:val="28"/>
        </w:rPr>
        <w:t>Таблица</w:t>
      </w:r>
      <w:r w:rsidR="007035BD">
        <w:rPr>
          <w:szCs w:val="28"/>
        </w:rPr>
        <w:t xml:space="preserve"> 6</w:t>
      </w:r>
      <w:r>
        <w:rPr>
          <w:szCs w:val="28"/>
        </w:rPr>
        <w:t>. Баланс мощности и ресурса жилой район «Поселок Сокол» (данные за 2015 год)</w:t>
      </w:r>
    </w:p>
    <w:tbl>
      <w:tblPr>
        <w:tblW w:w="5095" w:type="pct"/>
        <w:jc w:val="center"/>
        <w:tblLook w:val="00A0" w:firstRow="1" w:lastRow="0" w:firstColumn="1" w:lastColumn="0" w:noHBand="0" w:noVBand="0"/>
      </w:tblPr>
      <w:tblGrid>
        <w:gridCol w:w="993"/>
        <w:gridCol w:w="5550"/>
        <w:gridCol w:w="1593"/>
        <w:gridCol w:w="1320"/>
      </w:tblGrid>
      <w:tr w:rsidR="000F05C9" w:rsidRPr="000217CD" w:rsidTr="009B4C99">
        <w:trPr>
          <w:trHeight w:val="660"/>
          <w:jc w:val="center"/>
        </w:trPr>
        <w:tc>
          <w:tcPr>
            <w:tcW w:w="517" w:type="pct"/>
            <w:tcBorders>
              <w:top w:val="single" w:sz="4" w:space="0" w:color="auto"/>
              <w:left w:val="single" w:sz="4" w:space="0" w:color="auto"/>
              <w:bottom w:val="single" w:sz="4" w:space="0" w:color="auto"/>
              <w:right w:val="single" w:sz="4" w:space="0" w:color="auto"/>
            </w:tcBorders>
            <w:noWrap/>
            <w:vAlign w:val="center"/>
          </w:tcPr>
          <w:p w:rsidR="000F05C9" w:rsidRPr="000217CD" w:rsidRDefault="000F05C9" w:rsidP="009B4C99">
            <w:pPr>
              <w:jc w:val="center"/>
              <w:rPr>
                <w:szCs w:val="28"/>
              </w:rPr>
            </w:pPr>
            <w:r w:rsidRPr="000217CD">
              <w:rPr>
                <w:szCs w:val="28"/>
              </w:rPr>
              <w:t xml:space="preserve">№ </w:t>
            </w:r>
            <w:proofErr w:type="spellStart"/>
            <w:r w:rsidRPr="000217CD">
              <w:rPr>
                <w:szCs w:val="28"/>
              </w:rPr>
              <w:t>п.п</w:t>
            </w:r>
            <w:proofErr w:type="spellEnd"/>
            <w:r w:rsidRPr="000217CD">
              <w:rPr>
                <w:szCs w:val="28"/>
              </w:rPr>
              <w:t>.</w:t>
            </w:r>
          </w:p>
        </w:tc>
        <w:tc>
          <w:tcPr>
            <w:tcW w:w="2877" w:type="pct"/>
            <w:tcBorders>
              <w:top w:val="single" w:sz="4" w:space="0" w:color="auto"/>
              <w:left w:val="nil"/>
              <w:bottom w:val="single" w:sz="4" w:space="0" w:color="auto"/>
              <w:right w:val="single" w:sz="4" w:space="0" w:color="auto"/>
            </w:tcBorders>
            <w:noWrap/>
            <w:vAlign w:val="center"/>
          </w:tcPr>
          <w:p w:rsidR="000F05C9" w:rsidRPr="000217CD" w:rsidRDefault="000F05C9" w:rsidP="009B4C99">
            <w:pPr>
              <w:jc w:val="center"/>
              <w:rPr>
                <w:szCs w:val="28"/>
              </w:rPr>
            </w:pPr>
            <w:r w:rsidRPr="000217CD">
              <w:rPr>
                <w:szCs w:val="28"/>
              </w:rPr>
              <w:t>Статья расхода</w:t>
            </w:r>
          </w:p>
        </w:tc>
        <w:tc>
          <w:tcPr>
            <w:tcW w:w="827" w:type="pct"/>
            <w:tcBorders>
              <w:top w:val="single" w:sz="4" w:space="0" w:color="auto"/>
              <w:left w:val="nil"/>
              <w:bottom w:val="single" w:sz="4" w:space="0" w:color="auto"/>
              <w:right w:val="single" w:sz="4" w:space="0" w:color="auto"/>
            </w:tcBorders>
            <w:vAlign w:val="center"/>
          </w:tcPr>
          <w:p w:rsidR="000F05C9" w:rsidRPr="000217CD" w:rsidRDefault="000F05C9" w:rsidP="009B4C99">
            <w:pPr>
              <w:jc w:val="center"/>
              <w:rPr>
                <w:szCs w:val="28"/>
              </w:rPr>
            </w:pPr>
            <w:r w:rsidRPr="000217CD">
              <w:rPr>
                <w:szCs w:val="28"/>
              </w:rPr>
              <w:t>Единица измерения</w:t>
            </w:r>
          </w:p>
        </w:tc>
        <w:tc>
          <w:tcPr>
            <w:tcW w:w="779" w:type="pct"/>
            <w:tcBorders>
              <w:top w:val="single" w:sz="4" w:space="0" w:color="auto"/>
              <w:left w:val="nil"/>
              <w:bottom w:val="single" w:sz="4" w:space="0" w:color="auto"/>
              <w:right w:val="single" w:sz="4" w:space="0" w:color="auto"/>
            </w:tcBorders>
            <w:noWrap/>
            <w:vAlign w:val="center"/>
          </w:tcPr>
          <w:p w:rsidR="000F05C9" w:rsidRPr="000217CD" w:rsidRDefault="000F05C9" w:rsidP="009B4C99">
            <w:pPr>
              <w:jc w:val="center"/>
              <w:rPr>
                <w:szCs w:val="28"/>
              </w:rPr>
            </w:pPr>
            <w:r w:rsidRPr="000217CD">
              <w:rPr>
                <w:szCs w:val="28"/>
              </w:rPr>
              <w:t>Значение</w:t>
            </w:r>
          </w:p>
        </w:tc>
      </w:tr>
      <w:tr w:rsidR="000F05C9" w:rsidRPr="000217CD" w:rsidTr="009B4C99">
        <w:trPr>
          <w:trHeight w:val="330"/>
          <w:jc w:val="center"/>
        </w:trPr>
        <w:tc>
          <w:tcPr>
            <w:tcW w:w="517" w:type="pct"/>
            <w:tcBorders>
              <w:top w:val="nil"/>
              <w:left w:val="single" w:sz="4" w:space="0" w:color="auto"/>
              <w:bottom w:val="single" w:sz="4" w:space="0" w:color="auto"/>
              <w:right w:val="single" w:sz="4" w:space="0" w:color="auto"/>
            </w:tcBorders>
            <w:noWrap/>
            <w:vAlign w:val="center"/>
          </w:tcPr>
          <w:p w:rsidR="000F05C9" w:rsidRPr="000217CD" w:rsidRDefault="000F05C9" w:rsidP="009B4C99">
            <w:pPr>
              <w:jc w:val="center"/>
              <w:rPr>
                <w:szCs w:val="28"/>
              </w:rPr>
            </w:pPr>
            <w:r w:rsidRPr="000217CD">
              <w:rPr>
                <w:szCs w:val="28"/>
              </w:rPr>
              <w:t>1</w:t>
            </w:r>
          </w:p>
        </w:tc>
        <w:tc>
          <w:tcPr>
            <w:tcW w:w="2877" w:type="pct"/>
            <w:tcBorders>
              <w:top w:val="nil"/>
              <w:left w:val="nil"/>
              <w:bottom w:val="single" w:sz="4" w:space="0" w:color="auto"/>
              <w:right w:val="single" w:sz="4" w:space="0" w:color="auto"/>
            </w:tcBorders>
            <w:noWrap/>
            <w:vAlign w:val="center"/>
          </w:tcPr>
          <w:p w:rsidR="000F05C9" w:rsidRPr="000217CD" w:rsidRDefault="000F05C9" w:rsidP="009B4C99">
            <w:pPr>
              <w:jc w:val="center"/>
              <w:rPr>
                <w:szCs w:val="28"/>
              </w:rPr>
            </w:pPr>
            <w:r w:rsidRPr="000217CD">
              <w:rPr>
                <w:szCs w:val="28"/>
              </w:rPr>
              <w:t>2</w:t>
            </w:r>
          </w:p>
        </w:tc>
        <w:tc>
          <w:tcPr>
            <w:tcW w:w="827" w:type="pct"/>
            <w:tcBorders>
              <w:top w:val="nil"/>
              <w:left w:val="nil"/>
              <w:bottom w:val="single" w:sz="4" w:space="0" w:color="auto"/>
              <w:right w:val="single" w:sz="4" w:space="0" w:color="auto"/>
            </w:tcBorders>
            <w:noWrap/>
            <w:vAlign w:val="center"/>
          </w:tcPr>
          <w:p w:rsidR="000F05C9" w:rsidRPr="000217CD" w:rsidRDefault="000F05C9" w:rsidP="009B4C99">
            <w:pPr>
              <w:jc w:val="center"/>
              <w:rPr>
                <w:szCs w:val="28"/>
              </w:rPr>
            </w:pPr>
            <w:r w:rsidRPr="000217CD">
              <w:rPr>
                <w:szCs w:val="28"/>
              </w:rPr>
              <w:t>3</w:t>
            </w:r>
          </w:p>
        </w:tc>
        <w:tc>
          <w:tcPr>
            <w:tcW w:w="779" w:type="pct"/>
            <w:tcBorders>
              <w:top w:val="nil"/>
              <w:left w:val="nil"/>
              <w:bottom w:val="single" w:sz="4" w:space="0" w:color="auto"/>
              <w:right w:val="single" w:sz="4" w:space="0" w:color="auto"/>
            </w:tcBorders>
            <w:noWrap/>
            <w:vAlign w:val="center"/>
          </w:tcPr>
          <w:p w:rsidR="000F05C9" w:rsidRPr="000217CD" w:rsidRDefault="000F05C9" w:rsidP="009B4C99">
            <w:pPr>
              <w:jc w:val="center"/>
              <w:rPr>
                <w:szCs w:val="28"/>
              </w:rPr>
            </w:pPr>
            <w:r w:rsidRPr="000217CD">
              <w:rPr>
                <w:szCs w:val="28"/>
              </w:rPr>
              <w:t>4</w:t>
            </w:r>
          </w:p>
        </w:tc>
      </w:tr>
      <w:tr w:rsidR="000F05C9" w:rsidRPr="000217CD" w:rsidTr="009B4C99">
        <w:trPr>
          <w:trHeight w:val="330"/>
          <w:jc w:val="center"/>
        </w:trPr>
        <w:tc>
          <w:tcPr>
            <w:tcW w:w="517" w:type="pct"/>
            <w:tcBorders>
              <w:top w:val="nil"/>
              <w:left w:val="single" w:sz="4" w:space="0" w:color="auto"/>
              <w:bottom w:val="single" w:sz="4" w:space="0" w:color="auto"/>
              <w:right w:val="single" w:sz="4" w:space="0" w:color="auto"/>
            </w:tcBorders>
            <w:noWrap/>
            <w:vAlign w:val="center"/>
          </w:tcPr>
          <w:p w:rsidR="000F05C9" w:rsidRPr="000217CD" w:rsidRDefault="000F05C9" w:rsidP="009B4C99">
            <w:pPr>
              <w:jc w:val="center"/>
              <w:rPr>
                <w:szCs w:val="28"/>
              </w:rPr>
            </w:pPr>
            <w:r>
              <w:rPr>
                <w:szCs w:val="28"/>
              </w:rPr>
              <w:t>1</w:t>
            </w:r>
          </w:p>
        </w:tc>
        <w:tc>
          <w:tcPr>
            <w:tcW w:w="2877" w:type="pct"/>
            <w:tcBorders>
              <w:top w:val="nil"/>
              <w:left w:val="nil"/>
              <w:bottom w:val="single" w:sz="4" w:space="0" w:color="auto"/>
              <w:right w:val="single" w:sz="4" w:space="0" w:color="auto"/>
            </w:tcBorders>
            <w:noWrap/>
            <w:vAlign w:val="center"/>
          </w:tcPr>
          <w:p w:rsidR="000F05C9" w:rsidRDefault="000F05C9" w:rsidP="009B4C99">
            <w:pPr>
              <w:jc w:val="center"/>
              <w:rPr>
                <w:szCs w:val="28"/>
              </w:rPr>
            </w:pPr>
            <w:r>
              <w:rPr>
                <w:szCs w:val="28"/>
              </w:rPr>
              <w:t xml:space="preserve">Проектная производительность </w:t>
            </w:r>
          </w:p>
          <w:p w:rsidR="000F05C9" w:rsidRPr="000217CD" w:rsidRDefault="000F05C9" w:rsidP="009B4C99">
            <w:pPr>
              <w:jc w:val="center"/>
              <w:rPr>
                <w:szCs w:val="28"/>
              </w:rPr>
            </w:pPr>
            <w:r>
              <w:rPr>
                <w:szCs w:val="28"/>
              </w:rPr>
              <w:t xml:space="preserve">водозаборных сооружений на озере </w:t>
            </w:r>
            <w:proofErr w:type="spellStart"/>
            <w:r>
              <w:rPr>
                <w:szCs w:val="28"/>
              </w:rPr>
              <w:t>Сунгуль</w:t>
            </w:r>
            <w:proofErr w:type="spellEnd"/>
          </w:p>
        </w:tc>
        <w:tc>
          <w:tcPr>
            <w:tcW w:w="827" w:type="pct"/>
            <w:tcBorders>
              <w:top w:val="nil"/>
              <w:left w:val="nil"/>
              <w:bottom w:val="single" w:sz="4" w:space="0" w:color="auto"/>
              <w:right w:val="single" w:sz="4" w:space="0" w:color="auto"/>
            </w:tcBorders>
            <w:noWrap/>
            <w:vAlign w:val="center"/>
          </w:tcPr>
          <w:p w:rsidR="000F05C9" w:rsidRPr="000217CD" w:rsidRDefault="000F05C9" w:rsidP="009B4C99">
            <w:pPr>
              <w:jc w:val="center"/>
              <w:rPr>
                <w:szCs w:val="28"/>
              </w:rPr>
            </w:pPr>
            <w:r w:rsidRPr="003A6924">
              <w:rPr>
                <w:szCs w:val="28"/>
              </w:rPr>
              <w:t>тыс. м</w:t>
            </w:r>
            <w:r w:rsidRPr="003A6924">
              <w:rPr>
                <w:szCs w:val="28"/>
                <w:vertAlign w:val="superscript"/>
              </w:rPr>
              <w:t>3</w:t>
            </w:r>
            <w:r>
              <w:rPr>
                <w:szCs w:val="28"/>
              </w:rPr>
              <w:t>/</w:t>
            </w:r>
            <w:proofErr w:type="spellStart"/>
            <w:r>
              <w:rPr>
                <w:szCs w:val="28"/>
              </w:rPr>
              <w:t>сут</w:t>
            </w:r>
            <w:proofErr w:type="spellEnd"/>
            <w:r>
              <w:rPr>
                <w:szCs w:val="28"/>
              </w:rPr>
              <w:t>.</w:t>
            </w:r>
          </w:p>
        </w:tc>
        <w:tc>
          <w:tcPr>
            <w:tcW w:w="779" w:type="pct"/>
            <w:tcBorders>
              <w:top w:val="nil"/>
              <w:left w:val="nil"/>
              <w:bottom w:val="single" w:sz="4" w:space="0" w:color="auto"/>
              <w:right w:val="single" w:sz="4" w:space="0" w:color="auto"/>
            </w:tcBorders>
            <w:noWrap/>
            <w:vAlign w:val="center"/>
          </w:tcPr>
          <w:p w:rsidR="000F05C9" w:rsidRPr="000217CD" w:rsidRDefault="000F05C9" w:rsidP="009B4C99">
            <w:pPr>
              <w:jc w:val="center"/>
              <w:rPr>
                <w:szCs w:val="28"/>
              </w:rPr>
            </w:pPr>
            <w:r>
              <w:rPr>
                <w:szCs w:val="28"/>
              </w:rPr>
              <w:t>2,4</w:t>
            </w:r>
          </w:p>
        </w:tc>
      </w:tr>
      <w:tr w:rsidR="000F05C9" w:rsidRPr="000217CD" w:rsidTr="009B4C99">
        <w:trPr>
          <w:trHeight w:val="660"/>
          <w:jc w:val="center"/>
        </w:trPr>
        <w:tc>
          <w:tcPr>
            <w:tcW w:w="517" w:type="pct"/>
            <w:tcBorders>
              <w:top w:val="nil"/>
              <w:left w:val="single" w:sz="4" w:space="0" w:color="auto"/>
              <w:bottom w:val="single" w:sz="4" w:space="0" w:color="auto"/>
              <w:right w:val="single" w:sz="4" w:space="0" w:color="auto"/>
            </w:tcBorders>
            <w:noWrap/>
            <w:vAlign w:val="center"/>
          </w:tcPr>
          <w:p w:rsidR="000F05C9" w:rsidRPr="000217CD" w:rsidRDefault="000F05C9" w:rsidP="009B4C99">
            <w:pPr>
              <w:jc w:val="center"/>
              <w:rPr>
                <w:szCs w:val="28"/>
              </w:rPr>
            </w:pPr>
            <w:r>
              <w:rPr>
                <w:szCs w:val="28"/>
              </w:rPr>
              <w:t>2</w:t>
            </w:r>
          </w:p>
        </w:tc>
        <w:tc>
          <w:tcPr>
            <w:tcW w:w="2877" w:type="pct"/>
            <w:tcBorders>
              <w:top w:val="nil"/>
              <w:left w:val="nil"/>
              <w:bottom w:val="single" w:sz="4" w:space="0" w:color="auto"/>
              <w:right w:val="single" w:sz="4" w:space="0" w:color="auto"/>
            </w:tcBorders>
            <w:vAlign w:val="center"/>
          </w:tcPr>
          <w:p w:rsidR="000F05C9" w:rsidRPr="000217CD" w:rsidRDefault="000F05C9" w:rsidP="009B4C99">
            <w:pPr>
              <w:jc w:val="center"/>
              <w:rPr>
                <w:szCs w:val="28"/>
              </w:rPr>
            </w:pPr>
            <w:r w:rsidRPr="000217CD">
              <w:rPr>
                <w:szCs w:val="28"/>
              </w:rPr>
              <w:t>Объем поднятой воды</w:t>
            </w:r>
          </w:p>
        </w:tc>
        <w:tc>
          <w:tcPr>
            <w:tcW w:w="827" w:type="pct"/>
            <w:tcBorders>
              <w:top w:val="nil"/>
              <w:left w:val="nil"/>
              <w:bottom w:val="single" w:sz="4" w:space="0" w:color="auto"/>
              <w:right w:val="single" w:sz="4" w:space="0" w:color="auto"/>
            </w:tcBorders>
            <w:noWrap/>
            <w:vAlign w:val="center"/>
          </w:tcPr>
          <w:p w:rsidR="000F05C9" w:rsidRPr="000217CD" w:rsidRDefault="000F05C9" w:rsidP="009B4C99">
            <w:pPr>
              <w:jc w:val="center"/>
              <w:rPr>
                <w:szCs w:val="28"/>
              </w:rPr>
            </w:pPr>
            <w:r w:rsidRPr="000217CD">
              <w:rPr>
                <w:szCs w:val="28"/>
              </w:rPr>
              <w:t>тыс. м</w:t>
            </w:r>
            <w:r w:rsidRPr="000217CD">
              <w:rPr>
                <w:szCs w:val="28"/>
                <w:vertAlign w:val="superscript"/>
              </w:rPr>
              <w:t>3</w:t>
            </w:r>
          </w:p>
        </w:tc>
        <w:tc>
          <w:tcPr>
            <w:tcW w:w="779" w:type="pct"/>
            <w:tcBorders>
              <w:top w:val="nil"/>
              <w:left w:val="nil"/>
              <w:bottom w:val="single" w:sz="4" w:space="0" w:color="auto"/>
              <w:right w:val="single" w:sz="4" w:space="0" w:color="auto"/>
            </w:tcBorders>
            <w:noWrap/>
            <w:vAlign w:val="center"/>
          </w:tcPr>
          <w:p w:rsidR="000F05C9" w:rsidRPr="000217CD" w:rsidRDefault="000F05C9" w:rsidP="009B4C99">
            <w:pPr>
              <w:jc w:val="center"/>
              <w:rPr>
                <w:bCs/>
                <w:szCs w:val="28"/>
              </w:rPr>
            </w:pPr>
            <w:r>
              <w:rPr>
                <w:bCs/>
                <w:szCs w:val="28"/>
              </w:rPr>
              <w:t>145,665</w:t>
            </w:r>
          </w:p>
        </w:tc>
      </w:tr>
      <w:tr w:rsidR="000F05C9" w:rsidRPr="000217CD" w:rsidTr="009B4C99">
        <w:trPr>
          <w:trHeight w:val="660"/>
          <w:jc w:val="center"/>
        </w:trPr>
        <w:tc>
          <w:tcPr>
            <w:tcW w:w="517" w:type="pct"/>
            <w:tcBorders>
              <w:top w:val="nil"/>
              <w:left w:val="single" w:sz="4" w:space="0" w:color="auto"/>
              <w:bottom w:val="single" w:sz="4" w:space="0" w:color="auto"/>
              <w:right w:val="single" w:sz="4" w:space="0" w:color="auto"/>
            </w:tcBorders>
            <w:noWrap/>
            <w:vAlign w:val="center"/>
          </w:tcPr>
          <w:p w:rsidR="000F05C9" w:rsidRPr="000217CD" w:rsidRDefault="000F05C9" w:rsidP="009B4C99">
            <w:pPr>
              <w:jc w:val="center"/>
              <w:rPr>
                <w:szCs w:val="28"/>
              </w:rPr>
            </w:pPr>
            <w:r>
              <w:rPr>
                <w:szCs w:val="28"/>
              </w:rPr>
              <w:t>3</w:t>
            </w:r>
          </w:p>
        </w:tc>
        <w:tc>
          <w:tcPr>
            <w:tcW w:w="2877" w:type="pct"/>
            <w:tcBorders>
              <w:top w:val="nil"/>
              <w:left w:val="nil"/>
              <w:bottom w:val="single" w:sz="4" w:space="0" w:color="auto"/>
              <w:right w:val="single" w:sz="4" w:space="0" w:color="auto"/>
            </w:tcBorders>
            <w:vAlign w:val="center"/>
          </w:tcPr>
          <w:p w:rsidR="000F05C9" w:rsidRPr="000217CD" w:rsidRDefault="000F05C9" w:rsidP="009B4C99">
            <w:pPr>
              <w:jc w:val="center"/>
              <w:rPr>
                <w:szCs w:val="28"/>
              </w:rPr>
            </w:pPr>
            <w:r>
              <w:rPr>
                <w:szCs w:val="28"/>
              </w:rPr>
              <w:t>Собственные нужды МКП «Энергетик»</w:t>
            </w:r>
          </w:p>
        </w:tc>
        <w:tc>
          <w:tcPr>
            <w:tcW w:w="827" w:type="pct"/>
            <w:tcBorders>
              <w:top w:val="nil"/>
              <w:left w:val="nil"/>
              <w:bottom w:val="single" w:sz="4" w:space="0" w:color="auto"/>
              <w:right w:val="single" w:sz="4" w:space="0" w:color="auto"/>
            </w:tcBorders>
            <w:noWrap/>
            <w:vAlign w:val="center"/>
          </w:tcPr>
          <w:p w:rsidR="000F05C9" w:rsidRPr="000217CD" w:rsidRDefault="000F05C9" w:rsidP="009B4C99">
            <w:pPr>
              <w:jc w:val="center"/>
              <w:rPr>
                <w:szCs w:val="28"/>
              </w:rPr>
            </w:pPr>
            <w:r w:rsidRPr="000217CD">
              <w:rPr>
                <w:szCs w:val="28"/>
              </w:rPr>
              <w:t>тыс. м</w:t>
            </w:r>
            <w:r w:rsidRPr="000217CD">
              <w:rPr>
                <w:szCs w:val="28"/>
                <w:vertAlign w:val="superscript"/>
              </w:rPr>
              <w:t>3</w:t>
            </w:r>
          </w:p>
        </w:tc>
        <w:tc>
          <w:tcPr>
            <w:tcW w:w="779" w:type="pct"/>
            <w:tcBorders>
              <w:top w:val="nil"/>
              <w:left w:val="nil"/>
              <w:bottom w:val="single" w:sz="4" w:space="0" w:color="auto"/>
              <w:right w:val="single" w:sz="4" w:space="0" w:color="auto"/>
            </w:tcBorders>
            <w:noWrap/>
            <w:vAlign w:val="center"/>
          </w:tcPr>
          <w:p w:rsidR="000F05C9" w:rsidRPr="000217CD" w:rsidRDefault="000F05C9" w:rsidP="009B4C99">
            <w:pPr>
              <w:jc w:val="center"/>
              <w:rPr>
                <w:bCs/>
                <w:szCs w:val="28"/>
              </w:rPr>
            </w:pPr>
            <w:r>
              <w:rPr>
                <w:bCs/>
                <w:szCs w:val="28"/>
              </w:rPr>
              <w:t>14,14</w:t>
            </w:r>
          </w:p>
        </w:tc>
      </w:tr>
      <w:tr w:rsidR="000F05C9" w:rsidRPr="000217CD" w:rsidTr="009B4C99">
        <w:trPr>
          <w:trHeight w:val="660"/>
          <w:jc w:val="center"/>
        </w:trPr>
        <w:tc>
          <w:tcPr>
            <w:tcW w:w="517" w:type="pct"/>
            <w:tcBorders>
              <w:top w:val="nil"/>
              <w:left w:val="single" w:sz="4" w:space="0" w:color="auto"/>
              <w:bottom w:val="single" w:sz="4" w:space="0" w:color="auto"/>
              <w:right w:val="single" w:sz="4" w:space="0" w:color="auto"/>
            </w:tcBorders>
            <w:noWrap/>
            <w:vAlign w:val="center"/>
          </w:tcPr>
          <w:p w:rsidR="000F05C9" w:rsidRPr="000217CD" w:rsidRDefault="000F05C9" w:rsidP="009B4C99">
            <w:pPr>
              <w:jc w:val="center"/>
              <w:rPr>
                <w:szCs w:val="28"/>
              </w:rPr>
            </w:pPr>
            <w:r>
              <w:rPr>
                <w:szCs w:val="28"/>
              </w:rPr>
              <w:t>4</w:t>
            </w:r>
          </w:p>
        </w:tc>
        <w:tc>
          <w:tcPr>
            <w:tcW w:w="2877" w:type="pct"/>
            <w:tcBorders>
              <w:top w:val="nil"/>
              <w:left w:val="nil"/>
              <w:bottom w:val="single" w:sz="4" w:space="0" w:color="auto"/>
              <w:right w:val="single" w:sz="4" w:space="0" w:color="auto"/>
            </w:tcBorders>
            <w:vAlign w:val="center"/>
          </w:tcPr>
          <w:p w:rsidR="000F05C9" w:rsidRDefault="000F05C9" w:rsidP="009B4C99">
            <w:pPr>
              <w:jc w:val="center"/>
              <w:rPr>
                <w:szCs w:val="28"/>
              </w:rPr>
            </w:pPr>
            <w:r>
              <w:rPr>
                <w:szCs w:val="28"/>
              </w:rPr>
              <w:t>Собственные нужды НФС</w:t>
            </w:r>
          </w:p>
        </w:tc>
        <w:tc>
          <w:tcPr>
            <w:tcW w:w="827" w:type="pct"/>
            <w:tcBorders>
              <w:top w:val="nil"/>
              <w:left w:val="nil"/>
              <w:bottom w:val="single" w:sz="4" w:space="0" w:color="auto"/>
              <w:right w:val="single" w:sz="4" w:space="0" w:color="auto"/>
            </w:tcBorders>
            <w:noWrap/>
            <w:vAlign w:val="center"/>
          </w:tcPr>
          <w:p w:rsidR="000F05C9" w:rsidRPr="000217CD" w:rsidRDefault="000F05C9" w:rsidP="009B4C99">
            <w:pPr>
              <w:jc w:val="center"/>
              <w:rPr>
                <w:szCs w:val="28"/>
              </w:rPr>
            </w:pPr>
            <w:r w:rsidRPr="000217CD">
              <w:rPr>
                <w:szCs w:val="28"/>
              </w:rPr>
              <w:t>тыс. м</w:t>
            </w:r>
            <w:r w:rsidRPr="000217CD">
              <w:rPr>
                <w:szCs w:val="28"/>
                <w:vertAlign w:val="superscript"/>
              </w:rPr>
              <w:t>3</w:t>
            </w:r>
          </w:p>
        </w:tc>
        <w:tc>
          <w:tcPr>
            <w:tcW w:w="779" w:type="pct"/>
            <w:tcBorders>
              <w:top w:val="nil"/>
              <w:left w:val="nil"/>
              <w:bottom w:val="single" w:sz="4" w:space="0" w:color="auto"/>
              <w:right w:val="single" w:sz="4" w:space="0" w:color="auto"/>
            </w:tcBorders>
            <w:noWrap/>
            <w:vAlign w:val="center"/>
          </w:tcPr>
          <w:p w:rsidR="000F05C9" w:rsidRPr="000217CD" w:rsidRDefault="000F05C9" w:rsidP="009B4C99">
            <w:pPr>
              <w:jc w:val="center"/>
              <w:rPr>
                <w:bCs/>
                <w:szCs w:val="28"/>
              </w:rPr>
            </w:pPr>
            <w:r>
              <w:rPr>
                <w:bCs/>
                <w:szCs w:val="28"/>
              </w:rPr>
              <w:t>34,754</w:t>
            </w:r>
          </w:p>
        </w:tc>
      </w:tr>
      <w:tr w:rsidR="000F05C9" w:rsidRPr="000217CD" w:rsidTr="009B4C99">
        <w:trPr>
          <w:trHeight w:val="660"/>
          <w:jc w:val="center"/>
        </w:trPr>
        <w:tc>
          <w:tcPr>
            <w:tcW w:w="517" w:type="pct"/>
            <w:tcBorders>
              <w:top w:val="nil"/>
              <w:left w:val="single" w:sz="4" w:space="0" w:color="auto"/>
              <w:bottom w:val="single" w:sz="4" w:space="0" w:color="auto"/>
              <w:right w:val="single" w:sz="4" w:space="0" w:color="auto"/>
            </w:tcBorders>
            <w:noWrap/>
            <w:vAlign w:val="center"/>
          </w:tcPr>
          <w:p w:rsidR="000F05C9" w:rsidRPr="000217CD" w:rsidRDefault="000F05C9" w:rsidP="009B4C99">
            <w:pPr>
              <w:jc w:val="center"/>
              <w:rPr>
                <w:szCs w:val="28"/>
              </w:rPr>
            </w:pPr>
            <w:r>
              <w:rPr>
                <w:szCs w:val="28"/>
              </w:rPr>
              <w:t>5</w:t>
            </w:r>
          </w:p>
        </w:tc>
        <w:tc>
          <w:tcPr>
            <w:tcW w:w="2877" w:type="pct"/>
            <w:tcBorders>
              <w:top w:val="nil"/>
              <w:left w:val="nil"/>
              <w:bottom w:val="single" w:sz="4" w:space="0" w:color="auto"/>
              <w:right w:val="single" w:sz="4" w:space="0" w:color="auto"/>
            </w:tcBorders>
            <w:vAlign w:val="center"/>
          </w:tcPr>
          <w:p w:rsidR="000F05C9" w:rsidRPr="000217CD" w:rsidRDefault="000F05C9" w:rsidP="009B4C99">
            <w:pPr>
              <w:jc w:val="center"/>
              <w:rPr>
                <w:szCs w:val="28"/>
              </w:rPr>
            </w:pPr>
            <w:r w:rsidRPr="000217CD">
              <w:rPr>
                <w:szCs w:val="28"/>
              </w:rPr>
              <w:t>Объем отпуска в сеть</w:t>
            </w:r>
          </w:p>
        </w:tc>
        <w:tc>
          <w:tcPr>
            <w:tcW w:w="827" w:type="pct"/>
            <w:tcBorders>
              <w:top w:val="nil"/>
              <w:left w:val="nil"/>
              <w:bottom w:val="single" w:sz="4" w:space="0" w:color="auto"/>
              <w:right w:val="single" w:sz="4" w:space="0" w:color="auto"/>
            </w:tcBorders>
            <w:noWrap/>
            <w:vAlign w:val="center"/>
          </w:tcPr>
          <w:p w:rsidR="000F05C9" w:rsidRPr="000217CD" w:rsidRDefault="000F05C9" w:rsidP="009B4C99">
            <w:pPr>
              <w:jc w:val="center"/>
              <w:rPr>
                <w:szCs w:val="28"/>
              </w:rPr>
            </w:pPr>
            <w:r w:rsidRPr="000217CD">
              <w:rPr>
                <w:szCs w:val="28"/>
              </w:rPr>
              <w:t>тыс. м</w:t>
            </w:r>
            <w:r w:rsidRPr="000217CD">
              <w:rPr>
                <w:szCs w:val="28"/>
                <w:vertAlign w:val="superscript"/>
              </w:rPr>
              <w:t>3</w:t>
            </w:r>
          </w:p>
        </w:tc>
        <w:tc>
          <w:tcPr>
            <w:tcW w:w="779" w:type="pct"/>
            <w:tcBorders>
              <w:top w:val="nil"/>
              <w:left w:val="nil"/>
              <w:bottom w:val="single" w:sz="4" w:space="0" w:color="auto"/>
              <w:right w:val="single" w:sz="4" w:space="0" w:color="auto"/>
            </w:tcBorders>
            <w:noWrap/>
            <w:vAlign w:val="center"/>
          </w:tcPr>
          <w:p w:rsidR="000F05C9" w:rsidRPr="000217CD" w:rsidRDefault="000F05C9" w:rsidP="009B4C99">
            <w:pPr>
              <w:jc w:val="center"/>
              <w:rPr>
                <w:szCs w:val="28"/>
              </w:rPr>
            </w:pPr>
            <w:r>
              <w:rPr>
                <w:szCs w:val="28"/>
              </w:rPr>
              <w:t>110,911</w:t>
            </w:r>
          </w:p>
        </w:tc>
      </w:tr>
      <w:tr w:rsidR="000F05C9" w:rsidRPr="000217CD" w:rsidTr="009B4C99">
        <w:trPr>
          <w:trHeight w:val="660"/>
          <w:jc w:val="center"/>
        </w:trPr>
        <w:tc>
          <w:tcPr>
            <w:tcW w:w="517" w:type="pct"/>
            <w:tcBorders>
              <w:top w:val="nil"/>
              <w:left w:val="single" w:sz="4" w:space="0" w:color="auto"/>
              <w:bottom w:val="single" w:sz="4" w:space="0" w:color="auto"/>
              <w:right w:val="single" w:sz="4" w:space="0" w:color="auto"/>
            </w:tcBorders>
            <w:noWrap/>
            <w:vAlign w:val="center"/>
          </w:tcPr>
          <w:p w:rsidR="000F05C9" w:rsidRPr="000217CD" w:rsidRDefault="000F05C9" w:rsidP="009B4C99">
            <w:pPr>
              <w:jc w:val="center"/>
              <w:rPr>
                <w:szCs w:val="28"/>
              </w:rPr>
            </w:pPr>
            <w:r>
              <w:rPr>
                <w:szCs w:val="28"/>
              </w:rPr>
              <w:t>6</w:t>
            </w:r>
          </w:p>
        </w:tc>
        <w:tc>
          <w:tcPr>
            <w:tcW w:w="2877" w:type="pct"/>
            <w:tcBorders>
              <w:top w:val="nil"/>
              <w:left w:val="nil"/>
              <w:bottom w:val="single" w:sz="4" w:space="0" w:color="auto"/>
              <w:right w:val="single" w:sz="4" w:space="0" w:color="auto"/>
            </w:tcBorders>
            <w:vAlign w:val="center"/>
          </w:tcPr>
          <w:p w:rsidR="000F05C9" w:rsidRPr="000217CD" w:rsidRDefault="000F05C9" w:rsidP="009B4C99">
            <w:pPr>
              <w:jc w:val="center"/>
              <w:rPr>
                <w:szCs w:val="28"/>
              </w:rPr>
            </w:pPr>
            <w:r>
              <w:rPr>
                <w:szCs w:val="28"/>
              </w:rPr>
              <w:t xml:space="preserve">Объем потерь </w:t>
            </w:r>
          </w:p>
        </w:tc>
        <w:tc>
          <w:tcPr>
            <w:tcW w:w="827" w:type="pct"/>
            <w:tcBorders>
              <w:top w:val="nil"/>
              <w:left w:val="nil"/>
              <w:bottom w:val="single" w:sz="4" w:space="0" w:color="auto"/>
              <w:right w:val="single" w:sz="4" w:space="0" w:color="auto"/>
            </w:tcBorders>
            <w:noWrap/>
            <w:vAlign w:val="center"/>
          </w:tcPr>
          <w:p w:rsidR="000F05C9" w:rsidRPr="000217CD" w:rsidRDefault="000F05C9" w:rsidP="009B4C99">
            <w:pPr>
              <w:jc w:val="center"/>
              <w:rPr>
                <w:szCs w:val="28"/>
              </w:rPr>
            </w:pPr>
            <w:r w:rsidRPr="000217CD">
              <w:rPr>
                <w:szCs w:val="28"/>
              </w:rPr>
              <w:t>тыс. м</w:t>
            </w:r>
            <w:r w:rsidRPr="000217CD">
              <w:rPr>
                <w:szCs w:val="28"/>
                <w:vertAlign w:val="superscript"/>
              </w:rPr>
              <w:t>3</w:t>
            </w:r>
          </w:p>
        </w:tc>
        <w:tc>
          <w:tcPr>
            <w:tcW w:w="779" w:type="pct"/>
            <w:tcBorders>
              <w:top w:val="nil"/>
              <w:left w:val="nil"/>
              <w:bottom w:val="single" w:sz="4" w:space="0" w:color="auto"/>
              <w:right w:val="single" w:sz="4" w:space="0" w:color="auto"/>
            </w:tcBorders>
            <w:noWrap/>
            <w:vAlign w:val="center"/>
          </w:tcPr>
          <w:p w:rsidR="000F05C9" w:rsidRPr="000217CD" w:rsidRDefault="000F05C9" w:rsidP="009B4C99">
            <w:pPr>
              <w:jc w:val="center"/>
              <w:rPr>
                <w:szCs w:val="28"/>
              </w:rPr>
            </w:pPr>
            <w:r>
              <w:rPr>
                <w:szCs w:val="28"/>
              </w:rPr>
              <w:t>57,041</w:t>
            </w:r>
          </w:p>
        </w:tc>
      </w:tr>
      <w:tr w:rsidR="000F05C9" w:rsidRPr="000217CD" w:rsidTr="009B4C99">
        <w:trPr>
          <w:trHeight w:val="660"/>
          <w:jc w:val="center"/>
        </w:trPr>
        <w:tc>
          <w:tcPr>
            <w:tcW w:w="517" w:type="pct"/>
            <w:tcBorders>
              <w:top w:val="nil"/>
              <w:left w:val="single" w:sz="4" w:space="0" w:color="auto"/>
              <w:bottom w:val="single" w:sz="4" w:space="0" w:color="auto"/>
              <w:right w:val="single" w:sz="4" w:space="0" w:color="auto"/>
            </w:tcBorders>
            <w:noWrap/>
            <w:vAlign w:val="center"/>
          </w:tcPr>
          <w:p w:rsidR="000F05C9" w:rsidRPr="000217CD" w:rsidRDefault="000F05C9" w:rsidP="009B4C99">
            <w:pPr>
              <w:jc w:val="center"/>
              <w:rPr>
                <w:szCs w:val="28"/>
              </w:rPr>
            </w:pPr>
            <w:r>
              <w:rPr>
                <w:szCs w:val="28"/>
              </w:rPr>
              <w:t>7</w:t>
            </w:r>
          </w:p>
        </w:tc>
        <w:tc>
          <w:tcPr>
            <w:tcW w:w="2877" w:type="pct"/>
            <w:tcBorders>
              <w:top w:val="nil"/>
              <w:left w:val="nil"/>
              <w:bottom w:val="single" w:sz="4" w:space="0" w:color="auto"/>
              <w:right w:val="single" w:sz="4" w:space="0" w:color="auto"/>
            </w:tcBorders>
            <w:vAlign w:val="center"/>
          </w:tcPr>
          <w:p w:rsidR="000F05C9" w:rsidRPr="000217CD" w:rsidRDefault="000F05C9" w:rsidP="009B4C99">
            <w:pPr>
              <w:jc w:val="center"/>
              <w:rPr>
                <w:szCs w:val="28"/>
              </w:rPr>
            </w:pPr>
            <w:r>
              <w:rPr>
                <w:szCs w:val="28"/>
              </w:rPr>
              <w:t xml:space="preserve">Объем потерь </w:t>
            </w:r>
          </w:p>
        </w:tc>
        <w:tc>
          <w:tcPr>
            <w:tcW w:w="827" w:type="pct"/>
            <w:tcBorders>
              <w:top w:val="nil"/>
              <w:left w:val="nil"/>
              <w:bottom w:val="single" w:sz="4" w:space="0" w:color="auto"/>
              <w:right w:val="single" w:sz="4" w:space="0" w:color="auto"/>
            </w:tcBorders>
            <w:noWrap/>
            <w:vAlign w:val="center"/>
          </w:tcPr>
          <w:p w:rsidR="000F05C9" w:rsidRPr="000217CD" w:rsidRDefault="000F05C9" w:rsidP="009B4C99">
            <w:pPr>
              <w:jc w:val="center"/>
              <w:rPr>
                <w:szCs w:val="28"/>
              </w:rPr>
            </w:pPr>
            <w:r w:rsidRPr="000217CD">
              <w:rPr>
                <w:szCs w:val="28"/>
              </w:rPr>
              <w:t>%</w:t>
            </w:r>
          </w:p>
        </w:tc>
        <w:tc>
          <w:tcPr>
            <w:tcW w:w="779" w:type="pct"/>
            <w:tcBorders>
              <w:top w:val="nil"/>
              <w:left w:val="nil"/>
              <w:bottom w:val="single" w:sz="4" w:space="0" w:color="auto"/>
              <w:right w:val="single" w:sz="4" w:space="0" w:color="auto"/>
            </w:tcBorders>
            <w:vAlign w:val="center"/>
          </w:tcPr>
          <w:p w:rsidR="000F05C9" w:rsidRPr="000217CD" w:rsidRDefault="000F05C9" w:rsidP="009B4C99">
            <w:pPr>
              <w:jc w:val="center"/>
              <w:rPr>
                <w:szCs w:val="28"/>
              </w:rPr>
            </w:pPr>
            <w:r>
              <w:rPr>
                <w:szCs w:val="28"/>
              </w:rPr>
              <w:t>51,43</w:t>
            </w:r>
          </w:p>
        </w:tc>
      </w:tr>
      <w:tr w:rsidR="000F05C9" w:rsidRPr="000217CD" w:rsidTr="009B4C99">
        <w:trPr>
          <w:trHeight w:val="753"/>
          <w:jc w:val="center"/>
        </w:trPr>
        <w:tc>
          <w:tcPr>
            <w:tcW w:w="517" w:type="pct"/>
            <w:tcBorders>
              <w:top w:val="nil"/>
              <w:left w:val="single" w:sz="4" w:space="0" w:color="auto"/>
              <w:bottom w:val="single" w:sz="4" w:space="0" w:color="auto"/>
              <w:right w:val="single" w:sz="4" w:space="0" w:color="auto"/>
            </w:tcBorders>
            <w:noWrap/>
            <w:vAlign w:val="center"/>
          </w:tcPr>
          <w:p w:rsidR="000F05C9" w:rsidRPr="000217CD" w:rsidRDefault="000F05C9" w:rsidP="009B4C99">
            <w:pPr>
              <w:jc w:val="center"/>
              <w:rPr>
                <w:szCs w:val="28"/>
              </w:rPr>
            </w:pPr>
            <w:r>
              <w:rPr>
                <w:szCs w:val="28"/>
              </w:rPr>
              <w:t>8</w:t>
            </w:r>
          </w:p>
        </w:tc>
        <w:tc>
          <w:tcPr>
            <w:tcW w:w="2877" w:type="pct"/>
            <w:tcBorders>
              <w:top w:val="nil"/>
              <w:left w:val="nil"/>
              <w:bottom w:val="single" w:sz="4" w:space="0" w:color="auto"/>
              <w:right w:val="single" w:sz="4" w:space="0" w:color="auto"/>
            </w:tcBorders>
            <w:vAlign w:val="center"/>
          </w:tcPr>
          <w:p w:rsidR="000F05C9" w:rsidRPr="000217CD" w:rsidRDefault="000F05C9" w:rsidP="009B4C99">
            <w:pPr>
              <w:jc w:val="center"/>
              <w:rPr>
                <w:szCs w:val="28"/>
              </w:rPr>
            </w:pPr>
            <w:r>
              <w:rPr>
                <w:szCs w:val="28"/>
              </w:rPr>
              <w:t>Объем полезного отпуска</w:t>
            </w:r>
            <w:r w:rsidRPr="000217CD">
              <w:rPr>
                <w:szCs w:val="28"/>
              </w:rPr>
              <w:t xml:space="preserve"> потребителям</w:t>
            </w:r>
          </w:p>
        </w:tc>
        <w:tc>
          <w:tcPr>
            <w:tcW w:w="827" w:type="pct"/>
            <w:tcBorders>
              <w:top w:val="nil"/>
              <w:left w:val="nil"/>
              <w:bottom w:val="single" w:sz="4" w:space="0" w:color="auto"/>
              <w:right w:val="single" w:sz="4" w:space="0" w:color="auto"/>
            </w:tcBorders>
            <w:noWrap/>
            <w:vAlign w:val="center"/>
          </w:tcPr>
          <w:p w:rsidR="000F05C9" w:rsidRPr="000217CD" w:rsidRDefault="000F05C9" w:rsidP="009B4C99">
            <w:pPr>
              <w:jc w:val="center"/>
              <w:rPr>
                <w:szCs w:val="28"/>
              </w:rPr>
            </w:pPr>
            <w:r w:rsidRPr="000217CD">
              <w:rPr>
                <w:szCs w:val="28"/>
              </w:rPr>
              <w:t>тыс. м</w:t>
            </w:r>
            <w:r w:rsidRPr="000217CD">
              <w:rPr>
                <w:szCs w:val="28"/>
                <w:vertAlign w:val="superscript"/>
              </w:rPr>
              <w:t>3</w:t>
            </w:r>
          </w:p>
        </w:tc>
        <w:tc>
          <w:tcPr>
            <w:tcW w:w="779" w:type="pct"/>
            <w:tcBorders>
              <w:top w:val="nil"/>
              <w:left w:val="nil"/>
              <w:bottom w:val="single" w:sz="4" w:space="0" w:color="auto"/>
              <w:right w:val="single" w:sz="4" w:space="0" w:color="auto"/>
            </w:tcBorders>
            <w:noWrap/>
            <w:vAlign w:val="center"/>
          </w:tcPr>
          <w:p w:rsidR="000F05C9" w:rsidRPr="000217CD" w:rsidRDefault="000F05C9" w:rsidP="009B4C99">
            <w:pPr>
              <w:jc w:val="center"/>
              <w:rPr>
                <w:szCs w:val="28"/>
              </w:rPr>
            </w:pPr>
            <w:r>
              <w:rPr>
                <w:szCs w:val="28"/>
              </w:rPr>
              <w:t>53,869</w:t>
            </w:r>
          </w:p>
        </w:tc>
      </w:tr>
    </w:tbl>
    <w:p w:rsidR="000F05C9" w:rsidRDefault="000F05C9" w:rsidP="000F05C9">
      <w:pPr>
        <w:tabs>
          <w:tab w:val="left" w:pos="4253"/>
        </w:tabs>
        <w:spacing w:before="200"/>
        <w:rPr>
          <w:szCs w:val="28"/>
        </w:rPr>
      </w:pPr>
    </w:p>
    <w:p w:rsidR="000F05C9" w:rsidRPr="003A6924" w:rsidRDefault="007035BD" w:rsidP="000F05C9">
      <w:pPr>
        <w:tabs>
          <w:tab w:val="left" w:pos="4253"/>
        </w:tabs>
        <w:spacing w:before="200"/>
        <w:rPr>
          <w:szCs w:val="28"/>
        </w:rPr>
      </w:pPr>
      <w:r>
        <w:rPr>
          <w:szCs w:val="28"/>
        </w:rPr>
        <w:lastRenderedPageBreak/>
        <w:t>Таблица 7</w:t>
      </w:r>
      <w:r w:rsidR="000F05C9">
        <w:rPr>
          <w:szCs w:val="28"/>
        </w:rPr>
        <w:t>. Баланс мощности и ресурса поселок Ближний Береговой (данные за 2015 год)</w:t>
      </w:r>
    </w:p>
    <w:tbl>
      <w:tblPr>
        <w:tblW w:w="5000" w:type="pct"/>
        <w:jc w:val="center"/>
        <w:tblLook w:val="00A0" w:firstRow="1" w:lastRow="0" w:firstColumn="1" w:lastColumn="0" w:noHBand="0" w:noVBand="0"/>
      </w:tblPr>
      <w:tblGrid>
        <w:gridCol w:w="1398"/>
        <w:gridCol w:w="3293"/>
        <w:gridCol w:w="2157"/>
        <w:gridCol w:w="2213"/>
      </w:tblGrid>
      <w:tr w:rsidR="000F05C9" w:rsidRPr="000217CD" w:rsidTr="009B4C99">
        <w:trPr>
          <w:trHeight w:val="660"/>
          <w:jc w:val="center"/>
        </w:trPr>
        <w:tc>
          <w:tcPr>
            <w:tcW w:w="772" w:type="pct"/>
            <w:tcBorders>
              <w:top w:val="single" w:sz="4" w:space="0" w:color="auto"/>
              <w:left w:val="single" w:sz="4" w:space="0" w:color="auto"/>
              <w:bottom w:val="single" w:sz="4" w:space="0" w:color="auto"/>
              <w:right w:val="single" w:sz="4" w:space="0" w:color="auto"/>
            </w:tcBorders>
            <w:noWrap/>
            <w:vAlign w:val="center"/>
          </w:tcPr>
          <w:p w:rsidR="000F05C9" w:rsidRPr="000217CD" w:rsidRDefault="000F05C9" w:rsidP="009B4C99">
            <w:pPr>
              <w:jc w:val="center"/>
              <w:rPr>
                <w:szCs w:val="28"/>
              </w:rPr>
            </w:pPr>
            <w:r w:rsidRPr="000217CD">
              <w:rPr>
                <w:szCs w:val="28"/>
              </w:rPr>
              <w:t xml:space="preserve">№ </w:t>
            </w:r>
            <w:proofErr w:type="spellStart"/>
            <w:r w:rsidRPr="000217CD">
              <w:rPr>
                <w:szCs w:val="28"/>
              </w:rPr>
              <w:t>п.п</w:t>
            </w:r>
            <w:proofErr w:type="spellEnd"/>
            <w:r w:rsidRPr="000217CD">
              <w:rPr>
                <w:szCs w:val="28"/>
              </w:rPr>
              <w:t>.</w:t>
            </w:r>
          </w:p>
        </w:tc>
        <w:tc>
          <w:tcPr>
            <w:tcW w:w="1817" w:type="pct"/>
            <w:tcBorders>
              <w:top w:val="single" w:sz="4" w:space="0" w:color="auto"/>
              <w:left w:val="nil"/>
              <w:bottom w:val="single" w:sz="4" w:space="0" w:color="auto"/>
              <w:right w:val="single" w:sz="4" w:space="0" w:color="auto"/>
            </w:tcBorders>
            <w:noWrap/>
            <w:vAlign w:val="center"/>
          </w:tcPr>
          <w:p w:rsidR="000F05C9" w:rsidRPr="000217CD" w:rsidRDefault="000F05C9" w:rsidP="009B4C99">
            <w:pPr>
              <w:jc w:val="center"/>
              <w:rPr>
                <w:szCs w:val="28"/>
              </w:rPr>
            </w:pPr>
            <w:r w:rsidRPr="000217CD">
              <w:rPr>
                <w:szCs w:val="28"/>
              </w:rPr>
              <w:t>Статья расхода</w:t>
            </w:r>
          </w:p>
        </w:tc>
        <w:tc>
          <w:tcPr>
            <w:tcW w:w="1190" w:type="pct"/>
            <w:tcBorders>
              <w:top w:val="single" w:sz="4" w:space="0" w:color="auto"/>
              <w:left w:val="nil"/>
              <w:bottom w:val="single" w:sz="4" w:space="0" w:color="auto"/>
              <w:right w:val="single" w:sz="4" w:space="0" w:color="auto"/>
            </w:tcBorders>
            <w:vAlign w:val="center"/>
          </w:tcPr>
          <w:p w:rsidR="000F05C9" w:rsidRPr="000217CD" w:rsidRDefault="000F05C9" w:rsidP="009B4C99">
            <w:pPr>
              <w:jc w:val="center"/>
              <w:rPr>
                <w:szCs w:val="28"/>
              </w:rPr>
            </w:pPr>
            <w:r w:rsidRPr="000217CD">
              <w:rPr>
                <w:szCs w:val="28"/>
              </w:rPr>
              <w:t>Единица измерения</w:t>
            </w:r>
          </w:p>
        </w:tc>
        <w:tc>
          <w:tcPr>
            <w:tcW w:w="1221" w:type="pct"/>
            <w:tcBorders>
              <w:top w:val="single" w:sz="4" w:space="0" w:color="auto"/>
              <w:left w:val="nil"/>
              <w:bottom w:val="single" w:sz="4" w:space="0" w:color="auto"/>
              <w:right w:val="single" w:sz="4" w:space="0" w:color="auto"/>
            </w:tcBorders>
            <w:noWrap/>
            <w:vAlign w:val="center"/>
          </w:tcPr>
          <w:p w:rsidR="000F05C9" w:rsidRPr="000217CD" w:rsidRDefault="000F05C9" w:rsidP="009B4C99">
            <w:pPr>
              <w:jc w:val="center"/>
              <w:rPr>
                <w:szCs w:val="28"/>
              </w:rPr>
            </w:pPr>
            <w:r w:rsidRPr="000217CD">
              <w:rPr>
                <w:szCs w:val="28"/>
              </w:rPr>
              <w:t>Значение</w:t>
            </w:r>
          </w:p>
        </w:tc>
      </w:tr>
      <w:tr w:rsidR="000F05C9" w:rsidRPr="000217CD" w:rsidTr="009B4C99">
        <w:trPr>
          <w:trHeight w:val="330"/>
          <w:jc w:val="center"/>
        </w:trPr>
        <w:tc>
          <w:tcPr>
            <w:tcW w:w="772" w:type="pct"/>
            <w:tcBorders>
              <w:top w:val="nil"/>
              <w:left w:val="single" w:sz="4" w:space="0" w:color="auto"/>
              <w:bottom w:val="single" w:sz="4" w:space="0" w:color="auto"/>
              <w:right w:val="single" w:sz="4" w:space="0" w:color="auto"/>
            </w:tcBorders>
            <w:noWrap/>
            <w:vAlign w:val="center"/>
          </w:tcPr>
          <w:p w:rsidR="000F05C9" w:rsidRPr="000217CD" w:rsidRDefault="000F05C9" w:rsidP="009B4C99">
            <w:pPr>
              <w:jc w:val="center"/>
              <w:rPr>
                <w:szCs w:val="28"/>
              </w:rPr>
            </w:pPr>
            <w:r w:rsidRPr="000217CD">
              <w:rPr>
                <w:szCs w:val="28"/>
              </w:rPr>
              <w:t>1</w:t>
            </w:r>
          </w:p>
        </w:tc>
        <w:tc>
          <w:tcPr>
            <w:tcW w:w="1817" w:type="pct"/>
            <w:tcBorders>
              <w:top w:val="nil"/>
              <w:left w:val="nil"/>
              <w:bottom w:val="single" w:sz="4" w:space="0" w:color="auto"/>
              <w:right w:val="single" w:sz="4" w:space="0" w:color="auto"/>
            </w:tcBorders>
            <w:noWrap/>
            <w:vAlign w:val="center"/>
          </w:tcPr>
          <w:p w:rsidR="000F05C9" w:rsidRPr="000217CD" w:rsidRDefault="000F05C9" w:rsidP="009B4C99">
            <w:pPr>
              <w:jc w:val="center"/>
              <w:rPr>
                <w:szCs w:val="28"/>
              </w:rPr>
            </w:pPr>
            <w:r w:rsidRPr="000217CD">
              <w:rPr>
                <w:szCs w:val="28"/>
              </w:rPr>
              <w:t>2</w:t>
            </w:r>
          </w:p>
        </w:tc>
        <w:tc>
          <w:tcPr>
            <w:tcW w:w="1190" w:type="pct"/>
            <w:tcBorders>
              <w:top w:val="nil"/>
              <w:left w:val="nil"/>
              <w:bottom w:val="single" w:sz="4" w:space="0" w:color="auto"/>
              <w:right w:val="single" w:sz="4" w:space="0" w:color="auto"/>
            </w:tcBorders>
            <w:noWrap/>
            <w:vAlign w:val="center"/>
          </w:tcPr>
          <w:p w:rsidR="000F05C9" w:rsidRPr="000217CD" w:rsidRDefault="000F05C9" w:rsidP="009B4C99">
            <w:pPr>
              <w:jc w:val="center"/>
              <w:rPr>
                <w:szCs w:val="28"/>
              </w:rPr>
            </w:pPr>
            <w:r w:rsidRPr="000217CD">
              <w:rPr>
                <w:szCs w:val="28"/>
              </w:rPr>
              <w:t>3</w:t>
            </w:r>
          </w:p>
        </w:tc>
        <w:tc>
          <w:tcPr>
            <w:tcW w:w="1221" w:type="pct"/>
            <w:tcBorders>
              <w:top w:val="nil"/>
              <w:left w:val="nil"/>
              <w:bottom w:val="single" w:sz="4" w:space="0" w:color="auto"/>
              <w:right w:val="single" w:sz="4" w:space="0" w:color="auto"/>
            </w:tcBorders>
            <w:noWrap/>
            <w:vAlign w:val="center"/>
          </w:tcPr>
          <w:p w:rsidR="000F05C9" w:rsidRPr="000217CD" w:rsidRDefault="000F05C9" w:rsidP="009B4C99">
            <w:pPr>
              <w:jc w:val="center"/>
              <w:rPr>
                <w:szCs w:val="28"/>
              </w:rPr>
            </w:pPr>
            <w:r w:rsidRPr="000217CD">
              <w:rPr>
                <w:szCs w:val="28"/>
              </w:rPr>
              <w:t>4</w:t>
            </w:r>
          </w:p>
        </w:tc>
      </w:tr>
      <w:tr w:rsidR="000F05C9" w:rsidRPr="000217CD" w:rsidTr="009B4C99">
        <w:trPr>
          <w:trHeight w:val="660"/>
          <w:jc w:val="center"/>
        </w:trPr>
        <w:tc>
          <w:tcPr>
            <w:tcW w:w="772" w:type="pct"/>
            <w:tcBorders>
              <w:top w:val="nil"/>
              <w:left w:val="single" w:sz="4" w:space="0" w:color="auto"/>
              <w:bottom w:val="single" w:sz="4" w:space="0" w:color="auto"/>
              <w:right w:val="single" w:sz="4" w:space="0" w:color="auto"/>
            </w:tcBorders>
            <w:noWrap/>
            <w:vAlign w:val="center"/>
          </w:tcPr>
          <w:p w:rsidR="000F05C9" w:rsidRPr="000217CD" w:rsidRDefault="000F05C9" w:rsidP="009B4C99">
            <w:pPr>
              <w:jc w:val="center"/>
              <w:rPr>
                <w:szCs w:val="28"/>
              </w:rPr>
            </w:pPr>
            <w:r>
              <w:rPr>
                <w:szCs w:val="28"/>
              </w:rPr>
              <w:t>1</w:t>
            </w:r>
          </w:p>
        </w:tc>
        <w:tc>
          <w:tcPr>
            <w:tcW w:w="1817" w:type="pct"/>
            <w:tcBorders>
              <w:top w:val="nil"/>
              <w:left w:val="nil"/>
              <w:bottom w:val="single" w:sz="4" w:space="0" w:color="auto"/>
              <w:right w:val="single" w:sz="4" w:space="0" w:color="auto"/>
            </w:tcBorders>
            <w:vAlign w:val="center"/>
          </w:tcPr>
          <w:p w:rsidR="000F05C9" w:rsidRPr="000217CD" w:rsidRDefault="000F05C9" w:rsidP="009B4C99">
            <w:pPr>
              <w:jc w:val="center"/>
              <w:rPr>
                <w:szCs w:val="28"/>
              </w:rPr>
            </w:pPr>
            <w:r w:rsidRPr="000217CD">
              <w:rPr>
                <w:szCs w:val="28"/>
              </w:rPr>
              <w:t>Объем отпуска в сеть</w:t>
            </w:r>
          </w:p>
        </w:tc>
        <w:tc>
          <w:tcPr>
            <w:tcW w:w="1190" w:type="pct"/>
            <w:tcBorders>
              <w:top w:val="nil"/>
              <w:left w:val="nil"/>
              <w:bottom w:val="single" w:sz="4" w:space="0" w:color="auto"/>
              <w:right w:val="single" w:sz="4" w:space="0" w:color="auto"/>
            </w:tcBorders>
            <w:noWrap/>
            <w:vAlign w:val="center"/>
          </w:tcPr>
          <w:p w:rsidR="000F05C9" w:rsidRPr="000217CD" w:rsidRDefault="000F05C9" w:rsidP="009B4C99">
            <w:pPr>
              <w:jc w:val="center"/>
              <w:rPr>
                <w:szCs w:val="28"/>
              </w:rPr>
            </w:pPr>
            <w:r w:rsidRPr="000217CD">
              <w:rPr>
                <w:szCs w:val="28"/>
              </w:rPr>
              <w:t>тыс. м</w:t>
            </w:r>
            <w:r w:rsidRPr="000217CD">
              <w:rPr>
                <w:szCs w:val="28"/>
                <w:vertAlign w:val="superscript"/>
              </w:rPr>
              <w:t>3</w:t>
            </w:r>
          </w:p>
        </w:tc>
        <w:tc>
          <w:tcPr>
            <w:tcW w:w="1221" w:type="pct"/>
            <w:tcBorders>
              <w:top w:val="nil"/>
              <w:left w:val="nil"/>
              <w:bottom w:val="single" w:sz="4" w:space="0" w:color="auto"/>
              <w:right w:val="single" w:sz="4" w:space="0" w:color="auto"/>
            </w:tcBorders>
            <w:noWrap/>
            <w:vAlign w:val="center"/>
          </w:tcPr>
          <w:p w:rsidR="000F05C9" w:rsidRPr="000217CD" w:rsidRDefault="000F05C9" w:rsidP="009B4C99">
            <w:pPr>
              <w:jc w:val="center"/>
              <w:rPr>
                <w:szCs w:val="28"/>
              </w:rPr>
            </w:pPr>
            <w:r>
              <w:rPr>
                <w:szCs w:val="28"/>
              </w:rPr>
              <w:t>23,69</w:t>
            </w:r>
          </w:p>
        </w:tc>
      </w:tr>
      <w:tr w:rsidR="000F05C9" w:rsidRPr="000217CD" w:rsidTr="009B4C99">
        <w:trPr>
          <w:trHeight w:val="660"/>
          <w:jc w:val="center"/>
        </w:trPr>
        <w:tc>
          <w:tcPr>
            <w:tcW w:w="772" w:type="pct"/>
            <w:tcBorders>
              <w:top w:val="nil"/>
              <w:left w:val="single" w:sz="4" w:space="0" w:color="auto"/>
              <w:bottom w:val="single" w:sz="4" w:space="0" w:color="auto"/>
              <w:right w:val="single" w:sz="4" w:space="0" w:color="auto"/>
            </w:tcBorders>
            <w:noWrap/>
            <w:vAlign w:val="center"/>
          </w:tcPr>
          <w:p w:rsidR="000F05C9" w:rsidRPr="000217CD" w:rsidRDefault="000F05C9" w:rsidP="009B4C99">
            <w:pPr>
              <w:jc w:val="center"/>
              <w:rPr>
                <w:szCs w:val="28"/>
              </w:rPr>
            </w:pPr>
            <w:r>
              <w:rPr>
                <w:szCs w:val="28"/>
              </w:rPr>
              <w:t>2</w:t>
            </w:r>
          </w:p>
        </w:tc>
        <w:tc>
          <w:tcPr>
            <w:tcW w:w="1817" w:type="pct"/>
            <w:tcBorders>
              <w:top w:val="nil"/>
              <w:left w:val="nil"/>
              <w:bottom w:val="single" w:sz="4" w:space="0" w:color="auto"/>
              <w:right w:val="single" w:sz="4" w:space="0" w:color="auto"/>
            </w:tcBorders>
            <w:vAlign w:val="center"/>
          </w:tcPr>
          <w:p w:rsidR="000F05C9" w:rsidRPr="000217CD" w:rsidRDefault="000F05C9" w:rsidP="009B4C99">
            <w:pPr>
              <w:jc w:val="center"/>
              <w:rPr>
                <w:szCs w:val="28"/>
              </w:rPr>
            </w:pPr>
            <w:r>
              <w:rPr>
                <w:szCs w:val="28"/>
              </w:rPr>
              <w:t xml:space="preserve">Объем потерь </w:t>
            </w:r>
          </w:p>
        </w:tc>
        <w:tc>
          <w:tcPr>
            <w:tcW w:w="1190" w:type="pct"/>
            <w:tcBorders>
              <w:top w:val="nil"/>
              <w:left w:val="nil"/>
              <w:bottom w:val="single" w:sz="4" w:space="0" w:color="auto"/>
              <w:right w:val="single" w:sz="4" w:space="0" w:color="auto"/>
            </w:tcBorders>
            <w:noWrap/>
            <w:vAlign w:val="center"/>
          </w:tcPr>
          <w:p w:rsidR="000F05C9" w:rsidRPr="000217CD" w:rsidRDefault="000F05C9" w:rsidP="009B4C99">
            <w:pPr>
              <w:jc w:val="center"/>
              <w:rPr>
                <w:szCs w:val="28"/>
              </w:rPr>
            </w:pPr>
            <w:r w:rsidRPr="000217CD">
              <w:rPr>
                <w:szCs w:val="28"/>
              </w:rPr>
              <w:t>тыс. м</w:t>
            </w:r>
            <w:r w:rsidRPr="000217CD">
              <w:rPr>
                <w:szCs w:val="28"/>
                <w:vertAlign w:val="superscript"/>
              </w:rPr>
              <w:t>3</w:t>
            </w:r>
          </w:p>
        </w:tc>
        <w:tc>
          <w:tcPr>
            <w:tcW w:w="1221" w:type="pct"/>
            <w:tcBorders>
              <w:top w:val="nil"/>
              <w:left w:val="nil"/>
              <w:bottom w:val="single" w:sz="4" w:space="0" w:color="auto"/>
              <w:right w:val="single" w:sz="4" w:space="0" w:color="auto"/>
            </w:tcBorders>
            <w:noWrap/>
            <w:vAlign w:val="center"/>
          </w:tcPr>
          <w:p w:rsidR="000F05C9" w:rsidRPr="000217CD" w:rsidRDefault="000F05C9" w:rsidP="009B4C99">
            <w:pPr>
              <w:jc w:val="center"/>
              <w:rPr>
                <w:szCs w:val="28"/>
              </w:rPr>
            </w:pPr>
            <w:r>
              <w:rPr>
                <w:szCs w:val="28"/>
              </w:rPr>
              <w:t>16,823</w:t>
            </w:r>
          </w:p>
        </w:tc>
      </w:tr>
      <w:tr w:rsidR="000F05C9" w:rsidRPr="000217CD" w:rsidTr="009B4C99">
        <w:trPr>
          <w:trHeight w:val="660"/>
          <w:jc w:val="center"/>
        </w:trPr>
        <w:tc>
          <w:tcPr>
            <w:tcW w:w="772" w:type="pct"/>
            <w:tcBorders>
              <w:top w:val="nil"/>
              <w:left w:val="single" w:sz="4" w:space="0" w:color="auto"/>
              <w:bottom w:val="single" w:sz="4" w:space="0" w:color="auto"/>
              <w:right w:val="single" w:sz="4" w:space="0" w:color="auto"/>
            </w:tcBorders>
            <w:noWrap/>
            <w:vAlign w:val="center"/>
          </w:tcPr>
          <w:p w:rsidR="000F05C9" w:rsidRPr="000217CD" w:rsidRDefault="000F05C9" w:rsidP="009B4C99">
            <w:pPr>
              <w:jc w:val="center"/>
              <w:rPr>
                <w:szCs w:val="28"/>
              </w:rPr>
            </w:pPr>
            <w:r>
              <w:rPr>
                <w:szCs w:val="28"/>
              </w:rPr>
              <w:t>3</w:t>
            </w:r>
          </w:p>
        </w:tc>
        <w:tc>
          <w:tcPr>
            <w:tcW w:w="1817" w:type="pct"/>
            <w:tcBorders>
              <w:top w:val="nil"/>
              <w:left w:val="nil"/>
              <w:bottom w:val="single" w:sz="4" w:space="0" w:color="auto"/>
              <w:right w:val="single" w:sz="4" w:space="0" w:color="auto"/>
            </w:tcBorders>
            <w:vAlign w:val="center"/>
          </w:tcPr>
          <w:p w:rsidR="000F05C9" w:rsidRPr="000217CD" w:rsidRDefault="000F05C9" w:rsidP="009B4C99">
            <w:pPr>
              <w:jc w:val="center"/>
              <w:rPr>
                <w:szCs w:val="28"/>
              </w:rPr>
            </w:pPr>
            <w:r>
              <w:rPr>
                <w:szCs w:val="28"/>
              </w:rPr>
              <w:t xml:space="preserve">Объем потерь </w:t>
            </w:r>
          </w:p>
        </w:tc>
        <w:tc>
          <w:tcPr>
            <w:tcW w:w="1190" w:type="pct"/>
            <w:tcBorders>
              <w:top w:val="nil"/>
              <w:left w:val="nil"/>
              <w:bottom w:val="single" w:sz="4" w:space="0" w:color="auto"/>
              <w:right w:val="single" w:sz="4" w:space="0" w:color="auto"/>
            </w:tcBorders>
            <w:noWrap/>
            <w:vAlign w:val="center"/>
          </w:tcPr>
          <w:p w:rsidR="000F05C9" w:rsidRPr="000217CD" w:rsidRDefault="000F05C9" w:rsidP="009B4C99">
            <w:pPr>
              <w:jc w:val="center"/>
              <w:rPr>
                <w:szCs w:val="28"/>
              </w:rPr>
            </w:pPr>
            <w:r w:rsidRPr="000217CD">
              <w:rPr>
                <w:szCs w:val="28"/>
              </w:rPr>
              <w:t>%</w:t>
            </w:r>
          </w:p>
        </w:tc>
        <w:tc>
          <w:tcPr>
            <w:tcW w:w="1221" w:type="pct"/>
            <w:tcBorders>
              <w:top w:val="nil"/>
              <w:left w:val="nil"/>
              <w:bottom w:val="single" w:sz="4" w:space="0" w:color="auto"/>
              <w:right w:val="single" w:sz="4" w:space="0" w:color="auto"/>
            </w:tcBorders>
            <w:vAlign w:val="center"/>
          </w:tcPr>
          <w:p w:rsidR="000F05C9" w:rsidRPr="000217CD" w:rsidRDefault="000F05C9" w:rsidP="009B4C99">
            <w:pPr>
              <w:jc w:val="center"/>
              <w:rPr>
                <w:szCs w:val="28"/>
              </w:rPr>
            </w:pPr>
            <w:r>
              <w:rPr>
                <w:szCs w:val="28"/>
              </w:rPr>
              <w:t>71</w:t>
            </w:r>
          </w:p>
        </w:tc>
      </w:tr>
      <w:tr w:rsidR="000F05C9" w:rsidRPr="000217CD" w:rsidTr="009B4C99">
        <w:trPr>
          <w:trHeight w:val="531"/>
          <w:jc w:val="center"/>
        </w:trPr>
        <w:tc>
          <w:tcPr>
            <w:tcW w:w="772" w:type="pct"/>
            <w:tcBorders>
              <w:top w:val="nil"/>
              <w:left w:val="single" w:sz="4" w:space="0" w:color="auto"/>
              <w:bottom w:val="single" w:sz="4" w:space="0" w:color="auto"/>
              <w:right w:val="single" w:sz="4" w:space="0" w:color="auto"/>
            </w:tcBorders>
            <w:noWrap/>
            <w:vAlign w:val="center"/>
          </w:tcPr>
          <w:p w:rsidR="000F05C9" w:rsidRPr="000217CD" w:rsidRDefault="000F05C9" w:rsidP="009B4C99">
            <w:pPr>
              <w:jc w:val="center"/>
              <w:rPr>
                <w:szCs w:val="28"/>
              </w:rPr>
            </w:pPr>
            <w:r>
              <w:rPr>
                <w:szCs w:val="28"/>
              </w:rPr>
              <w:t>4</w:t>
            </w:r>
          </w:p>
        </w:tc>
        <w:tc>
          <w:tcPr>
            <w:tcW w:w="1817" w:type="pct"/>
            <w:tcBorders>
              <w:top w:val="nil"/>
              <w:left w:val="nil"/>
              <w:bottom w:val="single" w:sz="4" w:space="0" w:color="auto"/>
              <w:right w:val="single" w:sz="4" w:space="0" w:color="auto"/>
            </w:tcBorders>
            <w:vAlign w:val="center"/>
          </w:tcPr>
          <w:p w:rsidR="000F05C9" w:rsidRPr="000217CD" w:rsidRDefault="000F05C9" w:rsidP="009B4C99">
            <w:pPr>
              <w:jc w:val="center"/>
              <w:rPr>
                <w:szCs w:val="28"/>
              </w:rPr>
            </w:pPr>
            <w:r>
              <w:rPr>
                <w:szCs w:val="28"/>
              </w:rPr>
              <w:t xml:space="preserve">Объем полезного отпуска </w:t>
            </w:r>
            <w:r w:rsidRPr="000217CD">
              <w:rPr>
                <w:szCs w:val="28"/>
              </w:rPr>
              <w:t>потребителям</w:t>
            </w:r>
          </w:p>
        </w:tc>
        <w:tc>
          <w:tcPr>
            <w:tcW w:w="1190" w:type="pct"/>
            <w:tcBorders>
              <w:top w:val="nil"/>
              <w:left w:val="nil"/>
              <w:bottom w:val="single" w:sz="4" w:space="0" w:color="auto"/>
              <w:right w:val="single" w:sz="4" w:space="0" w:color="auto"/>
            </w:tcBorders>
            <w:noWrap/>
            <w:vAlign w:val="center"/>
          </w:tcPr>
          <w:p w:rsidR="000F05C9" w:rsidRPr="000217CD" w:rsidRDefault="000F05C9" w:rsidP="009B4C99">
            <w:pPr>
              <w:jc w:val="center"/>
              <w:rPr>
                <w:szCs w:val="28"/>
              </w:rPr>
            </w:pPr>
            <w:r w:rsidRPr="000217CD">
              <w:rPr>
                <w:szCs w:val="28"/>
              </w:rPr>
              <w:t>тыс. м</w:t>
            </w:r>
            <w:r w:rsidRPr="000217CD">
              <w:rPr>
                <w:szCs w:val="28"/>
                <w:vertAlign w:val="superscript"/>
              </w:rPr>
              <w:t>3</w:t>
            </w:r>
          </w:p>
        </w:tc>
        <w:tc>
          <w:tcPr>
            <w:tcW w:w="1221" w:type="pct"/>
            <w:tcBorders>
              <w:top w:val="nil"/>
              <w:left w:val="nil"/>
              <w:bottom w:val="single" w:sz="4" w:space="0" w:color="auto"/>
              <w:right w:val="single" w:sz="4" w:space="0" w:color="auto"/>
            </w:tcBorders>
            <w:noWrap/>
            <w:vAlign w:val="center"/>
          </w:tcPr>
          <w:p w:rsidR="000F05C9" w:rsidRPr="000217CD" w:rsidRDefault="000F05C9" w:rsidP="009B4C99">
            <w:pPr>
              <w:jc w:val="center"/>
              <w:rPr>
                <w:szCs w:val="28"/>
              </w:rPr>
            </w:pPr>
            <w:r>
              <w:rPr>
                <w:szCs w:val="28"/>
              </w:rPr>
              <w:t>6,867</w:t>
            </w:r>
          </w:p>
        </w:tc>
      </w:tr>
    </w:tbl>
    <w:p w:rsidR="000F05C9" w:rsidRDefault="000F05C9" w:rsidP="000F05C9">
      <w:pPr>
        <w:rPr>
          <w:szCs w:val="28"/>
        </w:rPr>
      </w:pPr>
    </w:p>
    <w:p w:rsidR="000F05C9" w:rsidRDefault="000F05C9" w:rsidP="000F05C9">
      <w:pPr>
        <w:ind w:firstLine="539"/>
        <w:rPr>
          <w:szCs w:val="28"/>
        </w:rPr>
      </w:pPr>
      <w:r w:rsidRPr="003A6924">
        <w:rPr>
          <w:szCs w:val="28"/>
        </w:rPr>
        <w:t>Объем забора в</w:t>
      </w:r>
      <w:r>
        <w:rPr>
          <w:szCs w:val="28"/>
        </w:rPr>
        <w:t>оды из поверхностных источников</w:t>
      </w:r>
      <w:r w:rsidRPr="003A6924">
        <w:rPr>
          <w:szCs w:val="28"/>
        </w:rPr>
        <w:t xml:space="preserve"> фактически продиктован потребностью объемов воды на реализацию (полезный отпуск) и расходов воды на собственные и технологические нужды, потерями воды в сети.</w:t>
      </w:r>
    </w:p>
    <w:p w:rsidR="000F05C9" w:rsidRPr="00442149" w:rsidRDefault="000F05C9" w:rsidP="000F05C9">
      <w:pPr>
        <w:ind w:firstLine="539"/>
        <w:rPr>
          <w:szCs w:val="28"/>
        </w:rPr>
      </w:pPr>
    </w:p>
    <w:p w:rsidR="000F05C9" w:rsidRPr="00BF3103" w:rsidRDefault="000F05C9" w:rsidP="000F05C9">
      <w:pPr>
        <w:rPr>
          <w:b/>
          <w:szCs w:val="28"/>
        </w:rPr>
      </w:pPr>
      <w:r w:rsidRPr="00BF3103">
        <w:rPr>
          <w:b/>
          <w:szCs w:val="28"/>
        </w:rPr>
        <w:t xml:space="preserve">Доля поставки ресурса по приборам учета </w:t>
      </w:r>
    </w:p>
    <w:p w:rsidR="000F05C9" w:rsidRDefault="000F05C9" w:rsidP="000F05C9">
      <w:pPr>
        <w:ind w:firstLine="539"/>
        <w:jc w:val="both"/>
        <w:rPr>
          <w:szCs w:val="28"/>
        </w:rPr>
      </w:pPr>
    </w:p>
    <w:p w:rsidR="000F05C9" w:rsidRPr="003A6924" w:rsidRDefault="000F05C9" w:rsidP="000F05C9">
      <w:pPr>
        <w:ind w:firstLine="539"/>
        <w:jc w:val="both"/>
        <w:rPr>
          <w:szCs w:val="28"/>
        </w:rPr>
      </w:pPr>
      <w:r w:rsidRPr="003A6924">
        <w:rPr>
          <w:szCs w:val="28"/>
        </w:rPr>
        <w:t>В ходе проведенного анализа установлено, что оснащенность приборами учета населения г. Снежинск составляет – 88,66% (602 дома/679 домов), промышленных объектов – 92,8% (312/336 предприятий), объектов социально-культурного и бытового назначения – 100%.</w:t>
      </w:r>
    </w:p>
    <w:p w:rsidR="000F05C9" w:rsidRPr="003A6924" w:rsidRDefault="000F05C9" w:rsidP="000F05C9">
      <w:pPr>
        <w:ind w:firstLine="539"/>
        <w:jc w:val="both"/>
        <w:rPr>
          <w:szCs w:val="28"/>
        </w:rPr>
      </w:pPr>
      <w:r w:rsidRPr="003A6924">
        <w:rPr>
          <w:szCs w:val="28"/>
        </w:rPr>
        <w:t>В ходе проведенного анализа установлено, что оснащенность приборами учета населения п. Сокол составляет – 70,2% (333/474 чел</w:t>
      </w:r>
      <w:r>
        <w:rPr>
          <w:szCs w:val="28"/>
        </w:rPr>
        <w:t>.</w:t>
      </w:r>
      <w:r w:rsidRPr="003A6924">
        <w:rPr>
          <w:szCs w:val="28"/>
        </w:rPr>
        <w:t>), промышленных объектов – 100%, объектов социально-культурного и бытового назначения – 100%.</w:t>
      </w:r>
    </w:p>
    <w:p w:rsidR="000F05C9" w:rsidRPr="003A6924" w:rsidRDefault="000F05C9" w:rsidP="000F05C9">
      <w:pPr>
        <w:ind w:firstLine="539"/>
        <w:jc w:val="both"/>
        <w:rPr>
          <w:szCs w:val="28"/>
        </w:rPr>
      </w:pPr>
      <w:r w:rsidRPr="003A6924">
        <w:rPr>
          <w:szCs w:val="28"/>
        </w:rPr>
        <w:t>В ходе проведенного анализа установлено, что оснащенность приборами учета населения п. Б. Береговой составляет – 71% (181/255 чел</w:t>
      </w:r>
      <w:r>
        <w:rPr>
          <w:szCs w:val="28"/>
        </w:rPr>
        <w:t>.</w:t>
      </w:r>
      <w:r w:rsidRPr="003A6924">
        <w:rPr>
          <w:szCs w:val="28"/>
        </w:rPr>
        <w:t>), промышленных объектов – 100%, объектов социально-культурного и бытового назначения – 100%.</w:t>
      </w:r>
    </w:p>
    <w:p w:rsidR="000F05C9" w:rsidRPr="003A6924" w:rsidRDefault="000F05C9" w:rsidP="000F05C9">
      <w:pPr>
        <w:ind w:firstLine="539"/>
        <w:jc w:val="both"/>
        <w:rPr>
          <w:szCs w:val="28"/>
        </w:rPr>
      </w:pPr>
      <w:r w:rsidRPr="003A6924">
        <w:rPr>
          <w:szCs w:val="28"/>
        </w:rPr>
        <w:t>Для обеспечения 100% оснащенности необходимо выполнять мероприятия в соответствии с 261-ФЗ «Об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0F05C9" w:rsidRPr="00442149" w:rsidRDefault="000F05C9" w:rsidP="000F05C9">
      <w:pPr>
        <w:ind w:firstLine="539"/>
        <w:jc w:val="both"/>
        <w:rPr>
          <w:szCs w:val="28"/>
        </w:rPr>
      </w:pPr>
    </w:p>
    <w:p w:rsidR="000F05C9" w:rsidRPr="00BF3103" w:rsidRDefault="000F05C9" w:rsidP="000F05C9">
      <w:pPr>
        <w:jc w:val="both"/>
        <w:rPr>
          <w:b/>
          <w:szCs w:val="28"/>
        </w:rPr>
      </w:pPr>
      <w:r w:rsidRPr="00BF3103">
        <w:rPr>
          <w:b/>
          <w:szCs w:val="28"/>
        </w:rPr>
        <w:t>Технологические зоны водоснабжения</w:t>
      </w:r>
    </w:p>
    <w:p w:rsidR="000F05C9" w:rsidRDefault="000F05C9" w:rsidP="000F05C9">
      <w:pPr>
        <w:ind w:firstLine="539"/>
        <w:rPr>
          <w:szCs w:val="28"/>
        </w:rPr>
      </w:pPr>
    </w:p>
    <w:p w:rsidR="000F05C9" w:rsidRPr="003A6924" w:rsidRDefault="000F05C9" w:rsidP="000F05C9">
      <w:pPr>
        <w:ind w:firstLine="708"/>
        <w:jc w:val="both"/>
      </w:pPr>
      <w:r w:rsidRPr="003A6924">
        <w:t>Исходя из определения технологической зоны водоснабжения в централизованной системе водоснабжения МО «Город Снежинск», можно выделить следующие технологические зоны водоснабжения:</w:t>
      </w:r>
    </w:p>
    <w:p w:rsidR="000F05C9" w:rsidRPr="003A6924" w:rsidRDefault="000F05C9" w:rsidP="000F05C9">
      <w:pPr>
        <w:jc w:val="both"/>
      </w:pPr>
      <w:r>
        <w:t>т</w:t>
      </w:r>
      <w:r w:rsidRPr="003A6924">
        <w:t>ехнологическая зона системы централизованного водоснабжения от водозабора г. Снежинск, включающая в себя все</w:t>
      </w:r>
      <w:r>
        <w:t xml:space="preserve"> сооружения подъема воды, а так</w:t>
      </w:r>
      <w:r w:rsidRPr="003A6924">
        <w:t>же все магистральные и распределительные трубопроводы.</w:t>
      </w:r>
    </w:p>
    <w:p w:rsidR="000F05C9" w:rsidRPr="003A6924" w:rsidRDefault="000F05C9" w:rsidP="000F05C9">
      <w:pPr>
        <w:jc w:val="both"/>
      </w:pPr>
      <w:r>
        <w:lastRenderedPageBreak/>
        <w:t>т</w:t>
      </w:r>
      <w:r w:rsidRPr="003A6924">
        <w:t>ехнологическая зона системы централизованного водоснабжения от водозабора п. Сокол, включающая в себя все</w:t>
      </w:r>
      <w:r>
        <w:t xml:space="preserve"> сооружения подъема воды, а так</w:t>
      </w:r>
      <w:r w:rsidRPr="003A6924">
        <w:t>же все магистральные и распределительные трубопроводы.</w:t>
      </w:r>
    </w:p>
    <w:p w:rsidR="000F05C9" w:rsidRPr="00442149" w:rsidRDefault="000F05C9" w:rsidP="000F05C9">
      <w:pPr>
        <w:ind w:firstLine="539"/>
        <w:jc w:val="both"/>
        <w:rPr>
          <w:szCs w:val="28"/>
        </w:rPr>
      </w:pPr>
    </w:p>
    <w:p w:rsidR="000F05C9" w:rsidRPr="00BF3103" w:rsidRDefault="000F05C9" w:rsidP="000F05C9">
      <w:pPr>
        <w:jc w:val="both"/>
        <w:rPr>
          <w:b/>
          <w:szCs w:val="28"/>
        </w:rPr>
      </w:pPr>
      <w:r w:rsidRPr="00BF3103">
        <w:rPr>
          <w:b/>
          <w:szCs w:val="28"/>
        </w:rPr>
        <w:t xml:space="preserve"> Резервы и дефициты по технологическим зонам водоснабжения</w:t>
      </w:r>
    </w:p>
    <w:p w:rsidR="000F05C9" w:rsidRDefault="000F05C9" w:rsidP="000F05C9">
      <w:pPr>
        <w:ind w:firstLine="539"/>
        <w:jc w:val="both"/>
        <w:rPr>
          <w:szCs w:val="28"/>
        </w:rPr>
      </w:pPr>
    </w:p>
    <w:p w:rsidR="000F05C9" w:rsidRPr="00E83F67" w:rsidRDefault="000F05C9" w:rsidP="000F05C9">
      <w:pPr>
        <w:ind w:firstLine="539"/>
        <w:jc w:val="both"/>
        <w:rPr>
          <w:szCs w:val="28"/>
        </w:rPr>
      </w:pPr>
      <w:r w:rsidRPr="00E83F67">
        <w:rPr>
          <w:szCs w:val="28"/>
        </w:rPr>
        <w:t xml:space="preserve">В результате проведенного анализа технической документации водозаборных узлов и объемов водопотребления за 2013-2015 годы установлено, что проектная производительность ВЗУ </w:t>
      </w:r>
      <w:r w:rsidRPr="00E83F67">
        <w:rPr>
          <w:b/>
          <w:szCs w:val="28"/>
        </w:rPr>
        <w:t>г. Снежинск</w:t>
      </w:r>
      <w:r w:rsidRPr="00E83F67">
        <w:rPr>
          <w:szCs w:val="28"/>
        </w:rPr>
        <w:t xml:space="preserve"> составила 39744 куб. м/</w:t>
      </w:r>
      <w:proofErr w:type="spellStart"/>
      <w:r w:rsidRPr="00E83F67">
        <w:rPr>
          <w:szCs w:val="28"/>
        </w:rPr>
        <w:t>сут</w:t>
      </w:r>
      <w:proofErr w:type="spellEnd"/>
      <w:r w:rsidRPr="00E83F67">
        <w:rPr>
          <w:szCs w:val="28"/>
        </w:rPr>
        <w:t>, максимальный суточный объем воды на ВЗУ составил 32631 куб. м/</w:t>
      </w:r>
      <w:proofErr w:type="spellStart"/>
      <w:r w:rsidRPr="00E83F67">
        <w:rPr>
          <w:szCs w:val="28"/>
        </w:rPr>
        <w:t>сут</w:t>
      </w:r>
      <w:proofErr w:type="spellEnd"/>
      <w:r w:rsidRPr="00E83F67">
        <w:rPr>
          <w:szCs w:val="28"/>
        </w:rPr>
        <w:t>.</w:t>
      </w:r>
    </w:p>
    <w:p w:rsidR="000F05C9" w:rsidRPr="00E83F67" w:rsidRDefault="000F05C9" w:rsidP="000F05C9">
      <w:pPr>
        <w:ind w:firstLine="539"/>
        <w:jc w:val="both"/>
        <w:rPr>
          <w:szCs w:val="28"/>
        </w:rPr>
      </w:pPr>
      <w:r w:rsidRPr="00E83F67">
        <w:rPr>
          <w:szCs w:val="28"/>
        </w:rPr>
        <w:t>Из соотношения указанных значений можно сделать вывод, что в настоящее время на ВЗУ имеется резерв производственных мощностей, который составляет 17,90%.</w:t>
      </w:r>
    </w:p>
    <w:p w:rsidR="000F05C9" w:rsidRPr="003A6924" w:rsidRDefault="000F05C9" w:rsidP="000F05C9">
      <w:pPr>
        <w:ind w:firstLine="539"/>
        <w:jc w:val="both"/>
        <w:rPr>
          <w:szCs w:val="28"/>
        </w:rPr>
      </w:pPr>
      <w:r w:rsidRPr="003A6924">
        <w:rPr>
          <w:szCs w:val="28"/>
        </w:rPr>
        <w:t xml:space="preserve">В результате проведенного анализа технической документации ВЗУ и объемов водопотребления </w:t>
      </w:r>
      <w:r w:rsidRPr="00D13FD7">
        <w:rPr>
          <w:szCs w:val="28"/>
        </w:rPr>
        <w:t>за 2015 год</w:t>
      </w:r>
      <w:r w:rsidRPr="003A6924">
        <w:rPr>
          <w:szCs w:val="28"/>
        </w:rPr>
        <w:t xml:space="preserve"> установлено, что полная фактическая производительность всех ВЗУ </w:t>
      </w:r>
      <w:r w:rsidRPr="003A6924">
        <w:rPr>
          <w:b/>
          <w:szCs w:val="28"/>
        </w:rPr>
        <w:t>п. Сокол</w:t>
      </w:r>
      <w:r w:rsidRPr="003A6924">
        <w:rPr>
          <w:szCs w:val="28"/>
        </w:rPr>
        <w:t xml:space="preserve"> составила 2400 куб. м/</w:t>
      </w:r>
      <w:proofErr w:type="spellStart"/>
      <w:r w:rsidRPr="003A6924">
        <w:rPr>
          <w:szCs w:val="28"/>
        </w:rPr>
        <w:t>сут</w:t>
      </w:r>
      <w:proofErr w:type="spellEnd"/>
      <w:r w:rsidRPr="003A6924">
        <w:rPr>
          <w:szCs w:val="28"/>
        </w:rPr>
        <w:t>, максимальный суточный объ</w:t>
      </w:r>
      <w:r>
        <w:rPr>
          <w:szCs w:val="28"/>
        </w:rPr>
        <w:t>ем воды на ВЗУ составил 156</w:t>
      </w:r>
      <w:r w:rsidRPr="003A6924">
        <w:rPr>
          <w:szCs w:val="28"/>
        </w:rPr>
        <w:t xml:space="preserve"> куб. м/</w:t>
      </w:r>
      <w:proofErr w:type="spellStart"/>
      <w:r w:rsidRPr="003A6924">
        <w:rPr>
          <w:szCs w:val="28"/>
        </w:rPr>
        <w:t>сут</w:t>
      </w:r>
      <w:proofErr w:type="spellEnd"/>
      <w:r w:rsidRPr="003A6924">
        <w:rPr>
          <w:szCs w:val="28"/>
        </w:rPr>
        <w:t>.</w:t>
      </w:r>
    </w:p>
    <w:p w:rsidR="000F05C9" w:rsidRPr="003A6924" w:rsidRDefault="000F05C9" w:rsidP="000F05C9">
      <w:pPr>
        <w:ind w:firstLine="539"/>
        <w:jc w:val="both"/>
        <w:rPr>
          <w:szCs w:val="28"/>
        </w:rPr>
      </w:pPr>
      <w:r w:rsidRPr="003A6924">
        <w:rPr>
          <w:szCs w:val="28"/>
        </w:rPr>
        <w:t xml:space="preserve">Из соотношения указанных значений можно сделать вывод, что в настоящее время на ВЗУ имеется резерв производственных мощностей, который составляет 92,17%.  </w:t>
      </w:r>
    </w:p>
    <w:p w:rsidR="000F05C9" w:rsidRDefault="000F05C9" w:rsidP="000F05C9">
      <w:pPr>
        <w:ind w:firstLine="539"/>
        <w:jc w:val="both"/>
        <w:rPr>
          <w:szCs w:val="28"/>
        </w:rPr>
      </w:pPr>
      <w:r w:rsidRPr="003A6924">
        <w:rPr>
          <w:szCs w:val="28"/>
        </w:rPr>
        <w:t xml:space="preserve">В результате проведенного анализа технической документации объемов водопотребления </w:t>
      </w:r>
      <w:r w:rsidRPr="00D13FD7">
        <w:rPr>
          <w:szCs w:val="28"/>
        </w:rPr>
        <w:t>за 2015 год</w:t>
      </w:r>
      <w:r w:rsidRPr="003A6924">
        <w:rPr>
          <w:szCs w:val="28"/>
        </w:rPr>
        <w:t xml:space="preserve"> установлено, что существующая система водоснабжения </w:t>
      </w:r>
      <w:r w:rsidRPr="003A6924">
        <w:rPr>
          <w:b/>
          <w:szCs w:val="28"/>
        </w:rPr>
        <w:t>п. Ближний Береговой</w:t>
      </w:r>
      <w:r w:rsidRPr="003A6924">
        <w:rPr>
          <w:szCs w:val="28"/>
        </w:rPr>
        <w:t xml:space="preserve"> проложена от городской сети, максимальный суточный объем воды составил</w:t>
      </w:r>
      <w:r>
        <w:rPr>
          <w:szCs w:val="28"/>
        </w:rPr>
        <w:t xml:space="preserve"> 19</w:t>
      </w:r>
      <w:r w:rsidRPr="003A6924">
        <w:rPr>
          <w:szCs w:val="28"/>
        </w:rPr>
        <w:t xml:space="preserve"> куб. м/</w:t>
      </w:r>
      <w:proofErr w:type="spellStart"/>
      <w:r w:rsidRPr="003A6924">
        <w:rPr>
          <w:szCs w:val="28"/>
        </w:rPr>
        <w:t>сут</w:t>
      </w:r>
      <w:proofErr w:type="spellEnd"/>
      <w:r w:rsidRPr="003A6924">
        <w:rPr>
          <w:szCs w:val="28"/>
        </w:rPr>
        <w:t>.</w:t>
      </w:r>
    </w:p>
    <w:p w:rsidR="000F05C9" w:rsidRPr="00442149" w:rsidRDefault="000F05C9" w:rsidP="000F05C9">
      <w:pPr>
        <w:jc w:val="both"/>
        <w:rPr>
          <w:szCs w:val="28"/>
        </w:rPr>
      </w:pPr>
    </w:p>
    <w:p w:rsidR="000F05C9" w:rsidRPr="00BF3103" w:rsidRDefault="000F05C9" w:rsidP="000F05C9">
      <w:pPr>
        <w:jc w:val="both"/>
        <w:rPr>
          <w:b/>
          <w:szCs w:val="28"/>
        </w:rPr>
      </w:pPr>
      <w:r w:rsidRPr="00BF3103">
        <w:rPr>
          <w:b/>
          <w:szCs w:val="28"/>
        </w:rPr>
        <w:t>Качество поставляемого ресурса</w:t>
      </w:r>
    </w:p>
    <w:p w:rsidR="000F05C9" w:rsidRDefault="000F05C9" w:rsidP="000F05C9">
      <w:pPr>
        <w:jc w:val="both"/>
        <w:rPr>
          <w:szCs w:val="28"/>
        </w:rPr>
      </w:pPr>
    </w:p>
    <w:p w:rsidR="000F05C9" w:rsidRDefault="000F05C9" w:rsidP="000F05C9">
      <w:pPr>
        <w:ind w:firstLine="539"/>
        <w:jc w:val="both"/>
        <w:rPr>
          <w:szCs w:val="28"/>
        </w:rPr>
      </w:pPr>
      <w:r w:rsidRPr="003A6924">
        <w:rPr>
          <w:szCs w:val="28"/>
        </w:rPr>
        <w:t xml:space="preserve">Очищенная вода </w:t>
      </w:r>
      <w:r>
        <w:rPr>
          <w:szCs w:val="28"/>
        </w:rPr>
        <w:t xml:space="preserve">в городе Снежинске, жилом районе «Поселок Сокол» и поселке Ближний Береговой </w:t>
      </w:r>
      <w:r w:rsidRPr="003A6924">
        <w:rPr>
          <w:szCs w:val="28"/>
        </w:rPr>
        <w:t>соответствует СанПиН 2.1.4.1074-01 «Питьевая вода. Гигиенические требования к качеству воды централизованных систем питьевого водоснабжения. Контроль качества. Гигиенические требования к обеспечению безопасности систем горячего водоснабжения».</w:t>
      </w:r>
    </w:p>
    <w:p w:rsidR="000F05C9" w:rsidRPr="00442149" w:rsidRDefault="000F05C9" w:rsidP="000F05C9">
      <w:pPr>
        <w:ind w:firstLine="539"/>
        <w:jc w:val="both"/>
        <w:rPr>
          <w:szCs w:val="28"/>
        </w:rPr>
      </w:pPr>
    </w:p>
    <w:p w:rsidR="000F05C9" w:rsidRPr="00BF3103" w:rsidRDefault="000F05C9" w:rsidP="000F05C9">
      <w:pPr>
        <w:rPr>
          <w:b/>
          <w:szCs w:val="28"/>
        </w:rPr>
      </w:pPr>
      <w:r w:rsidRPr="00BF3103">
        <w:rPr>
          <w:b/>
          <w:szCs w:val="28"/>
        </w:rPr>
        <w:t>Воздействие на окружающую среду</w:t>
      </w:r>
    </w:p>
    <w:p w:rsidR="000F05C9" w:rsidRPr="003A6924" w:rsidRDefault="000F05C9" w:rsidP="000F05C9">
      <w:pPr>
        <w:spacing w:before="160"/>
        <w:ind w:firstLine="539"/>
        <w:rPr>
          <w:u w:val="single"/>
        </w:rPr>
      </w:pPr>
      <w:r w:rsidRPr="003A6924">
        <w:rPr>
          <w:i/>
          <w:u w:val="single"/>
        </w:rPr>
        <w:t>Озеро Синара</w:t>
      </w:r>
    </w:p>
    <w:p w:rsidR="000F05C9" w:rsidRPr="003A6924" w:rsidRDefault="000F05C9" w:rsidP="000F05C9">
      <w:pPr>
        <w:ind w:firstLine="539"/>
        <w:jc w:val="both"/>
      </w:pPr>
      <w:r>
        <w:t>Более 40</w:t>
      </w:r>
      <w:r w:rsidRPr="003A6924">
        <w:t xml:space="preserve"> лет используется для обеспечения централизованного питьевого водоснабжения города Снежинск и его промышленных предприятий. Кроме того, озеро является рыбохозяйственным водоемом 1 категории. Озеро находится в аренде у </w:t>
      </w:r>
      <w:proofErr w:type="spellStart"/>
      <w:r w:rsidRPr="003A6924">
        <w:t>Каслинского</w:t>
      </w:r>
      <w:proofErr w:type="spellEnd"/>
      <w:r w:rsidRPr="003A6924">
        <w:t xml:space="preserve"> рыбзавода.</w:t>
      </w:r>
    </w:p>
    <w:p w:rsidR="000F05C9" w:rsidRPr="003A6924" w:rsidRDefault="000F05C9" w:rsidP="000F05C9">
      <w:pPr>
        <w:ind w:firstLine="539"/>
        <w:jc w:val="both"/>
        <w:rPr>
          <w:szCs w:val="28"/>
        </w:rPr>
      </w:pPr>
      <w:r w:rsidRPr="003A6924">
        <w:t>К основным источникам загрязнения озера относятся промывные воды фильтровальной станции (пл. 29), поверхностный сток города Снежинск и деревни Воздвиженка</w:t>
      </w:r>
      <w:r>
        <w:t xml:space="preserve">. </w:t>
      </w:r>
      <w:r w:rsidRPr="003A6924">
        <w:rPr>
          <w:szCs w:val="28"/>
        </w:rPr>
        <w:t>Очистка воды производится на насосно-фильтровальной станции (НФС).</w:t>
      </w:r>
    </w:p>
    <w:p w:rsidR="000F05C9" w:rsidRPr="003A6924" w:rsidRDefault="000F05C9" w:rsidP="000F05C9">
      <w:pPr>
        <w:ind w:firstLine="539"/>
        <w:jc w:val="both"/>
        <w:rPr>
          <w:szCs w:val="28"/>
        </w:rPr>
      </w:pPr>
      <w:r w:rsidRPr="003A6924">
        <w:rPr>
          <w:szCs w:val="28"/>
        </w:rPr>
        <w:t>НФС обеспечивает очистку воды в требуемом объеме.</w:t>
      </w:r>
    </w:p>
    <w:p w:rsidR="000F05C9" w:rsidRPr="003A6924" w:rsidRDefault="000F05C9" w:rsidP="000F05C9">
      <w:pPr>
        <w:ind w:firstLine="539"/>
        <w:jc w:val="both"/>
        <w:rPr>
          <w:szCs w:val="28"/>
        </w:rPr>
      </w:pPr>
      <w:r w:rsidRPr="003A6924">
        <w:rPr>
          <w:szCs w:val="28"/>
        </w:rPr>
        <w:lastRenderedPageBreak/>
        <w:t>Промывные воды от промывки контактных осветителей без очистки сбрасываются в водоем, что ухудшает качество вод в озере. Требуется строительство очистных сооружений промывных вод.</w:t>
      </w:r>
    </w:p>
    <w:p w:rsidR="000F05C9" w:rsidRPr="003A6924" w:rsidRDefault="000F05C9" w:rsidP="000F05C9">
      <w:pPr>
        <w:ind w:firstLine="539"/>
        <w:jc w:val="both"/>
        <w:rPr>
          <w:szCs w:val="28"/>
        </w:rPr>
      </w:pPr>
      <w:r w:rsidRPr="003A6924">
        <w:rPr>
          <w:szCs w:val="28"/>
        </w:rPr>
        <w:t>Очищенная вода соответствует СанПиН 2.1.4.1074-01 «Питьевая вода. Гигиенические требования к качеству воды централизованных систем питьевого водоснабжения. Контроль качества. Гигиенические требования к обеспечению безопасности систем горячего водоснабжения».</w:t>
      </w:r>
    </w:p>
    <w:p w:rsidR="000F05C9" w:rsidRPr="003A6924" w:rsidRDefault="000F05C9" w:rsidP="000F05C9">
      <w:pPr>
        <w:ind w:firstLine="539"/>
        <w:jc w:val="both"/>
        <w:rPr>
          <w:szCs w:val="28"/>
        </w:rPr>
      </w:pPr>
      <w:r w:rsidRPr="003A6924">
        <w:rPr>
          <w:szCs w:val="28"/>
        </w:rPr>
        <w:t>Стоит отметить проблему появления в летнее-осенний период неприятного запаха, значительно ухудшающего потребительские свойства питьевой воды. Это проблема прочти всех озер Челябинской области и не только. Появление веществ, придающий септический запах (сырой земли) связывают с естественными процессами – активны ростом и метаболизмом организмов (</w:t>
      </w:r>
      <w:proofErr w:type="spellStart"/>
      <w:r w:rsidRPr="003A6924">
        <w:rPr>
          <w:szCs w:val="28"/>
        </w:rPr>
        <w:t>синезеленых</w:t>
      </w:r>
      <w:proofErr w:type="spellEnd"/>
      <w:r w:rsidRPr="003A6924">
        <w:rPr>
          <w:szCs w:val="28"/>
        </w:rPr>
        <w:t xml:space="preserve"> и диатомовых водорослей) в источниках питьевой воды. При обеззараживании воды хлором запах усиливается.</w:t>
      </w:r>
    </w:p>
    <w:p w:rsidR="000F05C9" w:rsidRDefault="000F05C9" w:rsidP="000F05C9">
      <w:pPr>
        <w:ind w:firstLine="539"/>
        <w:jc w:val="both"/>
      </w:pPr>
    </w:p>
    <w:p w:rsidR="000F05C9" w:rsidRPr="003A6924" w:rsidRDefault="000F05C9" w:rsidP="000F05C9">
      <w:pPr>
        <w:ind w:firstLine="539"/>
        <w:jc w:val="both"/>
        <w:rPr>
          <w:u w:val="single"/>
        </w:rPr>
      </w:pPr>
      <w:r w:rsidRPr="003A6924">
        <w:rPr>
          <w:i/>
          <w:u w:val="single"/>
        </w:rPr>
        <w:t xml:space="preserve">Озеро </w:t>
      </w:r>
      <w:proofErr w:type="spellStart"/>
      <w:r w:rsidRPr="003A6924">
        <w:rPr>
          <w:i/>
          <w:u w:val="single"/>
        </w:rPr>
        <w:t>Сунгуль</w:t>
      </w:r>
      <w:proofErr w:type="spellEnd"/>
    </w:p>
    <w:p w:rsidR="000F05C9" w:rsidRPr="003A6924" w:rsidRDefault="000F05C9" w:rsidP="000F05C9">
      <w:pPr>
        <w:ind w:firstLine="539"/>
        <w:jc w:val="both"/>
      </w:pPr>
      <w:r w:rsidRPr="003A6924">
        <w:t xml:space="preserve">Озеро относится к водоемам рыбохозяйственного водопользования </w:t>
      </w:r>
      <w:r w:rsidRPr="003A6924">
        <w:rPr>
          <w:lang w:val="en-US"/>
        </w:rPr>
        <w:t>II</w:t>
      </w:r>
      <w:r w:rsidRPr="003A6924">
        <w:t xml:space="preserve"> категории и находится в аренде у </w:t>
      </w:r>
      <w:proofErr w:type="spellStart"/>
      <w:r w:rsidRPr="003A6924">
        <w:t>Каслинского</w:t>
      </w:r>
      <w:proofErr w:type="spellEnd"/>
      <w:r w:rsidRPr="003A6924">
        <w:t xml:space="preserve"> рыбзавода.</w:t>
      </w:r>
    </w:p>
    <w:p w:rsidR="000F05C9" w:rsidRPr="003A6924" w:rsidRDefault="000F05C9" w:rsidP="000F05C9">
      <w:pPr>
        <w:ind w:firstLine="539"/>
        <w:jc w:val="both"/>
        <w:rPr>
          <w:szCs w:val="28"/>
        </w:rPr>
      </w:pPr>
      <w:r w:rsidRPr="003A6924">
        <w:t xml:space="preserve">Состояние всех водозаборов удовлетворительное. </w:t>
      </w:r>
      <w:r w:rsidRPr="003A6924">
        <w:rPr>
          <w:szCs w:val="28"/>
        </w:rPr>
        <w:t>Водозаборные сооружения выполнены в соответствии с требованиями СНиП 2.04.02-84.</w:t>
      </w:r>
    </w:p>
    <w:p w:rsidR="000F05C9" w:rsidRPr="003A6924" w:rsidRDefault="000F05C9" w:rsidP="000F05C9">
      <w:pPr>
        <w:ind w:firstLine="539"/>
        <w:jc w:val="both"/>
        <w:rPr>
          <w:szCs w:val="28"/>
        </w:rPr>
      </w:pPr>
      <w:r w:rsidRPr="003A6924">
        <w:rPr>
          <w:szCs w:val="28"/>
        </w:rPr>
        <w:t>Производительность водозаборных сооружений – 2400 м</w:t>
      </w:r>
      <w:r w:rsidRPr="003A6924">
        <w:rPr>
          <w:szCs w:val="28"/>
          <w:vertAlign w:val="superscript"/>
        </w:rPr>
        <w:t>3</w:t>
      </w:r>
      <w:r w:rsidRPr="003A6924">
        <w:rPr>
          <w:szCs w:val="28"/>
        </w:rPr>
        <w:t>/</w:t>
      </w:r>
      <w:proofErr w:type="spellStart"/>
      <w:r w:rsidRPr="003A6924">
        <w:rPr>
          <w:szCs w:val="28"/>
        </w:rPr>
        <w:t>сут</w:t>
      </w:r>
      <w:proofErr w:type="spellEnd"/>
      <w:r w:rsidRPr="003A6924">
        <w:rPr>
          <w:szCs w:val="28"/>
        </w:rPr>
        <w:t>., достаточна для водопотребления поселка. Схема подачи и очистки воды сохраняется. Требуется реконструкция отдельных элементов системы очистки воды.</w:t>
      </w:r>
    </w:p>
    <w:p w:rsidR="000F05C9" w:rsidRDefault="000F05C9" w:rsidP="000F05C9">
      <w:pPr>
        <w:ind w:firstLine="539"/>
      </w:pPr>
    </w:p>
    <w:p w:rsidR="000F05C9" w:rsidRPr="00BF3103" w:rsidRDefault="000F05C9" w:rsidP="000F05C9">
      <w:pPr>
        <w:rPr>
          <w:b/>
          <w:szCs w:val="28"/>
        </w:rPr>
      </w:pPr>
      <w:r w:rsidRPr="00BF3103">
        <w:rPr>
          <w:b/>
          <w:szCs w:val="28"/>
        </w:rPr>
        <w:t>Тарифы в сфере водоснабжения, плата за подключение</w:t>
      </w:r>
    </w:p>
    <w:p w:rsidR="000F05C9" w:rsidRDefault="000F05C9" w:rsidP="000F05C9">
      <w:pPr>
        <w:ind w:firstLine="539"/>
        <w:rPr>
          <w:szCs w:val="28"/>
        </w:rPr>
      </w:pPr>
    </w:p>
    <w:p w:rsidR="000F05C9" w:rsidRDefault="000F05C9" w:rsidP="000F05C9">
      <w:pPr>
        <w:overflowPunct/>
        <w:ind w:firstLine="539"/>
        <w:jc w:val="both"/>
        <w:textAlignment w:val="auto"/>
        <w:rPr>
          <w:szCs w:val="28"/>
        </w:rPr>
      </w:pPr>
      <w:r>
        <w:rPr>
          <w:szCs w:val="28"/>
        </w:rPr>
        <w:t>Тарифы на поставку питьевой воды</w:t>
      </w:r>
      <w:r w:rsidRPr="00212288">
        <w:rPr>
          <w:szCs w:val="28"/>
        </w:rPr>
        <w:t xml:space="preserve"> для организаций</w:t>
      </w:r>
      <w:r>
        <w:rPr>
          <w:szCs w:val="28"/>
        </w:rPr>
        <w:t>,</w:t>
      </w:r>
      <w:r w:rsidRPr="00212288">
        <w:rPr>
          <w:szCs w:val="28"/>
        </w:rPr>
        <w:t xml:space="preserve"> осуществляющих услуги</w:t>
      </w:r>
      <w:r>
        <w:rPr>
          <w:szCs w:val="28"/>
        </w:rPr>
        <w:t xml:space="preserve"> водоснабжения</w:t>
      </w:r>
      <w:r w:rsidRPr="00212288">
        <w:rPr>
          <w:szCs w:val="28"/>
        </w:rPr>
        <w:t xml:space="preserve"> в муниципальном образовании</w:t>
      </w:r>
      <w:r>
        <w:rPr>
          <w:szCs w:val="28"/>
        </w:rPr>
        <w:t>,</w:t>
      </w:r>
      <w:r w:rsidRPr="00212288">
        <w:rPr>
          <w:szCs w:val="28"/>
        </w:rPr>
        <w:t xml:space="preserve"> </w:t>
      </w:r>
      <w:r>
        <w:rPr>
          <w:szCs w:val="28"/>
        </w:rPr>
        <w:t xml:space="preserve">и плата за подключение к системе водоснабжения </w:t>
      </w:r>
      <w:r w:rsidRPr="00212288">
        <w:rPr>
          <w:szCs w:val="28"/>
        </w:rPr>
        <w:t>утверждаются на календарный год</w:t>
      </w:r>
      <w:r>
        <w:rPr>
          <w:szCs w:val="28"/>
        </w:rPr>
        <w:t xml:space="preserve"> </w:t>
      </w:r>
      <w:r w:rsidRPr="00212288">
        <w:rPr>
          <w:szCs w:val="28"/>
        </w:rPr>
        <w:t xml:space="preserve">соответствующим приказом </w:t>
      </w:r>
      <w:r>
        <w:rPr>
          <w:szCs w:val="28"/>
        </w:rPr>
        <w:t>Министерства тарифного регулирования и энергетики Челябинской области</w:t>
      </w:r>
      <w:r w:rsidRPr="00212288">
        <w:rPr>
          <w:szCs w:val="28"/>
        </w:rPr>
        <w:t xml:space="preserve"> </w:t>
      </w:r>
      <w:r>
        <w:rPr>
          <w:szCs w:val="28"/>
        </w:rPr>
        <w:t xml:space="preserve">с учетом </w:t>
      </w:r>
      <w:r w:rsidRPr="00212288">
        <w:rPr>
          <w:szCs w:val="28"/>
        </w:rPr>
        <w:t>ценовой политик</w:t>
      </w:r>
      <w:r>
        <w:rPr>
          <w:szCs w:val="28"/>
        </w:rPr>
        <w:t>и Правительства Челябинской области.</w:t>
      </w:r>
    </w:p>
    <w:p w:rsidR="000F05C9" w:rsidRDefault="000F05C9" w:rsidP="000F05C9">
      <w:pPr>
        <w:ind w:firstLine="539"/>
        <w:rPr>
          <w:szCs w:val="28"/>
        </w:rPr>
      </w:pPr>
    </w:p>
    <w:p w:rsidR="000F05C9" w:rsidRPr="00BF3103" w:rsidRDefault="000F05C9" w:rsidP="000F05C9">
      <w:pPr>
        <w:ind w:firstLine="539"/>
        <w:rPr>
          <w:b/>
          <w:szCs w:val="28"/>
        </w:rPr>
      </w:pPr>
      <w:r w:rsidRPr="00BF3103">
        <w:rPr>
          <w:b/>
          <w:szCs w:val="28"/>
        </w:rPr>
        <w:t xml:space="preserve"> Технические и технологические проблемы в системах водоснабжения города</w:t>
      </w:r>
    </w:p>
    <w:p w:rsidR="000F05C9" w:rsidRDefault="000F05C9" w:rsidP="000F05C9">
      <w:pPr>
        <w:widowControl w:val="0"/>
        <w:tabs>
          <w:tab w:val="left" w:pos="1276"/>
        </w:tabs>
        <w:overflowPunct/>
        <w:autoSpaceDE/>
        <w:autoSpaceDN/>
        <w:adjustRightInd/>
        <w:ind w:left="709" w:firstLine="539"/>
        <w:jc w:val="both"/>
        <w:textAlignment w:val="auto"/>
        <w:rPr>
          <w:szCs w:val="28"/>
        </w:rPr>
      </w:pPr>
    </w:p>
    <w:p w:rsidR="000F05C9" w:rsidRDefault="000F05C9" w:rsidP="000F05C9">
      <w:pPr>
        <w:ind w:firstLine="539"/>
        <w:jc w:val="both"/>
        <w:rPr>
          <w:szCs w:val="28"/>
        </w:rPr>
      </w:pPr>
      <w:r>
        <w:rPr>
          <w:szCs w:val="28"/>
        </w:rPr>
        <w:t>Основными проблемами системы водоснабжения Снежинского городского округа являются:</w:t>
      </w:r>
    </w:p>
    <w:p w:rsidR="000F05C9" w:rsidRPr="00B02DE1" w:rsidRDefault="000F05C9" w:rsidP="000F05C9">
      <w:pPr>
        <w:widowControl w:val="0"/>
        <w:numPr>
          <w:ilvl w:val="0"/>
          <w:numId w:val="2"/>
        </w:numPr>
        <w:shd w:val="clear" w:color="auto" w:fill="FFFFFF"/>
        <w:tabs>
          <w:tab w:val="clear" w:pos="720"/>
          <w:tab w:val="num" w:pos="0"/>
          <w:tab w:val="left" w:pos="993"/>
        </w:tabs>
        <w:overflowPunct/>
        <w:ind w:left="0" w:firstLine="720"/>
        <w:jc w:val="both"/>
        <w:textAlignment w:val="auto"/>
        <w:rPr>
          <w:spacing w:val="-19"/>
          <w:szCs w:val="28"/>
        </w:rPr>
      </w:pPr>
      <w:r>
        <w:rPr>
          <w:spacing w:val="2"/>
          <w:szCs w:val="28"/>
        </w:rPr>
        <w:t>Несовершенство технологий и устаревшее оборудование.</w:t>
      </w:r>
    </w:p>
    <w:p w:rsidR="000F05C9" w:rsidRPr="00B02DE1" w:rsidRDefault="000F05C9" w:rsidP="000F05C9">
      <w:pPr>
        <w:widowControl w:val="0"/>
        <w:numPr>
          <w:ilvl w:val="0"/>
          <w:numId w:val="2"/>
        </w:numPr>
        <w:shd w:val="clear" w:color="auto" w:fill="FFFFFF"/>
        <w:tabs>
          <w:tab w:val="clear" w:pos="720"/>
          <w:tab w:val="num" w:pos="0"/>
          <w:tab w:val="left" w:pos="993"/>
        </w:tabs>
        <w:overflowPunct/>
        <w:ind w:left="0" w:firstLine="720"/>
        <w:jc w:val="both"/>
        <w:textAlignment w:val="auto"/>
        <w:rPr>
          <w:spacing w:val="-19"/>
          <w:szCs w:val="28"/>
        </w:rPr>
      </w:pPr>
      <w:r>
        <w:rPr>
          <w:spacing w:val="4"/>
          <w:szCs w:val="28"/>
        </w:rPr>
        <w:t xml:space="preserve">Недостаточная пропускная способность трубопроводов в ряде районов </w:t>
      </w:r>
      <w:r>
        <w:rPr>
          <w:spacing w:val="3"/>
          <w:szCs w:val="28"/>
        </w:rPr>
        <w:t xml:space="preserve">города, что не позволяет в достаточном объёме обеспечить водоснабжение </w:t>
      </w:r>
      <w:r>
        <w:rPr>
          <w:spacing w:val="1"/>
          <w:szCs w:val="28"/>
        </w:rPr>
        <w:t>жилых домов при их уплотнённой застройке.</w:t>
      </w:r>
    </w:p>
    <w:p w:rsidR="000F05C9" w:rsidRDefault="000F05C9" w:rsidP="000F05C9">
      <w:pPr>
        <w:widowControl w:val="0"/>
        <w:numPr>
          <w:ilvl w:val="0"/>
          <w:numId w:val="2"/>
        </w:numPr>
        <w:shd w:val="clear" w:color="auto" w:fill="FFFFFF"/>
        <w:tabs>
          <w:tab w:val="clear" w:pos="720"/>
          <w:tab w:val="num" w:pos="0"/>
          <w:tab w:val="left" w:pos="993"/>
        </w:tabs>
        <w:overflowPunct/>
        <w:ind w:left="0" w:firstLine="720"/>
        <w:jc w:val="both"/>
        <w:textAlignment w:val="auto"/>
        <w:rPr>
          <w:spacing w:val="-19"/>
          <w:szCs w:val="28"/>
        </w:rPr>
      </w:pPr>
      <w:r>
        <w:rPr>
          <w:spacing w:val="-2"/>
          <w:szCs w:val="28"/>
        </w:rPr>
        <w:t xml:space="preserve">Высокая степень износа трубопроводов (более половины от общей протяженности </w:t>
      </w:r>
      <w:r>
        <w:rPr>
          <w:spacing w:val="1"/>
          <w:szCs w:val="28"/>
        </w:rPr>
        <w:t>имеют износ от 50 до 70%).</w:t>
      </w:r>
    </w:p>
    <w:p w:rsidR="000F05C9" w:rsidRDefault="000F05C9" w:rsidP="000F05C9">
      <w:pPr>
        <w:widowControl w:val="0"/>
        <w:numPr>
          <w:ilvl w:val="0"/>
          <w:numId w:val="2"/>
        </w:numPr>
        <w:shd w:val="clear" w:color="auto" w:fill="FFFFFF"/>
        <w:tabs>
          <w:tab w:val="clear" w:pos="720"/>
          <w:tab w:val="num" w:pos="0"/>
          <w:tab w:val="left" w:pos="993"/>
        </w:tabs>
        <w:overflowPunct/>
        <w:autoSpaceDE/>
        <w:autoSpaceDN/>
        <w:adjustRightInd/>
        <w:ind w:left="0" w:firstLine="720"/>
        <w:jc w:val="both"/>
        <w:textAlignment w:val="auto"/>
      </w:pPr>
      <w:r>
        <w:rPr>
          <w:spacing w:val="4"/>
          <w:szCs w:val="28"/>
        </w:rPr>
        <w:t xml:space="preserve">Отсутствие автоматизированной системы управления технологическими процессами, что не позволяет оперативно управлять </w:t>
      </w:r>
      <w:r>
        <w:rPr>
          <w:spacing w:val="4"/>
          <w:szCs w:val="28"/>
        </w:rPr>
        <w:lastRenderedPageBreak/>
        <w:t xml:space="preserve">эксплуатацией всей </w:t>
      </w:r>
      <w:r>
        <w:rPr>
          <w:szCs w:val="28"/>
        </w:rPr>
        <w:t>системы водоснабжения.</w:t>
      </w:r>
    </w:p>
    <w:p w:rsidR="000F05C9" w:rsidRDefault="000F05C9" w:rsidP="000F05C9">
      <w:pPr>
        <w:widowControl w:val="0"/>
        <w:numPr>
          <w:ilvl w:val="0"/>
          <w:numId w:val="2"/>
        </w:numPr>
        <w:shd w:val="clear" w:color="auto" w:fill="FFFFFF"/>
        <w:tabs>
          <w:tab w:val="clear" w:pos="720"/>
          <w:tab w:val="num" w:pos="0"/>
          <w:tab w:val="left" w:pos="993"/>
        </w:tabs>
        <w:overflowPunct/>
        <w:autoSpaceDE/>
        <w:autoSpaceDN/>
        <w:adjustRightInd/>
        <w:ind w:left="0" w:firstLine="720"/>
        <w:jc w:val="both"/>
        <w:textAlignment w:val="auto"/>
      </w:pPr>
      <w:r>
        <w:rPr>
          <w:spacing w:val="2"/>
          <w:szCs w:val="28"/>
        </w:rPr>
        <w:t>Отсутствие водопроводных сетей в некоторых районах индивидуальной жилой застройки поселка Ближний Береговой и деревни Ключи.</w:t>
      </w:r>
    </w:p>
    <w:p w:rsidR="000F05C9" w:rsidRPr="006E5850" w:rsidRDefault="000F05C9" w:rsidP="003F45BA">
      <w:pPr>
        <w:widowControl w:val="0"/>
        <w:tabs>
          <w:tab w:val="left" w:pos="1276"/>
        </w:tabs>
        <w:overflowPunct/>
        <w:autoSpaceDE/>
        <w:autoSpaceDN/>
        <w:adjustRightInd/>
        <w:jc w:val="both"/>
        <w:textAlignment w:val="auto"/>
        <w:rPr>
          <w:szCs w:val="28"/>
        </w:rPr>
      </w:pPr>
    </w:p>
    <w:p w:rsidR="000F05C9" w:rsidRPr="001476D5" w:rsidRDefault="00DF4F91" w:rsidP="000F05C9">
      <w:pPr>
        <w:widowControl w:val="0"/>
        <w:tabs>
          <w:tab w:val="left" w:pos="1276"/>
        </w:tabs>
        <w:overflowPunct/>
        <w:autoSpaceDE/>
        <w:autoSpaceDN/>
        <w:adjustRightInd/>
        <w:jc w:val="both"/>
        <w:textAlignment w:val="auto"/>
        <w:rPr>
          <w:b/>
          <w:szCs w:val="28"/>
        </w:rPr>
      </w:pPr>
      <w:r>
        <w:rPr>
          <w:b/>
          <w:szCs w:val="28"/>
        </w:rPr>
        <w:t>9</w:t>
      </w:r>
      <w:r w:rsidR="000F05C9">
        <w:rPr>
          <w:b/>
          <w:szCs w:val="28"/>
        </w:rPr>
        <w:t>.4. Система водоотведения</w:t>
      </w:r>
    </w:p>
    <w:p w:rsidR="000F05C9" w:rsidRDefault="000F05C9" w:rsidP="000F05C9">
      <w:pPr>
        <w:rPr>
          <w:b/>
          <w:szCs w:val="28"/>
        </w:rPr>
      </w:pPr>
    </w:p>
    <w:p w:rsidR="000F05C9" w:rsidRPr="00BF3103" w:rsidRDefault="000F05C9" w:rsidP="000F05C9">
      <w:pPr>
        <w:rPr>
          <w:b/>
          <w:szCs w:val="28"/>
        </w:rPr>
      </w:pPr>
      <w:r w:rsidRPr="00BF3103">
        <w:rPr>
          <w:b/>
          <w:szCs w:val="28"/>
        </w:rPr>
        <w:t>Институционная структура</w:t>
      </w:r>
    </w:p>
    <w:p w:rsidR="000F05C9" w:rsidRDefault="000F05C9" w:rsidP="000F05C9">
      <w:pPr>
        <w:ind w:left="1440"/>
        <w:rPr>
          <w:szCs w:val="28"/>
        </w:rPr>
      </w:pPr>
    </w:p>
    <w:p w:rsidR="000F05C9" w:rsidRDefault="000F05C9" w:rsidP="000F05C9">
      <w:pPr>
        <w:ind w:firstLine="539"/>
        <w:jc w:val="both"/>
        <w:rPr>
          <w:szCs w:val="28"/>
        </w:rPr>
      </w:pPr>
      <w:r>
        <w:rPr>
          <w:szCs w:val="28"/>
        </w:rPr>
        <w:t>В Снежинском городском округе действует хозяйственно-бытовая система водоотведения, обеспечивающая большую часть жилой и промышленной зоны. В состав системы водоотведения входят:</w:t>
      </w:r>
    </w:p>
    <w:p w:rsidR="000F05C9" w:rsidRDefault="000F05C9" w:rsidP="000F05C9">
      <w:pPr>
        <w:numPr>
          <w:ilvl w:val="0"/>
          <w:numId w:val="3"/>
        </w:numPr>
        <w:tabs>
          <w:tab w:val="clear" w:pos="1620"/>
          <w:tab w:val="num" w:pos="993"/>
        </w:tabs>
        <w:overflowPunct/>
        <w:autoSpaceDE/>
        <w:autoSpaceDN/>
        <w:adjustRightInd/>
        <w:ind w:left="0" w:firstLine="709"/>
        <w:jc w:val="both"/>
        <w:textAlignment w:val="auto"/>
        <w:rPr>
          <w:szCs w:val="28"/>
        </w:rPr>
      </w:pPr>
      <w:r>
        <w:rPr>
          <w:szCs w:val="28"/>
        </w:rPr>
        <w:t xml:space="preserve">городские очистные сооружения канализации (ГОСК), общей мощностью 32,75 тыс. куб. м/сутки и очистные сооружения канализации в </w:t>
      </w:r>
      <w:r>
        <w:rPr>
          <w:spacing w:val="4"/>
          <w:szCs w:val="28"/>
        </w:rPr>
        <w:t>жилом районе «Поселок Сокол»</w:t>
      </w:r>
      <w:r>
        <w:rPr>
          <w:szCs w:val="28"/>
        </w:rPr>
        <w:t xml:space="preserve"> общей мощностью 1,44 тыс. куб. м/сутки;</w:t>
      </w:r>
    </w:p>
    <w:p w:rsidR="000F05C9" w:rsidRPr="005E7596" w:rsidRDefault="000F05C9" w:rsidP="000F05C9">
      <w:pPr>
        <w:numPr>
          <w:ilvl w:val="0"/>
          <w:numId w:val="3"/>
        </w:numPr>
        <w:tabs>
          <w:tab w:val="clear" w:pos="1620"/>
          <w:tab w:val="num" w:pos="993"/>
        </w:tabs>
        <w:overflowPunct/>
        <w:autoSpaceDE/>
        <w:autoSpaceDN/>
        <w:adjustRightInd/>
        <w:ind w:left="0" w:firstLine="709"/>
        <w:jc w:val="both"/>
        <w:textAlignment w:val="auto"/>
        <w:rPr>
          <w:szCs w:val="28"/>
        </w:rPr>
      </w:pPr>
      <w:r>
        <w:rPr>
          <w:szCs w:val="28"/>
        </w:rPr>
        <w:t>городские сети водоотведения протяженностью 131,72</w:t>
      </w:r>
      <w:r w:rsidRPr="005E7596">
        <w:rPr>
          <w:szCs w:val="28"/>
        </w:rPr>
        <w:t xml:space="preserve"> км и сети водоотведения в </w:t>
      </w:r>
      <w:r w:rsidRPr="005E7596">
        <w:rPr>
          <w:spacing w:val="4"/>
          <w:szCs w:val="28"/>
        </w:rPr>
        <w:t>жилом районе «Поселок Сокол»</w:t>
      </w:r>
      <w:r w:rsidRPr="005E7596">
        <w:rPr>
          <w:szCs w:val="28"/>
        </w:rPr>
        <w:t xml:space="preserve"> протяженностью                     11,0</w:t>
      </w:r>
      <w:r>
        <w:rPr>
          <w:szCs w:val="28"/>
        </w:rPr>
        <w:t>0</w:t>
      </w:r>
      <w:r w:rsidRPr="005E7596">
        <w:rPr>
          <w:szCs w:val="28"/>
        </w:rPr>
        <w:t xml:space="preserve">4 км; </w:t>
      </w:r>
    </w:p>
    <w:p w:rsidR="000F05C9" w:rsidRDefault="000F05C9" w:rsidP="000F05C9">
      <w:pPr>
        <w:numPr>
          <w:ilvl w:val="0"/>
          <w:numId w:val="3"/>
        </w:numPr>
        <w:tabs>
          <w:tab w:val="clear" w:pos="1620"/>
          <w:tab w:val="num" w:pos="993"/>
        </w:tabs>
        <w:overflowPunct/>
        <w:autoSpaceDE/>
        <w:autoSpaceDN/>
        <w:adjustRightInd/>
        <w:ind w:left="0" w:firstLine="709"/>
        <w:jc w:val="both"/>
        <w:textAlignment w:val="auto"/>
        <w:rPr>
          <w:szCs w:val="28"/>
        </w:rPr>
      </w:pPr>
      <w:r w:rsidRPr="005E7596">
        <w:rPr>
          <w:szCs w:val="28"/>
        </w:rPr>
        <w:t>7 канализационных насосных станций (КНС) в городе</w:t>
      </w:r>
      <w:r>
        <w:rPr>
          <w:szCs w:val="28"/>
        </w:rPr>
        <w:t xml:space="preserve"> Снежинске и 2 КНС в </w:t>
      </w:r>
      <w:r>
        <w:rPr>
          <w:spacing w:val="4"/>
          <w:szCs w:val="28"/>
        </w:rPr>
        <w:t>жилом районе «Поселок Сокол».</w:t>
      </w:r>
    </w:p>
    <w:p w:rsidR="000F05C9" w:rsidRDefault="000F05C9" w:rsidP="000F05C9">
      <w:pPr>
        <w:overflowPunct/>
        <w:autoSpaceDE/>
        <w:autoSpaceDN/>
        <w:adjustRightInd/>
        <w:textAlignment w:val="auto"/>
        <w:rPr>
          <w:szCs w:val="28"/>
        </w:rPr>
      </w:pPr>
    </w:p>
    <w:p w:rsidR="000F05C9" w:rsidRPr="00BF3103" w:rsidRDefault="000F05C9" w:rsidP="000F05C9">
      <w:pPr>
        <w:overflowPunct/>
        <w:autoSpaceDE/>
        <w:autoSpaceDN/>
        <w:adjustRightInd/>
        <w:textAlignment w:val="auto"/>
        <w:rPr>
          <w:b/>
          <w:szCs w:val="28"/>
        </w:rPr>
      </w:pPr>
      <w:r w:rsidRPr="00BF3103">
        <w:rPr>
          <w:b/>
          <w:szCs w:val="28"/>
        </w:rPr>
        <w:t>Характеристика системы водоотведения</w:t>
      </w:r>
    </w:p>
    <w:p w:rsidR="000F05C9" w:rsidRDefault="000F05C9" w:rsidP="000F05C9">
      <w:pPr>
        <w:rPr>
          <w:szCs w:val="28"/>
        </w:rPr>
      </w:pPr>
    </w:p>
    <w:p w:rsidR="000F05C9" w:rsidRPr="00BF3103" w:rsidRDefault="000F05C9" w:rsidP="000F05C9">
      <w:pPr>
        <w:rPr>
          <w:b/>
          <w:szCs w:val="28"/>
        </w:rPr>
      </w:pPr>
      <w:r w:rsidRPr="00BF3103">
        <w:rPr>
          <w:b/>
          <w:szCs w:val="28"/>
        </w:rPr>
        <w:t>Канализационные очистные сооружения</w:t>
      </w:r>
    </w:p>
    <w:p w:rsidR="000F05C9" w:rsidRDefault="000F05C9" w:rsidP="000F05C9">
      <w:pPr>
        <w:rPr>
          <w:szCs w:val="28"/>
        </w:rPr>
      </w:pPr>
    </w:p>
    <w:p w:rsidR="000F05C9" w:rsidRPr="000664D4" w:rsidRDefault="000F05C9" w:rsidP="000F05C9">
      <w:pPr>
        <w:ind w:firstLine="539"/>
        <w:jc w:val="both"/>
        <w:rPr>
          <w:b/>
          <w:szCs w:val="28"/>
        </w:rPr>
      </w:pPr>
      <w:r w:rsidRPr="000664D4">
        <w:rPr>
          <w:b/>
          <w:szCs w:val="28"/>
        </w:rPr>
        <w:t>Город Снежинск</w:t>
      </w:r>
    </w:p>
    <w:p w:rsidR="000F05C9" w:rsidRPr="003A6924" w:rsidRDefault="000F05C9" w:rsidP="000F05C9">
      <w:pPr>
        <w:ind w:firstLine="539"/>
        <w:jc w:val="both"/>
      </w:pPr>
      <w:r>
        <w:t>В</w:t>
      </w:r>
      <w:r w:rsidRPr="003A6924">
        <w:t xml:space="preserve"> состав централизованной системы водоотведения хозяйственно - бытовых и близких к ним по составу производственных сточных вод города входят две очереди КОС, проектной производительностью 8750 м</w:t>
      </w:r>
      <w:r w:rsidRPr="003A6924">
        <w:rPr>
          <w:vertAlign w:val="superscript"/>
        </w:rPr>
        <w:t>3</w:t>
      </w:r>
      <w:r w:rsidRPr="003A6924">
        <w:t>/</w:t>
      </w:r>
      <w:proofErr w:type="spellStart"/>
      <w:r w:rsidRPr="003A6924">
        <w:t>сут</w:t>
      </w:r>
      <w:proofErr w:type="spellEnd"/>
      <w:r w:rsidRPr="003A6924">
        <w:t>. и 24000 м</w:t>
      </w:r>
      <w:r w:rsidRPr="003A6924">
        <w:rPr>
          <w:vertAlign w:val="superscript"/>
        </w:rPr>
        <w:t>3</w:t>
      </w:r>
      <w:r>
        <w:t>/</w:t>
      </w:r>
      <w:proofErr w:type="spellStart"/>
      <w:r>
        <w:t>сут</w:t>
      </w:r>
      <w:proofErr w:type="spellEnd"/>
      <w:r>
        <w:t>. соответственно.</w:t>
      </w:r>
      <w:r w:rsidRPr="003A6924">
        <w:t xml:space="preserve"> </w:t>
      </w:r>
    </w:p>
    <w:p w:rsidR="000F05C9" w:rsidRPr="003A6924" w:rsidRDefault="000F05C9" w:rsidP="000F05C9">
      <w:pPr>
        <w:jc w:val="both"/>
      </w:pPr>
      <w:r w:rsidRPr="003A6924">
        <w:t xml:space="preserve">В состав </w:t>
      </w:r>
      <w:r>
        <w:t>сооружений первой очереди входят</w:t>
      </w:r>
      <w:r w:rsidRPr="003A6924">
        <w:t>:</w:t>
      </w:r>
    </w:p>
    <w:p w:rsidR="000F05C9" w:rsidRPr="003A6924" w:rsidRDefault="000F05C9" w:rsidP="000F05C9">
      <w:pPr>
        <w:jc w:val="both"/>
      </w:pPr>
      <w:r w:rsidRPr="003A6924">
        <w:t>биофильтры и вторичные отстойники (4 шт.);</w:t>
      </w:r>
    </w:p>
    <w:p w:rsidR="000F05C9" w:rsidRPr="003A6924" w:rsidRDefault="000F05C9" w:rsidP="000F05C9">
      <w:pPr>
        <w:ind w:firstLine="708"/>
        <w:jc w:val="both"/>
        <w:rPr>
          <w:i/>
          <w:iCs/>
        </w:rPr>
      </w:pPr>
      <w:r w:rsidRPr="003A6924">
        <w:t xml:space="preserve">В состав сооружений второй очереди входят: </w:t>
      </w:r>
    </w:p>
    <w:p w:rsidR="000F05C9" w:rsidRPr="003A6924" w:rsidRDefault="000F05C9" w:rsidP="000F05C9">
      <w:pPr>
        <w:jc w:val="both"/>
      </w:pPr>
      <w:r w:rsidRPr="003A6924">
        <w:t>песколовки горизонтальные с круговым движением воды (2 шт.);</w:t>
      </w:r>
    </w:p>
    <w:p w:rsidR="000F05C9" w:rsidRPr="00581795" w:rsidRDefault="000F05C9" w:rsidP="000F05C9">
      <w:pPr>
        <w:jc w:val="both"/>
      </w:pPr>
      <w:r w:rsidRPr="00581795">
        <w:t>решетки с механическими граблями (в здании);</w:t>
      </w:r>
    </w:p>
    <w:p w:rsidR="000F05C9" w:rsidRPr="003A6924" w:rsidRDefault="000F05C9" w:rsidP="000F05C9">
      <w:pPr>
        <w:jc w:val="both"/>
      </w:pPr>
      <w:r w:rsidRPr="003A6924">
        <w:t>первичные радиальные отстойники диаметром - 16,0 метров (4 шт.);</w:t>
      </w:r>
    </w:p>
    <w:p w:rsidR="000F05C9" w:rsidRPr="003A6924" w:rsidRDefault="000F05C9" w:rsidP="000F05C9">
      <w:pPr>
        <w:jc w:val="both"/>
      </w:pPr>
      <w:proofErr w:type="spellStart"/>
      <w:r w:rsidRPr="003A6924">
        <w:t>двухкоридорные</w:t>
      </w:r>
      <w:proofErr w:type="spellEnd"/>
      <w:r w:rsidRPr="003A6924">
        <w:t xml:space="preserve"> </w:t>
      </w:r>
      <w:proofErr w:type="spellStart"/>
      <w:r w:rsidRPr="003A6924">
        <w:t>аэротенки</w:t>
      </w:r>
      <w:proofErr w:type="spellEnd"/>
      <w:r w:rsidRPr="003A6924">
        <w:t>-смесители (8 секций);</w:t>
      </w:r>
    </w:p>
    <w:p w:rsidR="000F05C9" w:rsidRPr="003A6924" w:rsidRDefault="000F05C9" w:rsidP="000F05C9">
      <w:pPr>
        <w:jc w:val="both"/>
      </w:pPr>
      <w:r w:rsidRPr="003A6924">
        <w:t xml:space="preserve"> вторичные радиальные отстойники диаметром — 16,0 метров (4 шт.);</w:t>
      </w:r>
    </w:p>
    <w:p w:rsidR="000F05C9" w:rsidRPr="003A6924" w:rsidRDefault="000F05C9" w:rsidP="000F05C9">
      <w:pPr>
        <w:jc w:val="both"/>
      </w:pPr>
      <w:r w:rsidRPr="003A6924">
        <w:t>контактные резервуары (2 секции);</w:t>
      </w:r>
    </w:p>
    <w:p w:rsidR="000F05C9" w:rsidRPr="003A6924" w:rsidRDefault="000F05C9" w:rsidP="000F05C9">
      <w:pPr>
        <w:jc w:val="both"/>
      </w:pPr>
      <w:proofErr w:type="spellStart"/>
      <w:r w:rsidRPr="003A6924">
        <w:t>хлордозаторная</w:t>
      </w:r>
      <w:proofErr w:type="spellEnd"/>
      <w:r w:rsidRPr="003A6924">
        <w:t>, совмещенная со складом хлора, вместимостью 20,2т;</w:t>
      </w:r>
    </w:p>
    <w:p w:rsidR="000F05C9" w:rsidRPr="003A6924" w:rsidRDefault="000F05C9" w:rsidP="000F05C9">
      <w:pPr>
        <w:jc w:val="both"/>
      </w:pPr>
      <w:proofErr w:type="spellStart"/>
      <w:r w:rsidRPr="003A6924">
        <w:t>илоуплотнитель</w:t>
      </w:r>
      <w:proofErr w:type="spellEnd"/>
      <w:r w:rsidRPr="003A6924">
        <w:t>;</w:t>
      </w:r>
    </w:p>
    <w:p w:rsidR="000F05C9" w:rsidRPr="003A6924" w:rsidRDefault="000F05C9" w:rsidP="000F05C9">
      <w:pPr>
        <w:jc w:val="both"/>
      </w:pPr>
      <w:r w:rsidRPr="003A6924">
        <w:t>метантенки диаметром - 12,5м (2 шт.);</w:t>
      </w:r>
    </w:p>
    <w:p w:rsidR="000F05C9" w:rsidRPr="003A6924" w:rsidRDefault="000F05C9" w:rsidP="000F05C9">
      <w:pPr>
        <w:jc w:val="both"/>
      </w:pPr>
      <w:r w:rsidRPr="003A6924">
        <w:t>иловые площадки размером 30,0 х 51,0м с искусственным основанием (10 карт);</w:t>
      </w:r>
    </w:p>
    <w:p w:rsidR="000F05C9" w:rsidRPr="003A6924" w:rsidRDefault="000F05C9" w:rsidP="000F05C9">
      <w:pPr>
        <w:jc w:val="both"/>
      </w:pPr>
      <w:r w:rsidRPr="003A6924">
        <w:t>вспомогательные здания и сооружения.</w:t>
      </w:r>
    </w:p>
    <w:p w:rsidR="000F05C9" w:rsidRPr="003A6924" w:rsidRDefault="000F05C9" w:rsidP="000F05C9">
      <w:pPr>
        <w:ind w:firstLine="708"/>
        <w:jc w:val="both"/>
      </w:pPr>
      <w:r w:rsidRPr="003A6924">
        <w:lastRenderedPageBreak/>
        <w:t>Состав сооружений первой и второй очереди рассчитан на осуществление процесса полной биологической очистки с обеззараживанием.</w:t>
      </w:r>
    </w:p>
    <w:p w:rsidR="000F05C9" w:rsidRPr="003A6924" w:rsidRDefault="000F05C9" w:rsidP="000F05C9">
      <w:pPr>
        <w:jc w:val="both"/>
      </w:pPr>
      <w:r w:rsidRPr="003A6924">
        <w:t>В связи с падением расходов сточных вод очистка сточных вод в настоящее время осуществляется только на сооружениях второй очереди.</w:t>
      </w:r>
    </w:p>
    <w:p w:rsidR="000F05C9" w:rsidRPr="003A6924" w:rsidRDefault="000F05C9" w:rsidP="000F05C9">
      <w:pPr>
        <w:jc w:val="both"/>
      </w:pPr>
      <w:r w:rsidRPr="003A6924">
        <w:t xml:space="preserve">Выпуск очищенных сточных вод выполнен в болото на водосборе озера Силач (бассейн р. </w:t>
      </w:r>
      <w:proofErr w:type="spellStart"/>
      <w:r w:rsidRPr="003A6924">
        <w:t>Теча</w:t>
      </w:r>
      <w:proofErr w:type="spellEnd"/>
      <w:r w:rsidRPr="003A6924">
        <w:t>, р. Обь, Карское море).</w:t>
      </w:r>
    </w:p>
    <w:p w:rsidR="000F05C9" w:rsidRDefault="000F05C9" w:rsidP="000F05C9">
      <w:pPr>
        <w:ind w:firstLine="539"/>
        <w:jc w:val="both"/>
        <w:rPr>
          <w:i/>
          <w:szCs w:val="28"/>
        </w:rPr>
      </w:pPr>
    </w:p>
    <w:p w:rsidR="000F05C9" w:rsidRPr="000664D4" w:rsidRDefault="000F05C9" w:rsidP="000F05C9">
      <w:pPr>
        <w:ind w:firstLine="539"/>
        <w:jc w:val="both"/>
        <w:rPr>
          <w:b/>
          <w:szCs w:val="28"/>
        </w:rPr>
      </w:pPr>
      <w:r w:rsidRPr="000664D4">
        <w:rPr>
          <w:b/>
          <w:szCs w:val="28"/>
        </w:rPr>
        <w:t>Жилой район «Поселок Сокол»</w:t>
      </w:r>
    </w:p>
    <w:p w:rsidR="000F05C9" w:rsidRPr="003A6924" w:rsidRDefault="000F05C9" w:rsidP="000F05C9">
      <w:pPr>
        <w:ind w:firstLine="539"/>
        <w:jc w:val="both"/>
      </w:pPr>
      <w:r>
        <w:t>В поселке Сокол</w:t>
      </w:r>
      <w:r w:rsidRPr="003A6924">
        <w:t xml:space="preserve"> имеется самостоятельная система бытовой канализации. В сеть поступают сточные</w:t>
      </w:r>
      <w:r>
        <w:t xml:space="preserve"> воды от жилой застройки, а так</w:t>
      </w:r>
      <w:r w:rsidRPr="003A6924">
        <w:t>же бы</w:t>
      </w:r>
      <w:r>
        <w:t>товые и сточные воды МАУ ДОЦ «Орленок»</w:t>
      </w:r>
      <w:r w:rsidRPr="003A6924">
        <w:t>. Система канализации закрытая.</w:t>
      </w:r>
    </w:p>
    <w:p w:rsidR="000F05C9" w:rsidRPr="003A6924" w:rsidRDefault="000F05C9" w:rsidP="000F05C9">
      <w:pPr>
        <w:ind w:firstLine="539"/>
        <w:jc w:val="both"/>
      </w:pPr>
      <w:r w:rsidRPr="003A6924">
        <w:t>Площадка очистных сооружений расположена на территории поселка в северной его части и непосредственно примыкает к месту сброса очищ</w:t>
      </w:r>
      <w:r>
        <w:t>енных сточных вод (оз. Силач</w:t>
      </w:r>
      <w:r w:rsidRPr="003A6924">
        <w:t>). Производительность существующих очистных сооружений 1440 м</w:t>
      </w:r>
      <w:r w:rsidRPr="003A6924">
        <w:rPr>
          <w:vertAlign w:val="superscript"/>
        </w:rPr>
        <w:t>3</w:t>
      </w:r>
      <w:r w:rsidRPr="003A6924">
        <w:t>/</w:t>
      </w:r>
      <w:proofErr w:type="spellStart"/>
      <w:r w:rsidRPr="003A6924">
        <w:t>сут</w:t>
      </w:r>
      <w:proofErr w:type="spellEnd"/>
      <w:r w:rsidRPr="003A6924">
        <w:t>. В комплекс очистных сточных вод входят:</w:t>
      </w:r>
    </w:p>
    <w:p w:rsidR="000F05C9" w:rsidRPr="003A6924" w:rsidRDefault="000F05C9" w:rsidP="000F05C9">
      <w:pPr>
        <w:numPr>
          <w:ilvl w:val="0"/>
          <w:numId w:val="7"/>
        </w:numPr>
        <w:overflowPunct/>
        <w:autoSpaceDE/>
        <w:autoSpaceDN/>
        <w:adjustRightInd/>
        <w:spacing w:line="276" w:lineRule="auto"/>
        <w:ind w:firstLine="539"/>
        <w:jc w:val="both"/>
        <w:textAlignment w:val="auto"/>
      </w:pPr>
      <w:r w:rsidRPr="003A6924">
        <w:t>решетка;</w:t>
      </w:r>
    </w:p>
    <w:p w:rsidR="000F05C9" w:rsidRPr="003A6924" w:rsidRDefault="000F05C9" w:rsidP="000F05C9">
      <w:pPr>
        <w:numPr>
          <w:ilvl w:val="0"/>
          <w:numId w:val="7"/>
        </w:numPr>
        <w:overflowPunct/>
        <w:autoSpaceDE/>
        <w:autoSpaceDN/>
        <w:adjustRightInd/>
        <w:spacing w:line="276" w:lineRule="auto"/>
        <w:ind w:firstLine="539"/>
        <w:jc w:val="both"/>
        <w:textAlignment w:val="auto"/>
      </w:pPr>
      <w:r w:rsidRPr="003A6924">
        <w:t>песколовка (2 шт.);</w:t>
      </w:r>
    </w:p>
    <w:p w:rsidR="000F05C9" w:rsidRPr="003A6924" w:rsidRDefault="000F05C9" w:rsidP="000F05C9">
      <w:pPr>
        <w:numPr>
          <w:ilvl w:val="0"/>
          <w:numId w:val="7"/>
        </w:numPr>
        <w:overflowPunct/>
        <w:autoSpaceDE/>
        <w:autoSpaceDN/>
        <w:adjustRightInd/>
        <w:spacing w:line="276" w:lineRule="auto"/>
        <w:ind w:firstLine="539"/>
        <w:jc w:val="both"/>
        <w:textAlignment w:val="auto"/>
      </w:pPr>
      <w:r w:rsidRPr="003A6924">
        <w:t>двухъярусные отстойники (2 шт.);</w:t>
      </w:r>
    </w:p>
    <w:p w:rsidR="000F05C9" w:rsidRPr="003A6924" w:rsidRDefault="000F05C9" w:rsidP="000F05C9">
      <w:pPr>
        <w:numPr>
          <w:ilvl w:val="0"/>
          <w:numId w:val="7"/>
        </w:numPr>
        <w:overflowPunct/>
        <w:autoSpaceDE/>
        <w:autoSpaceDN/>
        <w:adjustRightInd/>
        <w:spacing w:line="276" w:lineRule="auto"/>
        <w:ind w:firstLine="539"/>
        <w:jc w:val="both"/>
        <w:textAlignment w:val="auto"/>
      </w:pPr>
      <w:proofErr w:type="spellStart"/>
      <w:r w:rsidRPr="003A6924">
        <w:t>хлораторная</w:t>
      </w:r>
      <w:proofErr w:type="spellEnd"/>
      <w:r w:rsidRPr="003A6924">
        <w:t xml:space="preserve"> (</w:t>
      </w:r>
      <w:r w:rsidRPr="003A6924">
        <w:rPr>
          <w:lang w:val="en-US"/>
        </w:rPr>
        <w:t>Q</w:t>
      </w:r>
      <w:r w:rsidRPr="003A6924">
        <w:t>=0,298 кг/час);</w:t>
      </w:r>
    </w:p>
    <w:p w:rsidR="000F05C9" w:rsidRPr="003A6924" w:rsidRDefault="000F05C9" w:rsidP="000F05C9">
      <w:pPr>
        <w:numPr>
          <w:ilvl w:val="0"/>
          <w:numId w:val="7"/>
        </w:numPr>
        <w:overflowPunct/>
        <w:autoSpaceDE/>
        <w:autoSpaceDN/>
        <w:adjustRightInd/>
        <w:spacing w:line="276" w:lineRule="auto"/>
        <w:ind w:firstLine="539"/>
        <w:jc w:val="both"/>
        <w:textAlignment w:val="auto"/>
      </w:pPr>
      <w:r w:rsidRPr="003A6924">
        <w:t>отстойник контактный;</w:t>
      </w:r>
    </w:p>
    <w:p w:rsidR="000F05C9" w:rsidRPr="003A6924" w:rsidRDefault="000F05C9" w:rsidP="000F05C9">
      <w:pPr>
        <w:numPr>
          <w:ilvl w:val="0"/>
          <w:numId w:val="7"/>
        </w:numPr>
        <w:overflowPunct/>
        <w:autoSpaceDE/>
        <w:autoSpaceDN/>
        <w:adjustRightInd/>
        <w:spacing w:line="276" w:lineRule="auto"/>
        <w:ind w:firstLine="539"/>
        <w:jc w:val="both"/>
        <w:textAlignment w:val="auto"/>
      </w:pPr>
      <w:r w:rsidRPr="003A6924">
        <w:t>иловые поля (2 шт.);</w:t>
      </w:r>
    </w:p>
    <w:p w:rsidR="000F05C9" w:rsidRPr="003A6924" w:rsidRDefault="000F05C9" w:rsidP="000F05C9">
      <w:pPr>
        <w:numPr>
          <w:ilvl w:val="0"/>
          <w:numId w:val="7"/>
        </w:numPr>
        <w:overflowPunct/>
        <w:autoSpaceDE/>
        <w:autoSpaceDN/>
        <w:adjustRightInd/>
        <w:spacing w:line="276" w:lineRule="auto"/>
        <w:ind w:firstLine="539"/>
        <w:jc w:val="both"/>
        <w:textAlignment w:val="auto"/>
      </w:pPr>
      <w:r w:rsidRPr="003A6924">
        <w:t>выпуск в оз. Силач.</w:t>
      </w:r>
    </w:p>
    <w:p w:rsidR="000F05C9" w:rsidRPr="003A6924" w:rsidRDefault="000F05C9" w:rsidP="000F05C9">
      <w:pPr>
        <w:spacing w:before="120"/>
        <w:ind w:firstLine="539"/>
        <w:jc w:val="both"/>
      </w:pPr>
      <w:r w:rsidRPr="003A6924">
        <w:t>Очистка сточных вод – двухступенчатая:</w:t>
      </w:r>
    </w:p>
    <w:p w:rsidR="000F05C9" w:rsidRPr="003A6924" w:rsidRDefault="000F05C9" w:rsidP="000F05C9">
      <w:pPr>
        <w:ind w:firstLine="539"/>
        <w:jc w:val="both"/>
      </w:pPr>
      <w:r w:rsidRPr="003A6924">
        <w:t>1 ступень – механическая очистка;</w:t>
      </w:r>
    </w:p>
    <w:p w:rsidR="000F05C9" w:rsidRPr="003A6924" w:rsidRDefault="000F05C9" w:rsidP="000F05C9">
      <w:pPr>
        <w:ind w:firstLine="539"/>
        <w:jc w:val="both"/>
      </w:pPr>
      <w:r w:rsidRPr="003A6924">
        <w:t>2 ступень – физико-химическая очистка.</w:t>
      </w:r>
    </w:p>
    <w:p w:rsidR="000F05C9" w:rsidRDefault="000F05C9" w:rsidP="000F05C9">
      <w:pPr>
        <w:ind w:left="1440" w:firstLine="539"/>
        <w:rPr>
          <w:szCs w:val="28"/>
        </w:rPr>
      </w:pPr>
    </w:p>
    <w:p w:rsidR="000F05C9" w:rsidRPr="00BF3103" w:rsidRDefault="000F05C9" w:rsidP="000F05C9">
      <w:pPr>
        <w:rPr>
          <w:b/>
          <w:szCs w:val="28"/>
        </w:rPr>
      </w:pPr>
      <w:r w:rsidRPr="00BF3103">
        <w:rPr>
          <w:b/>
          <w:szCs w:val="28"/>
        </w:rPr>
        <w:t>Сети водоотведения</w:t>
      </w:r>
    </w:p>
    <w:p w:rsidR="000F05C9" w:rsidRDefault="000F05C9" w:rsidP="000F05C9">
      <w:pPr>
        <w:ind w:firstLine="539"/>
        <w:rPr>
          <w:szCs w:val="28"/>
        </w:rPr>
      </w:pPr>
    </w:p>
    <w:p w:rsidR="000F05C9" w:rsidRPr="00010BC4" w:rsidRDefault="000F05C9" w:rsidP="000F05C9">
      <w:pPr>
        <w:ind w:firstLine="539"/>
        <w:jc w:val="both"/>
        <w:rPr>
          <w:rFonts w:eastAsia="Calibri"/>
          <w:lang w:eastAsia="en-US"/>
        </w:rPr>
      </w:pPr>
      <w:r>
        <w:rPr>
          <w:rFonts w:eastAsia="Calibri"/>
          <w:lang w:eastAsia="en-US"/>
        </w:rPr>
        <w:t>О</w:t>
      </w:r>
      <w:r w:rsidRPr="00010BC4">
        <w:rPr>
          <w:rFonts w:eastAsia="Calibri"/>
          <w:lang w:eastAsia="en-US"/>
        </w:rPr>
        <w:t>тведение производственно-бытовых сточных вод осуществляется самотечными сетями на расположенные в пониженных местах рельефа ка</w:t>
      </w:r>
      <w:r>
        <w:rPr>
          <w:rFonts w:eastAsia="Calibri"/>
          <w:lang w:eastAsia="en-US"/>
        </w:rPr>
        <w:t>нализационные насосные станции</w:t>
      </w:r>
      <w:r w:rsidRPr="00010BC4">
        <w:rPr>
          <w:rFonts w:eastAsia="Calibri"/>
          <w:lang w:eastAsia="en-US"/>
        </w:rPr>
        <w:t>, от которы</w:t>
      </w:r>
      <w:r>
        <w:rPr>
          <w:rFonts w:eastAsia="Calibri"/>
          <w:lang w:eastAsia="en-US"/>
        </w:rPr>
        <w:t>х напорными трубопроводами сточные воды подаю</w:t>
      </w:r>
      <w:r w:rsidRPr="00010BC4">
        <w:rPr>
          <w:rFonts w:eastAsia="Calibri"/>
          <w:lang w:eastAsia="en-US"/>
        </w:rPr>
        <w:t xml:space="preserve">тся на очистные сооружения. </w:t>
      </w:r>
    </w:p>
    <w:p w:rsidR="000F05C9" w:rsidRPr="00010BC4" w:rsidRDefault="000F05C9" w:rsidP="000F05C9">
      <w:pPr>
        <w:ind w:firstLine="539"/>
        <w:jc w:val="both"/>
        <w:rPr>
          <w:rFonts w:eastAsia="Calibri"/>
          <w:bCs/>
          <w:szCs w:val="28"/>
          <w:lang w:eastAsia="en-US"/>
        </w:rPr>
      </w:pPr>
      <w:r w:rsidRPr="00010BC4">
        <w:rPr>
          <w:rFonts w:eastAsia="Calibri"/>
          <w:bCs/>
          <w:szCs w:val="28"/>
          <w:lang w:eastAsia="en-US"/>
        </w:rPr>
        <w:t>Общая протяженность сетей водоотведения г. Снежинск</w:t>
      </w:r>
      <w:r w:rsidRPr="00010BC4">
        <w:rPr>
          <w:rFonts w:eastAsia="Calibri"/>
          <w:bCs/>
          <w:i/>
          <w:szCs w:val="28"/>
          <w:lang w:eastAsia="en-US"/>
        </w:rPr>
        <w:t xml:space="preserve"> </w:t>
      </w:r>
      <w:r w:rsidRPr="00010BC4">
        <w:rPr>
          <w:rFonts w:eastAsia="Calibri"/>
          <w:bCs/>
          <w:szCs w:val="28"/>
          <w:lang w:eastAsia="en-US"/>
        </w:rPr>
        <w:t xml:space="preserve">составляет </w:t>
      </w:r>
      <w:r w:rsidRPr="00637E4C">
        <w:rPr>
          <w:rFonts w:eastAsia="Calibri"/>
          <w:bCs/>
          <w:szCs w:val="28"/>
          <w:lang w:eastAsia="en-US"/>
        </w:rPr>
        <w:t>131,72 км.</w:t>
      </w:r>
    </w:p>
    <w:p w:rsidR="000F05C9" w:rsidRPr="003A6924" w:rsidRDefault="000F05C9" w:rsidP="000F05C9">
      <w:pPr>
        <w:ind w:firstLine="539"/>
        <w:jc w:val="both"/>
        <w:rPr>
          <w:szCs w:val="28"/>
        </w:rPr>
      </w:pPr>
      <w:r w:rsidRPr="003A6924">
        <w:rPr>
          <w:szCs w:val="28"/>
        </w:rPr>
        <w:t xml:space="preserve">Уровень износа канализационных сетей составляет порядка </w:t>
      </w:r>
      <w:r w:rsidRPr="00B66B6D">
        <w:rPr>
          <w:szCs w:val="28"/>
        </w:rPr>
        <w:t>68,97%.</w:t>
      </w:r>
      <w:r w:rsidRPr="003A6924">
        <w:rPr>
          <w:szCs w:val="28"/>
        </w:rPr>
        <w:t xml:space="preserve">       </w:t>
      </w:r>
    </w:p>
    <w:p w:rsidR="000F05C9" w:rsidRPr="003A6924" w:rsidRDefault="000F05C9" w:rsidP="000F05C9">
      <w:pPr>
        <w:ind w:firstLine="539"/>
        <w:jc w:val="both"/>
        <w:rPr>
          <w:szCs w:val="28"/>
        </w:rPr>
      </w:pPr>
      <w:r w:rsidRPr="003A6924">
        <w:rPr>
          <w:szCs w:val="28"/>
        </w:rPr>
        <w:t>Протяженность ветхих сетей составляет 71,505 км.</w:t>
      </w:r>
    </w:p>
    <w:p w:rsidR="000F05C9" w:rsidRPr="00010BC4" w:rsidRDefault="000F05C9" w:rsidP="000F05C9">
      <w:pPr>
        <w:ind w:firstLine="539"/>
        <w:jc w:val="both"/>
        <w:rPr>
          <w:bCs/>
          <w:szCs w:val="28"/>
        </w:rPr>
      </w:pPr>
      <w:r w:rsidRPr="003A6924">
        <w:rPr>
          <w:bCs/>
          <w:szCs w:val="28"/>
        </w:rPr>
        <w:t xml:space="preserve">Общая протяженность сетей водоотведения </w:t>
      </w:r>
      <w:r>
        <w:rPr>
          <w:bCs/>
          <w:szCs w:val="28"/>
        </w:rPr>
        <w:t>поселка</w:t>
      </w:r>
      <w:r w:rsidRPr="00010BC4">
        <w:rPr>
          <w:bCs/>
          <w:szCs w:val="28"/>
        </w:rPr>
        <w:t xml:space="preserve"> Сокол:</w:t>
      </w:r>
    </w:p>
    <w:p w:rsidR="000F05C9" w:rsidRPr="00C70E27" w:rsidRDefault="000F05C9" w:rsidP="000F05C9">
      <w:pPr>
        <w:ind w:firstLine="539"/>
        <w:jc w:val="both"/>
        <w:rPr>
          <w:bCs/>
          <w:szCs w:val="28"/>
        </w:rPr>
      </w:pPr>
      <w:r w:rsidRPr="003A6924">
        <w:rPr>
          <w:bCs/>
          <w:szCs w:val="28"/>
        </w:rPr>
        <w:t xml:space="preserve">Безнапорные сети </w:t>
      </w:r>
      <w:r w:rsidRPr="00C70E27">
        <w:rPr>
          <w:bCs/>
          <w:szCs w:val="28"/>
        </w:rPr>
        <w:t>– 10306 м;</w:t>
      </w:r>
    </w:p>
    <w:p w:rsidR="000F05C9" w:rsidRPr="003A6924" w:rsidRDefault="000F05C9" w:rsidP="000F05C9">
      <w:pPr>
        <w:ind w:firstLine="539"/>
        <w:jc w:val="both"/>
        <w:rPr>
          <w:bCs/>
          <w:szCs w:val="28"/>
        </w:rPr>
      </w:pPr>
      <w:r w:rsidRPr="00C70E27">
        <w:rPr>
          <w:bCs/>
          <w:szCs w:val="28"/>
        </w:rPr>
        <w:t>Напорные сети – 698 м;</w:t>
      </w:r>
    </w:p>
    <w:p w:rsidR="000F05C9" w:rsidRPr="003A6924" w:rsidRDefault="000F05C9" w:rsidP="000F05C9">
      <w:pPr>
        <w:ind w:firstLine="539"/>
        <w:jc w:val="both"/>
        <w:rPr>
          <w:szCs w:val="28"/>
        </w:rPr>
      </w:pPr>
      <w:r w:rsidRPr="003A6924">
        <w:rPr>
          <w:szCs w:val="28"/>
        </w:rPr>
        <w:t xml:space="preserve">Уровень износа канализационных сетей составляет порядка </w:t>
      </w:r>
      <w:r w:rsidRPr="00C70E27">
        <w:rPr>
          <w:szCs w:val="28"/>
        </w:rPr>
        <w:t>83%</w:t>
      </w:r>
      <w:r w:rsidRPr="003A6924">
        <w:rPr>
          <w:szCs w:val="28"/>
        </w:rPr>
        <w:t xml:space="preserve">       </w:t>
      </w:r>
    </w:p>
    <w:p w:rsidR="000F05C9" w:rsidRPr="003A6924" w:rsidRDefault="000F05C9" w:rsidP="000F05C9">
      <w:pPr>
        <w:ind w:firstLine="539"/>
        <w:jc w:val="both"/>
        <w:rPr>
          <w:szCs w:val="28"/>
        </w:rPr>
      </w:pPr>
      <w:r w:rsidRPr="00F427CB">
        <w:rPr>
          <w:szCs w:val="28"/>
        </w:rPr>
        <w:t>Протяженность ветхих</w:t>
      </w:r>
      <w:r>
        <w:rPr>
          <w:szCs w:val="28"/>
        </w:rPr>
        <w:t xml:space="preserve"> сетей составляет 9129 м.</w:t>
      </w:r>
    </w:p>
    <w:p w:rsidR="000F05C9" w:rsidRDefault="000F05C9" w:rsidP="000F05C9">
      <w:pPr>
        <w:rPr>
          <w:szCs w:val="28"/>
        </w:rPr>
      </w:pPr>
    </w:p>
    <w:p w:rsidR="000F05C9" w:rsidRPr="00BF3103" w:rsidRDefault="000F05C9" w:rsidP="000F05C9">
      <w:pPr>
        <w:rPr>
          <w:b/>
          <w:szCs w:val="28"/>
        </w:rPr>
      </w:pPr>
      <w:r w:rsidRPr="00BF3103">
        <w:rPr>
          <w:b/>
          <w:szCs w:val="28"/>
        </w:rPr>
        <w:lastRenderedPageBreak/>
        <w:t>Баланс поступления сточных вод</w:t>
      </w:r>
    </w:p>
    <w:p w:rsidR="000F05C9" w:rsidRDefault="000F05C9" w:rsidP="000F05C9">
      <w:pPr>
        <w:ind w:left="1440"/>
        <w:rPr>
          <w:szCs w:val="28"/>
        </w:rPr>
      </w:pPr>
    </w:p>
    <w:p w:rsidR="000F05C9" w:rsidRDefault="000F05C9" w:rsidP="000F05C9">
      <w:pPr>
        <w:ind w:firstLine="539"/>
        <w:rPr>
          <w:szCs w:val="28"/>
        </w:rPr>
      </w:pPr>
      <w:r w:rsidRPr="003A6924">
        <w:rPr>
          <w:szCs w:val="28"/>
        </w:rPr>
        <w:t xml:space="preserve">Результаты анализа территориального баланса поступления сточных вод в централизованную систему </w:t>
      </w:r>
      <w:r w:rsidRPr="00F5015F">
        <w:rPr>
          <w:szCs w:val="28"/>
        </w:rPr>
        <w:t xml:space="preserve">водоотведения </w:t>
      </w:r>
      <w:r>
        <w:rPr>
          <w:szCs w:val="28"/>
        </w:rPr>
        <w:t xml:space="preserve">средние </w:t>
      </w:r>
      <w:r w:rsidRPr="00F5015F">
        <w:rPr>
          <w:szCs w:val="28"/>
        </w:rPr>
        <w:t xml:space="preserve">за </w:t>
      </w:r>
      <w:r>
        <w:rPr>
          <w:szCs w:val="28"/>
        </w:rPr>
        <w:t>2013-</w:t>
      </w:r>
      <w:r w:rsidRPr="00F5015F">
        <w:rPr>
          <w:szCs w:val="28"/>
        </w:rPr>
        <w:t>2015 год представлены</w:t>
      </w:r>
      <w:r>
        <w:rPr>
          <w:szCs w:val="28"/>
        </w:rPr>
        <w:t xml:space="preserve"> в таблице</w:t>
      </w:r>
      <w:r w:rsidR="007035BD">
        <w:rPr>
          <w:szCs w:val="28"/>
        </w:rPr>
        <w:t xml:space="preserve"> 8</w:t>
      </w:r>
      <w:r>
        <w:rPr>
          <w:szCs w:val="28"/>
        </w:rPr>
        <w:t>.</w:t>
      </w:r>
    </w:p>
    <w:p w:rsidR="000F05C9" w:rsidRPr="003A6924" w:rsidRDefault="007035BD" w:rsidP="000F05C9">
      <w:pPr>
        <w:ind w:firstLine="539"/>
        <w:rPr>
          <w:szCs w:val="28"/>
        </w:rPr>
      </w:pPr>
      <w:r>
        <w:rPr>
          <w:szCs w:val="28"/>
        </w:rPr>
        <w:t>Таблица 8</w:t>
      </w:r>
      <w:r w:rsidR="000F05C9">
        <w:rPr>
          <w:szCs w:val="28"/>
        </w:rPr>
        <w:t xml:space="preserve">. Территориальный баланс </w:t>
      </w:r>
      <w:r w:rsidR="000F05C9" w:rsidRPr="003A6924">
        <w:rPr>
          <w:szCs w:val="28"/>
        </w:rPr>
        <w:t>поступления сточных вод</w:t>
      </w:r>
    </w:p>
    <w:tbl>
      <w:tblPr>
        <w:tblW w:w="5000" w:type="pct"/>
        <w:tblInd w:w="-318" w:type="dxa"/>
        <w:tblLayout w:type="fixed"/>
        <w:tblLook w:val="04A0" w:firstRow="1" w:lastRow="0" w:firstColumn="1" w:lastColumn="0" w:noHBand="0" w:noVBand="1"/>
      </w:tblPr>
      <w:tblGrid>
        <w:gridCol w:w="517"/>
        <w:gridCol w:w="2167"/>
        <w:gridCol w:w="1830"/>
        <w:gridCol w:w="2120"/>
        <w:gridCol w:w="2427"/>
      </w:tblGrid>
      <w:tr w:rsidR="000F05C9" w:rsidRPr="003A6924" w:rsidTr="009B4C99">
        <w:trPr>
          <w:trHeight w:val="1403"/>
        </w:trPr>
        <w:tc>
          <w:tcPr>
            <w:tcW w:w="28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F05C9" w:rsidRPr="003A6924" w:rsidRDefault="000F05C9" w:rsidP="009B4C99">
            <w:pPr>
              <w:jc w:val="center"/>
              <w:rPr>
                <w:szCs w:val="28"/>
              </w:rPr>
            </w:pPr>
            <w:r w:rsidRPr="003A6924">
              <w:rPr>
                <w:szCs w:val="28"/>
              </w:rPr>
              <w:t xml:space="preserve">№ </w:t>
            </w:r>
            <w:proofErr w:type="spellStart"/>
            <w:r w:rsidRPr="003A6924">
              <w:rPr>
                <w:szCs w:val="28"/>
              </w:rPr>
              <w:t>п.п</w:t>
            </w:r>
            <w:proofErr w:type="spellEnd"/>
            <w:r w:rsidRPr="003A6924">
              <w:rPr>
                <w:szCs w:val="28"/>
              </w:rPr>
              <w:t>.</w:t>
            </w:r>
          </w:p>
        </w:tc>
        <w:tc>
          <w:tcPr>
            <w:tcW w:w="1196" w:type="pct"/>
            <w:tcBorders>
              <w:top w:val="single" w:sz="4" w:space="0" w:color="auto"/>
              <w:left w:val="nil"/>
              <w:bottom w:val="single" w:sz="4" w:space="0" w:color="auto"/>
              <w:right w:val="single" w:sz="4" w:space="0" w:color="auto"/>
            </w:tcBorders>
            <w:shd w:val="clear" w:color="000000" w:fill="FFFFFF"/>
            <w:vAlign w:val="center"/>
            <w:hideMark/>
          </w:tcPr>
          <w:p w:rsidR="000F05C9" w:rsidRPr="003A6924" w:rsidRDefault="000F05C9" w:rsidP="009B4C99">
            <w:pPr>
              <w:jc w:val="center"/>
              <w:rPr>
                <w:szCs w:val="28"/>
              </w:rPr>
            </w:pPr>
            <w:r w:rsidRPr="003A6924">
              <w:rPr>
                <w:szCs w:val="28"/>
              </w:rPr>
              <w:t>Наименование населенных пунктов</w:t>
            </w:r>
          </w:p>
        </w:tc>
        <w:tc>
          <w:tcPr>
            <w:tcW w:w="1010" w:type="pct"/>
            <w:tcBorders>
              <w:top w:val="single" w:sz="4" w:space="0" w:color="auto"/>
              <w:left w:val="nil"/>
              <w:bottom w:val="single" w:sz="4" w:space="0" w:color="auto"/>
              <w:right w:val="single" w:sz="4" w:space="0" w:color="auto"/>
            </w:tcBorders>
            <w:shd w:val="clear" w:color="000000" w:fill="FFFFFF"/>
            <w:vAlign w:val="center"/>
            <w:hideMark/>
          </w:tcPr>
          <w:p w:rsidR="000F05C9" w:rsidRPr="003A6924" w:rsidRDefault="000F05C9" w:rsidP="009B4C99">
            <w:pPr>
              <w:jc w:val="center"/>
              <w:rPr>
                <w:szCs w:val="28"/>
              </w:rPr>
            </w:pPr>
            <w:r w:rsidRPr="003A6924">
              <w:rPr>
                <w:szCs w:val="28"/>
              </w:rPr>
              <w:t>Фактическое поступление сточных вод, тыс. м</w:t>
            </w:r>
            <w:r w:rsidRPr="003A6924">
              <w:rPr>
                <w:szCs w:val="28"/>
                <w:vertAlign w:val="superscript"/>
              </w:rPr>
              <w:t>3</w:t>
            </w:r>
            <w:r w:rsidRPr="003A6924">
              <w:rPr>
                <w:szCs w:val="28"/>
              </w:rPr>
              <w:t>/год</w:t>
            </w:r>
          </w:p>
        </w:tc>
        <w:tc>
          <w:tcPr>
            <w:tcW w:w="1170" w:type="pct"/>
            <w:tcBorders>
              <w:top w:val="single" w:sz="4" w:space="0" w:color="auto"/>
              <w:left w:val="nil"/>
              <w:bottom w:val="single" w:sz="4" w:space="0" w:color="auto"/>
              <w:right w:val="single" w:sz="4" w:space="0" w:color="auto"/>
            </w:tcBorders>
            <w:shd w:val="clear" w:color="000000" w:fill="FFFFFF"/>
            <w:vAlign w:val="center"/>
            <w:hideMark/>
          </w:tcPr>
          <w:p w:rsidR="000F05C9" w:rsidRPr="003A6924" w:rsidRDefault="000F05C9" w:rsidP="009B4C99">
            <w:pPr>
              <w:jc w:val="center"/>
              <w:rPr>
                <w:szCs w:val="28"/>
              </w:rPr>
            </w:pPr>
            <w:r w:rsidRPr="003A6924">
              <w:rPr>
                <w:szCs w:val="28"/>
              </w:rPr>
              <w:t>Среднесуточное поступление сточных вод, м</w:t>
            </w:r>
            <w:r w:rsidRPr="003A6924">
              <w:rPr>
                <w:szCs w:val="28"/>
                <w:vertAlign w:val="superscript"/>
              </w:rPr>
              <w:t>3</w:t>
            </w:r>
            <w:r w:rsidRPr="003A6924">
              <w:rPr>
                <w:szCs w:val="28"/>
              </w:rPr>
              <w:t>/</w:t>
            </w:r>
            <w:proofErr w:type="spellStart"/>
            <w:r w:rsidRPr="003A6924">
              <w:rPr>
                <w:szCs w:val="28"/>
              </w:rPr>
              <w:t>сут</w:t>
            </w:r>
            <w:proofErr w:type="spellEnd"/>
          </w:p>
        </w:tc>
        <w:tc>
          <w:tcPr>
            <w:tcW w:w="1336" w:type="pct"/>
            <w:tcBorders>
              <w:top w:val="single" w:sz="4" w:space="0" w:color="auto"/>
              <w:left w:val="nil"/>
              <w:bottom w:val="single" w:sz="4" w:space="0" w:color="auto"/>
              <w:right w:val="single" w:sz="4" w:space="0" w:color="auto"/>
            </w:tcBorders>
            <w:shd w:val="clear" w:color="000000" w:fill="FFFFFF"/>
            <w:vAlign w:val="center"/>
            <w:hideMark/>
          </w:tcPr>
          <w:p w:rsidR="000F05C9" w:rsidRPr="003A6924" w:rsidRDefault="000F05C9" w:rsidP="009B4C99">
            <w:pPr>
              <w:jc w:val="center"/>
              <w:rPr>
                <w:szCs w:val="28"/>
              </w:rPr>
            </w:pPr>
            <w:r w:rsidRPr="003A6924">
              <w:rPr>
                <w:szCs w:val="28"/>
              </w:rPr>
              <w:t>Максимальное поступление сточных вод, м</w:t>
            </w:r>
            <w:r w:rsidRPr="003A6924">
              <w:rPr>
                <w:szCs w:val="28"/>
                <w:vertAlign w:val="superscript"/>
              </w:rPr>
              <w:t>3</w:t>
            </w:r>
            <w:r w:rsidRPr="003A6924">
              <w:rPr>
                <w:szCs w:val="28"/>
              </w:rPr>
              <w:t>/</w:t>
            </w:r>
            <w:proofErr w:type="spellStart"/>
            <w:r w:rsidRPr="003A6924">
              <w:rPr>
                <w:szCs w:val="28"/>
              </w:rPr>
              <w:t>сут</w:t>
            </w:r>
            <w:proofErr w:type="spellEnd"/>
          </w:p>
        </w:tc>
      </w:tr>
      <w:tr w:rsidR="000F05C9" w:rsidRPr="003A6924" w:rsidTr="009B4C99">
        <w:trPr>
          <w:trHeight w:val="649"/>
        </w:trPr>
        <w:tc>
          <w:tcPr>
            <w:tcW w:w="5000" w:type="pct"/>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0F05C9" w:rsidRPr="003A6924" w:rsidRDefault="000F05C9" w:rsidP="009B4C99">
            <w:pPr>
              <w:jc w:val="center"/>
              <w:rPr>
                <w:szCs w:val="28"/>
              </w:rPr>
            </w:pPr>
            <w:r w:rsidRPr="003A6924">
              <w:rPr>
                <w:szCs w:val="28"/>
              </w:rPr>
              <w:t>Водоотведение</w:t>
            </w:r>
          </w:p>
        </w:tc>
      </w:tr>
      <w:tr w:rsidR="000F05C9" w:rsidRPr="003A6924" w:rsidTr="009B4C99">
        <w:trPr>
          <w:trHeight w:val="687"/>
        </w:trPr>
        <w:tc>
          <w:tcPr>
            <w:tcW w:w="28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F05C9" w:rsidRPr="003A6924" w:rsidRDefault="000F05C9" w:rsidP="009B4C99">
            <w:pPr>
              <w:jc w:val="center"/>
              <w:rPr>
                <w:szCs w:val="28"/>
              </w:rPr>
            </w:pPr>
            <w:r w:rsidRPr="003A6924">
              <w:rPr>
                <w:szCs w:val="28"/>
              </w:rPr>
              <w:t>1.</w:t>
            </w:r>
          </w:p>
        </w:tc>
        <w:tc>
          <w:tcPr>
            <w:tcW w:w="1196" w:type="pct"/>
            <w:tcBorders>
              <w:top w:val="single" w:sz="4" w:space="0" w:color="auto"/>
              <w:left w:val="nil"/>
              <w:bottom w:val="single" w:sz="4" w:space="0" w:color="auto"/>
              <w:right w:val="single" w:sz="4" w:space="0" w:color="auto"/>
            </w:tcBorders>
            <w:shd w:val="clear" w:color="000000" w:fill="FFFFFF"/>
            <w:vAlign w:val="center"/>
            <w:hideMark/>
          </w:tcPr>
          <w:p w:rsidR="000F05C9" w:rsidRPr="003A6924" w:rsidRDefault="000F05C9" w:rsidP="009B4C99">
            <w:pPr>
              <w:jc w:val="center"/>
              <w:rPr>
                <w:szCs w:val="28"/>
              </w:rPr>
            </w:pPr>
            <w:r w:rsidRPr="003A6924">
              <w:rPr>
                <w:szCs w:val="28"/>
              </w:rPr>
              <w:t>г. Снежинск</w:t>
            </w:r>
          </w:p>
        </w:tc>
        <w:tc>
          <w:tcPr>
            <w:tcW w:w="1010" w:type="pct"/>
            <w:tcBorders>
              <w:top w:val="single" w:sz="4" w:space="0" w:color="auto"/>
              <w:left w:val="nil"/>
              <w:bottom w:val="single" w:sz="4" w:space="0" w:color="auto"/>
              <w:right w:val="single" w:sz="4" w:space="0" w:color="auto"/>
            </w:tcBorders>
            <w:shd w:val="clear" w:color="000000" w:fill="FFFFFF"/>
            <w:vAlign w:val="center"/>
            <w:hideMark/>
          </w:tcPr>
          <w:p w:rsidR="000F05C9" w:rsidRPr="00E83F67" w:rsidRDefault="000F05C9" w:rsidP="009B4C99">
            <w:pPr>
              <w:jc w:val="center"/>
              <w:rPr>
                <w:szCs w:val="28"/>
              </w:rPr>
            </w:pPr>
            <w:r w:rsidRPr="00E83F67">
              <w:rPr>
                <w:szCs w:val="28"/>
              </w:rPr>
              <w:t>6527,59</w:t>
            </w:r>
          </w:p>
        </w:tc>
        <w:tc>
          <w:tcPr>
            <w:tcW w:w="1170" w:type="pct"/>
            <w:tcBorders>
              <w:top w:val="single" w:sz="4" w:space="0" w:color="auto"/>
              <w:left w:val="nil"/>
              <w:bottom w:val="single" w:sz="4" w:space="0" w:color="auto"/>
              <w:right w:val="single" w:sz="4" w:space="0" w:color="auto"/>
            </w:tcBorders>
            <w:shd w:val="clear" w:color="000000" w:fill="FFFFFF"/>
            <w:vAlign w:val="center"/>
            <w:hideMark/>
          </w:tcPr>
          <w:p w:rsidR="000F05C9" w:rsidRPr="00E83F67" w:rsidRDefault="000F05C9" w:rsidP="009B4C99">
            <w:pPr>
              <w:jc w:val="center"/>
              <w:rPr>
                <w:szCs w:val="28"/>
              </w:rPr>
            </w:pPr>
            <w:r w:rsidRPr="00E83F67">
              <w:rPr>
                <w:szCs w:val="28"/>
              </w:rPr>
              <w:t>17883,87</w:t>
            </w:r>
          </w:p>
        </w:tc>
        <w:tc>
          <w:tcPr>
            <w:tcW w:w="1336" w:type="pct"/>
            <w:tcBorders>
              <w:top w:val="single" w:sz="4" w:space="0" w:color="auto"/>
              <w:left w:val="nil"/>
              <w:bottom w:val="single" w:sz="4" w:space="0" w:color="auto"/>
              <w:right w:val="single" w:sz="4" w:space="0" w:color="auto"/>
            </w:tcBorders>
            <w:shd w:val="clear" w:color="000000" w:fill="FFFFFF"/>
            <w:vAlign w:val="center"/>
            <w:hideMark/>
          </w:tcPr>
          <w:p w:rsidR="000F05C9" w:rsidRPr="00E83F67" w:rsidRDefault="000F05C9" w:rsidP="009B4C99">
            <w:pPr>
              <w:jc w:val="center"/>
              <w:rPr>
                <w:szCs w:val="28"/>
              </w:rPr>
            </w:pPr>
            <w:r w:rsidRPr="00E83F67">
              <w:rPr>
                <w:szCs w:val="28"/>
              </w:rPr>
              <w:t>26573</w:t>
            </w:r>
          </w:p>
        </w:tc>
      </w:tr>
      <w:tr w:rsidR="000F05C9" w:rsidRPr="003A6924" w:rsidTr="009B4C99">
        <w:trPr>
          <w:trHeight w:val="687"/>
        </w:trPr>
        <w:tc>
          <w:tcPr>
            <w:tcW w:w="28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F05C9" w:rsidRPr="003A6924" w:rsidRDefault="000F05C9" w:rsidP="009B4C99">
            <w:pPr>
              <w:jc w:val="center"/>
              <w:rPr>
                <w:szCs w:val="28"/>
              </w:rPr>
            </w:pPr>
            <w:r w:rsidRPr="003A6924">
              <w:rPr>
                <w:szCs w:val="28"/>
              </w:rPr>
              <w:t>2.</w:t>
            </w:r>
          </w:p>
        </w:tc>
        <w:tc>
          <w:tcPr>
            <w:tcW w:w="1196" w:type="pct"/>
            <w:tcBorders>
              <w:top w:val="single" w:sz="4" w:space="0" w:color="auto"/>
              <w:left w:val="nil"/>
              <w:bottom w:val="single" w:sz="4" w:space="0" w:color="auto"/>
              <w:right w:val="single" w:sz="4" w:space="0" w:color="auto"/>
            </w:tcBorders>
            <w:shd w:val="clear" w:color="000000" w:fill="FFFFFF"/>
            <w:vAlign w:val="center"/>
            <w:hideMark/>
          </w:tcPr>
          <w:p w:rsidR="000F05C9" w:rsidRPr="003A6924" w:rsidRDefault="000F05C9" w:rsidP="009B4C99">
            <w:pPr>
              <w:jc w:val="center"/>
              <w:rPr>
                <w:szCs w:val="28"/>
              </w:rPr>
            </w:pPr>
            <w:r w:rsidRPr="003A6924">
              <w:rPr>
                <w:szCs w:val="28"/>
              </w:rPr>
              <w:t>п. Сокол</w:t>
            </w:r>
          </w:p>
        </w:tc>
        <w:tc>
          <w:tcPr>
            <w:tcW w:w="1010" w:type="pct"/>
            <w:tcBorders>
              <w:top w:val="single" w:sz="4" w:space="0" w:color="auto"/>
              <w:left w:val="nil"/>
              <w:bottom w:val="single" w:sz="4" w:space="0" w:color="auto"/>
              <w:right w:val="single" w:sz="4" w:space="0" w:color="auto"/>
            </w:tcBorders>
            <w:shd w:val="clear" w:color="000000" w:fill="FFFFFF"/>
            <w:vAlign w:val="center"/>
            <w:hideMark/>
          </w:tcPr>
          <w:p w:rsidR="000F05C9" w:rsidRPr="003A6924" w:rsidRDefault="000F05C9" w:rsidP="009B4C99">
            <w:pPr>
              <w:jc w:val="center"/>
              <w:rPr>
                <w:szCs w:val="28"/>
              </w:rPr>
            </w:pPr>
            <w:r>
              <w:rPr>
                <w:szCs w:val="28"/>
              </w:rPr>
              <w:t>93,273</w:t>
            </w:r>
          </w:p>
        </w:tc>
        <w:tc>
          <w:tcPr>
            <w:tcW w:w="1170" w:type="pct"/>
            <w:tcBorders>
              <w:top w:val="single" w:sz="4" w:space="0" w:color="auto"/>
              <w:left w:val="nil"/>
              <w:bottom w:val="single" w:sz="4" w:space="0" w:color="auto"/>
              <w:right w:val="single" w:sz="4" w:space="0" w:color="auto"/>
            </w:tcBorders>
            <w:shd w:val="clear" w:color="000000" w:fill="FFFFFF"/>
            <w:vAlign w:val="center"/>
            <w:hideMark/>
          </w:tcPr>
          <w:p w:rsidR="000F05C9" w:rsidRPr="003A6924" w:rsidRDefault="000F05C9" w:rsidP="009B4C99">
            <w:pPr>
              <w:jc w:val="center"/>
              <w:rPr>
                <w:szCs w:val="28"/>
              </w:rPr>
            </w:pPr>
            <w:r>
              <w:rPr>
                <w:szCs w:val="28"/>
              </w:rPr>
              <w:t>255,5</w:t>
            </w:r>
          </w:p>
        </w:tc>
        <w:tc>
          <w:tcPr>
            <w:tcW w:w="1336" w:type="pct"/>
            <w:tcBorders>
              <w:top w:val="single" w:sz="4" w:space="0" w:color="auto"/>
              <w:left w:val="nil"/>
              <w:bottom w:val="single" w:sz="4" w:space="0" w:color="auto"/>
              <w:right w:val="single" w:sz="4" w:space="0" w:color="auto"/>
            </w:tcBorders>
            <w:shd w:val="clear" w:color="000000" w:fill="FFFFFF"/>
            <w:vAlign w:val="center"/>
            <w:hideMark/>
          </w:tcPr>
          <w:p w:rsidR="000F05C9" w:rsidRPr="003A6924" w:rsidRDefault="000F05C9" w:rsidP="009B4C99">
            <w:pPr>
              <w:jc w:val="center"/>
              <w:rPr>
                <w:szCs w:val="28"/>
              </w:rPr>
            </w:pPr>
            <w:r>
              <w:rPr>
                <w:szCs w:val="28"/>
              </w:rPr>
              <w:t>3</w:t>
            </w:r>
            <w:r w:rsidRPr="003A6924">
              <w:rPr>
                <w:szCs w:val="28"/>
              </w:rPr>
              <w:t>00,86</w:t>
            </w:r>
          </w:p>
        </w:tc>
      </w:tr>
    </w:tbl>
    <w:p w:rsidR="000F05C9" w:rsidRDefault="000F05C9" w:rsidP="000F05C9">
      <w:pPr>
        <w:spacing w:before="120"/>
        <w:ind w:firstLine="709"/>
        <w:rPr>
          <w:szCs w:val="28"/>
        </w:rPr>
      </w:pPr>
    </w:p>
    <w:p w:rsidR="000F05C9" w:rsidRPr="003A6924" w:rsidRDefault="000F05C9" w:rsidP="000F05C9">
      <w:pPr>
        <w:spacing w:before="120"/>
        <w:ind w:firstLine="539"/>
        <w:rPr>
          <w:szCs w:val="28"/>
        </w:rPr>
      </w:pPr>
      <w:r w:rsidRPr="003A6924">
        <w:rPr>
          <w:szCs w:val="28"/>
        </w:rPr>
        <w:t xml:space="preserve">Результаты анализа структурного баланса поступления сточных вод в централизованную систему </w:t>
      </w:r>
      <w:r w:rsidRPr="00637E4C">
        <w:rPr>
          <w:szCs w:val="28"/>
        </w:rPr>
        <w:t>водоотведения за 2015 г.</w:t>
      </w:r>
      <w:r w:rsidR="007035BD">
        <w:rPr>
          <w:szCs w:val="28"/>
        </w:rPr>
        <w:t xml:space="preserve"> представлены в таблицах 9,10</w:t>
      </w:r>
      <w:r>
        <w:rPr>
          <w:szCs w:val="28"/>
        </w:rPr>
        <w:t>:</w:t>
      </w:r>
    </w:p>
    <w:p w:rsidR="000F05C9" w:rsidRDefault="000F05C9" w:rsidP="000F05C9">
      <w:pPr>
        <w:rPr>
          <w:szCs w:val="28"/>
        </w:rPr>
      </w:pPr>
    </w:p>
    <w:p w:rsidR="000F05C9" w:rsidRPr="003A6924" w:rsidRDefault="007035BD" w:rsidP="000F05C9">
      <w:pPr>
        <w:rPr>
          <w:szCs w:val="28"/>
        </w:rPr>
      </w:pPr>
      <w:r>
        <w:rPr>
          <w:szCs w:val="28"/>
        </w:rPr>
        <w:t>Таблица 9</w:t>
      </w:r>
      <w:r w:rsidR="000F05C9">
        <w:rPr>
          <w:szCs w:val="28"/>
        </w:rPr>
        <w:t xml:space="preserve">.  Структурный баланс </w:t>
      </w:r>
      <w:r w:rsidR="000F05C9" w:rsidRPr="003A6924">
        <w:rPr>
          <w:szCs w:val="28"/>
        </w:rPr>
        <w:t>поступления сточных вод г. Снежинск</w:t>
      </w:r>
    </w:p>
    <w:tbl>
      <w:tblPr>
        <w:tblW w:w="5000" w:type="pct"/>
        <w:tblLook w:val="04A0" w:firstRow="1" w:lastRow="0" w:firstColumn="1" w:lastColumn="0" w:noHBand="0" w:noVBand="1"/>
      </w:tblPr>
      <w:tblGrid>
        <w:gridCol w:w="1571"/>
        <w:gridCol w:w="3768"/>
        <w:gridCol w:w="3722"/>
      </w:tblGrid>
      <w:tr w:rsidR="000F05C9" w:rsidRPr="003A6924" w:rsidTr="009B4C99">
        <w:trPr>
          <w:trHeight w:val="1110"/>
        </w:trPr>
        <w:tc>
          <w:tcPr>
            <w:tcW w:w="867"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F05C9" w:rsidRPr="003A6924" w:rsidRDefault="000F05C9" w:rsidP="009B4C99">
            <w:pPr>
              <w:jc w:val="center"/>
              <w:rPr>
                <w:bCs/>
                <w:szCs w:val="28"/>
              </w:rPr>
            </w:pPr>
            <w:r w:rsidRPr="003A6924">
              <w:rPr>
                <w:bCs/>
                <w:szCs w:val="28"/>
              </w:rPr>
              <w:t xml:space="preserve">№ </w:t>
            </w:r>
            <w:proofErr w:type="spellStart"/>
            <w:r w:rsidRPr="003A6924">
              <w:rPr>
                <w:bCs/>
                <w:szCs w:val="28"/>
              </w:rPr>
              <w:t>п.п</w:t>
            </w:r>
            <w:proofErr w:type="spellEnd"/>
            <w:r w:rsidRPr="003A6924">
              <w:rPr>
                <w:bCs/>
                <w:szCs w:val="28"/>
              </w:rPr>
              <w:t>.</w:t>
            </w:r>
          </w:p>
        </w:tc>
        <w:tc>
          <w:tcPr>
            <w:tcW w:w="2079" w:type="pct"/>
            <w:tcBorders>
              <w:top w:val="single" w:sz="4" w:space="0" w:color="auto"/>
              <w:left w:val="nil"/>
              <w:bottom w:val="single" w:sz="4" w:space="0" w:color="auto"/>
              <w:right w:val="single" w:sz="4" w:space="0" w:color="auto"/>
            </w:tcBorders>
            <w:shd w:val="clear" w:color="000000" w:fill="FFFFFF"/>
            <w:vAlign w:val="center"/>
            <w:hideMark/>
          </w:tcPr>
          <w:p w:rsidR="000F05C9" w:rsidRPr="003A6924" w:rsidRDefault="000F05C9" w:rsidP="009B4C99">
            <w:pPr>
              <w:jc w:val="center"/>
              <w:rPr>
                <w:bCs/>
                <w:szCs w:val="28"/>
              </w:rPr>
            </w:pPr>
            <w:r w:rsidRPr="003A6924">
              <w:rPr>
                <w:bCs/>
                <w:szCs w:val="28"/>
              </w:rPr>
              <w:t>Наименование потребителей</w:t>
            </w:r>
          </w:p>
        </w:tc>
        <w:tc>
          <w:tcPr>
            <w:tcW w:w="2054" w:type="pct"/>
            <w:tcBorders>
              <w:top w:val="single" w:sz="4" w:space="0" w:color="auto"/>
              <w:left w:val="nil"/>
              <w:bottom w:val="single" w:sz="4" w:space="0" w:color="auto"/>
              <w:right w:val="single" w:sz="4" w:space="0" w:color="auto"/>
            </w:tcBorders>
            <w:shd w:val="clear" w:color="000000" w:fill="FFFFFF"/>
            <w:vAlign w:val="center"/>
            <w:hideMark/>
          </w:tcPr>
          <w:p w:rsidR="000F05C9" w:rsidRPr="003A6924" w:rsidRDefault="000F05C9" w:rsidP="009B4C99">
            <w:pPr>
              <w:jc w:val="center"/>
              <w:rPr>
                <w:bCs/>
                <w:szCs w:val="28"/>
              </w:rPr>
            </w:pPr>
            <w:r w:rsidRPr="003A6924">
              <w:rPr>
                <w:bCs/>
                <w:szCs w:val="28"/>
              </w:rPr>
              <w:t xml:space="preserve">Фактическое водоотведение,  </w:t>
            </w:r>
          </w:p>
          <w:p w:rsidR="000F05C9" w:rsidRPr="003A6924" w:rsidRDefault="000F05C9" w:rsidP="009B4C99">
            <w:pPr>
              <w:jc w:val="center"/>
              <w:rPr>
                <w:bCs/>
                <w:szCs w:val="28"/>
              </w:rPr>
            </w:pPr>
            <w:r>
              <w:rPr>
                <w:bCs/>
                <w:szCs w:val="28"/>
              </w:rPr>
              <w:t xml:space="preserve"> тыс. </w:t>
            </w:r>
            <w:r w:rsidRPr="003A6924">
              <w:rPr>
                <w:bCs/>
                <w:szCs w:val="28"/>
              </w:rPr>
              <w:t>м</w:t>
            </w:r>
            <w:r w:rsidRPr="003A6924">
              <w:rPr>
                <w:bCs/>
                <w:szCs w:val="28"/>
                <w:vertAlign w:val="superscript"/>
              </w:rPr>
              <w:t>3</w:t>
            </w:r>
            <w:r w:rsidRPr="003A6924">
              <w:rPr>
                <w:bCs/>
                <w:szCs w:val="28"/>
              </w:rPr>
              <w:t>/год</w:t>
            </w:r>
          </w:p>
        </w:tc>
      </w:tr>
      <w:tr w:rsidR="000F05C9" w:rsidRPr="003A6924" w:rsidTr="009B4C99">
        <w:trPr>
          <w:trHeight w:val="345"/>
        </w:trPr>
        <w:tc>
          <w:tcPr>
            <w:tcW w:w="867" w:type="pct"/>
            <w:tcBorders>
              <w:top w:val="nil"/>
              <w:left w:val="single" w:sz="4" w:space="0" w:color="auto"/>
              <w:bottom w:val="single" w:sz="4" w:space="0" w:color="auto"/>
              <w:right w:val="single" w:sz="4" w:space="0" w:color="auto"/>
            </w:tcBorders>
            <w:shd w:val="clear" w:color="000000" w:fill="FFFFFF"/>
            <w:vAlign w:val="center"/>
            <w:hideMark/>
          </w:tcPr>
          <w:p w:rsidR="000F05C9" w:rsidRPr="003A6924" w:rsidRDefault="000F05C9" w:rsidP="009B4C99">
            <w:pPr>
              <w:jc w:val="center"/>
              <w:rPr>
                <w:szCs w:val="28"/>
              </w:rPr>
            </w:pPr>
            <w:r w:rsidRPr="003A6924">
              <w:rPr>
                <w:szCs w:val="28"/>
              </w:rPr>
              <w:t>1</w:t>
            </w:r>
          </w:p>
        </w:tc>
        <w:tc>
          <w:tcPr>
            <w:tcW w:w="2079" w:type="pct"/>
            <w:tcBorders>
              <w:top w:val="nil"/>
              <w:left w:val="nil"/>
              <w:bottom w:val="single" w:sz="4" w:space="0" w:color="auto"/>
              <w:right w:val="single" w:sz="4" w:space="0" w:color="auto"/>
            </w:tcBorders>
            <w:shd w:val="clear" w:color="000000" w:fill="FFFFFF"/>
            <w:vAlign w:val="center"/>
            <w:hideMark/>
          </w:tcPr>
          <w:p w:rsidR="000F05C9" w:rsidRPr="003A6924" w:rsidRDefault="000F05C9" w:rsidP="009B4C99">
            <w:pPr>
              <w:jc w:val="center"/>
              <w:rPr>
                <w:szCs w:val="28"/>
              </w:rPr>
            </w:pPr>
            <w:r w:rsidRPr="003A6924">
              <w:rPr>
                <w:szCs w:val="28"/>
              </w:rPr>
              <w:t>Население</w:t>
            </w:r>
          </w:p>
        </w:tc>
        <w:tc>
          <w:tcPr>
            <w:tcW w:w="2054" w:type="pct"/>
            <w:tcBorders>
              <w:top w:val="nil"/>
              <w:left w:val="nil"/>
              <w:bottom w:val="single" w:sz="4" w:space="0" w:color="auto"/>
              <w:right w:val="single" w:sz="4" w:space="0" w:color="auto"/>
            </w:tcBorders>
            <w:shd w:val="clear" w:color="auto" w:fill="auto"/>
            <w:noWrap/>
            <w:vAlign w:val="center"/>
            <w:hideMark/>
          </w:tcPr>
          <w:p w:rsidR="000F05C9" w:rsidRPr="00E83F67" w:rsidRDefault="000F05C9" w:rsidP="009B4C99">
            <w:pPr>
              <w:jc w:val="center"/>
              <w:rPr>
                <w:szCs w:val="28"/>
              </w:rPr>
            </w:pPr>
            <w:r w:rsidRPr="00E83F67">
              <w:rPr>
                <w:szCs w:val="28"/>
              </w:rPr>
              <w:t>4159,38</w:t>
            </w:r>
          </w:p>
        </w:tc>
      </w:tr>
      <w:tr w:rsidR="000F05C9" w:rsidRPr="003A6924" w:rsidTr="009B4C99">
        <w:trPr>
          <w:trHeight w:val="345"/>
        </w:trPr>
        <w:tc>
          <w:tcPr>
            <w:tcW w:w="867" w:type="pct"/>
            <w:tcBorders>
              <w:top w:val="nil"/>
              <w:left w:val="single" w:sz="4" w:space="0" w:color="auto"/>
              <w:bottom w:val="single" w:sz="4" w:space="0" w:color="auto"/>
              <w:right w:val="single" w:sz="4" w:space="0" w:color="auto"/>
            </w:tcBorders>
            <w:shd w:val="clear" w:color="000000" w:fill="FFFFFF"/>
            <w:vAlign w:val="center"/>
            <w:hideMark/>
          </w:tcPr>
          <w:p w:rsidR="000F05C9" w:rsidRPr="003A6924" w:rsidRDefault="000F05C9" w:rsidP="009B4C99">
            <w:pPr>
              <w:jc w:val="center"/>
              <w:rPr>
                <w:szCs w:val="28"/>
              </w:rPr>
            </w:pPr>
            <w:r w:rsidRPr="003A6924">
              <w:rPr>
                <w:szCs w:val="28"/>
              </w:rPr>
              <w:t>2</w:t>
            </w:r>
          </w:p>
        </w:tc>
        <w:tc>
          <w:tcPr>
            <w:tcW w:w="2079" w:type="pct"/>
            <w:tcBorders>
              <w:top w:val="nil"/>
              <w:left w:val="nil"/>
              <w:bottom w:val="single" w:sz="4" w:space="0" w:color="auto"/>
              <w:right w:val="single" w:sz="4" w:space="0" w:color="auto"/>
            </w:tcBorders>
            <w:shd w:val="clear" w:color="000000" w:fill="FFFFFF"/>
            <w:vAlign w:val="center"/>
            <w:hideMark/>
          </w:tcPr>
          <w:p w:rsidR="000F05C9" w:rsidRPr="003A6924" w:rsidRDefault="000F05C9" w:rsidP="009B4C99">
            <w:pPr>
              <w:jc w:val="center"/>
              <w:rPr>
                <w:szCs w:val="28"/>
              </w:rPr>
            </w:pPr>
            <w:r w:rsidRPr="003A6924">
              <w:rPr>
                <w:szCs w:val="28"/>
              </w:rPr>
              <w:t>Бюджет</w:t>
            </w:r>
          </w:p>
        </w:tc>
        <w:tc>
          <w:tcPr>
            <w:tcW w:w="2054" w:type="pct"/>
            <w:tcBorders>
              <w:top w:val="nil"/>
              <w:left w:val="nil"/>
              <w:bottom w:val="single" w:sz="4" w:space="0" w:color="auto"/>
              <w:right w:val="single" w:sz="4" w:space="0" w:color="auto"/>
            </w:tcBorders>
            <w:shd w:val="clear" w:color="auto" w:fill="auto"/>
            <w:noWrap/>
            <w:vAlign w:val="center"/>
            <w:hideMark/>
          </w:tcPr>
          <w:p w:rsidR="000F05C9" w:rsidRPr="00E83F67" w:rsidRDefault="000F05C9" w:rsidP="009B4C99">
            <w:pPr>
              <w:jc w:val="center"/>
              <w:rPr>
                <w:szCs w:val="28"/>
              </w:rPr>
            </w:pPr>
            <w:r w:rsidRPr="00E83F67">
              <w:rPr>
                <w:szCs w:val="28"/>
              </w:rPr>
              <w:t>796,37</w:t>
            </w:r>
          </w:p>
        </w:tc>
      </w:tr>
      <w:tr w:rsidR="000F05C9" w:rsidRPr="003A6924" w:rsidTr="009B4C99">
        <w:trPr>
          <w:trHeight w:val="345"/>
        </w:trPr>
        <w:tc>
          <w:tcPr>
            <w:tcW w:w="867" w:type="pct"/>
            <w:tcBorders>
              <w:top w:val="nil"/>
              <w:left w:val="single" w:sz="4" w:space="0" w:color="auto"/>
              <w:bottom w:val="single" w:sz="4" w:space="0" w:color="auto"/>
              <w:right w:val="single" w:sz="4" w:space="0" w:color="auto"/>
            </w:tcBorders>
            <w:shd w:val="clear" w:color="000000" w:fill="FFFFFF"/>
            <w:vAlign w:val="center"/>
            <w:hideMark/>
          </w:tcPr>
          <w:p w:rsidR="000F05C9" w:rsidRPr="003A6924" w:rsidRDefault="000F05C9" w:rsidP="009B4C99">
            <w:pPr>
              <w:jc w:val="center"/>
              <w:rPr>
                <w:szCs w:val="28"/>
              </w:rPr>
            </w:pPr>
            <w:r w:rsidRPr="003A6924">
              <w:rPr>
                <w:szCs w:val="28"/>
              </w:rPr>
              <w:t>3</w:t>
            </w:r>
          </w:p>
        </w:tc>
        <w:tc>
          <w:tcPr>
            <w:tcW w:w="2079" w:type="pct"/>
            <w:tcBorders>
              <w:top w:val="nil"/>
              <w:left w:val="nil"/>
              <w:bottom w:val="single" w:sz="4" w:space="0" w:color="auto"/>
              <w:right w:val="single" w:sz="4" w:space="0" w:color="auto"/>
            </w:tcBorders>
            <w:shd w:val="clear" w:color="000000" w:fill="FFFFFF"/>
            <w:vAlign w:val="center"/>
            <w:hideMark/>
          </w:tcPr>
          <w:p w:rsidR="000F05C9" w:rsidRPr="003A6924" w:rsidRDefault="000F05C9" w:rsidP="009B4C99">
            <w:pPr>
              <w:jc w:val="center"/>
              <w:rPr>
                <w:szCs w:val="28"/>
              </w:rPr>
            </w:pPr>
            <w:r w:rsidRPr="003A6924">
              <w:rPr>
                <w:szCs w:val="28"/>
              </w:rPr>
              <w:t>Прочие</w:t>
            </w:r>
          </w:p>
        </w:tc>
        <w:tc>
          <w:tcPr>
            <w:tcW w:w="2054" w:type="pct"/>
            <w:tcBorders>
              <w:top w:val="nil"/>
              <w:left w:val="nil"/>
              <w:bottom w:val="single" w:sz="4" w:space="0" w:color="auto"/>
              <w:right w:val="single" w:sz="4" w:space="0" w:color="auto"/>
            </w:tcBorders>
            <w:shd w:val="clear" w:color="auto" w:fill="auto"/>
            <w:noWrap/>
            <w:vAlign w:val="center"/>
            <w:hideMark/>
          </w:tcPr>
          <w:p w:rsidR="000F05C9" w:rsidRPr="00E83F67" w:rsidRDefault="000F05C9" w:rsidP="009B4C99">
            <w:pPr>
              <w:jc w:val="center"/>
              <w:rPr>
                <w:szCs w:val="28"/>
              </w:rPr>
            </w:pPr>
            <w:r w:rsidRPr="00E83F67">
              <w:rPr>
                <w:szCs w:val="28"/>
              </w:rPr>
              <w:t>137,39</w:t>
            </w:r>
          </w:p>
        </w:tc>
      </w:tr>
      <w:tr w:rsidR="000F05C9" w:rsidRPr="003A6924" w:rsidTr="009B4C99">
        <w:trPr>
          <w:trHeight w:val="345"/>
        </w:trPr>
        <w:tc>
          <w:tcPr>
            <w:tcW w:w="867" w:type="pct"/>
            <w:tcBorders>
              <w:top w:val="nil"/>
              <w:left w:val="single" w:sz="4" w:space="0" w:color="auto"/>
              <w:bottom w:val="single" w:sz="4" w:space="0" w:color="auto"/>
              <w:right w:val="single" w:sz="4" w:space="0" w:color="auto"/>
            </w:tcBorders>
            <w:shd w:val="clear" w:color="000000" w:fill="FFFFFF"/>
            <w:vAlign w:val="center"/>
            <w:hideMark/>
          </w:tcPr>
          <w:p w:rsidR="000F05C9" w:rsidRPr="003A6924" w:rsidRDefault="000F05C9" w:rsidP="009B4C99">
            <w:pPr>
              <w:jc w:val="center"/>
              <w:rPr>
                <w:szCs w:val="28"/>
              </w:rPr>
            </w:pPr>
            <w:r w:rsidRPr="003A6924">
              <w:rPr>
                <w:szCs w:val="28"/>
              </w:rPr>
              <w:t>4</w:t>
            </w:r>
          </w:p>
        </w:tc>
        <w:tc>
          <w:tcPr>
            <w:tcW w:w="2079" w:type="pct"/>
            <w:tcBorders>
              <w:top w:val="nil"/>
              <w:left w:val="nil"/>
              <w:bottom w:val="single" w:sz="4" w:space="0" w:color="auto"/>
              <w:right w:val="single" w:sz="4" w:space="0" w:color="auto"/>
            </w:tcBorders>
            <w:shd w:val="clear" w:color="000000" w:fill="FFFFFF"/>
            <w:vAlign w:val="center"/>
            <w:hideMark/>
          </w:tcPr>
          <w:p w:rsidR="000F05C9" w:rsidRPr="003A6924" w:rsidRDefault="000F05C9" w:rsidP="009B4C99">
            <w:pPr>
              <w:jc w:val="center"/>
              <w:rPr>
                <w:szCs w:val="28"/>
              </w:rPr>
            </w:pPr>
            <w:r w:rsidRPr="003A6924">
              <w:rPr>
                <w:szCs w:val="28"/>
              </w:rPr>
              <w:t>Неучтенные расходы и собств. потреб.</w:t>
            </w:r>
          </w:p>
        </w:tc>
        <w:tc>
          <w:tcPr>
            <w:tcW w:w="2054" w:type="pct"/>
            <w:tcBorders>
              <w:top w:val="nil"/>
              <w:left w:val="nil"/>
              <w:bottom w:val="single" w:sz="4" w:space="0" w:color="auto"/>
              <w:right w:val="single" w:sz="4" w:space="0" w:color="auto"/>
            </w:tcBorders>
            <w:shd w:val="clear" w:color="auto" w:fill="auto"/>
            <w:noWrap/>
            <w:vAlign w:val="center"/>
            <w:hideMark/>
          </w:tcPr>
          <w:p w:rsidR="000F05C9" w:rsidRPr="00E83F67" w:rsidRDefault="000F05C9" w:rsidP="009B4C99">
            <w:pPr>
              <w:jc w:val="center"/>
              <w:rPr>
                <w:szCs w:val="28"/>
              </w:rPr>
            </w:pPr>
            <w:r w:rsidRPr="00E83F67">
              <w:rPr>
                <w:szCs w:val="28"/>
              </w:rPr>
              <w:t>1434,45</w:t>
            </w:r>
          </w:p>
        </w:tc>
      </w:tr>
      <w:tr w:rsidR="000F05C9" w:rsidRPr="003A6924" w:rsidTr="009B4C99">
        <w:trPr>
          <w:trHeight w:val="345"/>
        </w:trPr>
        <w:tc>
          <w:tcPr>
            <w:tcW w:w="867" w:type="pct"/>
            <w:tcBorders>
              <w:top w:val="nil"/>
              <w:left w:val="single" w:sz="4" w:space="0" w:color="auto"/>
              <w:bottom w:val="single" w:sz="4" w:space="0" w:color="auto"/>
              <w:right w:val="single" w:sz="4" w:space="0" w:color="auto"/>
            </w:tcBorders>
            <w:shd w:val="clear" w:color="000000" w:fill="FFFFFF"/>
            <w:vAlign w:val="center"/>
            <w:hideMark/>
          </w:tcPr>
          <w:p w:rsidR="000F05C9" w:rsidRPr="003A6924" w:rsidRDefault="000F05C9" w:rsidP="009B4C99">
            <w:pPr>
              <w:jc w:val="center"/>
              <w:rPr>
                <w:szCs w:val="28"/>
              </w:rPr>
            </w:pPr>
          </w:p>
        </w:tc>
        <w:tc>
          <w:tcPr>
            <w:tcW w:w="2079" w:type="pct"/>
            <w:tcBorders>
              <w:top w:val="nil"/>
              <w:left w:val="nil"/>
              <w:bottom w:val="single" w:sz="4" w:space="0" w:color="auto"/>
              <w:right w:val="single" w:sz="4" w:space="0" w:color="auto"/>
            </w:tcBorders>
            <w:shd w:val="clear" w:color="000000" w:fill="FFFFFF"/>
            <w:vAlign w:val="center"/>
            <w:hideMark/>
          </w:tcPr>
          <w:p w:rsidR="000F05C9" w:rsidRPr="003A6924" w:rsidRDefault="000F05C9" w:rsidP="009B4C99">
            <w:pPr>
              <w:jc w:val="center"/>
              <w:rPr>
                <w:b/>
                <w:szCs w:val="28"/>
              </w:rPr>
            </w:pPr>
            <w:r w:rsidRPr="003A6924">
              <w:rPr>
                <w:b/>
                <w:szCs w:val="28"/>
              </w:rPr>
              <w:t>Итого стоков</w:t>
            </w:r>
          </w:p>
        </w:tc>
        <w:tc>
          <w:tcPr>
            <w:tcW w:w="2054" w:type="pct"/>
            <w:tcBorders>
              <w:top w:val="nil"/>
              <w:left w:val="nil"/>
              <w:bottom w:val="single" w:sz="4" w:space="0" w:color="auto"/>
              <w:right w:val="single" w:sz="4" w:space="0" w:color="auto"/>
            </w:tcBorders>
            <w:shd w:val="clear" w:color="auto" w:fill="auto"/>
            <w:noWrap/>
            <w:vAlign w:val="center"/>
            <w:hideMark/>
          </w:tcPr>
          <w:p w:rsidR="000F05C9" w:rsidRPr="00637E4C" w:rsidRDefault="000F05C9" w:rsidP="009B4C99">
            <w:pPr>
              <w:jc w:val="center"/>
              <w:rPr>
                <w:b/>
                <w:szCs w:val="28"/>
              </w:rPr>
            </w:pPr>
            <w:r w:rsidRPr="00637E4C">
              <w:rPr>
                <w:b/>
                <w:szCs w:val="28"/>
              </w:rPr>
              <w:t>6207,03</w:t>
            </w:r>
          </w:p>
        </w:tc>
      </w:tr>
    </w:tbl>
    <w:p w:rsidR="000F05C9" w:rsidRPr="003A6924" w:rsidRDefault="000F05C9" w:rsidP="000F05C9">
      <w:pPr>
        <w:spacing w:after="200"/>
        <w:rPr>
          <w:szCs w:val="28"/>
        </w:rPr>
      </w:pPr>
    </w:p>
    <w:p w:rsidR="000F05C9" w:rsidRPr="003A6924" w:rsidRDefault="007035BD" w:rsidP="000F05C9">
      <w:pPr>
        <w:spacing w:before="160"/>
        <w:rPr>
          <w:szCs w:val="28"/>
        </w:rPr>
      </w:pPr>
      <w:r>
        <w:rPr>
          <w:szCs w:val="28"/>
        </w:rPr>
        <w:t>Таблица 10</w:t>
      </w:r>
      <w:r w:rsidR="000F05C9">
        <w:rPr>
          <w:szCs w:val="28"/>
        </w:rPr>
        <w:t xml:space="preserve">.  Структурный баланс </w:t>
      </w:r>
      <w:r w:rsidR="000F05C9" w:rsidRPr="003A6924">
        <w:rPr>
          <w:szCs w:val="28"/>
        </w:rPr>
        <w:t>поступления сточных вод п. Сокол</w:t>
      </w:r>
    </w:p>
    <w:tbl>
      <w:tblPr>
        <w:tblW w:w="5000" w:type="pct"/>
        <w:tblLook w:val="04A0" w:firstRow="1" w:lastRow="0" w:firstColumn="1" w:lastColumn="0" w:noHBand="0" w:noVBand="1"/>
      </w:tblPr>
      <w:tblGrid>
        <w:gridCol w:w="1571"/>
        <w:gridCol w:w="3768"/>
        <w:gridCol w:w="3722"/>
      </w:tblGrid>
      <w:tr w:rsidR="000F05C9" w:rsidRPr="003A6924" w:rsidTr="009B4C99">
        <w:trPr>
          <w:trHeight w:val="1110"/>
        </w:trPr>
        <w:tc>
          <w:tcPr>
            <w:tcW w:w="867"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F05C9" w:rsidRPr="003A6924" w:rsidRDefault="000F05C9" w:rsidP="009B4C99">
            <w:pPr>
              <w:jc w:val="center"/>
              <w:rPr>
                <w:bCs/>
                <w:szCs w:val="28"/>
              </w:rPr>
            </w:pPr>
            <w:r w:rsidRPr="003A6924">
              <w:rPr>
                <w:bCs/>
                <w:szCs w:val="28"/>
              </w:rPr>
              <w:t xml:space="preserve">№ </w:t>
            </w:r>
            <w:proofErr w:type="spellStart"/>
            <w:r w:rsidRPr="003A6924">
              <w:rPr>
                <w:bCs/>
                <w:szCs w:val="28"/>
              </w:rPr>
              <w:t>п.п</w:t>
            </w:r>
            <w:proofErr w:type="spellEnd"/>
            <w:r w:rsidRPr="003A6924">
              <w:rPr>
                <w:bCs/>
                <w:szCs w:val="28"/>
              </w:rPr>
              <w:t>.</w:t>
            </w:r>
          </w:p>
        </w:tc>
        <w:tc>
          <w:tcPr>
            <w:tcW w:w="2079" w:type="pct"/>
            <w:tcBorders>
              <w:top w:val="single" w:sz="4" w:space="0" w:color="auto"/>
              <w:left w:val="nil"/>
              <w:bottom w:val="single" w:sz="4" w:space="0" w:color="auto"/>
              <w:right w:val="single" w:sz="4" w:space="0" w:color="auto"/>
            </w:tcBorders>
            <w:shd w:val="clear" w:color="000000" w:fill="FFFFFF"/>
            <w:vAlign w:val="center"/>
            <w:hideMark/>
          </w:tcPr>
          <w:p w:rsidR="000F05C9" w:rsidRPr="003A6924" w:rsidRDefault="000F05C9" w:rsidP="009B4C99">
            <w:pPr>
              <w:jc w:val="center"/>
              <w:rPr>
                <w:bCs/>
                <w:szCs w:val="28"/>
              </w:rPr>
            </w:pPr>
            <w:r w:rsidRPr="003A6924">
              <w:rPr>
                <w:bCs/>
                <w:szCs w:val="28"/>
              </w:rPr>
              <w:t>Наименование потребителей</w:t>
            </w:r>
          </w:p>
        </w:tc>
        <w:tc>
          <w:tcPr>
            <w:tcW w:w="2054" w:type="pct"/>
            <w:tcBorders>
              <w:top w:val="single" w:sz="4" w:space="0" w:color="auto"/>
              <w:left w:val="nil"/>
              <w:bottom w:val="single" w:sz="4" w:space="0" w:color="auto"/>
              <w:right w:val="single" w:sz="4" w:space="0" w:color="auto"/>
            </w:tcBorders>
            <w:shd w:val="clear" w:color="000000" w:fill="FFFFFF"/>
            <w:vAlign w:val="center"/>
            <w:hideMark/>
          </w:tcPr>
          <w:p w:rsidR="000F05C9" w:rsidRPr="003A6924" w:rsidRDefault="000F05C9" w:rsidP="009B4C99">
            <w:pPr>
              <w:jc w:val="center"/>
              <w:rPr>
                <w:bCs/>
                <w:szCs w:val="28"/>
              </w:rPr>
            </w:pPr>
            <w:r w:rsidRPr="003A6924">
              <w:rPr>
                <w:bCs/>
                <w:szCs w:val="28"/>
              </w:rPr>
              <w:t xml:space="preserve">Фактическое водоотведение,  </w:t>
            </w:r>
          </w:p>
          <w:p w:rsidR="000F05C9" w:rsidRPr="003A6924" w:rsidRDefault="000F05C9" w:rsidP="009B4C99">
            <w:pPr>
              <w:jc w:val="center"/>
              <w:rPr>
                <w:bCs/>
                <w:szCs w:val="28"/>
              </w:rPr>
            </w:pPr>
            <w:r>
              <w:rPr>
                <w:bCs/>
                <w:szCs w:val="28"/>
              </w:rPr>
              <w:t xml:space="preserve">тыс. </w:t>
            </w:r>
            <w:r w:rsidRPr="003A6924">
              <w:rPr>
                <w:bCs/>
                <w:szCs w:val="28"/>
              </w:rPr>
              <w:t>м</w:t>
            </w:r>
            <w:r w:rsidRPr="003A6924">
              <w:rPr>
                <w:bCs/>
                <w:szCs w:val="28"/>
                <w:vertAlign w:val="superscript"/>
              </w:rPr>
              <w:t>3</w:t>
            </w:r>
            <w:r w:rsidRPr="003A6924">
              <w:rPr>
                <w:bCs/>
                <w:szCs w:val="28"/>
              </w:rPr>
              <w:t>/год</w:t>
            </w:r>
          </w:p>
        </w:tc>
      </w:tr>
      <w:tr w:rsidR="000F05C9" w:rsidRPr="003A6924" w:rsidTr="009B4C99">
        <w:trPr>
          <w:trHeight w:val="345"/>
        </w:trPr>
        <w:tc>
          <w:tcPr>
            <w:tcW w:w="867" w:type="pct"/>
            <w:tcBorders>
              <w:top w:val="nil"/>
              <w:left w:val="single" w:sz="4" w:space="0" w:color="auto"/>
              <w:bottom w:val="single" w:sz="4" w:space="0" w:color="auto"/>
              <w:right w:val="single" w:sz="4" w:space="0" w:color="auto"/>
            </w:tcBorders>
            <w:shd w:val="clear" w:color="000000" w:fill="FFFFFF"/>
            <w:vAlign w:val="center"/>
            <w:hideMark/>
          </w:tcPr>
          <w:p w:rsidR="000F05C9" w:rsidRPr="003A6924" w:rsidRDefault="000F05C9" w:rsidP="009B4C99">
            <w:pPr>
              <w:jc w:val="center"/>
              <w:rPr>
                <w:szCs w:val="28"/>
              </w:rPr>
            </w:pPr>
            <w:r w:rsidRPr="003A6924">
              <w:rPr>
                <w:szCs w:val="28"/>
              </w:rPr>
              <w:t>1</w:t>
            </w:r>
          </w:p>
        </w:tc>
        <w:tc>
          <w:tcPr>
            <w:tcW w:w="2079" w:type="pct"/>
            <w:tcBorders>
              <w:top w:val="nil"/>
              <w:left w:val="nil"/>
              <w:bottom w:val="single" w:sz="4" w:space="0" w:color="auto"/>
              <w:right w:val="single" w:sz="4" w:space="0" w:color="auto"/>
            </w:tcBorders>
            <w:shd w:val="clear" w:color="000000" w:fill="FFFFFF"/>
            <w:vAlign w:val="center"/>
            <w:hideMark/>
          </w:tcPr>
          <w:p w:rsidR="000F05C9" w:rsidRPr="003A6924" w:rsidRDefault="000F05C9" w:rsidP="009B4C99">
            <w:pPr>
              <w:jc w:val="center"/>
              <w:rPr>
                <w:szCs w:val="28"/>
              </w:rPr>
            </w:pPr>
            <w:r w:rsidRPr="003A6924">
              <w:rPr>
                <w:szCs w:val="28"/>
              </w:rPr>
              <w:t>Население</w:t>
            </w:r>
          </w:p>
        </w:tc>
        <w:tc>
          <w:tcPr>
            <w:tcW w:w="2054" w:type="pct"/>
            <w:tcBorders>
              <w:top w:val="nil"/>
              <w:left w:val="nil"/>
              <w:bottom w:val="single" w:sz="4" w:space="0" w:color="auto"/>
              <w:right w:val="single" w:sz="4" w:space="0" w:color="auto"/>
            </w:tcBorders>
            <w:shd w:val="clear" w:color="auto" w:fill="auto"/>
            <w:noWrap/>
            <w:vAlign w:val="center"/>
            <w:hideMark/>
          </w:tcPr>
          <w:p w:rsidR="000F05C9" w:rsidRPr="003A6924" w:rsidRDefault="000F05C9" w:rsidP="009B4C99">
            <w:pPr>
              <w:jc w:val="center"/>
              <w:rPr>
                <w:szCs w:val="28"/>
              </w:rPr>
            </w:pPr>
            <w:r>
              <w:rPr>
                <w:szCs w:val="28"/>
              </w:rPr>
              <w:t>24,936</w:t>
            </w:r>
          </w:p>
        </w:tc>
      </w:tr>
      <w:tr w:rsidR="000F05C9" w:rsidRPr="003A6924" w:rsidTr="009B4C99">
        <w:trPr>
          <w:trHeight w:val="345"/>
        </w:trPr>
        <w:tc>
          <w:tcPr>
            <w:tcW w:w="867" w:type="pct"/>
            <w:tcBorders>
              <w:top w:val="nil"/>
              <w:left w:val="single" w:sz="4" w:space="0" w:color="auto"/>
              <w:bottom w:val="single" w:sz="4" w:space="0" w:color="auto"/>
              <w:right w:val="single" w:sz="4" w:space="0" w:color="auto"/>
            </w:tcBorders>
            <w:shd w:val="clear" w:color="000000" w:fill="FFFFFF"/>
            <w:vAlign w:val="center"/>
            <w:hideMark/>
          </w:tcPr>
          <w:p w:rsidR="000F05C9" w:rsidRPr="003A6924" w:rsidRDefault="000F05C9" w:rsidP="009B4C99">
            <w:pPr>
              <w:jc w:val="center"/>
              <w:rPr>
                <w:szCs w:val="28"/>
              </w:rPr>
            </w:pPr>
            <w:r w:rsidRPr="003A6924">
              <w:rPr>
                <w:szCs w:val="28"/>
              </w:rPr>
              <w:t>2</w:t>
            </w:r>
          </w:p>
        </w:tc>
        <w:tc>
          <w:tcPr>
            <w:tcW w:w="2079" w:type="pct"/>
            <w:tcBorders>
              <w:top w:val="nil"/>
              <w:left w:val="nil"/>
              <w:bottom w:val="single" w:sz="4" w:space="0" w:color="auto"/>
              <w:right w:val="single" w:sz="4" w:space="0" w:color="auto"/>
            </w:tcBorders>
            <w:shd w:val="clear" w:color="000000" w:fill="FFFFFF"/>
            <w:vAlign w:val="center"/>
            <w:hideMark/>
          </w:tcPr>
          <w:p w:rsidR="000F05C9" w:rsidRPr="003A6924" w:rsidRDefault="000F05C9" w:rsidP="009B4C99">
            <w:pPr>
              <w:jc w:val="center"/>
              <w:rPr>
                <w:szCs w:val="28"/>
              </w:rPr>
            </w:pPr>
            <w:r w:rsidRPr="003A6924">
              <w:rPr>
                <w:szCs w:val="28"/>
              </w:rPr>
              <w:t>Бюджет</w:t>
            </w:r>
          </w:p>
        </w:tc>
        <w:tc>
          <w:tcPr>
            <w:tcW w:w="2054" w:type="pct"/>
            <w:tcBorders>
              <w:top w:val="nil"/>
              <w:left w:val="nil"/>
              <w:bottom w:val="single" w:sz="4" w:space="0" w:color="auto"/>
              <w:right w:val="single" w:sz="4" w:space="0" w:color="auto"/>
            </w:tcBorders>
            <w:shd w:val="clear" w:color="auto" w:fill="auto"/>
            <w:noWrap/>
            <w:vAlign w:val="center"/>
            <w:hideMark/>
          </w:tcPr>
          <w:p w:rsidR="000F05C9" w:rsidRPr="003A6924" w:rsidRDefault="000F05C9" w:rsidP="009B4C99">
            <w:pPr>
              <w:jc w:val="center"/>
              <w:rPr>
                <w:szCs w:val="28"/>
              </w:rPr>
            </w:pPr>
            <w:r>
              <w:rPr>
                <w:szCs w:val="28"/>
              </w:rPr>
              <w:t>10,05</w:t>
            </w:r>
          </w:p>
        </w:tc>
      </w:tr>
      <w:tr w:rsidR="000F05C9" w:rsidRPr="003A6924" w:rsidTr="009B4C99">
        <w:trPr>
          <w:trHeight w:val="345"/>
        </w:trPr>
        <w:tc>
          <w:tcPr>
            <w:tcW w:w="867" w:type="pct"/>
            <w:tcBorders>
              <w:top w:val="nil"/>
              <w:left w:val="single" w:sz="4" w:space="0" w:color="auto"/>
              <w:bottom w:val="single" w:sz="4" w:space="0" w:color="auto"/>
              <w:right w:val="single" w:sz="4" w:space="0" w:color="auto"/>
            </w:tcBorders>
            <w:shd w:val="clear" w:color="000000" w:fill="FFFFFF"/>
            <w:vAlign w:val="center"/>
            <w:hideMark/>
          </w:tcPr>
          <w:p w:rsidR="000F05C9" w:rsidRPr="003A6924" w:rsidRDefault="000F05C9" w:rsidP="009B4C99">
            <w:pPr>
              <w:jc w:val="center"/>
              <w:rPr>
                <w:szCs w:val="28"/>
              </w:rPr>
            </w:pPr>
            <w:r w:rsidRPr="003A6924">
              <w:rPr>
                <w:szCs w:val="28"/>
              </w:rPr>
              <w:t>3</w:t>
            </w:r>
          </w:p>
        </w:tc>
        <w:tc>
          <w:tcPr>
            <w:tcW w:w="2079" w:type="pct"/>
            <w:tcBorders>
              <w:top w:val="nil"/>
              <w:left w:val="nil"/>
              <w:bottom w:val="single" w:sz="4" w:space="0" w:color="auto"/>
              <w:right w:val="single" w:sz="4" w:space="0" w:color="auto"/>
            </w:tcBorders>
            <w:shd w:val="clear" w:color="000000" w:fill="FFFFFF"/>
            <w:vAlign w:val="center"/>
            <w:hideMark/>
          </w:tcPr>
          <w:p w:rsidR="000F05C9" w:rsidRPr="003A6924" w:rsidRDefault="000F05C9" w:rsidP="009B4C99">
            <w:pPr>
              <w:jc w:val="center"/>
              <w:rPr>
                <w:szCs w:val="28"/>
              </w:rPr>
            </w:pPr>
            <w:r w:rsidRPr="003A6924">
              <w:rPr>
                <w:szCs w:val="28"/>
              </w:rPr>
              <w:t>Прочие</w:t>
            </w:r>
          </w:p>
        </w:tc>
        <w:tc>
          <w:tcPr>
            <w:tcW w:w="2054" w:type="pct"/>
            <w:tcBorders>
              <w:top w:val="nil"/>
              <w:left w:val="nil"/>
              <w:bottom w:val="single" w:sz="4" w:space="0" w:color="auto"/>
              <w:right w:val="single" w:sz="4" w:space="0" w:color="auto"/>
            </w:tcBorders>
            <w:shd w:val="clear" w:color="auto" w:fill="auto"/>
            <w:noWrap/>
            <w:vAlign w:val="center"/>
            <w:hideMark/>
          </w:tcPr>
          <w:p w:rsidR="000F05C9" w:rsidRPr="003A6924" w:rsidRDefault="000F05C9" w:rsidP="009B4C99">
            <w:pPr>
              <w:jc w:val="center"/>
              <w:rPr>
                <w:szCs w:val="28"/>
              </w:rPr>
            </w:pPr>
            <w:r>
              <w:rPr>
                <w:szCs w:val="28"/>
              </w:rPr>
              <w:t>1,532</w:t>
            </w:r>
          </w:p>
        </w:tc>
      </w:tr>
      <w:tr w:rsidR="000F05C9" w:rsidRPr="003A6924" w:rsidTr="009B4C99">
        <w:trPr>
          <w:trHeight w:val="345"/>
        </w:trPr>
        <w:tc>
          <w:tcPr>
            <w:tcW w:w="867" w:type="pct"/>
            <w:tcBorders>
              <w:top w:val="nil"/>
              <w:left w:val="single" w:sz="4" w:space="0" w:color="auto"/>
              <w:bottom w:val="single" w:sz="4" w:space="0" w:color="auto"/>
              <w:right w:val="single" w:sz="4" w:space="0" w:color="auto"/>
            </w:tcBorders>
            <w:shd w:val="clear" w:color="000000" w:fill="FFFFFF"/>
            <w:vAlign w:val="center"/>
            <w:hideMark/>
          </w:tcPr>
          <w:p w:rsidR="000F05C9" w:rsidRPr="003A6924" w:rsidRDefault="000F05C9" w:rsidP="009B4C99">
            <w:pPr>
              <w:jc w:val="center"/>
              <w:rPr>
                <w:szCs w:val="28"/>
              </w:rPr>
            </w:pPr>
            <w:r w:rsidRPr="003A6924">
              <w:rPr>
                <w:szCs w:val="28"/>
              </w:rPr>
              <w:t>4</w:t>
            </w:r>
          </w:p>
        </w:tc>
        <w:tc>
          <w:tcPr>
            <w:tcW w:w="2079" w:type="pct"/>
            <w:tcBorders>
              <w:top w:val="nil"/>
              <w:left w:val="nil"/>
              <w:bottom w:val="single" w:sz="4" w:space="0" w:color="auto"/>
              <w:right w:val="single" w:sz="4" w:space="0" w:color="auto"/>
            </w:tcBorders>
            <w:shd w:val="clear" w:color="000000" w:fill="FFFFFF"/>
            <w:vAlign w:val="center"/>
            <w:hideMark/>
          </w:tcPr>
          <w:p w:rsidR="000F05C9" w:rsidRPr="003A6924" w:rsidRDefault="000F05C9" w:rsidP="009B4C99">
            <w:pPr>
              <w:jc w:val="center"/>
              <w:rPr>
                <w:szCs w:val="28"/>
              </w:rPr>
            </w:pPr>
            <w:r w:rsidRPr="003A6924">
              <w:rPr>
                <w:szCs w:val="28"/>
              </w:rPr>
              <w:t>Неучтенные расходы и собств. потреб.</w:t>
            </w:r>
          </w:p>
        </w:tc>
        <w:tc>
          <w:tcPr>
            <w:tcW w:w="2054" w:type="pct"/>
            <w:tcBorders>
              <w:top w:val="nil"/>
              <w:left w:val="nil"/>
              <w:bottom w:val="single" w:sz="4" w:space="0" w:color="auto"/>
              <w:right w:val="single" w:sz="4" w:space="0" w:color="auto"/>
            </w:tcBorders>
            <w:shd w:val="clear" w:color="auto" w:fill="auto"/>
            <w:noWrap/>
            <w:vAlign w:val="center"/>
            <w:hideMark/>
          </w:tcPr>
          <w:p w:rsidR="000F05C9" w:rsidRPr="003A6924" w:rsidRDefault="000F05C9" w:rsidP="009B4C99">
            <w:pPr>
              <w:jc w:val="center"/>
              <w:rPr>
                <w:szCs w:val="28"/>
              </w:rPr>
            </w:pPr>
            <w:r>
              <w:rPr>
                <w:szCs w:val="28"/>
              </w:rPr>
              <w:t>56,756</w:t>
            </w:r>
          </w:p>
        </w:tc>
      </w:tr>
      <w:tr w:rsidR="000F05C9" w:rsidRPr="003A6924" w:rsidTr="009B4C99">
        <w:trPr>
          <w:trHeight w:val="345"/>
        </w:trPr>
        <w:tc>
          <w:tcPr>
            <w:tcW w:w="867" w:type="pct"/>
            <w:tcBorders>
              <w:top w:val="nil"/>
              <w:left w:val="single" w:sz="4" w:space="0" w:color="auto"/>
              <w:bottom w:val="single" w:sz="4" w:space="0" w:color="auto"/>
              <w:right w:val="single" w:sz="4" w:space="0" w:color="auto"/>
            </w:tcBorders>
            <w:shd w:val="clear" w:color="000000" w:fill="FFFFFF"/>
            <w:vAlign w:val="center"/>
            <w:hideMark/>
          </w:tcPr>
          <w:p w:rsidR="000F05C9" w:rsidRPr="003A6924" w:rsidRDefault="000F05C9" w:rsidP="009B4C99">
            <w:pPr>
              <w:jc w:val="center"/>
              <w:rPr>
                <w:szCs w:val="28"/>
              </w:rPr>
            </w:pPr>
          </w:p>
        </w:tc>
        <w:tc>
          <w:tcPr>
            <w:tcW w:w="2079" w:type="pct"/>
            <w:tcBorders>
              <w:top w:val="nil"/>
              <w:left w:val="nil"/>
              <w:bottom w:val="single" w:sz="4" w:space="0" w:color="auto"/>
              <w:right w:val="single" w:sz="4" w:space="0" w:color="auto"/>
            </w:tcBorders>
            <w:shd w:val="clear" w:color="000000" w:fill="FFFFFF"/>
            <w:vAlign w:val="center"/>
            <w:hideMark/>
          </w:tcPr>
          <w:p w:rsidR="000F05C9" w:rsidRPr="003A6924" w:rsidRDefault="000F05C9" w:rsidP="009B4C99">
            <w:pPr>
              <w:jc w:val="center"/>
              <w:rPr>
                <w:b/>
                <w:szCs w:val="28"/>
              </w:rPr>
            </w:pPr>
            <w:r w:rsidRPr="003A6924">
              <w:rPr>
                <w:b/>
                <w:szCs w:val="28"/>
              </w:rPr>
              <w:t>Итого стоков</w:t>
            </w:r>
          </w:p>
        </w:tc>
        <w:tc>
          <w:tcPr>
            <w:tcW w:w="2054" w:type="pct"/>
            <w:tcBorders>
              <w:top w:val="nil"/>
              <w:left w:val="nil"/>
              <w:bottom w:val="single" w:sz="4" w:space="0" w:color="auto"/>
              <w:right w:val="single" w:sz="4" w:space="0" w:color="auto"/>
            </w:tcBorders>
            <w:shd w:val="clear" w:color="auto" w:fill="auto"/>
            <w:noWrap/>
            <w:vAlign w:val="center"/>
            <w:hideMark/>
          </w:tcPr>
          <w:p w:rsidR="000F05C9" w:rsidRPr="003A6924" w:rsidRDefault="000F05C9" w:rsidP="009B4C99">
            <w:pPr>
              <w:jc w:val="center"/>
              <w:rPr>
                <w:b/>
                <w:szCs w:val="28"/>
              </w:rPr>
            </w:pPr>
            <w:r>
              <w:rPr>
                <w:b/>
                <w:szCs w:val="28"/>
              </w:rPr>
              <w:t>93,273</w:t>
            </w:r>
          </w:p>
        </w:tc>
      </w:tr>
    </w:tbl>
    <w:p w:rsidR="000F05C9" w:rsidRDefault="000F05C9" w:rsidP="000F05C9">
      <w:pPr>
        <w:rPr>
          <w:szCs w:val="28"/>
        </w:rPr>
      </w:pPr>
    </w:p>
    <w:p w:rsidR="000F05C9" w:rsidRPr="00BF3103" w:rsidRDefault="000F05C9" w:rsidP="000F05C9">
      <w:pPr>
        <w:rPr>
          <w:b/>
          <w:szCs w:val="28"/>
        </w:rPr>
      </w:pPr>
      <w:r w:rsidRPr="00BF3103">
        <w:rPr>
          <w:b/>
          <w:szCs w:val="28"/>
        </w:rPr>
        <w:t>Доля поставки ресурса по приборам учета</w:t>
      </w:r>
    </w:p>
    <w:p w:rsidR="000F05C9" w:rsidRDefault="000F05C9" w:rsidP="000F05C9">
      <w:pPr>
        <w:ind w:left="1440"/>
        <w:rPr>
          <w:szCs w:val="28"/>
        </w:rPr>
      </w:pPr>
    </w:p>
    <w:p w:rsidR="000F05C9" w:rsidRDefault="000F05C9" w:rsidP="000F05C9">
      <w:pPr>
        <w:ind w:firstLine="539"/>
        <w:jc w:val="both"/>
        <w:rPr>
          <w:szCs w:val="28"/>
        </w:rPr>
      </w:pPr>
      <w:r w:rsidRPr="003A6924">
        <w:rPr>
          <w:szCs w:val="28"/>
        </w:rPr>
        <w:t>Р</w:t>
      </w:r>
      <w:r>
        <w:rPr>
          <w:szCs w:val="28"/>
        </w:rPr>
        <w:t>езультаты анализа сведений</w:t>
      </w:r>
      <w:r w:rsidRPr="003A6924">
        <w:rPr>
          <w:szCs w:val="28"/>
        </w:rPr>
        <w:t xml:space="preserve"> об оснащенности зданий, строений, сооружений </w:t>
      </w:r>
      <w:r>
        <w:rPr>
          <w:szCs w:val="28"/>
        </w:rPr>
        <w:t xml:space="preserve">г. Снежинска, а также зданий и строений жилого района «Поселок Сокол» </w:t>
      </w:r>
      <w:r w:rsidRPr="003A6924">
        <w:rPr>
          <w:szCs w:val="28"/>
        </w:rPr>
        <w:t>приборами учета принима</w:t>
      </w:r>
      <w:r>
        <w:rPr>
          <w:szCs w:val="28"/>
        </w:rPr>
        <w:t>емых сточных вод и их применения</w:t>
      </w:r>
      <w:r w:rsidRPr="003A6924">
        <w:rPr>
          <w:szCs w:val="28"/>
        </w:rPr>
        <w:t xml:space="preserve"> при осуществлении коммерческих расчетов показал, что приборы коммерческого учета сточных вод </w:t>
      </w:r>
      <w:r>
        <w:rPr>
          <w:szCs w:val="28"/>
        </w:rPr>
        <w:t xml:space="preserve">отсутствуют, за исключением очистных сооружений жилого района «Поселок Сокол», где установлен </w:t>
      </w:r>
      <w:r w:rsidR="00092A1F">
        <w:rPr>
          <w:szCs w:val="28"/>
        </w:rPr>
        <w:t xml:space="preserve">прибор учета объема сточных вод </w:t>
      </w:r>
      <w:r w:rsidR="00092A1F">
        <w:t>ВСХН-150.</w:t>
      </w:r>
      <w:r>
        <w:rPr>
          <w:szCs w:val="28"/>
        </w:rPr>
        <w:t xml:space="preserve"> </w:t>
      </w:r>
      <w:r w:rsidRPr="003A6924">
        <w:rPr>
          <w:szCs w:val="28"/>
        </w:rPr>
        <w:t xml:space="preserve">В настоящее время коммерческий учет принимаемых сточных вод от </w:t>
      </w:r>
      <w:r>
        <w:rPr>
          <w:szCs w:val="28"/>
        </w:rPr>
        <w:t>потребителей города</w:t>
      </w:r>
      <w:r w:rsidRPr="003A6924">
        <w:rPr>
          <w:szCs w:val="28"/>
        </w:rPr>
        <w:t xml:space="preserve"> осуществляется в соответствии с действующим законодательством (Постановление Правительства РФ от 6 мая 2011 г. № 354), и количество принятых сточных вод принимается равным количеству потребленной воды. Доля объемов, рассчитанная данным способом, составляет 100%.</w:t>
      </w:r>
    </w:p>
    <w:p w:rsidR="000F05C9" w:rsidRPr="00C271FE" w:rsidRDefault="000F05C9" w:rsidP="000F05C9">
      <w:pPr>
        <w:ind w:firstLine="539"/>
        <w:jc w:val="both"/>
        <w:rPr>
          <w:szCs w:val="28"/>
        </w:rPr>
      </w:pPr>
      <w:r w:rsidRPr="00C271FE">
        <w:rPr>
          <w:szCs w:val="28"/>
        </w:rPr>
        <w:t xml:space="preserve">Приборы учета установлены на канализационных очистных сооружениях г. Снежинска на сбросе </w:t>
      </w:r>
      <w:proofErr w:type="spellStart"/>
      <w:r w:rsidRPr="00C271FE">
        <w:rPr>
          <w:szCs w:val="28"/>
        </w:rPr>
        <w:t>хозбытовых</w:t>
      </w:r>
      <w:proofErr w:type="spellEnd"/>
      <w:r w:rsidRPr="00C271FE">
        <w:rPr>
          <w:szCs w:val="28"/>
        </w:rPr>
        <w:t xml:space="preserve"> сточных вод по выпуску В-1/1 в болото на водосборе оз. Силач.</w:t>
      </w:r>
    </w:p>
    <w:p w:rsidR="000F05C9" w:rsidRPr="00C271FE" w:rsidRDefault="000F05C9" w:rsidP="000F05C9">
      <w:pPr>
        <w:ind w:left="1440" w:firstLine="539"/>
        <w:rPr>
          <w:szCs w:val="28"/>
        </w:rPr>
      </w:pPr>
      <w:r w:rsidRPr="00C271FE">
        <w:rPr>
          <w:szCs w:val="28"/>
        </w:rPr>
        <w:t xml:space="preserve"> </w:t>
      </w:r>
    </w:p>
    <w:p w:rsidR="000F05C9" w:rsidRPr="00BF3103" w:rsidRDefault="000F05C9" w:rsidP="000F05C9">
      <w:pPr>
        <w:jc w:val="both"/>
        <w:rPr>
          <w:b/>
          <w:szCs w:val="28"/>
        </w:rPr>
      </w:pPr>
      <w:r w:rsidRPr="00BF3103">
        <w:rPr>
          <w:b/>
          <w:szCs w:val="28"/>
        </w:rPr>
        <w:t>Технологические зоны водоотведения, территории, не охваченные централизованной системой водоотведения</w:t>
      </w:r>
    </w:p>
    <w:p w:rsidR="000F05C9" w:rsidRDefault="000F05C9" w:rsidP="000F05C9">
      <w:pPr>
        <w:ind w:firstLine="539"/>
        <w:jc w:val="both"/>
        <w:rPr>
          <w:szCs w:val="28"/>
        </w:rPr>
      </w:pPr>
    </w:p>
    <w:p w:rsidR="000F05C9" w:rsidRPr="003A6924" w:rsidRDefault="000F05C9" w:rsidP="000F05C9">
      <w:pPr>
        <w:ind w:firstLine="539"/>
        <w:jc w:val="both"/>
        <w:rPr>
          <w:szCs w:val="28"/>
        </w:rPr>
      </w:pPr>
      <w:r w:rsidRPr="003A6924">
        <w:rPr>
          <w:szCs w:val="28"/>
        </w:rPr>
        <w:t>Исходя из определения технологической зоны водоотведения</w:t>
      </w:r>
      <w:r>
        <w:rPr>
          <w:szCs w:val="28"/>
        </w:rPr>
        <w:t>,</w:t>
      </w:r>
      <w:r w:rsidRPr="003A6924">
        <w:rPr>
          <w:szCs w:val="28"/>
        </w:rPr>
        <w:t xml:space="preserve"> в централизованной системе водоотведения МО «Город Снежинск» можно выделить следующие технологические зоны водоотведения:</w:t>
      </w:r>
    </w:p>
    <w:p w:rsidR="000F05C9" w:rsidRPr="00834AE3" w:rsidRDefault="000F05C9" w:rsidP="000F05C9">
      <w:pPr>
        <w:pStyle w:val="af6"/>
        <w:numPr>
          <w:ilvl w:val="0"/>
          <w:numId w:val="8"/>
        </w:numPr>
        <w:spacing w:after="0"/>
        <w:ind w:left="567" w:firstLine="0"/>
        <w:rPr>
          <w:rFonts w:ascii="Times New Roman" w:hAnsi="Times New Roman"/>
          <w:sz w:val="28"/>
          <w:szCs w:val="28"/>
        </w:rPr>
      </w:pPr>
      <w:r>
        <w:rPr>
          <w:rFonts w:ascii="Times New Roman" w:hAnsi="Times New Roman"/>
          <w:sz w:val="28"/>
          <w:szCs w:val="28"/>
        </w:rPr>
        <w:t>т</w:t>
      </w:r>
      <w:r w:rsidRPr="00834AE3">
        <w:rPr>
          <w:rFonts w:ascii="Times New Roman" w:hAnsi="Times New Roman"/>
          <w:sz w:val="28"/>
          <w:szCs w:val="28"/>
        </w:rPr>
        <w:t>ехнологическая зона самотечной канализации от абонентов до КНС.</w:t>
      </w:r>
    </w:p>
    <w:p w:rsidR="000F05C9" w:rsidRPr="00834AE3" w:rsidRDefault="000F05C9" w:rsidP="000F05C9">
      <w:pPr>
        <w:pStyle w:val="af6"/>
        <w:numPr>
          <w:ilvl w:val="0"/>
          <w:numId w:val="8"/>
        </w:numPr>
        <w:spacing w:after="0"/>
        <w:ind w:left="567" w:firstLine="0"/>
        <w:rPr>
          <w:rFonts w:ascii="Times New Roman" w:hAnsi="Times New Roman"/>
          <w:sz w:val="28"/>
          <w:szCs w:val="28"/>
        </w:rPr>
      </w:pPr>
      <w:r>
        <w:rPr>
          <w:rFonts w:ascii="Times New Roman" w:hAnsi="Times New Roman"/>
          <w:sz w:val="28"/>
          <w:szCs w:val="28"/>
        </w:rPr>
        <w:t>т</w:t>
      </w:r>
      <w:r w:rsidRPr="00834AE3">
        <w:rPr>
          <w:rFonts w:ascii="Times New Roman" w:hAnsi="Times New Roman"/>
          <w:sz w:val="28"/>
          <w:szCs w:val="28"/>
        </w:rPr>
        <w:t>ехнологическая зона напорной и самотечной канализации от КНС до ГКНС.</w:t>
      </w:r>
    </w:p>
    <w:p w:rsidR="000F05C9" w:rsidRPr="00834AE3" w:rsidRDefault="000F05C9" w:rsidP="000F05C9">
      <w:pPr>
        <w:pStyle w:val="af6"/>
        <w:numPr>
          <w:ilvl w:val="0"/>
          <w:numId w:val="8"/>
        </w:numPr>
        <w:spacing w:after="0"/>
        <w:ind w:left="567" w:firstLine="0"/>
        <w:rPr>
          <w:rFonts w:ascii="Times New Roman" w:hAnsi="Times New Roman"/>
          <w:sz w:val="28"/>
          <w:szCs w:val="28"/>
        </w:rPr>
      </w:pPr>
      <w:r>
        <w:rPr>
          <w:rFonts w:ascii="Times New Roman" w:hAnsi="Times New Roman"/>
          <w:sz w:val="28"/>
          <w:szCs w:val="28"/>
        </w:rPr>
        <w:t>т</w:t>
      </w:r>
      <w:r w:rsidRPr="00834AE3">
        <w:rPr>
          <w:rFonts w:ascii="Times New Roman" w:hAnsi="Times New Roman"/>
          <w:sz w:val="28"/>
          <w:szCs w:val="28"/>
        </w:rPr>
        <w:t>ехнологическая зона напорной и самотечной канализации от ГКНС до КОС.</w:t>
      </w:r>
    </w:p>
    <w:p w:rsidR="000F05C9" w:rsidRPr="00834AE3" w:rsidRDefault="000F05C9" w:rsidP="000F05C9">
      <w:pPr>
        <w:pStyle w:val="af6"/>
        <w:numPr>
          <w:ilvl w:val="0"/>
          <w:numId w:val="8"/>
        </w:numPr>
        <w:spacing w:after="0"/>
        <w:ind w:left="567" w:firstLine="0"/>
        <w:rPr>
          <w:rFonts w:ascii="Times New Roman" w:hAnsi="Times New Roman"/>
          <w:sz w:val="28"/>
          <w:szCs w:val="28"/>
        </w:rPr>
      </w:pPr>
      <w:r>
        <w:rPr>
          <w:rFonts w:ascii="Times New Roman" w:hAnsi="Times New Roman"/>
          <w:sz w:val="28"/>
          <w:szCs w:val="28"/>
        </w:rPr>
        <w:t>технологическая зона самотечной</w:t>
      </w:r>
      <w:r w:rsidRPr="00834AE3">
        <w:rPr>
          <w:rFonts w:ascii="Times New Roman" w:hAnsi="Times New Roman"/>
          <w:sz w:val="28"/>
          <w:szCs w:val="28"/>
        </w:rPr>
        <w:t xml:space="preserve"> канализации от КОС до сброса в болото на водосборе озера Силач.</w:t>
      </w:r>
    </w:p>
    <w:p w:rsidR="000F05C9" w:rsidRDefault="000F05C9" w:rsidP="000F05C9">
      <w:pPr>
        <w:ind w:left="567"/>
        <w:jc w:val="both"/>
        <w:rPr>
          <w:szCs w:val="28"/>
        </w:rPr>
      </w:pPr>
    </w:p>
    <w:p w:rsidR="000F05C9" w:rsidRPr="003A6924" w:rsidRDefault="000F05C9" w:rsidP="000F05C9">
      <w:pPr>
        <w:ind w:firstLine="539"/>
        <w:jc w:val="both"/>
        <w:rPr>
          <w:szCs w:val="28"/>
        </w:rPr>
      </w:pPr>
      <w:r w:rsidRPr="003A6924">
        <w:rPr>
          <w:szCs w:val="28"/>
        </w:rPr>
        <w:t>Проведенный анализ системы водоотведения на территории муниципального образования «Город Снежинск» показал, что в настоящее время централизованная система канализации суще</w:t>
      </w:r>
      <w:r>
        <w:rPr>
          <w:szCs w:val="28"/>
        </w:rPr>
        <w:t>ствует только в г. Снежинск и поселке</w:t>
      </w:r>
      <w:r w:rsidRPr="003A6924">
        <w:rPr>
          <w:szCs w:val="28"/>
        </w:rPr>
        <w:t xml:space="preserve"> Сокол.</w:t>
      </w:r>
    </w:p>
    <w:p w:rsidR="000F05C9" w:rsidRPr="003A6924" w:rsidRDefault="000F05C9" w:rsidP="000F05C9">
      <w:pPr>
        <w:ind w:firstLine="539"/>
        <w:jc w:val="both"/>
        <w:rPr>
          <w:spacing w:val="-5"/>
          <w:szCs w:val="28"/>
        </w:rPr>
      </w:pPr>
      <w:r w:rsidRPr="003A6924">
        <w:rPr>
          <w:spacing w:val="-5"/>
          <w:szCs w:val="28"/>
        </w:rPr>
        <w:t>Степень обеспеченности централизованной канализацией жилищного фонда г. Снежинск составляет 94,12%. В г. Снежинске централизованным водоотведением не обеспечены жители ул. Березовая (от ул. Чуйкова до ул. Строителей), ул. Пионерская ж/д 46-53.</w:t>
      </w:r>
    </w:p>
    <w:p w:rsidR="000F05C9" w:rsidRPr="003A6924" w:rsidRDefault="000F05C9" w:rsidP="000F05C9">
      <w:pPr>
        <w:ind w:firstLine="539"/>
        <w:jc w:val="both"/>
        <w:rPr>
          <w:spacing w:val="-5"/>
          <w:szCs w:val="28"/>
        </w:rPr>
      </w:pPr>
      <w:r w:rsidRPr="003A6924">
        <w:rPr>
          <w:spacing w:val="-5"/>
          <w:szCs w:val="28"/>
        </w:rPr>
        <w:t>Степень обеспеченности централизованной</w:t>
      </w:r>
      <w:r>
        <w:rPr>
          <w:spacing w:val="-5"/>
          <w:szCs w:val="28"/>
        </w:rPr>
        <w:t xml:space="preserve"> канализацией жилищного фонда поселка</w:t>
      </w:r>
      <w:r w:rsidRPr="003A6924">
        <w:rPr>
          <w:spacing w:val="-5"/>
          <w:szCs w:val="28"/>
        </w:rPr>
        <w:t xml:space="preserve"> Сокол составляет примерно 60%.</w:t>
      </w:r>
    </w:p>
    <w:p w:rsidR="000F05C9" w:rsidRPr="003A6924" w:rsidRDefault="000F05C9" w:rsidP="000F05C9">
      <w:pPr>
        <w:ind w:firstLine="539"/>
        <w:jc w:val="both"/>
        <w:rPr>
          <w:spacing w:val="-5"/>
          <w:szCs w:val="28"/>
        </w:rPr>
      </w:pPr>
      <w:r>
        <w:rPr>
          <w:spacing w:val="-5"/>
          <w:szCs w:val="28"/>
        </w:rPr>
        <w:t>Жилые дома поселка Ближний</w:t>
      </w:r>
      <w:r w:rsidRPr="003A6924">
        <w:rPr>
          <w:spacing w:val="-5"/>
          <w:szCs w:val="28"/>
        </w:rPr>
        <w:t xml:space="preserve"> Береговой не имеют централизованного </w:t>
      </w:r>
      <w:proofErr w:type="spellStart"/>
      <w:r w:rsidRPr="003A6924">
        <w:rPr>
          <w:spacing w:val="-5"/>
          <w:szCs w:val="28"/>
        </w:rPr>
        <w:t>канализования</w:t>
      </w:r>
      <w:proofErr w:type="spellEnd"/>
      <w:r w:rsidRPr="003A6924">
        <w:rPr>
          <w:spacing w:val="-5"/>
          <w:szCs w:val="28"/>
        </w:rPr>
        <w:t xml:space="preserve">, за исключением одного двухэтажного многоквартирного дома, </w:t>
      </w:r>
      <w:r w:rsidRPr="003A6924">
        <w:rPr>
          <w:spacing w:val="-5"/>
          <w:szCs w:val="28"/>
        </w:rPr>
        <w:lastRenderedPageBreak/>
        <w:t xml:space="preserve">расположенного по адресу ул. Центральная д.20. В данном доме выполнена </w:t>
      </w:r>
      <w:proofErr w:type="spellStart"/>
      <w:r w:rsidRPr="003A6924">
        <w:rPr>
          <w:spacing w:val="-5"/>
          <w:szCs w:val="28"/>
        </w:rPr>
        <w:t>хозбытовая</w:t>
      </w:r>
      <w:proofErr w:type="spellEnd"/>
      <w:r w:rsidRPr="003A6924">
        <w:rPr>
          <w:spacing w:val="-5"/>
          <w:szCs w:val="28"/>
        </w:rPr>
        <w:t xml:space="preserve"> канализация, сточные воды из которой поступают в септик.</w:t>
      </w:r>
    </w:p>
    <w:p w:rsidR="000F05C9" w:rsidRPr="003A6924" w:rsidRDefault="000F05C9" w:rsidP="000F05C9">
      <w:pPr>
        <w:ind w:firstLine="539"/>
        <w:jc w:val="both"/>
        <w:rPr>
          <w:szCs w:val="28"/>
        </w:rPr>
      </w:pPr>
      <w:r w:rsidRPr="003A6924">
        <w:rPr>
          <w:spacing w:val="-5"/>
          <w:szCs w:val="28"/>
        </w:rPr>
        <w:t>В остальной части сбор жидких отходов предусматривается в септики (в выгребы), расположенные у каждого дома</w:t>
      </w:r>
      <w:r>
        <w:rPr>
          <w:spacing w:val="-5"/>
          <w:szCs w:val="28"/>
        </w:rPr>
        <w:t>,</w:t>
      </w:r>
      <w:r w:rsidRPr="003A6924">
        <w:rPr>
          <w:spacing w:val="-5"/>
          <w:szCs w:val="28"/>
        </w:rPr>
        <w:t xml:space="preserve"> ЖБО из которых вывозятся ассенизационными машинами на несанкционированную свалку либо на рельеф.</w:t>
      </w:r>
    </w:p>
    <w:p w:rsidR="000F05C9" w:rsidRDefault="000F05C9" w:rsidP="000F05C9">
      <w:pPr>
        <w:ind w:firstLine="539"/>
        <w:jc w:val="both"/>
        <w:rPr>
          <w:szCs w:val="28"/>
        </w:rPr>
      </w:pPr>
    </w:p>
    <w:p w:rsidR="000F05C9" w:rsidRPr="00BF3103" w:rsidRDefault="000F05C9" w:rsidP="000F05C9">
      <w:pPr>
        <w:jc w:val="both"/>
        <w:rPr>
          <w:b/>
          <w:szCs w:val="28"/>
        </w:rPr>
      </w:pPr>
      <w:r w:rsidRPr="00BF3103">
        <w:rPr>
          <w:b/>
          <w:szCs w:val="28"/>
        </w:rPr>
        <w:t>Резервы и дефициты по технологическим зонам водоотведения</w:t>
      </w:r>
    </w:p>
    <w:p w:rsidR="000F05C9" w:rsidRDefault="000F05C9" w:rsidP="000F05C9">
      <w:pPr>
        <w:ind w:firstLine="539"/>
        <w:jc w:val="both"/>
        <w:rPr>
          <w:szCs w:val="28"/>
        </w:rPr>
      </w:pPr>
    </w:p>
    <w:p w:rsidR="000F05C9" w:rsidRPr="003A6924" w:rsidRDefault="000F05C9" w:rsidP="000F05C9">
      <w:pPr>
        <w:ind w:firstLine="539"/>
        <w:jc w:val="both"/>
      </w:pPr>
      <w:r w:rsidRPr="003A6924">
        <w:t xml:space="preserve">Полная фактическая производительность 2-й ступени КОС </w:t>
      </w:r>
      <w:r w:rsidRPr="007A0750">
        <w:t>г. Снежинск</w:t>
      </w:r>
      <w:r>
        <w:t>а</w:t>
      </w:r>
      <w:r w:rsidRPr="003A6924">
        <w:t xml:space="preserve"> составила 24000 куб. м/</w:t>
      </w:r>
      <w:proofErr w:type="spellStart"/>
      <w:r w:rsidRPr="003A6924">
        <w:t>сут</w:t>
      </w:r>
      <w:proofErr w:type="spellEnd"/>
      <w:r w:rsidRPr="003A6924">
        <w:t>, максимальный суточный объем воды на КОС состав</w:t>
      </w:r>
      <w:r>
        <w:t>ил 26573</w:t>
      </w:r>
      <w:r w:rsidRPr="003A6924">
        <w:t xml:space="preserve"> куб. м/</w:t>
      </w:r>
      <w:proofErr w:type="spellStart"/>
      <w:r w:rsidRPr="003A6924">
        <w:t>сут</w:t>
      </w:r>
      <w:proofErr w:type="spellEnd"/>
      <w:r w:rsidRPr="003A6924">
        <w:t>.</w:t>
      </w:r>
    </w:p>
    <w:p w:rsidR="000F05C9" w:rsidRPr="003A6924" w:rsidRDefault="000F05C9" w:rsidP="000F05C9">
      <w:pPr>
        <w:ind w:firstLine="539"/>
        <w:jc w:val="both"/>
      </w:pPr>
      <w:r w:rsidRPr="003A6924">
        <w:t xml:space="preserve">Из соотношения указанных значений можно сделать вывод, что в настоящее время на КОС резерв производственных мощностей 2-й ступени отсутствует.  </w:t>
      </w:r>
    </w:p>
    <w:p w:rsidR="000F05C9" w:rsidRPr="003A6924" w:rsidRDefault="000F05C9" w:rsidP="000F05C9">
      <w:pPr>
        <w:ind w:firstLine="539"/>
        <w:jc w:val="both"/>
      </w:pPr>
      <w:r w:rsidRPr="003A6924">
        <w:t xml:space="preserve">Полная фактическая производительность КОС </w:t>
      </w:r>
      <w:r>
        <w:t>поселка</w:t>
      </w:r>
      <w:r w:rsidRPr="007A0750">
        <w:t xml:space="preserve"> Сокол</w:t>
      </w:r>
      <w:r w:rsidRPr="003A6924">
        <w:t xml:space="preserve"> составила 1440 куб. м/</w:t>
      </w:r>
      <w:proofErr w:type="spellStart"/>
      <w:r w:rsidRPr="003A6924">
        <w:t>сут</w:t>
      </w:r>
      <w:proofErr w:type="spellEnd"/>
      <w:r w:rsidRPr="003A6924">
        <w:t>, максимальный суточный объем воды на КОС составил 400,86 куб. м/</w:t>
      </w:r>
      <w:proofErr w:type="spellStart"/>
      <w:r w:rsidRPr="003A6924">
        <w:t>сут</w:t>
      </w:r>
      <w:proofErr w:type="spellEnd"/>
      <w:r w:rsidRPr="003A6924">
        <w:t>.</w:t>
      </w:r>
    </w:p>
    <w:p w:rsidR="000F05C9" w:rsidRPr="003A6924" w:rsidRDefault="000F05C9" w:rsidP="000F05C9">
      <w:pPr>
        <w:ind w:firstLine="539"/>
        <w:jc w:val="both"/>
      </w:pPr>
      <w:r w:rsidRPr="003A6924">
        <w:t xml:space="preserve">Из соотношения указанных значений можно сделать вывод, что в настоящее время на КОС имеется резерв производственных мощностей, который составляет 72,16%.  </w:t>
      </w:r>
    </w:p>
    <w:p w:rsidR="000F05C9" w:rsidRDefault="000F05C9" w:rsidP="000F05C9">
      <w:pPr>
        <w:ind w:firstLine="539"/>
        <w:jc w:val="both"/>
        <w:rPr>
          <w:szCs w:val="28"/>
        </w:rPr>
      </w:pPr>
    </w:p>
    <w:p w:rsidR="000F05C9" w:rsidRPr="00BF3103" w:rsidRDefault="000F05C9" w:rsidP="000F05C9">
      <w:pPr>
        <w:jc w:val="both"/>
        <w:rPr>
          <w:b/>
          <w:szCs w:val="28"/>
        </w:rPr>
      </w:pPr>
      <w:r w:rsidRPr="00BF3103">
        <w:rPr>
          <w:b/>
          <w:szCs w:val="28"/>
        </w:rPr>
        <w:t xml:space="preserve"> Качество очистки сточных вод</w:t>
      </w:r>
    </w:p>
    <w:p w:rsidR="000F05C9" w:rsidRDefault="000F05C9" w:rsidP="000F05C9">
      <w:pPr>
        <w:ind w:firstLine="539"/>
        <w:jc w:val="both"/>
        <w:rPr>
          <w:szCs w:val="28"/>
        </w:rPr>
      </w:pPr>
    </w:p>
    <w:p w:rsidR="000F05C9" w:rsidRPr="003A6924" w:rsidRDefault="000F05C9" w:rsidP="000F05C9">
      <w:pPr>
        <w:ind w:firstLine="539"/>
        <w:jc w:val="both"/>
      </w:pPr>
      <w:r w:rsidRPr="003A6924">
        <w:rPr>
          <w:szCs w:val="28"/>
        </w:rPr>
        <w:t xml:space="preserve">На сегодняшний день требования к предельно допустимому сбросу ужесточились. Очистные сооружения должны обеспечивать эффект очистки сточных вод до норм предельно допустимой концентрации рыбохозяйственных водоёмов согласно </w:t>
      </w:r>
      <w:r w:rsidRPr="003A6924">
        <w:t>СанПиН 2.1.5.980-00 «Гигиенические требования к охране поверхностных вод».</w:t>
      </w:r>
    </w:p>
    <w:p w:rsidR="000F05C9" w:rsidRDefault="000F05C9" w:rsidP="000F05C9">
      <w:pPr>
        <w:rPr>
          <w:b/>
          <w:szCs w:val="28"/>
        </w:rPr>
      </w:pPr>
    </w:p>
    <w:p w:rsidR="000F05C9" w:rsidRPr="00BF3103" w:rsidRDefault="000F05C9" w:rsidP="000F05C9">
      <w:pPr>
        <w:rPr>
          <w:b/>
          <w:szCs w:val="28"/>
        </w:rPr>
      </w:pPr>
      <w:r w:rsidRPr="00BF3103">
        <w:rPr>
          <w:b/>
          <w:szCs w:val="28"/>
        </w:rPr>
        <w:t>Воздействие на окружающую среду</w:t>
      </w:r>
    </w:p>
    <w:p w:rsidR="000F05C9" w:rsidRDefault="000F05C9" w:rsidP="000F05C9">
      <w:pPr>
        <w:ind w:firstLine="539"/>
        <w:rPr>
          <w:szCs w:val="28"/>
        </w:rPr>
      </w:pPr>
    </w:p>
    <w:p w:rsidR="000F05C9" w:rsidRPr="003A6924" w:rsidRDefault="000F05C9" w:rsidP="000F05C9">
      <w:pPr>
        <w:ind w:firstLine="539"/>
        <w:jc w:val="both"/>
        <w:rPr>
          <w:u w:val="single"/>
        </w:rPr>
      </w:pPr>
      <w:r w:rsidRPr="003A6924">
        <w:rPr>
          <w:i/>
          <w:u w:val="single"/>
        </w:rPr>
        <w:t>Озеро Силач</w:t>
      </w:r>
    </w:p>
    <w:p w:rsidR="000F05C9" w:rsidRPr="003A6924" w:rsidRDefault="000F05C9" w:rsidP="000F05C9">
      <w:pPr>
        <w:ind w:firstLine="539"/>
        <w:jc w:val="both"/>
      </w:pPr>
      <w:r w:rsidRPr="003A6924">
        <w:t xml:space="preserve">Озеро является водоемом рыбохозяйственного значения </w:t>
      </w:r>
      <w:r w:rsidRPr="003A6924">
        <w:rPr>
          <w:lang w:val="en-US"/>
        </w:rPr>
        <w:t>II</w:t>
      </w:r>
      <w:r w:rsidRPr="003A6924">
        <w:t xml:space="preserve"> категории и находится в аренде у </w:t>
      </w:r>
      <w:proofErr w:type="spellStart"/>
      <w:r w:rsidRPr="003A6924">
        <w:t>Каслинского</w:t>
      </w:r>
      <w:proofErr w:type="spellEnd"/>
      <w:r w:rsidRPr="003A6924">
        <w:t xml:space="preserve"> рыбзавода, кроме того, озеро Силач является приемником хозяйственно-бытовых и поверхност</w:t>
      </w:r>
      <w:r>
        <w:t xml:space="preserve">ных стоков поселка </w:t>
      </w:r>
      <w:proofErr w:type="spellStart"/>
      <w:r>
        <w:t>Вишневогорск</w:t>
      </w:r>
      <w:proofErr w:type="spellEnd"/>
      <w:r>
        <w:t>, поселка Сокол, поселка</w:t>
      </w:r>
      <w:r w:rsidRPr="003A6924">
        <w:t xml:space="preserve"> Ближний Береговой, базы отдыха «Озерки», также источником загрязнения озера являются ливневые стоки с сельхозугодий.</w:t>
      </w:r>
    </w:p>
    <w:p w:rsidR="000F05C9" w:rsidRPr="003A6924" w:rsidRDefault="000F05C9" w:rsidP="000F05C9">
      <w:pPr>
        <w:ind w:firstLine="539"/>
        <w:jc w:val="both"/>
      </w:pPr>
      <w:r w:rsidRPr="003A6924">
        <w:t xml:space="preserve">Сброс </w:t>
      </w:r>
      <w:proofErr w:type="spellStart"/>
      <w:r w:rsidRPr="003A6924">
        <w:t>хозбытовых</w:t>
      </w:r>
      <w:proofErr w:type="spellEnd"/>
      <w:r w:rsidRPr="003A6924">
        <w:t xml:space="preserve"> стоков г. Снежинска производится в болото на водосборе оз. Силач.</w:t>
      </w:r>
    </w:p>
    <w:p w:rsidR="000F05C9" w:rsidRDefault="000F05C9" w:rsidP="000F05C9">
      <w:pPr>
        <w:ind w:firstLine="539"/>
        <w:jc w:val="both"/>
        <w:rPr>
          <w:szCs w:val="28"/>
        </w:rPr>
      </w:pPr>
    </w:p>
    <w:p w:rsidR="000F05C9" w:rsidRPr="00BF3103" w:rsidRDefault="000F05C9" w:rsidP="000F05C9">
      <w:pPr>
        <w:rPr>
          <w:b/>
          <w:szCs w:val="28"/>
        </w:rPr>
      </w:pPr>
      <w:r w:rsidRPr="00BF3103">
        <w:rPr>
          <w:b/>
          <w:szCs w:val="28"/>
        </w:rPr>
        <w:t>Тарифы в сфере водоотведения</w:t>
      </w:r>
    </w:p>
    <w:p w:rsidR="000F05C9" w:rsidRDefault="000F05C9" w:rsidP="000F05C9">
      <w:pPr>
        <w:ind w:firstLine="539"/>
        <w:rPr>
          <w:szCs w:val="28"/>
        </w:rPr>
      </w:pPr>
    </w:p>
    <w:p w:rsidR="000F05C9" w:rsidRDefault="000F05C9" w:rsidP="000F05C9">
      <w:pPr>
        <w:overflowPunct/>
        <w:ind w:firstLine="539"/>
        <w:jc w:val="both"/>
        <w:textAlignment w:val="auto"/>
        <w:rPr>
          <w:szCs w:val="28"/>
        </w:rPr>
      </w:pPr>
      <w:r>
        <w:rPr>
          <w:szCs w:val="28"/>
        </w:rPr>
        <w:t>Тарифы на отвод сточных вод</w:t>
      </w:r>
      <w:r w:rsidRPr="00212288">
        <w:rPr>
          <w:szCs w:val="28"/>
        </w:rPr>
        <w:t xml:space="preserve"> для организаций</w:t>
      </w:r>
      <w:r>
        <w:rPr>
          <w:szCs w:val="28"/>
        </w:rPr>
        <w:t>,</w:t>
      </w:r>
      <w:r w:rsidRPr="00212288">
        <w:rPr>
          <w:szCs w:val="28"/>
        </w:rPr>
        <w:t xml:space="preserve"> осуществляющих услуги</w:t>
      </w:r>
      <w:r>
        <w:rPr>
          <w:szCs w:val="28"/>
        </w:rPr>
        <w:t xml:space="preserve"> водоотведения</w:t>
      </w:r>
      <w:r w:rsidRPr="00212288">
        <w:rPr>
          <w:szCs w:val="28"/>
        </w:rPr>
        <w:t xml:space="preserve"> в муниципальном образовании</w:t>
      </w:r>
      <w:r>
        <w:rPr>
          <w:szCs w:val="28"/>
        </w:rPr>
        <w:t>,</w:t>
      </w:r>
      <w:r w:rsidRPr="00212288">
        <w:rPr>
          <w:szCs w:val="28"/>
        </w:rPr>
        <w:t xml:space="preserve"> </w:t>
      </w:r>
      <w:r>
        <w:rPr>
          <w:szCs w:val="28"/>
        </w:rPr>
        <w:t xml:space="preserve">и плата за подключение к системе водоотведения </w:t>
      </w:r>
      <w:r w:rsidRPr="00212288">
        <w:rPr>
          <w:szCs w:val="28"/>
        </w:rPr>
        <w:t>утверждаются на календарный год</w:t>
      </w:r>
      <w:r>
        <w:rPr>
          <w:szCs w:val="28"/>
        </w:rPr>
        <w:t xml:space="preserve"> </w:t>
      </w:r>
      <w:r w:rsidRPr="00212288">
        <w:rPr>
          <w:szCs w:val="28"/>
        </w:rPr>
        <w:lastRenderedPageBreak/>
        <w:t xml:space="preserve">соответствующим приказом </w:t>
      </w:r>
      <w:r>
        <w:rPr>
          <w:szCs w:val="28"/>
        </w:rPr>
        <w:t>Министерства тарифного регулирования и энергетики Челябинской области</w:t>
      </w:r>
      <w:r w:rsidRPr="00212288">
        <w:rPr>
          <w:szCs w:val="28"/>
        </w:rPr>
        <w:t xml:space="preserve"> </w:t>
      </w:r>
      <w:r>
        <w:rPr>
          <w:szCs w:val="28"/>
        </w:rPr>
        <w:t xml:space="preserve">с учетом </w:t>
      </w:r>
      <w:r w:rsidRPr="00212288">
        <w:rPr>
          <w:szCs w:val="28"/>
        </w:rPr>
        <w:t>ценовой политик</w:t>
      </w:r>
      <w:r>
        <w:rPr>
          <w:szCs w:val="28"/>
        </w:rPr>
        <w:t>и Правительства Челябинской области.</w:t>
      </w:r>
    </w:p>
    <w:p w:rsidR="000F05C9" w:rsidRDefault="000F05C9" w:rsidP="000F05C9">
      <w:pPr>
        <w:ind w:firstLine="539"/>
        <w:rPr>
          <w:szCs w:val="28"/>
        </w:rPr>
      </w:pPr>
    </w:p>
    <w:p w:rsidR="000F05C9" w:rsidRPr="00BF3103" w:rsidRDefault="000F05C9" w:rsidP="000F05C9">
      <w:pPr>
        <w:rPr>
          <w:b/>
          <w:szCs w:val="28"/>
        </w:rPr>
      </w:pPr>
      <w:r w:rsidRPr="00BF3103">
        <w:rPr>
          <w:b/>
          <w:szCs w:val="28"/>
        </w:rPr>
        <w:t>Технические и технологические п</w:t>
      </w:r>
      <w:r>
        <w:rPr>
          <w:b/>
          <w:szCs w:val="28"/>
        </w:rPr>
        <w:t>роблемы в системах водоотведения</w:t>
      </w:r>
      <w:r w:rsidRPr="00BF3103">
        <w:rPr>
          <w:b/>
          <w:szCs w:val="28"/>
        </w:rPr>
        <w:t xml:space="preserve"> города</w:t>
      </w:r>
    </w:p>
    <w:p w:rsidR="000F05C9" w:rsidRDefault="000F05C9" w:rsidP="000F05C9">
      <w:pPr>
        <w:ind w:firstLine="539"/>
        <w:rPr>
          <w:szCs w:val="28"/>
        </w:rPr>
      </w:pPr>
    </w:p>
    <w:p w:rsidR="000F05C9" w:rsidRPr="003A6924" w:rsidRDefault="000F05C9" w:rsidP="000F05C9">
      <w:pPr>
        <w:ind w:firstLine="708"/>
        <w:jc w:val="both"/>
      </w:pPr>
      <w:r w:rsidRPr="003A6924">
        <w:t>Проведенный анализ системы водоотведения на территории муниципального образования «Город Снежинск» выявил, что основными техническими и технологическими проблемами системы водоотведения являются:</w:t>
      </w:r>
    </w:p>
    <w:p w:rsidR="000F05C9" w:rsidRPr="003A6924" w:rsidRDefault="000F05C9" w:rsidP="000F05C9">
      <w:pPr>
        <w:jc w:val="both"/>
      </w:pPr>
      <w:r>
        <w:t>в</w:t>
      </w:r>
      <w:r w:rsidRPr="003A6924">
        <w:t>ысокая степень физического износа насосного оборудования КНС.</w:t>
      </w:r>
    </w:p>
    <w:p w:rsidR="000F05C9" w:rsidRPr="003A6924" w:rsidRDefault="000F05C9" w:rsidP="000F05C9">
      <w:pPr>
        <w:jc w:val="both"/>
      </w:pPr>
      <w:r>
        <w:t>в</w:t>
      </w:r>
      <w:r w:rsidRPr="003A6924">
        <w:t>ысокая степень физического износа оборудования очистных сооружений;</w:t>
      </w:r>
    </w:p>
    <w:p w:rsidR="000F05C9" w:rsidRPr="003A6924" w:rsidRDefault="000F05C9" w:rsidP="000F05C9">
      <w:pPr>
        <w:jc w:val="both"/>
      </w:pPr>
      <w:r>
        <w:t>н</w:t>
      </w:r>
      <w:r w:rsidRPr="003A6924">
        <w:t>едостаточная степень очистки сточных вод от соединений азота и фосфора;</w:t>
      </w:r>
    </w:p>
    <w:p w:rsidR="000F05C9" w:rsidRPr="003A6924" w:rsidRDefault="000F05C9" w:rsidP="000F05C9">
      <w:pPr>
        <w:jc w:val="both"/>
      </w:pPr>
      <w:r>
        <w:t>с</w:t>
      </w:r>
      <w:r w:rsidRPr="003A6924">
        <w:t>тарение сетей водоотведения, увеличение протяженности сетей с износом до 100%</w:t>
      </w:r>
      <w:r>
        <w:t>;</w:t>
      </w:r>
    </w:p>
    <w:p w:rsidR="000F05C9" w:rsidRDefault="000F05C9" w:rsidP="000F05C9">
      <w:pPr>
        <w:jc w:val="both"/>
      </w:pPr>
      <w:r>
        <w:t>п</w:t>
      </w:r>
      <w:r w:rsidRPr="003A6924">
        <w:t>рименение устаревших технологий и оборудования, не соответствующих современным требованиям энергосбережения</w:t>
      </w:r>
      <w:r>
        <w:t>;</w:t>
      </w:r>
    </w:p>
    <w:p w:rsidR="000F05C9" w:rsidRPr="004A18A7" w:rsidRDefault="000F05C9" w:rsidP="000F05C9">
      <w:pPr>
        <w:jc w:val="both"/>
      </w:pPr>
      <w:r w:rsidRPr="004A18A7">
        <w:t xml:space="preserve">необходимость строительства очистных сооружений в жилом районе «Поселок Сокол» с применением технологии биологической очистки хозяйственно-бытовых сточных вод.    </w:t>
      </w:r>
    </w:p>
    <w:p w:rsidR="000F05C9" w:rsidRDefault="000F05C9" w:rsidP="000F05C9">
      <w:pPr>
        <w:jc w:val="both"/>
        <w:rPr>
          <w:b/>
          <w:spacing w:val="4"/>
        </w:rPr>
      </w:pPr>
    </w:p>
    <w:p w:rsidR="000F05C9" w:rsidRDefault="00DF4F91" w:rsidP="000F05C9">
      <w:pPr>
        <w:widowControl w:val="0"/>
        <w:shd w:val="clear" w:color="auto" w:fill="FFFFFF"/>
        <w:overflowPunct/>
        <w:autoSpaceDE/>
        <w:autoSpaceDN/>
        <w:adjustRightInd/>
        <w:textAlignment w:val="auto"/>
        <w:rPr>
          <w:b/>
          <w:spacing w:val="4"/>
          <w:szCs w:val="28"/>
        </w:rPr>
      </w:pPr>
      <w:r>
        <w:rPr>
          <w:b/>
          <w:spacing w:val="4"/>
          <w:szCs w:val="28"/>
        </w:rPr>
        <w:t>9</w:t>
      </w:r>
      <w:r w:rsidR="000F05C9">
        <w:rPr>
          <w:b/>
          <w:spacing w:val="4"/>
          <w:szCs w:val="28"/>
        </w:rPr>
        <w:t>.5. Система водоотведения ливневых (поверхностных) вод</w:t>
      </w:r>
    </w:p>
    <w:p w:rsidR="000F05C9" w:rsidRDefault="000F05C9" w:rsidP="000F05C9">
      <w:pPr>
        <w:widowControl w:val="0"/>
        <w:shd w:val="clear" w:color="auto" w:fill="FFFFFF"/>
        <w:overflowPunct/>
        <w:autoSpaceDE/>
        <w:autoSpaceDN/>
        <w:adjustRightInd/>
        <w:jc w:val="both"/>
        <w:textAlignment w:val="auto"/>
        <w:rPr>
          <w:b/>
          <w:spacing w:val="4"/>
          <w:szCs w:val="28"/>
          <w:highlight w:val="lightGray"/>
        </w:rPr>
      </w:pPr>
    </w:p>
    <w:p w:rsidR="000F05C9" w:rsidRDefault="000F05C9" w:rsidP="000F05C9">
      <w:pPr>
        <w:ind w:firstLine="539"/>
        <w:jc w:val="both"/>
        <w:rPr>
          <w:szCs w:val="28"/>
        </w:rPr>
      </w:pPr>
      <w:r>
        <w:rPr>
          <w:szCs w:val="28"/>
        </w:rPr>
        <w:t xml:space="preserve">Система водоотведения ливневых (дождевых) сточных вод города Снежинска представляет собой совокупность водостоков в оз. Синара и овражно-балочную сеть города. Особенность отвода поверхностных вод с территории города Снежинска заключается в равнинном (плоском) рельефе местности. </w:t>
      </w:r>
    </w:p>
    <w:p w:rsidR="000F05C9" w:rsidRDefault="000F05C9" w:rsidP="000F05C9">
      <w:pPr>
        <w:widowControl w:val="0"/>
        <w:shd w:val="clear" w:color="auto" w:fill="FFFFFF"/>
        <w:overflowPunct/>
        <w:autoSpaceDE/>
        <w:autoSpaceDN/>
        <w:adjustRightInd/>
        <w:ind w:firstLine="539"/>
        <w:jc w:val="both"/>
        <w:textAlignment w:val="auto"/>
        <w:rPr>
          <w:spacing w:val="4"/>
          <w:szCs w:val="28"/>
        </w:rPr>
      </w:pPr>
      <w:r>
        <w:rPr>
          <w:spacing w:val="4"/>
          <w:szCs w:val="28"/>
        </w:rPr>
        <w:t xml:space="preserve">Для отвода дождевых и талых вод с территории города существует закрытая сеть дождевой канализации (самотечная) с отводом в магистральный коллектор диаметром </w:t>
      </w:r>
      <w:smartTag w:uri="urn:schemas-microsoft-com:office:smarttags" w:element="metricconverter">
        <w:smartTagPr>
          <w:attr w:name="ProductID" w:val="800 мм"/>
        </w:smartTagPr>
        <w:r>
          <w:rPr>
            <w:spacing w:val="4"/>
            <w:szCs w:val="28"/>
          </w:rPr>
          <w:t>800 мм</w:t>
        </w:r>
      </w:smartTag>
      <w:r>
        <w:rPr>
          <w:spacing w:val="4"/>
          <w:szCs w:val="28"/>
        </w:rPr>
        <w:t xml:space="preserve">, имеющий 5 выпусков. Через отдельный коллектор диаметром </w:t>
      </w:r>
      <w:smartTag w:uri="urn:schemas-microsoft-com:office:smarttags" w:element="metricconverter">
        <w:smartTagPr>
          <w:attr w:name="ProductID" w:val="400 мм"/>
        </w:smartTagPr>
        <w:r>
          <w:rPr>
            <w:spacing w:val="4"/>
            <w:szCs w:val="28"/>
          </w:rPr>
          <w:t>400 мм</w:t>
        </w:r>
      </w:smartTag>
      <w:r>
        <w:rPr>
          <w:spacing w:val="4"/>
          <w:szCs w:val="28"/>
        </w:rPr>
        <w:t xml:space="preserve"> осуществляется еще один водоотвод с территории микрорайонов № 22, 23. Таким образом, имеется 6 выпусков. </w:t>
      </w:r>
    </w:p>
    <w:p w:rsidR="000F05C9" w:rsidRDefault="000F05C9" w:rsidP="000F05C9">
      <w:pPr>
        <w:widowControl w:val="0"/>
        <w:shd w:val="clear" w:color="auto" w:fill="FFFFFF"/>
        <w:overflowPunct/>
        <w:autoSpaceDE/>
        <w:autoSpaceDN/>
        <w:adjustRightInd/>
        <w:ind w:firstLine="539"/>
        <w:jc w:val="both"/>
        <w:textAlignment w:val="auto"/>
        <w:rPr>
          <w:spacing w:val="4"/>
          <w:szCs w:val="28"/>
        </w:rPr>
      </w:pPr>
      <w:r>
        <w:rPr>
          <w:spacing w:val="4"/>
          <w:szCs w:val="28"/>
        </w:rPr>
        <w:t xml:space="preserve">Ливневая канализация города не имеет очистных сооружений, поэтому сточные воды выпусков № 1,2,3 и 4 без очистки попадают в озеро Синара и выпусков №5 и 6 – на рельеф местности. Первые четыре выпуска ливневой канализации имеют оголовки непосредственно у озера Синара. Пятый выпуск расположен в районе садоводческого товарищества «Одуванчик». Расстояние от выпуска № 5 до озера составляет </w:t>
      </w:r>
      <w:smartTag w:uri="urn:schemas-microsoft-com:office:smarttags" w:element="metricconverter">
        <w:smartTagPr>
          <w:attr w:name="ProductID" w:val="665 м"/>
        </w:smartTagPr>
        <w:r>
          <w:rPr>
            <w:spacing w:val="4"/>
            <w:szCs w:val="28"/>
          </w:rPr>
          <w:t>665 м</w:t>
        </w:r>
      </w:smartTag>
      <w:r>
        <w:rPr>
          <w:spacing w:val="4"/>
          <w:szCs w:val="28"/>
        </w:rPr>
        <w:t xml:space="preserve">. Выпуск № 6 расположен в районе западнее жилого поселка № 2. Расстояние от выпуска до озера составляет ~ </w:t>
      </w:r>
      <w:smartTag w:uri="urn:schemas-microsoft-com:office:smarttags" w:element="metricconverter">
        <w:smartTagPr>
          <w:attr w:name="ProductID" w:val="1064 м"/>
        </w:smartTagPr>
        <w:r>
          <w:rPr>
            <w:spacing w:val="4"/>
            <w:szCs w:val="28"/>
          </w:rPr>
          <w:t>1064 м</w:t>
        </w:r>
      </w:smartTag>
      <w:r>
        <w:rPr>
          <w:spacing w:val="4"/>
          <w:szCs w:val="28"/>
        </w:rPr>
        <w:t>.</w:t>
      </w:r>
    </w:p>
    <w:p w:rsidR="000F05C9" w:rsidRDefault="000F05C9" w:rsidP="000F05C9">
      <w:pPr>
        <w:widowControl w:val="0"/>
        <w:shd w:val="clear" w:color="auto" w:fill="FFFFFF"/>
        <w:overflowPunct/>
        <w:autoSpaceDE/>
        <w:autoSpaceDN/>
        <w:adjustRightInd/>
        <w:ind w:firstLine="539"/>
        <w:jc w:val="both"/>
        <w:textAlignment w:val="auto"/>
        <w:rPr>
          <w:spacing w:val="4"/>
          <w:szCs w:val="28"/>
        </w:rPr>
      </w:pPr>
      <w:r>
        <w:rPr>
          <w:spacing w:val="4"/>
          <w:szCs w:val="28"/>
        </w:rPr>
        <w:t xml:space="preserve">Общая протяженность подземной системы ливневой канализации – 55154 </w:t>
      </w:r>
      <w:proofErr w:type="spellStart"/>
      <w:r>
        <w:rPr>
          <w:spacing w:val="4"/>
          <w:szCs w:val="28"/>
        </w:rPr>
        <w:t>п.м</w:t>
      </w:r>
      <w:proofErr w:type="spellEnd"/>
      <w:r>
        <w:rPr>
          <w:spacing w:val="4"/>
          <w:szCs w:val="28"/>
        </w:rPr>
        <w:t>.</w:t>
      </w:r>
    </w:p>
    <w:p w:rsidR="000F05C9" w:rsidRDefault="000F05C9" w:rsidP="000F05C9">
      <w:pPr>
        <w:widowControl w:val="0"/>
        <w:shd w:val="clear" w:color="auto" w:fill="FFFFFF"/>
        <w:overflowPunct/>
        <w:autoSpaceDE/>
        <w:autoSpaceDN/>
        <w:adjustRightInd/>
        <w:ind w:firstLine="539"/>
        <w:jc w:val="both"/>
        <w:textAlignment w:val="auto"/>
        <w:rPr>
          <w:spacing w:val="4"/>
          <w:szCs w:val="28"/>
        </w:rPr>
      </w:pPr>
      <w:r>
        <w:rPr>
          <w:spacing w:val="4"/>
          <w:szCs w:val="28"/>
        </w:rPr>
        <w:tab/>
        <w:t xml:space="preserve">Трубы закрытой сети выполнены из разных материалов: бетонные диаметром от </w:t>
      </w:r>
      <w:smartTag w:uri="urn:schemas-microsoft-com:office:smarttags" w:element="metricconverter">
        <w:smartTagPr>
          <w:attr w:name="ProductID" w:val="400 мм"/>
        </w:smartTagPr>
        <w:r>
          <w:rPr>
            <w:spacing w:val="4"/>
            <w:szCs w:val="28"/>
          </w:rPr>
          <w:t>400 мм</w:t>
        </w:r>
      </w:smartTag>
      <w:r>
        <w:rPr>
          <w:spacing w:val="4"/>
          <w:szCs w:val="28"/>
        </w:rPr>
        <w:t xml:space="preserve"> до </w:t>
      </w:r>
      <w:smartTag w:uri="urn:schemas-microsoft-com:office:smarttags" w:element="metricconverter">
        <w:smartTagPr>
          <w:attr w:name="ProductID" w:val="1000 мм"/>
        </w:smartTagPr>
        <w:r>
          <w:rPr>
            <w:spacing w:val="4"/>
            <w:szCs w:val="28"/>
          </w:rPr>
          <w:t>1000 мм</w:t>
        </w:r>
      </w:smartTag>
      <w:r>
        <w:rPr>
          <w:spacing w:val="4"/>
          <w:szCs w:val="28"/>
        </w:rPr>
        <w:t xml:space="preserve">, асбоцементные диаметром от 150 до </w:t>
      </w:r>
      <w:smartTag w:uri="urn:schemas-microsoft-com:office:smarttags" w:element="metricconverter">
        <w:smartTagPr>
          <w:attr w:name="ProductID" w:val="600 мм"/>
        </w:smartTagPr>
        <w:r>
          <w:rPr>
            <w:spacing w:val="4"/>
            <w:szCs w:val="28"/>
          </w:rPr>
          <w:t xml:space="preserve">600 </w:t>
        </w:r>
        <w:r>
          <w:rPr>
            <w:spacing w:val="4"/>
            <w:szCs w:val="28"/>
          </w:rPr>
          <w:lastRenderedPageBreak/>
          <w:t>мм</w:t>
        </w:r>
      </w:smartTag>
      <w:r>
        <w:rPr>
          <w:spacing w:val="4"/>
          <w:szCs w:val="28"/>
        </w:rPr>
        <w:t xml:space="preserve">, стальные и чугунные диаметром </w:t>
      </w:r>
      <w:smartTag w:uri="urn:schemas-microsoft-com:office:smarttags" w:element="metricconverter">
        <w:smartTagPr>
          <w:attr w:name="ProductID" w:val="100 мм"/>
        </w:smartTagPr>
        <w:r>
          <w:rPr>
            <w:spacing w:val="4"/>
            <w:szCs w:val="28"/>
          </w:rPr>
          <w:t>100 мм</w:t>
        </w:r>
      </w:smartTag>
      <w:r>
        <w:rPr>
          <w:spacing w:val="4"/>
          <w:szCs w:val="28"/>
        </w:rPr>
        <w:t xml:space="preserve">. Количество смотровых колодцев – 1777 шт., количество </w:t>
      </w:r>
      <w:proofErr w:type="spellStart"/>
      <w:r>
        <w:rPr>
          <w:spacing w:val="4"/>
          <w:szCs w:val="28"/>
        </w:rPr>
        <w:t>дождеприемных</w:t>
      </w:r>
      <w:proofErr w:type="spellEnd"/>
      <w:r>
        <w:rPr>
          <w:spacing w:val="4"/>
          <w:szCs w:val="28"/>
        </w:rPr>
        <w:t xml:space="preserve"> колодцев – 541 шт., количество камер – 23 шт.</w:t>
      </w:r>
    </w:p>
    <w:p w:rsidR="000F05C9" w:rsidRDefault="000F05C9" w:rsidP="000F05C9">
      <w:pPr>
        <w:widowControl w:val="0"/>
        <w:shd w:val="clear" w:color="auto" w:fill="FFFFFF"/>
        <w:overflowPunct/>
        <w:autoSpaceDE/>
        <w:autoSpaceDN/>
        <w:adjustRightInd/>
        <w:ind w:firstLine="539"/>
        <w:jc w:val="both"/>
        <w:textAlignment w:val="auto"/>
        <w:rPr>
          <w:spacing w:val="4"/>
          <w:szCs w:val="28"/>
        </w:rPr>
      </w:pPr>
      <w:r>
        <w:rPr>
          <w:spacing w:val="4"/>
          <w:szCs w:val="28"/>
        </w:rPr>
        <w:tab/>
        <w:t xml:space="preserve">Длина открытой системы канализации (в лотках) – 3364 </w:t>
      </w:r>
      <w:proofErr w:type="spellStart"/>
      <w:r>
        <w:rPr>
          <w:spacing w:val="4"/>
          <w:szCs w:val="28"/>
        </w:rPr>
        <w:t>п.м</w:t>
      </w:r>
      <w:proofErr w:type="spellEnd"/>
      <w:r>
        <w:rPr>
          <w:spacing w:val="4"/>
          <w:szCs w:val="28"/>
        </w:rPr>
        <w:t>.</w:t>
      </w:r>
    </w:p>
    <w:p w:rsidR="000F05C9" w:rsidRDefault="000F05C9" w:rsidP="000F05C9">
      <w:pPr>
        <w:widowControl w:val="0"/>
        <w:shd w:val="clear" w:color="auto" w:fill="FFFFFF"/>
        <w:overflowPunct/>
        <w:autoSpaceDE/>
        <w:autoSpaceDN/>
        <w:adjustRightInd/>
        <w:ind w:firstLine="539"/>
        <w:jc w:val="both"/>
        <w:textAlignment w:val="auto"/>
        <w:rPr>
          <w:spacing w:val="4"/>
          <w:szCs w:val="28"/>
        </w:rPr>
      </w:pPr>
      <w:r>
        <w:rPr>
          <w:spacing w:val="4"/>
          <w:szCs w:val="28"/>
        </w:rPr>
        <w:tab/>
        <w:t>Необходимо отметить, что возраст сети ливневой канализации составляет более 50 лет. Нормативный срок службы сетей до капитального ремонта – 30 лет. В период эксплуатации системы ливневой канализации выполняются работы по текущему ремонту, а также выборочному капитальному ремонту (отдельными участками).</w:t>
      </w:r>
    </w:p>
    <w:p w:rsidR="000F05C9" w:rsidRDefault="000F05C9" w:rsidP="000F05C9">
      <w:pPr>
        <w:widowControl w:val="0"/>
        <w:shd w:val="clear" w:color="auto" w:fill="FFFFFF"/>
        <w:overflowPunct/>
        <w:autoSpaceDE/>
        <w:autoSpaceDN/>
        <w:adjustRightInd/>
        <w:ind w:firstLine="539"/>
        <w:jc w:val="both"/>
        <w:textAlignment w:val="auto"/>
        <w:rPr>
          <w:spacing w:val="4"/>
          <w:szCs w:val="28"/>
        </w:rPr>
      </w:pPr>
      <w:r>
        <w:rPr>
          <w:spacing w:val="4"/>
          <w:szCs w:val="28"/>
        </w:rPr>
        <w:tab/>
        <w:t xml:space="preserve">Не соответствует требованиям санитарных правил состав ливневых вод по следующим показателям: по взвешенным веществам – превышение в 7,46 раза по выпуску № 1, в 19,78 раза по выпуску № 2, в 32,97 раза по выпуску № 3, в 56,65 раза по выпуску № 4; по БПК – превышение в 7 раз по выпуску № 1, в 9 раз по выпуску № 2, в 31 раз по выпуску № 3, в 20 раз по выпуску № 4. В настоящее время ситуация, связанная со строительством очистных сооружений системы ливневой канализации, требует значительных финансовых инвестиций. </w:t>
      </w:r>
    </w:p>
    <w:p w:rsidR="000F05C9" w:rsidRDefault="000F05C9" w:rsidP="000F05C9">
      <w:pPr>
        <w:widowControl w:val="0"/>
        <w:tabs>
          <w:tab w:val="num" w:pos="142"/>
        </w:tabs>
        <w:rPr>
          <w:b/>
          <w:szCs w:val="28"/>
        </w:rPr>
      </w:pPr>
    </w:p>
    <w:p w:rsidR="000F05C9" w:rsidRDefault="00DF4F91" w:rsidP="000F05C9">
      <w:pPr>
        <w:widowControl w:val="0"/>
        <w:rPr>
          <w:b/>
          <w:szCs w:val="28"/>
        </w:rPr>
      </w:pPr>
      <w:r>
        <w:rPr>
          <w:b/>
          <w:szCs w:val="28"/>
        </w:rPr>
        <w:t>9</w:t>
      </w:r>
      <w:r w:rsidR="000F05C9">
        <w:rPr>
          <w:b/>
          <w:szCs w:val="28"/>
        </w:rPr>
        <w:t>.6. Система газоснабжения</w:t>
      </w:r>
    </w:p>
    <w:p w:rsidR="000F05C9" w:rsidRDefault="000F05C9" w:rsidP="000F05C9">
      <w:pPr>
        <w:widowControl w:val="0"/>
        <w:ind w:firstLine="709"/>
        <w:jc w:val="both"/>
        <w:rPr>
          <w:b/>
          <w:szCs w:val="28"/>
        </w:rPr>
      </w:pPr>
    </w:p>
    <w:p w:rsidR="000F05C9" w:rsidRPr="00BF3103" w:rsidRDefault="000F05C9" w:rsidP="000F05C9">
      <w:pPr>
        <w:overflowPunct/>
        <w:textAlignment w:val="auto"/>
        <w:rPr>
          <w:b/>
          <w:szCs w:val="28"/>
        </w:rPr>
      </w:pPr>
      <w:r w:rsidRPr="00BF3103">
        <w:rPr>
          <w:b/>
          <w:szCs w:val="28"/>
        </w:rPr>
        <w:t xml:space="preserve">  Институционная структура</w:t>
      </w:r>
    </w:p>
    <w:p w:rsidR="000F05C9" w:rsidRDefault="000F05C9" w:rsidP="000F05C9">
      <w:pPr>
        <w:overflowPunct/>
        <w:jc w:val="both"/>
        <w:textAlignment w:val="auto"/>
        <w:rPr>
          <w:szCs w:val="28"/>
        </w:rPr>
      </w:pPr>
    </w:p>
    <w:p w:rsidR="000F05C9" w:rsidRPr="00C8432E" w:rsidRDefault="000F05C9" w:rsidP="000F05C9">
      <w:pPr>
        <w:overflowPunct/>
        <w:ind w:firstLine="539"/>
        <w:jc w:val="both"/>
        <w:textAlignment w:val="auto"/>
        <w:rPr>
          <w:szCs w:val="28"/>
        </w:rPr>
      </w:pPr>
      <w:r w:rsidRPr="00C8432E">
        <w:rPr>
          <w:szCs w:val="28"/>
        </w:rPr>
        <w:t>Для абонентов муниципального образования «Город Снежинск» оказание услуг по газоснабжению осуществляет ОАО «</w:t>
      </w:r>
      <w:proofErr w:type="spellStart"/>
      <w:r w:rsidRPr="00C8432E">
        <w:rPr>
          <w:szCs w:val="28"/>
        </w:rPr>
        <w:t>Трансэнерго</w:t>
      </w:r>
      <w:proofErr w:type="spellEnd"/>
      <w:r w:rsidRPr="00C8432E">
        <w:rPr>
          <w:szCs w:val="28"/>
        </w:rPr>
        <w:t xml:space="preserve">». </w:t>
      </w:r>
    </w:p>
    <w:p w:rsidR="000F05C9" w:rsidRDefault="000F05C9" w:rsidP="000F05C9">
      <w:pPr>
        <w:overflowPunct/>
        <w:ind w:firstLine="708"/>
        <w:textAlignment w:val="auto"/>
        <w:rPr>
          <w:szCs w:val="28"/>
        </w:rPr>
      </w:pPr>
    </w:p>
    <w:p w:rsidR="000F05C9" w:rsidRPr="00BF3103" w:rsidRDefault="000F05C9" w:rsidP="000F05C9">
      <w:pPr>
        <w:overflowPunct/>
        <w:textAlignment w:val="auto"/>
        <w:rPr>
          <w:b/>
          <w:szCs w:val="28"/>
        </w:rPr>
      </w:pPr>
      <w:r w:rsidRPr="00BF3103">
        <w:rPr>
          <w:b/>
          <w:szCs w:val="28"/>
        </w:rPr>
        <w:t xml:space="preserve">  Характеристика системы </w:t>
      </w:r>
      <w:proofErr w:type="spellStart"/>
      <w:r w:rsidRPr="00BF3103">
        <w:rPr>
          <w:b/>
          <w:szCs w:val="28"/>
        </w:rPr>
        <w:t>ресурсоснабжения</w:t>
      </w:r>
      <w:proofErr w:type="spellEnd"/>
    </w:p>
    <w:p w:rsidR="000F05C9" w:rsidRDefault="000F05C9" w:rsidP="000F05C9">
      <w:pPr>
        <w:overflowPunct/>
        <w:ind w:firstLine="708"/>
        <w:textAlignment w:val="auto"/>
        <w:rPr>
          <w:szCs w:val="28"/>
        </w:rPr>
      </w:pPr>
    </w:p>
    <w:p w:rsidR="000F05C9" w:rsidRPr="00C8432E" w:rsidRDefault="000F05C9" w:rsidP="000F05C9">
      <w:pPr>
        <w:overflowPunct/>
        <w:ind w:firstLine="539"/>
        <w:jc w:val="both"/>
        <w:textAlignment w:val="auto"/>
        <w:rPr>
          <w:sz w:val="26"/>
          <w:szCs w:val="26"/>
        </w:rPr>
      </w:pPr>
      <w:r>
        <w:rPr>
          <w:szCs w:val="28"/>
        </w:rPr>
        <w:t xml:space="preserve">Газоснабжение муниципального образования «Город Снежинск» осуществляется посредством функционирования газораспределительных сетей, находящихся как в федеральной, так и муниципальной собственности. В городе проложено </w:t>
      </w:r>
      <w:smartTag w:uri="urn:schemas-microsoft-com:office:smarttags" w:element="metricconverter">
        <w:smartTagPr>
          <w:attr w:name="ProductID" w:val="83,43 км"/>
        </w:smartTagPr>
        <w:r>
          <w:rPr>
            <w:szCs w:val="28"/>
          </w:rPr>
          <w:t>83,43 км</w:t>
        </w:r>
      </w:smartTag>
      <w:r>
        <w:rPr>
          <w:szCs w:val="28"/>
        </w:rPr>
        <w:t xml:space="preserve"> газовых сетей, из них:</w:t>
      </w:r>
    </w:p>
    <w:p w:rsidR="000F05C9" w:rsidRDefault="000F05C9" w:rsidP="000F05C9">
      <w:pPr>
        <w:pStyle w:val="15pt159"/>
        <w:ind w:firstLine="539"/>
        <w:rPr>
          <w:sz w:val="28"/>
          <w:szCs w:val="28"/>
        </w:rPr>
      </w:pPr>
      <w:r>
        <w:rPr>
          <w:sz w:val="28"/>
          <w:szCs w:val="28"/>
        </w:rPr>
        <w:t xml:space="preserve">- </w:t>
      </w:r>
      <w:smartTag w:uri="urn:schemas-microsoft-com:office:smarttags" w:element="metricconverter">
        <w:smartTagPr>
          <w:attr w:name="ProductID" w:val="40,59 км"/>
        </w:smartTagPr>
        <w:r>
          <w:rPr>
            <w:sz w:val="28"/>
            <w:szCs w:val="28"/>
          </w:rPr>
          <w:t>40,59 км</w:t>
        </w:r>
      </w:smartTag>
      <w:r>
        <w:rPr>
          <w:sz w:val="28"/>
          <w:szCs w:val="28"/>
        </w:rPr>
        <w:t xml:space="preserve"> – газопроводы высокого давления;</w:t>
      </w:r>
    </w:p>
    <w:p w:rsidR="000F05C9" w:rsidRDefault="000F05C9" w:rsidP="000F05C9">
      <w:pPr>
        <w:pStyle w:val="15pt159"/>
        <w:ind w:firstLine="539"/>
        <w:rPr>
          <w:sz w:val="28"/>
          <w:szCs w:val="28"/>
        </w:rPr>
      </w:pPr>
      <w:r>
        <w:rPr>
          <w:sz w:val="28"/>
          <w:szCs w:val="28"/>
        </w:rPr>
        <w:t xml:space="preserve">- </w:t>
      </w:r>
      <w:smartTag w:uri="urn:schemas-microsoft-com:office:smarttags" w:element="metricconverter">
        <w:smartTagPr>
          <w:attr w:name="ProductID" w:val="11,43 км"/>
        </w:smartTagPr>
        <w:r>
          <w:rPr>
            <w:sz w:val="28"/>
            <w:szCs w:val="28"/>
          </w:rPr>
          <w:t>11,43 км</w:t>
        </w:r>
      </w:smartTag>
      <w:r>
        <w:rPr>
          <w:sz w:val="28"/>
          <w:szCs w:val="28"/>
        </w:rPr>
        <w:t xml:space="preserve"> – газопроводы среднего давления;</w:t>
      </w:r>
    </w:p>
    <w:p w:rsidR="000F05C9" w:rsidRDefault="000F05C9" w:rsidP="000F05C9">
      <w:pPr>
        <w:pStyle w:val="15pt159"/>
        <w:ind w:firstLine="539"/>
        <w:rPr>
          <w:sz w:val="28"/>
          <w:szCs w:val="28"/>
        </w:rPr>
      </w:pPr>
      <w:r>
        <w:rPr>
          <w:sz w:val="28"/>
          <w:szCs w:val="28"/>
        </w:rPr>
        <w:t xml:space="preserve">- </w:t>
      </w:r>
      <w:smartTag w:uri="urn:schemas-microsoft-com:office:smarttags" w:element="metricconverter">
        <w:smartTagPr>
          <w:attr w:name="ProductID" w:val="31,41 км"/>
        </w:smartTagPr>
        <w:r>
          <w:rPr>
            <w:sz w:val="28"/>
            <w:szCs w:val="28"/>
          </w:rPr>
          <w:t>31,41 км</w:t>
        </w:r>
      </w:smartTag>
      <w:r>
        <w:rPr>
          <w:sz w:val="28"/>
          <w:szCs w:val="28"/>
        </w:rPr>
        <w:t xml:space="preserve"> – газопроводы низкого давления.</w:t>
      </w:r>
    </w:p>
    <w:p w:rsidR="000F05C9" w:rsidRDefault="000F05C9" w:rsidP="000F05C9">
      <w:pPr>
        <w:pStyle w:val="15pt159"/>
        <w:ind w:firstLine="539"/>
        <w:rPr>
          <w:sz w:val="28"/>
          <w:szCs w:val="28"/>
        </w:rPr>
      </w:pPr>
      <w:r>
        <w:rPr>
          <w:sz w:val="28"/>
          <w:szCs w:val="28"/>
        </w:rPr>
        <w:t xml:space="preserve">В систему газоснабжения также входят ГРП – 10 ед., ШРП и ГРУ – 10 ед., ГРС – 1 ед. (ГРС № 2). </w:t>
      </w:r>
    </w:p>
    <w:p w:rsidR="000F05C9" w:rsidRDefault="000F05C9" w:rsidP="000F05C9">
      <w:pPr>
        <w:pStyle w:val="15pt159"/>
        <w:ind w:firstLine="539"/>
        <w:rPr>
          <w:sz w:val="28"/>
          <w:szCs w:val="28"/>
        </w:rPr>
      </w:pPr>
      <w:r>
        <w:rPr>
          <w:sz w:val="28"/>
          <w:szCs w:val="28"/>
        </w:rPr>
        <w:t xml:space="preserve">Газоснабжение города осуществляется природным газом, который поступает по газопроводу высокого давления Р=55 кг/см2 на ГРС № 2, где давление газа снижается до высокого </w:t>
      </w:r>
      <w:proofErr w:type="spellStart"/>
      <w:r>
        <w:rPr>
          <w:sz w:val="28"/>
          <w:szCs w:val="28"/>
        </w:rPr>
        <w:t>Ру</w:t>
      </w:r>
      <w:proofErr w:type="spellEnd"/>
      <w:r>
        <w:rPr>
          <w:sz w:val="28"/>
          <w:szCs w:val="28"/>
        </w:rPr>
        <w:t>= 6 кг/см</w:t>
      </w:r>
      <w:r>
        <w:rPr>
          <w:sz w:val="28"/>
          <w:szCs w:val="28"/>
          <w:vertAlign w:val="superscript"/>
        </w:rPr>
        <w:t>2</w:t>
      </w:r>
      <w:r>
        <w:rPr>
          <w:sz w:val="28"/>
          <w:szCs w:val="28"/>
        </w:rPr>
        <w:t xml:space="preserve"> и среднего </w:t>
      </w:r>
      <w:proofErr w:type="spellStart"/>
      <w:r>
        <w:rPr>
          <w:sz w:val="28"/>
          <w:szCs w:val="28"/>
        </w:rPr>
        <w:t>Ру</w:t>
      </w:r>
      <w:proofErr w:type="spellEnd"/>
      <w:r>
        <w:rPr>
          <w:sz w:val="28"/>
          <w:szCs w:val="28"/>
        </w:rPr>
        <w:t>= 3 кг/см</w:t>
      </w:r>
      <w:r>
        <w:rPr>
          <w:sz w:val="28"/>
          <w:szCs w:val="28"/>
          <w:vertAlign w:val="superscript"/>
        </w:rPr>
        <w:t>2</w:t>
      </w:r>
      <w:r>
        <w:rPr>
          <w:sz w:val="28"/>
          <w:szCs w:val="28"/>
        </w:rPr>
        <w:t xml:space="preserve"> и подается к потребителям в город. </w:t>
      </w:r>
    </w:p>
    <w:p w:rsidR="000F05C9" w:rsidRDefault="000F05C9" w:rsidP="000F05C9">
      <w:pPr>
        <w:pStyle w:val="15pt159"/>
        <w:ind w:firstLine="539"/>
        <w:jc w:val="left"/>
        <w:rPr>
          <w:sz w:val="28"/>
          <w:szCs w:val="28"/>
        </w:rPr>
      </w:pPr>
    </w:p>
    <w:p w:rsidR="000F05C9" w:rsidRPr="00580CBA" w:rsidRDefault="000F05C9" w:rsidP="000F05C9">
      <w:pPr>
        <w:pStyle w:val="15pt159"/>
        <w:ind w:firstLine="0"/>
        <w:jc w:val="left"/>
        <w:rPr>
          <w:b/>
          <w:sz w:val="28"/>
          <w:szCs w:val="28"/>
        </w:rPr>
      </w:pPr>
      <w:r w:rsidRPr="00580CBA">
        <w:rPr>
          <w:b/>
          <w:sz w:val="28"/>
          <w:szCs w:val="28"/>
        </w:rPr>
        <w:t>Балансы мощности и ресурса</w:t>
      </w:r>
    </w:p>
    <w:p w:rsidR="000F05C9" w:rsidRDefault="000F05C9" w:rsidP="000F05C9">
      <w:pPr>
        <w:jc w:val="both"/>
        <w:rPr>
          <w:szCs w:val="28"/>
        </w:rPr>
      </w:pPr>
    </w:p>
    <w:p w:rsidR="000F05C9" w:rsidRPr="00C102F7" w:rsidRDefault="000F05C9" w:rsidP="000F05C9">
      <w:pPr>
        <w:ind w:firstLine="708"/>
        <w:jc w:val="both"/>
      </w:pPr>
      <w:r w:rsidRPr="006D7337">
        <w:t>Общий объем потребления сжиженного газа по муниципальному</w:t>
      </w:r>
      <w:r>
        <w:t xml:space="preserve"> </w:t>
      </w:r>
      <w:r w:rsidRPr="006D7337">
        <w:t>образованию за 2015 год составил  44548,78 тыс. м3/год,</w:t>
      </w:r>
    </w:p>
    <w:p w:rsidR="000F05C9" w:rsidRPr="00C102F7" w:rsidRDefault="000F05C9" w:rsidP="000F05C9">
      <w:pPr>
        <w:jc w:val="both"/>
      </w:pPr>
      <w:r w:rsidRPr="00C102F7">
        <w:t>Уровень газификации жил</w:t>
      </w:r>
      <w:r>
        <w:t>ищн</w:t>
      </w:r>
      <w:r w:rsidRPr="00C102F7">
        <w:t xml:space="preserve">ого фонда </w:t>
      </w:r>
      <w:r>
        <w:t xml:space="preserve">муниципального образования составляет </w:t>
      </w:r>
      <w:r w:rsidRPr="00C102F7">
        <w:t>100 %.</w:t>
      </w:r>
    </w:p>
    <w:p w:rsidR="000F05C9" w:rsidRDefault="000F05C9" w:rsidP="000F05C9">
      <w:pPr>
        <w:jc w:val="both"/>
        <w:rPr>
          <w:bCs/>
        </w:rPr>
      </w:pPr>
      <w:r>
        <w:lastRenderedPageBreak/>
        <w:t xml:space="preserve">Потребность города в </w:t>
      </w:r>
      <w:r>
        <w:rPr>
          <w:bCs/>
        </w:rPr>
        <w:t xml:space="preserve">природном газе к 2030 году, согласно «Генеральному плану развития г. Снежинска», составит более 68 549 нм³/час, это без учёта строительства новых промышленных потребителей, перспективных городских и ведомственных мини-котельных и пр. </w:t>
      </w:r>
    </w:p>
    <w:p w:rsidR="000F05C9" w:rsidRDefault="000F05C9" w:rsidP="000F05C9">
      <w:pPr>
        <w:pStyle w:val="15pt159"/>
        <w:ind w:firstLine="539"/>
        <w:jc w:val="left"/>
        <w:rPr>
          <w:bCs/>
          <w:sz w:val="28"/>
          <w:szCs w:val="28"/>
        </w:rPr>
      </w:pPr>
    </w:p>
    <w:p w:rsidR="000F05C9" w:rsidRPr="00580CBA" w:rsidRDefault="000F05C9" w:rsidP="000F05C9">
      <w:pPr>
        <w:rPr>
          <w:b/>
          <w:szCs w:val="28"/>
        </w:rPr>
      </w:pPr>
      <w:r w:rsidRPr="00580CBA">
        <w:rPr>
          <w:b/>
          <w:szCs w:val="28"/>
        </w:rPr>
        <w:t>Технические и технологические проблемы</w:t>
      </w:r>
    </w:p>
    <w:p w:rsidR="000F05C9" w:rsidRDefault="000F05C9" w:rsidP="000F05C9">
      <w:pPr>
        <w:ind w:firstLine="539"/>
        <w:rPr>
          <w:szCs w:val="28"/>
        </w:rPr>
      </w:pPr>
    </w:p>
    <w:p w:rsidR="000F05C9" w:rsidRDefault="000F05C9" w:rsidP="000F05C9">
      <w:pPr>
        <w:ind w:firstLine="539"/>
        <w:jc w:val="both"/>
        <w:rPr>
          <w:szCs w:val="28"/>
        </w:rPr>
      </w:pPr>
      <w:r>
        <w:rPr>
          <w:szCs w:val="28"/>
        </w:rPr>
        <w:t>Основными проблемами функционирования системы газоснабжения Снежинского городского округа являются:</w:t>
      </w:r>
    </w:p>
    <w:p w:rsidR="000F05C9" w:rsidRDefault="000F05C9" w:rsidP="000F05C9">
      <w:pPr>
        <w:widowControl w:val="0"/>
        <w:numPr>
          <w:ilvl w:val="0"/>
          <w:numId w:val="10"/>
        </w:numPr>
        <w:shd w:val="clear" w:color="auto" w:fill="FFFFFF"/>
        <w:tabs>
          <w:tab w:val="left" w:pos="426"/>
        </w:tabs>
        <w:overflowPunct/>
        <w:ind w:left="426" w:right="-53" w:firstLine="539"/>
        <w:jc w:val="both"/>
        <w:textAlignment w:val="auto"/>
        <w:rPr>
          <w:szCs w:val="28"/>
        </w:rPr>
      </w:pPr>
      <w:r>
        <w:rPr>
          <w:spacing w:val="2"/>
          <w:szCs w:val="28"/>
        </w:rPr>
        <w:t xml:space="preserve">Необходимость </w:t>
      </w:r>
      <w:r>
        <w:rPr>
          <w:szCs w:val="28"/>
        </w:rPr>
        <w:t>проведения работ по техническому диагностированию газопроводов.</w:t>
      </w:r>
    </w:p>
    <w:p w:rsidR="000F05C9" w:rsidRDefault="000F05C9" w:rsidP="000F05C9">
      <w:pPr>
        <w:widowControl w:val="0"/>
        <w:numPr>
          <w:ilvl w:val="0"/>
          <w:numId w:val="10"/>
        </w:numPr>
        <w:shd w:val="clear" w:color="auto" w:fill="FFFFFF"/>
        <w:tabs>
          <w:tab w:val="left" w:pos="285"/>
          <w:tab w:val="left" w:pos="426"/>
        </w:tabs>
        <w:overflowPunct/>
        <w:ind w:left="426" w:firstLine="539"/>
        <w:jc w:val="both"/>
        <w:textAlignment w:val="auto"/>
        <w:rPr>
          <w:szCs w:val="28"/>
        </w:rPr>
      </w:pPr>
      <w:r>
        <w:rPr>
          <w:szCs w:val="28"/>
        </w:rPr>
        <w:t>Отсутствие приборов учета газа в жилищном фонде городского округа.</w:t>
      </w:r>
    </w:p>
    <w:p w:rsidR="000F05C9" w:rsidRDefault="000F05C9" w:rsidP="000F05C9">
      <w:pPr>
        <w:widowControl w:val="0"/>
        <w:shd w:val="clear" w:color="auto" w:fill="FFFFFF"/>
        <w:overflowPunct/>
        <w:autoSpaceDE/>
        <w:autoSpaceDN/>
        <w:adjustRightInd/>
        <w:ind w:firstLine="741"/>
        <w:jc w:val="both"/>
        <w:textAlignment w:val="auto"/>
        <w:rPr>
          <w:b/>
          <w:spacing w:val="4"/>
          <w:szCs w:val="28"/>
        </w:rPr>
      </w:pPr>
    </w:p>
    <w:p w:rsidR="000F05C9" w:rsidRDefault="00DF4F91" w:rsidP="000F05C9">
      <w:pPr>
        <w:rPr>
          <w:b/>
          <w:szCs w:val="28"/>
        </w:rPr>
      </w:pPr>
      <w:r>
        <w:rPr>
          <w:b/>
          <w:szCs w:val="28"/>
        </w:rPr>
        <w:t>9</w:t>
      </w:r>
      <w:r w:rsidR="000F05C9">
        <w:rPr>
          <w:b/>
          <w:szCs w:val="28"/>
        </w:rPr>
        <w:t>.7. Система сбора и утилизации (захоронения) твердых бытовых отходов</w:t>
      </w:r>
    </w:p>
    <w:p w:rsidR="000F05C9" w:rsidRDefault="000F05C9" w:rsidP="000F05C9">
      <w:pPr>
        <w:ind w:firstLine="720"/>
        <w:jc w:val="both"/>
        <w:rPr>
          <w:szCs w:val="28"/>
        </w:rPr>
      </w:pPr>
    </w:p>
    <w:p w:rsidR="000F05C9" w:rsidRPr="00580CBA" w:rsidRDefault="000F05C9" w:rsidP="000F05C9">
      <w:pPr>
        <w:overflowPunct/>
        <w:textAlignment w:val="auto"/>
        <w:rPr>
          <w:b/>
          <w:szCs w:val="28"/>
        </w:rPr>
      </w:pPr>
      <w:r w:rsidRPr="00580CBA">
        <w:rPr>
          <w:b/>
          <w:szCs w:val="28"/>
        </w:rPr>
        <w:t>Институционная структура</w:t>
      </w:r>
    </w:p>
    <w:p w:rsidR="000F05C9" w:rsidRPr="00D00B93" w:rsidRDefault="000F05C9" w:rsidP="000F05C9">
      <w:pPr>
        <w:overflowPunct/>
        <w:textAlignment w:val="auto"/>
        <w:rPr>
          <w:szCs w:val="28"/>
        </w:rPr>
      </w:pPr>
    </w:p>
    <w:p w:rsidR="000F05C9" w:rsidRPr="00D00B93" w:rsidRDefault="000F05C9" w:rsidP="000F05C9">
      <w:pPr>
        <w:overflowPunct/>
        <w:ind w:firstLine="539"/>
        <w:textAlignment w:val="auto"/>
        <w:rPr>
          <w:szCs w:val="28"/>
        </w:rPr>
      </w:pPr>
      <w:r w:rsidRPr="00D00B93">
        <w:rPr>
          <w:szCs w:val="28"/>
        </w:rPr>
        <w:t>Организация, осуществляющая сбор</w:t>
      </w:r>
      <w:r>
        <w:rPr>
          <w:szCs w:val="28"/>
        </w:rPr>
        <w:t xml:space="preserve"> и вывоз твердых бытовых отходов, а также </w:t>
      </w:r>
      <w:r w:rsidRPr="00D00B93">
        <w:rPr>
          <w:szCs w:val="28"/>
        </w:rPr>
        <w:t>размещение твердых бытовых отходов</w:t>
      </w:r>
      <w:r>
        <w:rPr>
          <w:szCs w:val="28"/>
        </w:rPr>
        <w:t xml:space="preserve"> на полигоне - </w:t>
      </w:r>
      <w:r w:rsidRPr="00D00B93">
        <w:rPr>
          <w:szCs w:val="28"/>
        </w:rPr>
        <w:t xml:space="preserve"> </w:t>
      </w:r>
      <w:r>
        <w:rPr>
          <w:szCs w:val="28"/>
        </w:rPr>
        <w:t>МБУ «ЭКОТЕК».</w:t>
      </w:r>
    </w:p>
    <w:p w:rsidR="000F05C9" w:rsidRDefault="000F05C9" w:rsidP="000F05C9">
      <w:pPr>
        <w:ind w:firstLine="720"/>
        <w:rPr>
          <w:szCs w:val="28"/>
        </w:rPr>
      </w:pPr>
    </w:p>
    <w:p w:rsidR="000F05C9" w:rsidRPr="00580CBA" w:rsidRDefault="000F05C9" w:rsidP="000F05C9">
      <w:pPr>
        <w:rPr>
          <w:b/>
          <w:szCs w:val="28"/>
        </w:rPr>
      </w:pPr>
      <w:r w:rsidRPr="00580CBA">
        <w:rPr>
          <w:b/>
          <w:szCs w:val="28"/>
        </w:rPr>
        <w:t xml:space="preserve">Характеристика системы </w:t>
      </w:r>
      <w:proofErr w:type="spellStart"/>
      <w:r w:rsidRPr="00580CBA">
        <w:rPr>
          <w:b/>
          <w:szCs w:val="28"/>
        </w:rPr>
        <w:t>ресурсоснабжения</w:t>
      </w:r>
      <w:proofErr w:type="spellEnd"/>
      <w:r w:rsidRPr="00580CBA">
        <w:rPr>
          <w:b/>
          <w:szCs w:val="28"/>
        </w:rPr>
        <w:t xml:space="preserve"> </w:t>
      </w:r>
    </w:p>
    <w:p w:rsidR="000F05C9" w:rsidRDefault="000F05C9" w:rsidP="000F05C9">
      <w:pPr>
        <w:ind w:firstLine="720"/>
        <w:rPr>
          <w:szCs w:val="28"/>
        </w:rPr>
      </w:pPr>
    </w:p>
    <w:p w:rsidR="000F05C9" w:rsidRPr="006B7890" w:rsidRDefault="000F05C9" w:rsidP="000F05C9">
      <w:pPr>
        <w:overflowPunct/>
        <w:ind w:firstLine="539"/>
        <w:jc w:val="both"/>
        <w:textAlignment w:val="auto"/>
        <w:rPr>
          <w:szCs w:val="28"/>
        </w:rPr>
      </w:pPr>
      <w:r w:rsidRPr="006B7890">
        <w:rPr>
          <w:szCs w:val="28"/>
        </w:rPr>
        <w:t>Размещение мест сбора, хранения отходов, контейнеров, площадок для</w:t>
      </w:r>
      <w:r>
        <w:rPr>
          <w:szCs w:val="28"/>
        </w:rPr>
        <w:t xml:space="preserve"> </w:t>
      </w:r>
      <w:r w:rsidRPr="006B7890">
        <w:rPr>
          <w:szCs w:val="28"/>
        </w:rPr>
        <w:t>контейнеров определяется эксплуатирующими организациями муниципального</w:t>
      </w:r>
      <w:r>
        <w:rPr>
          <w:szCs w:val="28"/>
        </w:rPr>
        <w:t xml:space="preserve"> </w:t>
      </w:r>
      <w:r w:rsidRPr="006B7890">
        <w:rPr>
          <w:szCs w:val="28"/>
        </w:rPr>
        <w:t>образования и согласовывается с местным учреждением санитарно-эпидемиологической службы - Региональным Управлением №15 ФМБА России в городе Снежинске.</w:t>
      </w:r>
    </w:p>
    <w:p w:rsidR="000F05C9" w:rsidRPr="006B7890" w:rsidRDefault="000F05C9" w:rsidP="000F05C9">
      <w:pPr>
        <w:overflowPunct/>
        <w:ind w:firstLine="539"/>
        <w:jc w:val="both"/>
        <w:textAlignment w:val="auto"/>
        <w:rPr>
          <w:szCs w:val="28"/>
        </w:rPr>
      </w:pPr>
      <w:r w:rsidRPr="006B7890">
        <w:rPr>
          <w:szCs w:val="28"/>
        </w:rPr>
        <w:t>Количество устанавливаемых контейнеров определяется расчетами</w:t>
      </w:r>
      <w:r>
        <w:rPr>
          <w:szCs w:val="28"/>
        </w:rPr>
        <w:t xml:space="preserve"> </w:t>
      </w:r>
      <w:r w:rsidRPr="006B7890">
        <w:rPr>
          <w:szCs w:val="28"/>
        </w:rPr>
        <w:t>накопления отходов (не более 2 ед.).  Периодичность удаления твердых бытовых отходов согласовывается с Региональным Управлением №15 ФМБА России в городе Снежинске.</w:t>
      </w:r>
    </w:p>
    <w:p w:rsidR="000F05C9" w:rsidRPr="006B7890" w:rsidRDefault="000F05C9" w:rsidP="000F05C9">
      <w:pPr>
        <w:overflowPunct/>
        <w:ind w:firstLine="539"/>
        <w:jc w:val="both"/>
        <w:textAlignment w:val="auto"/>
        <w:rPr>
          <w:szCs w:val="28"/>
        </w:rPr>
      </w:pPr>
      <w:r w:rsidRPr="006B7890">
        <w:rPr>
          <w:szCs w:val="28"/>
        </w:rPr>
        <w:t>Система сбора и вывоза бытовых отходов от населения, проживающего в</w:t>
      </w:r>
      <w:r>
        <w:rPr>
          <w:szCs w:val="28"/>
        </w:rPr>
        <w:t xml:space="preserve"> </w:t>
      </w:r>
      <w:r w:rsidRPr="006B7890">
        <w:rPr>
          <w:szCs w:val="28"/>
        </w:rPr>
        <w:t xml:space="preserve">благоустроенном и неблагоустроенном жилом фонде – контейнерная и </w:t>
      </w:r>
      <w:proofErr w:type="spellStart"/>
      <w:r w:rsidRPr="006B7890">
        <w:rPr>
          <w:szCs w:val="28"/>
        </w:rPr>
        <w:t>бесконтейнерная</w:t>
      </w:r>
      <w:proofErr w:type="spellEnd"/>
      <w:r w:rsidRPr="006B7890">
        <w:rPr>
          <w:szCs w:val="28"/>
        </w:rPr>
        <w:t>.</w:t>
      </w:r>
    </w:p>
    <w:p w:rsidR="000F05C9" w:rsidRPr="006B7890" w:rsidRDefault="000F05C9" w:rsidP="000F05C9">
      <w:pPr>
        <w:overflowPunct/>
        <w:ind w:firstLine="539"/>
        <w:jc w:val="both"/>
        <w:textAlignment w:val="auto"/>
        <w:rPr>
          <w:szCs w:val="28"/>
        </w:rPr>
      </w:pPr>
      <w:r w:rsidRPr="006B7890">
        <w:rPr>
          <w:szCs w:val="28"/>
        </w:rPr>
        <w:t>Вывоз ТБО осуществляется ежедневно.</w:t>
      </w:r>
    </w:p>
    <w:p w:rsidR="000F05C9" w:rsidRPr="006B7890" w:rsidRDefault="000F05C9" w:rsidP="000F05C9">
      <w:pPr>
        <w:overflowPunct/>
        <w:ind w:firstLine="539"/>
        <w:jc w:val="both"/>
        <w:textAlignment w:val="auto"/>
        <w:rPr>
          <w:szCs w:val="28"/>
        </w:rPr>
      </w:pPr>
      <w:r w:rsidRPr="006B7890">
        <w:rPr>
          <w:szCs w:val="28"/>
        </w:rPr>
        <w:t>Система сбора и вывоза крупногабаритных отходов от населения,</w:t>
      </w:r>
      <w:r>
        <w:rPr>
          <w:szCs w:val="28"/>
        </w:rPr>
        <w:t xml:space="preserve"> </w:t>
      </w:r>
      <w:r w:rsidRPr="006B7890">
        <w:rPr>
          <w:szCs w:val="28"/>
        </w:rPr>
        <w:t xml:space="preserve">проживающего в благоустроенном и неблагоустроенном жилом фонде - </w:t>
      </w:r>
      <w:proofErr w:type="spellStart"/>
      <w:r w:rsidRPr="006B7890">
        <w:rPr>
          <w:szCs w:val="28"/>
        </w:rPr>
        <w:t>бесконтейнерная</w:t>
      </w:r>
      <w:proofErr w:type="spellEnd"/>
      <w:r w:rsidRPr="006B7890">
        <w:rPr>
          <w:szCs w:val="28"/>
        </w:rPr>
        <w:t xml:space="preserve"> по графику.</w:t>
      </w:r>
    </w:p>
    <w:p w:rsidR="000F05C9" w:rsidRPr="006B7890" w:rsidRDefault="000F05C9" w:rsidP="000F05C9">
      <w:pPr>
        <w:overflowPunct/>
        <w:ind w:firstLine="539"/>
        <w:jc w:val="both"/>
        <w:textAlignment w:val="auto"/>
        <w:rPr>
          <w:szCs w:val="28"/>
        </w:rPr>
      </w:pPr>
      <w:r w:rsidRPr="006B7890">
        <w:rPr>
          <w:szCs w:val="28"/>
        </w:rPr>
        <w:t>В благоустроенном жилом фонде крупногабаритные отходы вывозятся по</w:t>
      </w:r>
      <w:r>
        <w:rPr>
          <w:szCs w:val="28"/>
        </w:rPr>
        <w:t xml:space="preserve"> </w:t>
      </w:r>
      <w:r w:rsidRPr="006B7890">
        <w:rPr>
          <w:szCs w:val="28"/>
        </w:rPr>
        <w:t>графику, специальных площадок для временного</w:t>
      </w:r>
      <w:r>
        <w:rPr>
          <w:szCs w:val="28"/>
        </w:rPr>
        <w:t xml:space="preserve"> хранения этих отходов нет. Как </w:t>
      </w:r>
      <w:r w:rsidRPr="006B7890">
        <w:rPr>
          <w:szCs w:val="28"/>
        </w:rPr>
        <w:t>правило, крупногабаритные отходы складируются около площадок временного</w:t>
      </w:r>
      <w:r>
        <w:rPr>
          <w:szCs w:val="28"/>
        </w:rPr>
        <w:t xml:space="preserve"> </w:t>
      </w:r>
      <w:r w:rsidRPr="006B7890">
        <w:rPr>
          <w:szCs w:val="28"/>
        </w:rPr>
        <w:t xml:space="preserve">хранения ТБО. </w:t>
      </w:r>
    </w:p>
    <w:p w:rsidR="000F05C9" w:rsidRPr="006B7890" w:rsidRDefault="000F05C9" w:rsidP="000F05C9">
      <w:pPr>
        <w:overflowPunct/>
        <w:ind w:firstLine="539"/>
        <w:jc w:val="both"/>
        <w:textAlignment w:val="auto"/>
        <w:rPr>
          <w:szCs w:val="28"/>
        </w:rPr>
      </w:pPr>
      <w:r w:rsidRPr="006B7890">
        <w:rPr>
          <w:szCs w:val="28"/>
        </w:rPr>
        <w:t>Вывоз жидких отходов от населения осуществляется по заявкам.</w:t>
      </w:r>
    </w:p>
    <w:p w:rsidR="000F05C9" w:rsidRDefault="000F05C9" w:rsidP="000F05C9">
      <w:pPr>
        <w:overflowPunct/>
        <w:textAlignment w:val="auto"/>
        <w:rPr>
          <w:szCs w:val="28"/>
        </w:rPr>
      </w:pPr>
    </w:p>
    <w:p w:rsidR="000F05C9" w:rsidRPr="00580CBA" w:rsidRDefault="000F05C9" w:rsidP="000F05C9">
      <w:pPr>
        <w:overflowPunct/>
        <w:textAlignment w:val="auto"/>
        <w:rPr>
          <w:b/>
          <w:szCs w:val="28"/>
        </w:rPr>
      </w:pPr>
      <w:r w:rsidRPr="00580CBA">
        <w:rPr>
          <w:b/>
          <w:szCs w:val="28"/>
        </w:rPr>
        <w:lastRenderedPageBreak/>
        <w:t>Надежность работы системы и качество обслуживания</w:t>
      </w:r>
    </w:p>
    <w:p w:rsidR="000F05C9" w:rsidRDefault="000F05C9" w:rsidP="000F05C9">
      <w:pPr>
        <w:overflowPunct/>
        <w:textAlignment w:val="auto"/>
        <w:rPr>
          <w:sz w:val="26"/>
          <w:szCs w:val="26"/>
        </w:rPr>
      </w:pPr>
    </w:p>
    <w:p w:rsidR="000F05C9" w:rsidRDefault="000F05C9" w:rsidP="000F05C9">
      <w:pPr>
        <w:overflowPunct/>
        <w:ind w:firstLine="539"/>
        <w:jc w:val="both"/>
        <w:textAlignment w:val="auto"/>
        <w:rPr>
          <w:szCs w:val="28"/>
        </w:rPr>
      </w:pPr>
      <w:r w:rsidRPr="006B7890">
        <w:rPr>
          <w:szCs w:val="28"/>
        </w:rPr>
        <w:t>Система сбора и вывоза отходо</w:t>
      </w:r>
      <w:r>
        <w:rPr>
          <w:szCs w:val="28"/>
        </w:rPr>
        <w:t>в потребления</w:t>
      </w:r>
      <w:r w:rsidRPr="006B7890">
        <w:rPr>
          <w:szCs w:val="28"/>
        </w:rPr>
        <w:t xml:space="preserve"> соответствует</w:t>
      </w:r>
      <w:r>
        <w:rPr>
          <w:szCs w:val="28"/>
        </w:rPr>
        <w:t xml:space="preserve"> </w:t>
      </w:r>
      <w:r w:rsidRPr="006B7890">
        <w:rPr>
          <w:szCs w:val="28"/>
        </w:rPr>
        <w:t>санитарно-техническим требованиям:</w:t>
      </w:r>
    </w:p>
    <w:p w:rsidR="000F05C9" w:rsidRDefault="000F05C9" w:rsidP="000F05C9">
      <w:pPr>
        <w:numPr>
          <w:ilvl w:val="0"/>
          <w:numId w:val="11"/>
        </w:numPr>
        <w:overflowPunct/>
        <w:jc w:val="both"/>
        <w:textAlignment w:val="auto"/>
        <w:rPr>
          <w:szCs w:val="28"/>
        </w:rPr>
      </w:pPr>
      <w:r>
        <w:rPr>
          <w:szCs w:val="28"/>
        </w:rPr>
        <w:t xml:space="preserve">Контейнерные площадки </w:t>
      </w:r>
      <w:r w:rsidRPr="006B7890">
        <w:rPr>
          <w:szCs w:val="28"/>
        </w:rPr>
        <w:t xml:space="preserve">соответствует санитарно-гигиеническим требованиям обустройства, их ремонт </w:t>
      </w:r>
      <w:r>
        <w:rPr>
          <w:szCs w:val="28"/>
        </w:rPr>
        <w:t xml:space="preserve">не </w:t>
      </w:r>
      <w:r w:rsidRPr="006B7890">
        <w:rPr>
          <w:szCs w:val="28"/>
        </w:rPr>
        <w:t>требуется;</w:t>
      </w:r>
    </w:p>
    <w:p w:rsidR="000F05C9" w:rsidRDefault="000F05C9" w:rsidP="000F05C9">
      <w:pPr>
        <w:numPr>
          <w:ilvl w:val="0"/>
          <w:numId w:val="11"/>
        </w:numPr>
        <w:overflowPunct/>
        <w:jc w:val="both"/>
        <w:textAlignment w:val="auto"/>
        <w:rPr>
          <w:szCs w:val="28"/>
        </w:rPr>
      </w:pPr>
      <w:r>
        <w:rPr>
          <w:szCs w:val="28"/>
        </w:rPr>
        <w:t>С</w:t>
      </w:r>
      <w:r w:rsidRPr="00ED6F4F">
        <w:rPr>
          <w:szCs w:val="28"/>
        </w:rPr>
        <w:t>еть площадок временного хранения отходов достаточная;</w:t>
      </w:r>
    </w:p>
    <w:p w:rsidR="000F05C9" w:rsidRDefault="000F05C9" w:rsidP="000F05C9">
      <w:pPr>
        <w:numPr>
          <w:ilvl w:val="0"/>
          <w:numId w:val="11"/>
        </w:numPr>
        <w:overflowPunct/>
        <w:jc w:val="both"/>
        <w:textAlignment w:val="auto"/>
        <w:rPr>
          <w:szCs w:val="28"/>
        </w:rPr>
      </w:pPr>
      <w:r>
        <w:rPr>
          <w:szCs w:val="28"/>
        </w:rPr>
        <w:t>Н</w:t>
      </w:r>
      <w:r w:rsidRPr="00ED6F4F">
        <w:rPr>
          <w:szCs w:val="28"/>
        </w:rPr>
        <w:t>а территории домовладений организованы места для сбора крупногабаритных отходов;</w:t>
      </w:r>
    </w:p>
    <w:p w:rsidR="000F05C9" w:rsidRDefault="000F05C9" w:rsidP="000F05C9">
      <w:pPr>
        <w:numPr>
          <w:ilvl w:val="0"/>
          <w:numId w:val="11"/>
        </w:numPr>
        <w:overflowPunct/>
        <w:jc w:val="both"/>
        <w:textAlignment w:val="auto"/>
        <w:rPr>
          <w:szCs w:val="28"/>
        </w:rPr>
      </w:pPr>
      <w:r>
        <w:rPr>
          <w:szCs w:val="28"/>
        </w:rPr>
        <w:t>С</w:t>
      </w:r>
      <w:r w:rsidRPr="00ED6F4F">
        <w:rPr>
          <w:szCs w:val="28"/>
        </w:rPr>
        <w:t>пецтранспорт имеет незначительный износ и требует обновления;</w:t>
      </w:r>
    </w:p>
    <w:p w:rsidR="000F05C9" w:rsidRDefault="000F05C9" w:rsidP="000F05C9">
      <w:pPr>
        <w:numPr>
          <w:ilvl w:val="0"/>
          <w:numId w:val="11"/>
        </w:numPr>
        <w:overflowPunct/>
        <w:jc w:val="both"/>
        <w:textAlignment w:val="auto"/>
        <w:rPr>
          <w:szCs w:val="28"/>
        </w:rPr>
      </w:pPr>
      <w:r>
        <w:rPr>
          <w:szCs w:val="28"/>
        </w:rPr>
        <w:t>О</w:t>
      </w:r>
      <w:r w:rsidRPr="00ED6F4F">
        <w:rPr>
          <w:szCs w:val="28"/>
        </w:rPr>
        <w:t xml:space="preserve">тсутствует селективный сбор отходов от населения, в т.ч. опасных (люминесцентные лампы, использованные батарейки), за исключением пластиковой тары, поток которой нарастает. </w:t>
      </w:r>
    </w:p>
    <w:p w:rsidR="000F05C9" w:rsidRDefault="000F05C9" w:rsidP="000F05C9">
      <w:pPr>
        <w:numPr>
          <w:ilvl w:val="0"/>
          <w:numId w:val="11"/>
        </w:numPr>
        <w:overflowPunct/>
        <w:jc w:val="both"/>
        <w:textAlignment w:val="auto"/>
        <w:rPr>
          <w:szCs w:val="28"/>
        </w:rPr>
      </w:pPr>
      <w:r w:rsidRPr="00ED6F4F">
        <w:rPr>
          <w:szCs w:val="28"/>
        </w:rPr>
        <w:t>Низкая активность населения, проживающего в частном жилом секторе, по</w:t>
      </w:r>
      <w:r>
        <w:rPr>
          <w:szCs w:val="28"/>
        </w:rPr>
        <w:t xml:space="preserve"> </w:t>
      </w:r>
      <w:r w:rsidRPr="00ED6F4F">
        <w:rPr>
          <w:szCs w:val="28"/>
        </w:rPr>
        <w:t>заключению договоров на вывоз ТБО обусловливает образование мелких несанкционированных свалок.</w:t>
      </w:r>
    </w:p>
    <w:p w:rsidR="000F05C9" w:rsidRPr="00ED6F4F" w:rsidRDefault="000F05C9" w:rsidP="000F05C9">
      <w:pPr>
        <w:numPr>
          <w:ilvl w:val="0"/>
          <w:numId w:val="11"/>
        </w:numPr>
        <w:overflowPunct/>
        <w:jc w:val="both"/>
        <w:textAlignment w:val="auto"/>
        <w:rPr>
          <w:szCs w:val="28"/>
        </w:rPr>
      </w:pPr>
      <w:r>
        <w:rPr>
          <w:szCs w:val="28"/>
        </w:rPr>
        <w:t>Д</w:t>
      </w:r>
      <w:r w:rsidRPr="00ED6F4F">
        <w:rPr>
          <w:szCs w:val="28"/>
        </w:rPr>
        <w:t>ля обеспечения надлежащего санитарного состояния территории города Снежинска функционирует полигон для складирования и утилизации твердых бытовых отходов.</w:t>
      </w:r>
    </w:p>
    <w:p w:rsidR="000F05C9" w:rsidRDefault="000F05C9" w:rsidP="000F05C9">
      <w:pPr>
        <w:ind w:firstLine="708"/>
        <w:rPr>
          <w:szCs w:val="28"/>
        </w:rPr>
      </w:pPr>
    </w:p>
    <w:p w:rsidR="000F05C9" w:rsidRPr="00580CBA" w:rsidRDefault="000F05C9" w:rsidP="000F05C9">
      <w:pPr>
        <w:rPr>
          <w:b/>
          <w:szCs w:val="28"/>
        </w:rPr>
      </w:pPr>
      <w:r w:rsidRPr="00580CBA">
        <w:rPr>
          <w:b/>
          <w:szCs w:val="28"/>
        </w:rPr>
        <w:t>Технические и технологические проблемы в системе</w:t>
      </w:r>
    </w:p>
    <w:p w:rsidR="000F05C9" w:rsidRDefault="000F05C9" w:rsidP="000F05C9">
      <w:pPr>
        <w:ind w:firstLine="708"/>
        <w:rPr>
          <w:szCs w:val="28"/>
        </w:rPr>
      </w:pPr>
    </w:p>
    <w:p w:rsidR="000F05C9" w:rsidRDefault="000F05C9" w:rsidP="000F05C9">
      <w:pPr>
        <w:ind w:firstLine="539"/>
        <w:jc w:val="both"/>
        <w:rPr>
          <w:szCs w:val="28"/>
        </w:rPr>
      </w:pPr>
      <w:r>
        <w:rPr>
          <w:szCs w:val="28"/>
        </w:rPr>
        <w:t>Основными проблемами в сфере утилизации (захоронения) являются:</w:t>
      </w:r>
    </w:p>
    <w:p w:rsidR="000F05C9" w:rsidRDefault="000F05C9" w:rsidP="000F05C9">
      <w:pPr>
        <w:numPr>
          <w:ilvl w:val="0"/>
          <w:numId w:val="1"/>
        </w:numPr>
        <w:tabs>
          <w:tab w:val="num" w:pos="993"/>
        </w:tabs>
        <w:overflowPunct/>
        <w:autoSpaceDE/>
        <w:autoSpaceDN/>
        <w:adjustRightInd/>
        <w:ind w:left="0" w:firstLine="709"/>
        <w:jc w:val="both"/>
        <w:textAlignment w:val="auto"/>
        <w:rPr>
          <w:szCs w:val="28"/>
        </w:rPr>
      </w:pPr>
      <w:r>
        <w:rPr>
          <w:szCs w:val="28"/>
        </w:rPr>
        <w:t>Увеличение объемов образующихся отходов, как в абсолютных величинах, так и на душу населения.</w:t>
      </w:r>
    </w:p>
    <w:p w:rsidR="000F05C9" w:rsidRDefault="000F05C9" w:rsidP="000F05C9">
      <w:pPr>
        <w:numPr>
          <w:ilvl w:val="0"/>
          <w:numId w:val="1"/>
        </w:numPr>
        <w:tabs>
          <w:tab w:val="num" w:pos="993"/>
        </w:tabs>
        <w:overflowPunct/>
        <w:autoSpaceDE/>
        <w:autoSpaceDN/>
        <w:adjustRightInd/>
        <w:ind w:left="0" w:firstLine="709"/>
        <w:jc w:val="both"/>
        <w:textAlignment w:val="auto"/>
        <w:rPr>
          <w:szCs w:val="28"/>
        </w:rPr>
      </w:pPr>
      <w:r>
        <w:rPr>
          <w:szCs w:val="28"/>
        </w:rPr>
        <w:t>Усложнение морфологического состава твердых бытовых отходов, включающих в себя все большее количество экологически опасных компонентов.</w:t>
      </w:r>
    </w:p>
    <w:p w:rsidR="000F05C9" w:rsidRDefault="000F05C9" w:rsidP="000F05C9">
      <w:pPr>
        <w:numPr>
          <w:ilvl w:val="0"/>
          <w:numId w:val="1"/>
        </w:numPr>
        <w:tabs>
          <w:tab w:val="num" w:pos="993"/>
        </w:tabs>
        <w:overflowPunct/>
        <w:autoSpaceDE/>
        <w:autoSpaceDN/>
        <w:adjustRightInd/>
        <w:ind w:left="0" w:firstLine="709"/>
        <w:jc w:val="both"/>
        <w:textAlignment w:val="auto"/>
        <w:rPr>
          <w:szCs w:val="28"/>
        </w:rPr>
      </w:pPr>
      <w:r>
        <w:rPr>
          <w:szCs w:val="28"/>
        </w:rPr>
        <w:t>Наличие проблем в технологии утилизации (захоронения) отходов.</w:t>
      </w:r>
    </w:p>
    <w:p w:rsidR="000F05C9" w:rsidRPr="00A13F44" w:rsidRDefault="000F05C9" w:rsidP="000F05C9">
      <w:pPr>
        <w:numPr>
          <w:ilvl w:val="0"/>
          <w:numId w:val="1"/>
        </w:numPr>
        <w:tabs>
          <w:tab w:val="num" w:pos="993"/>
        </w:tabs>
        <w:overflowPunct/>
        <w:autoSpaceDE/>
        <w:autoSpaceDN/>
        <w:adjustRightInd/>
        <w:ind w:left="0" w:firstLine="709"/>
        <w:jc w:val="both"/>
        <w:textAlignment w:val="auto"/>
        <w:rPr>
          <w:szCs w:val="28"/>
        </w:rPr>
      </w:pPr>
      <w:r>
        <w:t>Отсутствие мощностей по утилизации отдельных видов отходов.</w:t>
      </w:r>
    </w:p>
    <w:p w:rsidR="00A13F44" w:rsidRDefault="00A13F44" w:rsidP="00A13F44">
      <w:pPr>
        <w:tabs>
          <w:tab w:val="num" w:pos="993"/>
        </w:tabs>
        <w:overflowPunct/>
        <w:autoSpaceDE/>
        <w:autoSpaceDN/>
        <w:adjustRightInd/>
        <w:ind w:left="709"/>
        <w:jc w:val="both"/>
        <w:textAlignment w:val="auto"/>
        <w:rPr>
          <w:szCs w:val="28"/>
        </w:rPr>
      </w:pPr>
    </w:p>
    <w:p w:rsidR="000F05C9" w:rsidRDefault="000F05C9" w:rsidP="000F05C9">
      <w:pPr>
        <w:jc w:val="both"/>
      </w:pPr>
    </w:p>
    <w:p w:rsidR="000F05C9" w:rsidRDefault="00DF4F91" w:rsidP="000F05C9">
      <w:pPr>
        <w:ind w:left="360"/>
        <w:jc w:val="center"/>
        <w:rPr>
          <w:b/>
          <w:szCs w:val="28"/>
        </w:rPr>
      </w:pPr>
      <w:r>
        <w:rPr>
          <w:b/>
          <w:szCs w:val="28"/>
        </w:rPr>
        <w:t>10</w:t>
      </w:r>
      <w:r w:rsidR="000F05C9">
        <w:rPr>
          <w:b/>
          <w:szCs w:val="28"/>
        </w:rPr>
        <w:t>. Перспективы развития городского округа и прогноз спроса на коммунальные ресурсы</w:t>
      </w:r>
    </w:p>
    <w:p w:rsidR="000F05C9" w:rsidRDefault="000F05C9" w:rsidP="000F05C9">
      <w:pPr>
        <w:rPr>
          <w:b/>
          <w:szCs w:val="28"/>
        </w:rPr>
      </w:pPr>
    </w:p>
    <w:p w:rsidR="000F05C9" w:rsidRPr="00546E3B" w:rsidRDefault="00DF4F91" w:rsidP="000F05C9">
      <w:pPr>
        <w:rPr>
          <w:b/>
          <w:szCs w:val="28"/>
        </w:rPr>
      </w:pPr>
      <w:r>
        <w:rPr>
          <w:b/>
          <w:szCs w:val="28"/>
        </w:rPr>
        <w:t>10</w:t>
      </w:r>
      <w:r w:rsidR="000F05C9" w:rsidRPr="00546E3B">
        <w:rPr>
          <w:b/>
          <w:szCs w:val="28"/>
        </w:rPr>
        <w:t>.1. Перспективы развития городского округа по зонам инженерной инфраструктуры</w:t>
      </w:r>
    </w:p>
    <w:p w:rsidR="000F05C9" w:rsidRPr="00546E3B" w:rsidRDefault="000F05C9" w:rsidP="000F05C9">
      <w:pPr>
        <w:ind w:firstLine="709"/>
        <w:rPr>
          <w:b/>
          <w:szCs w:val="28"/>
        </w:rPr>
      </w:pPr>
    </w:p>
    <w:p w:rsidR="000F05C9" w:rsidRDefault="000F05C9" w:rsidP="000F05C9">
      <w:pPr>
        <w:ind w:firstLine="709"/>
        <w:jc w:val="both"/>
        <w:rPr>
          <w:szCs w:val="28"/>
        </w:rPr>
      </w:pPr>
      <w:r>
        <w:rPr>
          <w:szCs w:val="28"/>
        </w:rPr>
        <w:t xml:space="preserve">В плане развития городского округа на период 2017-2026 гг. в соответствии с Генеральным планом города сделаны следующие выводы и </w:t>
      </w:r>
    </w:p>
    <w:p w:rsidR="000F05C9" w:rsidRDefault="000F05C9" w:rsidP="000F05C9">
      <w:pPr>
        <w:jc w:val="both"/>
        <w:rPr>
          <w:szCs w:val="28"/>
        </w:rPr>
      </w:pPr>
      <w:r>
        <w:rPr>
          <w:szCs w:val="28"/>
        </w:rPr>
        <w:t>предложены следующие мероприятия по зонам инженерной инфраструктуры:</w:t>
      </w:r>
    </w:p>
    <w:p w:rsidR="000F05C9" w:rsidRDefault="000F05C9" w:rsidP="000F05C9">
      <w:pPr>
        <w:jc w:val="both"/>
        <w:rPr>
          <w:b/>
          <w:szCs w:val="28"/>
        </w:rPr>
      </w:pPr>
      <w:r>
        <w:rPr>
          <w:b/>
          <w:szCs w:val="28"/>
        </w:rPr>
        <w:tab/>
      </w:r>
    </w:p>
    <w:p w:rsidR="000F05C9" w:rsidRDefault="000F05C9" w:rsidP="000F05C9">
      <w:pPr>
        <w:rPr>
          <w:b/>
          <w:szCs w:val="28"/>
        </w:rPr>
      </w:pPr>
      <w:r>
        <w:rPr>
          <w:b/>
          <w:szCs w:val="28"/>
        </w:rPr>
        <w:tab/>
        <w:t>Теплоснабжение</w:t>
      </w:r>
    </w:p>
    <w:p w:rsidR="000F05C9" w:rsidRDefault="000F05C9" w:rsidP="000F05C9">
      <w:pPr>
        <w:rPr>
          <w:b/>
          <w:szCs w:val="28"/>
        </w:rPr>
      </w:pPr>
    </w:p>
    <w:p w:rsidR="000F05C9" w:rsidRPr="000664D4" w:rsidRDefault="000F05C9" w:rsidP="000F05C9">
      <w:pPr>
        <w:ind w:firstLine="539"/>
        <w:jc w:val="both"/>
        <w:rPr>
          <w:b/>
        </w:rPr>
      </w:pPr>
      <w:r w:rsidRPr="000664D4">
        <w:rPr>
          <w:b/>
        </w:rPr>
        <w:t>Город Снежинск:</w:t>
      </w:r>
    </w:p>
    <w:p w:rsidR="000F05C9" w:rsidRDefault="000F05C9" w:rsidP="000F05C9">
      <w:pPr>
        <w:pStyle w:val="af6"/>
        <w:spacing w:after="0" w:line="240" w:lineRule="auto"/>
        <w:ind w:left="0" w:firstLine="539"/>
        <w:rPr>
          <w:rFonts w:ascii="Times New Roman" w:hAnsi="Times New Roman"/>
          <w:sz w:val="28"/>
          <w:szCs w:val="28"/>
        </w:rPr>
      </w:pPr>
      <w:r>
        <w:rPr>
          <w:rFonts w:ascii="Times New Roman" w:hAnsi="Times New Roman"/>
          <w:sz w:val="28"/>
          <w:szCs w:val="28"/>
        </w:rPr>
        <w:t>- реконструкция сетей теплоснабжения города Снежинск.</w:t>
      </w:r>
    </w:p>
    <w:p w:rsidR="000F05C9" w:rsidRPr="000664D4" w:rsidRDefault="000F05C9" w:rsidP="000F05C9">
      <w:pPr>
        <w:ind w:firstLine="539"/>
        <w:jc w:val="both"/>
        <w:rPr>
          <w:b/>
        </w:rPr>
      </w:pPr>
      <w:r w:rsidRPr="000664D4">
        <w:rPr>
          <w:b/>
        </w:rPr>
        <w:lastRenderedPageBreak/>
        <w:t>Д</w:t>
      </w:r>
      <w:r w:rsidRPr="000664D4">
        <w:rPr>
          <w:b/>
          <w:szCs w:val="28"/>
        </w:rPr>
        <w:t>еревня Ключи</w:t>
      </w:r>
      <w:r w:rsidRPr="000664D4">
        <w:rPr>
          <w:b/>
        </w:rPr>
        <w:t xml:space="preserve">: </w:t>
      </w:r>
    </w:p>
    <w:p w:rsidR="000F05C9" w:rsidRDefault="000F05C9" w:rsidP="000F05C9">
      <w:pPr>
        <w:pStyle w:val="af6"/>
        <w:spacing w:after="0" w:line="240" w:lineRule="auto"/>
        <w:ind w:left="0" w:firstLine="539"/>
        <w:rPr>
          <w:rFonts w:ascii="Times New Roman" w:hAnsi="Times New Roman"/>
          <w:sz w:val="28"/>
          <w:szCs w:val="28"/>
        </w:rPr>
      </w:pPr>
      <w:r>
        <w:rPr>
          <w:rFonts w:ascii="Times New Roman" w:hAnsi="Times New Roman"/>
          <w:sz w:val="28"/>
          <w:szCs w:val="28"/>
        </w:rPr>
        <w:t xml:space="preserve">- теплоснабжение деревни Ключи осуществить также </w:t>
      </w:r>
      <w:proofErr w:type="spellStart"/>
      <w:r>
        <w:rPr>
          <w:rFonts w:ascii="Times New Roman" w:hAnsi="Times New Roman"/>
          <w:sz w:val="28"/>
          <w:szCs w:val="28"/>
        </w:rPr>
        <w:t>децентрализованно</w:t>
      </w:r>
      <w:proofErr w:type="spellEnd"/>
      <w:r>
        <w:rPr>
          <w:rFonts w:ascii="Times New Roman" w:hAnsi="Times New Roman"/>
          <w:sz w:val="28"/>
          <w:szCs w:val="28"/>
        </w:rPr>
        <w:t xml:space="preserve"> с установкой индивидуальных источников тепла </w:t>
      </w:r>
      <w:r w:rsidRPr="00B66B6D">
        <w:rPr>
          <w:rFonts w:ascii="Times New Roman" w:hAnsi="Times New Roman"/>
          <w:sz w:val="28"/>
          <w:szCs w:val="28"/>
        </w:rPr>
        <w:t>(топливо-газ).</w:t>
      </w:r>
    </w:p>
    <w:p w:rsidR="000F05C9" w:rsidRDefault="000F05C9" w:rsidP="000F05C9">
      <w:pPr>
        <w:ind w:firstLine="539"/>
        <w:jc w:val="both"/>
        <w:rPr>
          <w:b/>
          <w:szCs w:val="28"/>
        </w:rPr>
      </w:pPr>
    </w:p>
    <w:p w:rsidR="000F05C9" w:rsidRDefault="000F05C9" w:rsidP="000F05C9">
      <w:pPr>
        <w:jc w:val="both"/>
        <w:rPr>
          <w:b/>
          <w:szCs w:val="28"/>
        </w:rPr>
      </w:pPr>
      <w:r>
        <w:rPr>
          <w:b/>
          <w:szCs w:val="28"/>
        </w:rPr>
        <w:t xml:space="preserve">          Водоснабжение</w:t>
      </w:r>
    </w:p>
    <w:p w:rsidR="000F05C9" w:rsidRDefault="000F05C9" w:rsidP="000F05C9">
      <w:pPr>
        <w:jc w:val="both"/>
        <w:rPr>
          <w:b/>
          <w:szCs w:val="28"/>
        </w:rPr>
      </w:pPr>
    </w:p>
    <w:p w:rsidR="000F05C9" w:rsidRPr="000664D4" w:rsidRDefault="000F05C9" w:rsidP="000F05C9">
      <w:pPr>
        <w:ind w:firstLine="539"/>
        <w:jc w:val="both"/>
        <w:rPr>
          <w:b/>
        </w:rPr>
      </w:pPr>
      <w:r w:rsidRPr="000664D4">
        <w:rPr>
          <w:b/>
        </w:rPr>
        <w:t xml:space="preserve">Город Снежинск: </w:t>
      </w:r>
    </w:p>
    <w:p w:rsidR="000F05C9" w:rsidRDefault="000F05C9" w:rsidP="000F05C9">
      <w:pPr>
        <w:ind w:firstLine="539"/>
        <w:jc w:val="both"/>
      </w:pPr>
      <w:r>
        <w:t>- производительность существующих водозаборных сооружений и станций водоподготовки достаточна на перспективное развитие города. Очищенная вода соответствует СанПиН 2.1.4.559-96 «Питьевая вода. Гигиенические требования к качеству воды централизованных систем питьевого водоснабжения»;</w:t>
      </w:r>
    </w:p>
    <w:p w:rsidR="000F05C9" w:rsidRDefault="000F05C9" w:rsidP="000F05C9">
      <w:pPr>
        <w:pStyle w:val="af6"/>
        <w:spacing w:after="0" w:line="240" w:lineRule="auto"/>
        <w:ind w:left="0" w:firstLine="539"/>
        <w:rPr>
          <w:rFonts w:ascii="Times New Roman" w:hAnsi="Times New Roman"/>
          <w:sz w:val="28"/>
          <w:szCs w:val="28"/>
        </w:rPr>
      </w:pPr>
      <w:r>
        <w:rPr>
          <w:rFonts w:ascii="Times New Roman" w:hAnsi="Times New Roman"/>
          <w:sz w:val="28"/>
          <w:szCs w:val="28"/>
        </w:rPr>
        <w:t xml:space="preserve">- при аварии на одном из подающих магистральных водоводов, идущих от насосно-фильтровальных станций к городу, возникнут проблемы с поставкой питьевой воды потребителям. Необходима дополнительная прокладка разгрузочного водовода </w:t>
      </w:r>
      <w:r>
        <w:rPr>
          <w:rFonts w:ascii="Times New Roman" w:hAnsi="Times New Roman"/>
          <w:sz w:val="28"/>
          <w:szCs w:val="28"/>
          <w:lang w:val="en-US"/>
        </w:rPr>
        <w:t>d</w:t>
      </w:r>
      <w:r>
        <w:rPr>
          <w:rFonts w:ascii="Times New Roman" w:hAnsi="Times New Roman"/>
          <w:sz w:val="28"/>
          <w:szCs w:val="28"/>
        </w:rPr>
        <w:t xml:space="preserve">=600 мм протяженностью </w:t>
      </w:r>
      <w:smartTag w:uri="urn:schemas-microsoft-com:office:smarttags" w:element="metricconverter">
        <w:smartTagPr>
          <w:attr w:name="ProductID" w:val="2,90 км"/>
        </w:smartTagPr>
        <w:r>
          <w:rPr>
            <w:rFonts w:ascii="Times New Roman" w:hAnsi="Times New Roman"/>
            <w:sz w:val="28"/>
            <w:szCs w:val="28"/>
          </w:rPr>
          <w:t>2,90 км</w:t>
        </w:r>
      </w:smartTag>
      <w:r>
        <w:rPr>
          <w:rFonts w:ascii="Times New Roman" w:hAnsi="Times New Roman"/>
          <w:sz w:val="28"/>
          <w:szCs w:val="28"/>
        </w:rPr>
        <w:t>;</w:t>
      </w:r>
    </w:p>
    <w:p w:rsidR="000F05C9" w:rsidRDefault="000F05C9" w:rsidP="000F05C9">
      <w:pPr>
        <w:pStyle w:val="af6"/>
        <w:spacing w:after="0" w:line="240" w:lineRule="auto"/>
        <w:ind w:left="0" w:firstLine="539"/>
        <w:rPr>
          <w:rFonts w:ascii="Times New Roman" w:hAnsi="Times New Roman"/>
          <w:sz w:val="28"/>
          <w:szCs w:val="28"/>
        </w:rPr>
      </w:pPr>
      <w:r>
        <w:rPr>
          <w:rFonts w:ascii="Times New Roman" w:hAnsi="Times New Roman"/>
          <w:sz w:val="28"/>
          <w:szCs w:val="28"/>
        </w:rPr>
        <w:t>- для предотвращения сброса промывных вод НФС в водоем необходимо строительство очистных сооружений промывных сточных вод;</w:t>
      </w:r>
    </w:p>
    <w:p w:rsidR="000F05C9" w:rsidRDefault="000F05C9" w:rsidP="000F05C9">
      <w:pPr>
        <w:pStyle w:val="af6"/>
        <w:spacing w:after="0" w:line="240" w:lineRule="auto"/>
        <w:ind w:left="0" w:firstLine="539"/>
        <w:rPr>
          <w:rFonts w:ascii="Times New Roman" w:hAnsi="Times New Roman"/>
          <w:sz w:val="28"/>
          <w:szCs w:val="28"/>
        </w:rPr>
      </w:pPr>
      <w:r>
        <w:rPr>
          <w:rFonts w:ascii="Times New Roman" w:hAnsi="Times New Roman"/>
          <w:sz w:val="28"/>
          <w:szCs w:val="28"/>
        </w:rPr>
        <w:t>- требуется строительство дополнительных регулирующих резервуаров на водопроводных сооружениях объемом:</w:t>
      </w:r>
    </w:p>
    <w:p w:rsidR="000F05C9" w:rsidRDefault="000F05C9" w:rsidP="000F05C9">
      <w:pPr>
        <w:pStyle w:val="af6"/>
        <w:spacing w:after="0" w:line="240" w:lineRule="auto"/>
        <w:ind w:left="0" w:firstLine="539"/>
        <w:rPr>
          <w:rFonts w:ascii="Times New Roman" w:hAnsi="Times New Roman"/>
          <w:sz w:val="28"/>
          <w:szCs w:val="28"/>
        </w:rPr>
      </w:pPr>
      <w:r>
        <w:rPr>
          <w:rFonts w:ascii="Times New Roman" w:hAnsi="Times New Roman"/>
          <w:sz w:val="28"/>
          <w:szCs w:val="28"/>
        </w:rPr>
        <w:t xml:space="preserve">- на озере Иткуль – не менее </w:t>
      </w:r>
      <w:smartTag w:uri="urn:schemas-microsoft-com:office:smarttags" w:element="metricconverter">
        <w:smartTagPr>
          <w:attr w:name="ProductID" w:val="1600 м3"/>
        </w:smartTagPr>
        <w:r>
          <w:rPr>
            <w:rFonts w:ascii="Times New Roman" w:hAnsi="Times New Roman"/>
            <w:sz w:val="28"/>
            <w:szCs w:val="28"/>
          </w:rPr>
          <w:t>1600 м</w:t>
        </w:r>
        <w:r>
          <w:rPr>
            <w:rFonts w:ascii="Times New Roman" w:hAnsi="Times New Roman"/>
            <w:sz w:val="28"/>
            <w:szCs w:val="28"/>
            <w:vertAlign w:val="superscript"/>
          </w:rPr>
          <w:t>3</w:t>
        </w:r>
      </w:smartTag>
      <w:r>
        <w:rPr>
          <w:rFonts w:ascii="Times New Roman" w:hAnsi="Times New Roman"/>
          <w:sz w:val="28"/>
          <w:szCs w:val="28"/>
        </w:rPr>
        <w:t>;</w:t>
      </w:r>
    </w:p>
    <w:p w:rsidR="000F05C9" w:rsidRDefault="000F05C9" w:rsidP="000F05C9">
      <w:pPr>
        <w:pStyle w:val="af6"/>
        <w:spacing w:after="0" w:line="240" w:lineRule="auto"/>
        <w:ind w:left="0" w:firstLine="539"/>
        <w:rPr>
          <w:rFonts w:ascii="Times New Roman" w:hAnsi="Times New Roman"/>
          <w:sz w:val="28"/>
          <w:szCs w:val="28"/>
        </w:rPr>
      </w:pPr>
      <w:r>
        <w:rPr>
          <w:rFonts w:ascii="Times New Roman" w:hAnsi="Times New Roman"/>
          <w:sz w:val="28"/>
          <w:szCs w:val="28"/>
        </w:rPr>
        <w:t>- на озере Синара</w:t>
      </w:r>
      <w:r w:rsidRPr="00D7033F">
        <w:rPr>
          <w:rFonts w:ascii="Times New Roman" w:hAnsi="Times New Roman"/>
          <w:sz w:val="28"/>
          <w:szCs w:val="28"/>
        </w:rPr>
        <w:t xml:space="preserve"> –</w:t>
      </w:r>
      <w:r>
        <w:rPr>
          <w:rFonts w:ascii="Times New Roman" w:hAnsi="Times New Roman"/>
          <w:sz w:val="28"/>
          <w:szCs w:val="28"/>
        </w:rPr>
        <w:t xml:space="preserve"> не менее </w:t>
      </w:r>
      <w:smartTag w:uri="urn:schemas-microsoft-com:office:smarttags" w:element="metricconverter">
        <w:smartTagPr>
          <w:attr w:name="ProductID" w:val="1300 м3"/>
        </w:smartTagPr>
        <w:r>
          <w:rPr>
            <w:rFonts w:ascii="Times New Roman" w:hAnsi="Times New Roman"/>
            <w:sz w:val="28"/>
            <w:szCs w:val="28"/>
          </w:rPr>
          <w:t>1300 м</w:t>
        </w:r>
        <w:r>
          <w:rPr>
            <w:rFonts w:ascii="Times New Roman" w:hAnsi="Times New Roman"/>
            <w:sz w:val="28"/>
            <w:szCs w:val="28"/>
            <w:vertAlign w:val="superscript"/>
          </w:rPr>
          <w:t>3</w:t>
        </w:r>
      </w:smartTag>
      <w:r>
        <w:rPr>
          <w:rFonts w:ascii="Times New Roman" w:hAnsi="Times New Roman"/>
          <w:sz w:val="28"/>
          <w:szCs w:val="28"/>
        </w:rPr>
        <w:t>.</w:t>
      </w:r>
    </w:p>
    <w:p w:rsidR="000F05C9" w:rsidRDefault="000F05C9" w:rsidP="000F05C9">
      <w:pPr>
        <w:pStyle w:val="af6"/>
        <w:spacing w:after="0" w:line="240" w:lineRule="auto"/>
        <w:ind w:left="0" w:firstLine="539"/>
        <w:rPr>
          <w:rFonts w:ascii="Times New Roman" w:hAnsi="Times New Roman"/>
          <w:i/>
          <w:sz w:val="28"/>
          <w:szCs w:val="24"/>
          <w:u w:val="single"/>
        </w:rPr>
      </w:pPr>
    </w:p>
    <w:p w:rsidR="000F05C9" w:rsidRPr="000664D4" w:rsidRDefault="000F05C9" w:rsidP="000F05C9">
      <w:pPr>
        <w:pStyle w:val="af6"/>
        <w:spacing w:after="0" w:line="240" w:lineRule="auto"/>
        <w:ind w:left="0" w:firstLine="539"/>
        <w:rPr>
          <w:rFonts w:ascii="Times New Roman" w:hAnsi="Times New Roman"/>
          <w:b/>
          <w:sz w:val="32"/>
          <w:szCs w:val="28"/>
        </w:rPr>
      </w:pPr>
      <w:r>
        <w:rPr>
          <w:rFonts w:ascii="Times New Roman" w:hAnsi="Times New Roman"/>
          <w:b/>
          <w:sz w:val="28"/>
          <w:szCs w:val="24"/>
        </w:rPr>
        <w:t>Жилой район «</w:t>
      </w:r>
      <w:r w:rsidRPr="000664D4">
        <w:rPr>
          <w:rFonts w:ascii="Times New Roman" w:hAnsi="Times New Roman"/>
          <w:b/>
          <w:sz w:val="28"/>
          <w:szCs w:val="24"/>
        </w:rPr>
        <w:t>Поселок Сокол</w:t>
      </w:r>
      <w:r>
        <w:rPr>
          <w:rFonts w:ascii="Times New Roman" w:hAnsi="Times New Roman"/>
          <w:b/>
          <w:sz w:val="28"/>
          <w:szCs w:val="24"/>
        </w:rPr>
        <w:t>»</w:t>
      </w:r>
      <w:r w:rsidRPr="000664D4">
        <w:rPr>
          <w:rFonts w:ascii="Times New Roman" w:hAnsi="Times New Roman"/>
          <w:b/>
          <w:sz w:val="28"/>
          <w:szCs w:val="24"/>
        </w:rPr>
        <w:t>:</w:t>
      </w:r>
    </w:p>
    <w:p w:rsidR="000F05C9" w:rsidRDefault="000F05C9" w:rsidP="000F05C9">
      <w:pPr>
        <w:ind w:firstLine="539"/>
        <w:jc w:val="both"/>
        <w:rPr>
          <w:szCs w:val="28"/>
        </w:rPr>
      </w:pPr>
      <w:r>
        <w:rPr>
          <w:szCs w:val="28"/>
        </w:rPr>
        <w:t>Производительность существующих водопроводных сооружений достаточна для водопотребления поселка. Схема подачи и очистки воды сохраняется. Требуется реконструкция отдельных элементов системы очистки воды.</w:t>
      </w:r>
    </w:p>
    <w:p w:rsidR="000F05C9" w:rsidRDefault="000F05C9" w:rsidP="000F05C9">
      <w:pPr>
        <w:ind w:firstLine="539"/>
        <w:jc w:val="both"/>
        <w:rPr>
          <w:szCs w:val="28"/>
        </w:rPr>
      </w:pPr>
    </w:p>
    <w:p w:rsidR="000F05C9" w:rsidRPr="000664D4" w:rsidRDefault="000F05C9" w:rsidP="000F05C9">
      <w:pPr>
        <w:ind w:firstLine="539"/>
        <w:jc w:val="both"/>
        <w:rPr>
          <w:b/>
          <w:szCs w:val="28"/>
        </w:rPr>
      </w:pPr>
      <w:r w:rsidRPr="000664D4">
        <w:rPr>
          <w:b/>
          <w:szCs w:val="28"/>
        </w:rPr>
        <w:t>Поселок Ближний Береговой:</w:t>
      </w:r>
    </w:p>
    <w:p w:rsidR="000F05C9" w:rsidRDefault="000F05C9" w:rsidP="000F05C9">
      <w:pPr>
        <w:ind w:firstLine="539"/>
        <w:jc w:val="both"/>
        <w:rPr>
          <w:szCs w:val="28"/>
        </w:rPr>
      </w:pPr>
      <w:r>
        <w:rPr>
          <w:szCs w:val="28"/>
        </w:rPr>
        <w:t>Источником водоснабжения для перспективной застройки поселка предлагается оставить городскую систему водоснабжения. С учетом перспективного населения производительности городских водозаборных сооружений достаточны для развития не только города, но и поселка Ближний Береговой.</w:t>
      </w:r>
    </w:p>
    <w:p w:rsidR="000F05C9" w:rsidRDefault="000F05C9" w:rsidP="000F05C9">
      <w:pPr>
        <w:ind w:firstLine="539"/>
        <w:rPr>
          <w:szCs w:val="28"/>
        </w:rPr>
      </w:pPr>
    </w:p>
    <w:p w:rsidR="000F05C9" w:rsidRDefault="000F05C9" w:rsidP="000F05C9">
      <w:pPr>
        <w:jc w:val="both"/>
        <w:rPr>
          <w:b/>
          <w:szCs w:val="28"/>
        </w:rPr>
      </w:pPr>
      <w:r>
        <w:rPr>
          <w:b/>
          <w:szCs w:val="28"/>
        </w:rPr>
        <w:tab/>
        <w:t>Водоотведение</w:t>
      </w:r>
    </w:p>
    <w:p w:rsidR="000F05C9" w:rsidRDefault="000F05C9" w:rsidP="000F05C9">
      <w:pPr>
        <w:jc w:val="both"/>
        <w:rPr>
          <w:b/>
          <w:szCs w:val="28"/>
        </w:rPr>
      </w:pPr>
    </w:p>
    <w:p w:rsidR="000F05C9" w:rsidRPr="000664D4" w:rsidRDefault="000F05C9" w:rsidP="000F05C9">
      <w:pPr>
        <w:ind w:firstLine="539"/>
        <w:jc w:val="both"/>
        <w:rPr>
          <w:b/>
        </w:rPr>
      </w:pPr>
      <w:r w:rsidRPr="000664D4">
        <w:rPr>
          <w:b/>
        </w:rPr>
        <w:t>Город Снежинск:</w:t>
      </w:r>
    </w:p>
    <w:p w:rsidR="000F05C9" w:rsidRDefault="000F05C9" w:rsidP="000F05C9">
      <w:pPr>
        <w:tabs>
          <w:tab w:val="left" w:pos="1276"/>
        </w:tabs>
        <w:overflowPunct/>
        <w:autoSpaceDE/>
        <w:autoSpaceDN/>
        <w:adjustRightInd/>
        <w:ind w:firstLine="539"/>
        <w:jc w:val="both"/>
        <w:textAlignment w:val="auto"/>
        <w:rPr>
          <w:szCs w:val="28"/>
        </w:rPr>
      </w:pPr>
      <w:r>
        <w:rPr>
          <w:szCs w:val="28"/>
        </w:rPr>
        <w:t xml:space="preserve">- реконструкция и расширение канализационных очистных сооружений города (площадка XIX) путем увеличения производительности </w:t>
      </w:r>
      <w:r w:rsidRPr="00D97751">
        <w:rPr>
          <w:szCs w:val="28"/>
        </w:rPr>
        <w:t>до 32 тыс. м</w:t>
      </w:r>
      <w:r w:rsidRPr="00D97751">
        <w:rPr>
          <w:szCs w:val="28"/>
          <w:vertAlign w:val="superscript"/>
        </w:rPr>
        <w:t>3</w:t>
      </w:r>
      <w:r w:rsidRPr="00D97751">
        <w:rPr>
          <w:szCs w:val="28"/>
        </w:rPr>
        <w:t>/</w:t>
      </w:r>
      <w:proofErr w:type="spellStart"/>
      <w:r w:rsidRPr="00D97751">
        <w:rPr>
          <w:szCs w:val="28"/>
        </w:rPr>
        <w:t>сут</w:t>
      </w:r>
      <w:proofErr w:type="spellEnd"/>
      <w:r w:rsidRPr="00D97751">
        <w:rPr>
          <w:szCs w:val="28"/>
        </w:rPr>
        <w:t>.</w:t>
      </w:r>
      <w:r>
        <w:rPr>
          <w:szCs w:val="28"/>
        </w:rPr>
        <w:t xml:space="preserve"> и доведения качества очищенных </w:t>
      </w:r>
    </w:p>
    <w:p w:rsidR="000F05C9" w:rsidRDefault="000F05C9" w:rsidP="000F05C9">
      <w:pPr>
        <w:tabs>
          <w:tab w:val="left" w:pos="1276"/>
        </w:tabs>
        <w:overflowPunct/>
        <w:autoSpaceDE/>
        <w:autoSpaceDN/>
        <w:adjustRightInd/>
        <w:jc w:val="both"/>
        <w:textAlignment w:val="auto"/>
        <w:rPr>
          <w:szCs w:val="28"/>
        </w:rPr>
      </w:pPr>
      <w:r>
        <w:rPr>
          <w:szCs w:val="28"/>
        </w:rPr>
        <w:t>сточных вод на сбросе в озеро Силач до норм, установленных для рыбохозяйственных водоемов (строительство сооружений доочистки);</w:t>
      </w:r>
    </w:p>
    <w:p w:rsidR="000F05C9" w:rsidRDefault="000F05C9" w:rsidP="000F05C9">
      <w:pPr>
        <w:tabs>
          <w:tab w:val="left" w:pos="1276"/>
        </w:tabs>
        <w:overflowPunct/>
        <w:autoSpaceDE/>
        <w:autoSpaceDN/>
        <w:adjustRightInd/>
        <w:ind w:firstLine="539"/>
        <w:jc w:val="both"/>
        <w:textAlignment w:val="auto"/>
        <w:rPr>
          <w:szCs w:val="28"/>
        </w:rPr>
      </w:pPr>
      <w:r>
        <w:rPr>
          <w:szCs w:val="28"/>
        </w:rPr>
        <w:t xml:space="preserve">- строительство второй нитки </w:t>
      </w:r>
      <w:r w:rsidRPr="00D97751">
        <w:rPr>
          <w:szCs w:val="28"/>
        </w:rPr>
        <w:t>самотечного</w:t>
      </w:r>
      <w:r>
        <w:rPr>
          <w:szCs w:val="28"/>
        </w:rPr>
        <w:t xml:space="preserve"> сбросного коллектора </w:t>
      </w:r>
      <w:r>
        <w:rPr>
          <w:szCs w:val="28"/>
          <w:lang w:val="en-US"/>
        </w:rPr>
        <w:t>d</w:t>
      </w:r>
      <w:r>
        <w:rPr>
          <w:szCs w:val="28"/>
        </w:rPr>
        <w:t xml:space="preserve">=1000 мм, </w:t>
      </w:r>
      <w:r>
        <w:rPr>
          <w:szCs w:val="28"/>
          <w:lang w:val="en-US"/>
        </w:rPr>
        <w:t>L</w:t>
      </w:r>
      <w:r>
        <w:rPr>
          <w:szCs w:val="28"/>
        </w:rPr>
        <w:t>=4,5 км.</w:t>
      </w:r>
    </w:p>
    <w:p w:rsidR="00F07CF5" w:rsidRDefault="00F07CF5" w:rsidP="000F05C9">
      <w:pPr>
        <w:ind w:firstLine="539"/>
        <w:jc w:val="both"/>
        <w:rPr>
          <w:b/>
        </w:rPr>
      </w:pPr>
    </w:p>
    <w:p w:rsidR="000F05C9" w:rsidRPr="000664D4" w:rsidRDefault="000F05C9" w:rsidP="000F05C9">
      <w:pPr>
        <w:ind w:firstLine="539"/>
        <w:jc w:val="both"/>
        <w:rPr>
          <w:b/>
          <w:sz w:val="32"/>
          <w:szCs w:val="28"/>
        </w:rPr>
      </w:pPr>
      <w:r>
        <w:rPr>
          <w:b/>
        </w:rPr>
        <w:t>Жилой район «</w:t>
      </w:r>
      <w:r w:rsidRPr="000664D4">
        <w:rPr>
          <w:b/>
        </w:rPr>
        <w:t>Поселок Сокол</w:t>
      </w:r>
      <w:r>
        <w:rPr>
          <w:b/>
        </w:rPr>
        <w:t>»</w:t>
      </w:r>
      <w:r w:rsidRPr="000664D4">
        <w:rPr>
          <w:b/>
        </w:rPr>
        <w:t>:</w:t>
      </w:r>
    </w:p>
    <w:p w:rsidR="000F05C9" w:rsidRDefault="000F05C9" w:rsidP="000F05C9">
      <w:pPr>
        <w:ind w:firstLine="539"/>
        <w:jc w:val="both"/>
        <w:rPr>
          <w:szCs w:val="28"/>
        </w:rPr>
      </w:pPr>
      <w:r>
        <w:rPr>
          <w:szCs w:val="28"/>
        </w:rPr>
        <w:t xml:space="preserve">- строительство новых очистных сооружений на берегу озера Силач с расчетной производительностью </w:t>
      </w:r>
      <w:r w:rsidRPr="00D7033F">
        <w:rPr>
          <w:szCs w:val="28"/>
        </w:rPr>
        <w:t>500 м</w:t>
      </w:r>
      <w:r w:rsidRPr="00D7033F">
        <w:rPr>
          <w:szCs w:val="28"/>
          <w:vertAlign w:val="superscript"/>
        </w:rPr>
        <w:t>3</w:t>
      </w:r>
      <w:r w:rsidRPr="00D7033F">
        <w:rPr>
          <w:szCs w:val="28"/>
        </w:rPr>
        <w:t>/</w:t>
      </w:r>
      <w:proofErr w:type="spellStart"/>
      <w:r w:rsidRPr="00D7033F">
        <w:rPr>
          <w:szCs w:val="28"/>
        </w:rPr>
        <w:t>сут</w:t>
      </w:r>
      <w:proofErr w:type="spellEnd"/>
      <w:r w:rsidRPr="00D7033F">
        <w:rPr>
          <w:szCs w:val="28"/>
        </w:rPr>
        <w:t>.</w:t>
      </w:r>
      <w:r>
        <w:rPr>
          <w:szCs w:val="28"/>
        </w:rPr>
        <w:t xml:space="preserve">  При этом проектируемые очистные сооружения рассчитаны на полную очистку, с доочисткой на фильтрах (технологические решения и расчеты сооружений выполнены в рамках проекта генерального плана города Снежинска). На этой же площадке также предусматриваются очистные сооружения дождевых сточных вод производительностью 30 л/с.</w:t>
      </w:r>
    </w:p>
    <w:p w:rsidR="000F05C9" w:rsidRDefault="000F05C9" w:rsidP="000F05C9">
      <w:pPr>
        <w:ind w:firstLine="539"/>
        <w:jc w:val="both"/>
        <w:rPr>
          <w:i/>
          <w:u w:val="single"/>
        </w:rPr>
      </w:pPr>
    </w:p>
    <w:p w:rsidR="000F05C9" w:rsidRPr="000664D4" w:rsidRDefault="000F05C9" w:rsidP="000F05C9">
      <w:pPr>
        <w:ind w:firstLine="539"/>
        <w:jc w:val="both"/>
        <w:rPr>
          <w:b/>
        </w:rPr>
      </w:pPr>
      <w:r w:rsidRPr="000664D4">
        <w:rPr>
          <w:b/>
        </w:rPr>
        <w:t xml:space="preserve">Поселок Ближний Береговой: </w:t>
      </w:r>
    </w:p>
    <w:p w:rsidR="000F05C9" w:rsidRDefault="000F05C9" w:rsidP="000F05C9">
      <w:pPr>
        <w:ind w:firstLine="539"/>
        <w:jc w:val="both"/>
        <w:rPr>
          <w:b/>
          <w:szCs w:val="28"/>
        </w:rPr>
      </w:pPr>
      <w:r>
        <w:rPr>
          <w:szCs w:val="28"/>
        </w:rPr>
        <w:t>- строительство самотечной системы водоотведения с устройством локальных очистных сооружений:</w:t>
      </w:r>
    </w:p>
    <w:p w:rsidR="000F05C9" w:rsidRDefault="000F05C9" w:rsidP="000F05C9">
      <w:pPr>
        <w:numPr>
          <w:ilvl w:val="2"/>
          <w:numId w:val="5"/>
        </w:numPr>
        <w:tabs>
          <w:tab w:val="left" w:pos="969"/>
        </w:tabs>
        <w:overflowPunct/>
        <w:autoSpaceDE/>
        <w:autoSpaceDN/>
        <w:adjustRightInd/>
        <w:ind w:left="0" w:firstLine="539"/>
        <w:jc w:val="both"/>
        <w:textAlignment w:val="auto"/>
        <w:rPr>
          <w:szCs w:val="28"/>
        </w:rPr>
      </w:pPr>
      <w:r>
        <w:rPr>
          <w:szCs w:val="28"/>
        </w:rPr>
        <w:t>размещаемых близ северо-западной границы поселка на заболоченной территории – для отвода бытовых сточных вод с северо-западной застройки поселка;</w:t>
      </w:r>
    </w:p>
    <w:p w:rsidR="000F05C9" w:rsidRDefault="000F05C9" w:rsidP="000F05C9">
      <w:pPr>
        <w:numPr>
          <w:ilvl w:val="2"/>
          <w:numId w:val="5"/>
        </w:numPr>
        <w:tabs>
          <w:tab w:val="left" w:pos="1026"/>
        </w:tabs>
        <w:overflowPunct/>
        <w:autoSpaceDE/>
        <w:autoSpaceDN/>
        <w:adjustRightInd/>
        <w:ind w:left="0" w:firstLine="539"/>
        <w:jc w:val="both"/>
        <w:textAlignment w:val="auto"/>
        <w:rPr>
          <w:szCs w:val="28"/>
        </w:rPr>
      </w:pPr>
      <w:r>
        <w:rPr>
          <w:szCs w:val="28"/>
        </w:rPr>
        <w:t xml:space="preserve">размещаемых близ южной границы поселка на заболоченной территории – для отвода бытовых сточных вод с южной застройки поселка. </w:t>
      </w:r>
    </w:p>
    <w:p w:rsidR="000F05C9" w:rsidRDefault="000F05C9" w:rsidP="000F05C9">
      <w:pPr>
        <w:ind w:firstLine="539"/>
        <w:jc w:val="both"/>
        <w:rPr>
          <w:szCs w:val="28"/>
          <w:u w:val="single"/>
        </w:rPr>
      </w:pPr>
    </w:p>
    <w:p w:rsidR="000F05C9" w:rsidRPr="000664D4" w:rsidRDefault="000F05C9" w:rsidP="000F05C9">
      <w:pPr>
        <w:ind w:firstLine="539"/>
        <w:jc w:val="both"/>
        <w:rPr>
          <w:b/>
          <w:szCs w:val="28"/>
        </w:rPr>
      </w:pPr>
      <w:r w:rsidRPr="000664D4">
        <w:rPr>
          <w:b/>
          <w:szCs w:val="28"/>
        </w:rPr>
        <w:t>Деревня Ключи:</w:t>
      </w:r>
    </w:p>
    <w:p w:rsidR="000F05C9" w:rsidRDefault="000F05C9" w:rsidP="000F05C9">
      <w:pPr>
        <w:ind w:firstLine="539"/>
        <w:jc w:val="both"/>
        <w:rPr>
          <w:szCs w:val="28"/>
        </w:rPr>
      </w:pPr>
      <w:r>
        <w:rPr>
          <w:szCs w:val="28"/>
        </w:rPr>
        <w:t>- строительство локальных очистных сооружений на территории близ восточной границы деревни на берегу озера Карасье. Сброс стоков осуществлять в озеро.</w:t>
      </w:r>
    </w:p>
    <w:p w:rsidR="000F05C9" w:rsidRDefault="000F05C9" w:rsidP="000F05C9">
      <w:pPr>
        <w:ind w:firstLine="539"/>
        <w:rPr>
          <w:szCs w:val="28"/>
        </w:rPr>
      </w:pPr>
    </w:p>
    <w:p w:rsidR="000F05C9" w:rsidRDefault="000F05C9" w:rsidP="000F05C9">
      <w:pPr>
        <w:rPr>
          <w:b/>
          <w:i/>
          <w:szCs w:val="28"/>
        </w:rPr>
      </w:pPr>
      <w:r>
        <w:rPr>
          <w:b/>
          <w:i/>
          <w:szCs w:val="28"/>
        </w:rPr>
        <w:tab/>
      </w:r>
      <w:r>
        <w:rPr>
          <w:b/>
          <w:szCs w:val="28"/>
        </w:rPr>
        <w:t>Ливневая канализация</w:t>
      </w:r>
      <w:r>
        <w:rPr>
          <w:b/>
          <w:i/>
          <w:szCs w:val="28"/>
        </w:rPr>
        <w:t>.</w:t>
      </w:r>
    </w:p>
    <w:p w:rsidR="000F05C9" w:rsidRPr="00D36686" w:rsidRDefault="000F05C9" w:rsidP="000F05C9">
      <w:pPr>
        <w:ind w:firstLine="539"/>
        <w:jc w:val="both"/>
        <w:rPr>
          <w:szCs w:val="28"/>
        </w:rPr>
      </w:pPr>
      <w:r w:rsidRPr="00D36686">
        <w:rPr>
          <w:szCs w:val="28"/>
        </w:rPr>
        <w:t xml:space="preserve">В настоящее время ливневая канализация г. Снежинска устроена следующим образом: сточные воды с части </w:t>
      </w:r>
      <w:proofErr w:type="spellStart"/>
      <w:r w:rsidRPr="00D36686">
        <w:rPr>
          <w:szCs w:val="28"/>
        </w:rPr>
        <w:t>ул.Дзержинского</w:t>
      </w:r>
      <w:proofErr w:type="spellEnd"/>
      <w:r w:rsidRPr="00D36686">
        <w:rPr>
          <w:szCs w:val="28"/>
        </w:rPr>
        <w:t xml:space="preserve">, микрорайонов, расположенных в восточном направлении от </w:t>
      </w:r>
      <w:proofErr w:type="spellStart"/>
      <w:r w:rsidRPr="00D36686">
        <w:rPr>
          <w:szCs w:val="28"/>
        </w:rPr>
        <w:t>ул.Ломинского</w:t>
      </w:r>
      <w:proofErr w:type="spellEnd"/>
      <w:r w:rsidRPr="00D36686">
        <w:rPr>
          <w:szCs w:val="28"/>
        </w:rPr>
        <w:t xml:space="preserve">, а также с территорий коммунально-складской зоны собираются по системе ливневой канализации и сбрасываются в главный коллектор, размещенный вдоль ул. Комсомольская </w:t>
      </w:r>
      <w:r w:rsidRPr="00D36686">
        <w:rPr>
          <w:spacing w:val="4"/>
          <w:szCs w:val="28"/>
        </w:rPr>
        <w:t>–</w:t>
      </w:r>
      <w:r w:rsidRPr="00D36686">
        <w:rPr>
          <w:szCs w:val="28"/>
        </w:rPr>
        <w:t xml:space="preserve"> ул. Дзержинского рядом с парковой зоной, откуда сбрасываются на рельеф не попадая в оз. Синара. Сточные воды с территорий жилых кварталов, расположенных западнее ул.40 лет Октября собираются по системе ливневой канализации и сбрасываются в озеро Синара по четырем выпускам без очистки.</w:t>
      </w:r>
    </w:p>
    <w:p w:rsidR="000F05C9" w:rsidRDefault="000F05C9" w:rsidP="000F05C9">
      <w:pPr>
        <w:ind w:firstLine="539"/>
        <w:jc w:val="both"/>
        <w:rPr>
          <w:szCs w:val="28"/>
        </w:rPr>
      </w:pPr>
      <w:r>
        <w:t xml:space="preserve">Анализ показывает, что в ливневых и поверхностных сточных водах, сбрасываемых в оз. Синара, содержится высокая концентрация токсичных веществ. </w:t>
      </w:r>
      <w:r>
        <w:rPr>
          <w:szCs w:val="28"/>
        </w:rPr>
        <w:t xml:space="preserve">В связи с этим необходимо строительство очистных сооружений с ликвидацией существующих выпусков сточных вод в оз. Синара. </w:t>
      </w:r>
    </w:p>
    <w:p w:rsidR="000F05C9" w:rsidRDefault="000F05C9" w:rsidP="000F05C9">
      <w:pPr>
        <w:ind w:firstLine="539"/>
        <w:jc w:val="both"/>
        <w:rPr>
          <w:szCs w:val="28"/>
        </w:rPr>
      </w:pPr>
      <w:r>
        <w:rPr>
          <w:szCs w:val="28"/>
        </w:rPr>
        <w:t xml:space="preserve">Размещение площадки по очистке сточных вод предусматривается на выходе из главного коллектора системы. Таким образом, сточные воды будут проходить предварительную очистку и далее сбрасываться на рельеф, откуда попадут в оз. Синара. Согласно проекту, «Генеральный план г. Снежинска </w:t>
      </w:r>
      <w:smartTag w:uri="urn:schemas-microsoft-com:office:smarttags" w:element="metricconverter">
        <w:smartTagPr>
          <w:attr w:name="ProductID" w:val="2006 г"/>
        </w:smartTagPr>
        <w:r>
          <w:rPr>
            <w:szCs w:val="28"/>
          </w:rPr>
          <w:t>2006 г</w:t>
        </w:r>
      </w:smartTag>
      <w:r>
        <w:rPr>
          <w:szCs w:val="28"/>
        </w:rPr>
        <w:t>.» состав очистных сооружений (ОС) для ливневой канализации принят со схемой физико-химической очистки.</w:t>
      </w:r>
      <w:r>
        <w:rPr>
          <w:szCs w:val="28"/>
        </w:rPr>
        <w:tab/>
      </w:r>
    </w:p>
    <w:p w:rsidR="000F05C9" w:rsidRDefault="000F05C9" w:rsidP="000F05C9">
      <w:pPr>
        <w:ind w:firstLine="539"/>
        <w:jc w:val="both"/>
        <w:rPr>
          <w:szCs w:val="28"/>
        </w:rPr>
      </w:pPr>
      <w:r>
        <w:rPr>
          <w:szCs w:val="28"/>
        </w:rPr>
        <w:t xml:space="preserve">Строительство ОС разделено на очереди. </w:t>
      </w:r>
    </w:p>
    <w:p w:rsidR="000F05C9" w:rsidRDefault="000F05C9" w:rsidP="000F05C9">
      <w:pPr>
        <w:ind w:firstLine="539"/>
        <w:jc w:val="both"/>
        <w:rPr>
          <w:szCs w:val="28"/>
        </w:rPr>
      </w:pPr>
      <w:r>
        <w:rPr>
          <w:szCs w:val="28"/>
          <w:lang w:val="en-US"/>
        </w:rPr>
        <w:t>I</w:t>
      </w:r>
      <w:r>
        <w:rPr>
          <w:szCs w:val="28"/>
        </w:rPr>
        <w:t xml:space="preserve"> очередь </w:t>
      </w:r>
      <w:r>
        <w:rPr>
          <w:spacing w:val="4"/>
          <w:szCs w:val="28"/>
        </w:rPr>
        <w:t>–</w:t>
      </w:r>
      <w:r>
        <w:rPr>
          <w:szCs w:val="28"/>
        </w:rPr>
        <w:t xml:space="preserve"> </w:t>
      </w:r>
      <w:smartTag w:uri="urn:schemas-microsoft-com:office:smarttags" w:element="metricconverter">
        <w:smartTagPr>
          <w:attr w:name="ProductID" w:val="2020 г"/>
        </w:smartTagPr>
        <w:r>
          <w:rPr>
            <w:szCs w:val="28"/>
          </w:rPr>
          <w:t>2020 г</w:t>
        </w:r>
      </w:smartTag>
      <w:r>
        <w:rPr>
          <w:szCs w:val="28"/>
        </w:rPr>
        <w:t xml:space="preserve">. </w:t>
      </w:r>
      <w:r>
        <w:rPr>
          <w:szCs w:val="28"/>
          <w:lang w:val="en-US"/>
        </w:rPr>
        <w:t>II</w:t>
      </w:r>
      <w:r>
        <w:rPr>
          <w:szCs w:val="28"/>
        </w:rPr>
        <w:t xml:space="preserve"> очередь </w:t>
      </w:r>
      <w:r>
        <w:rPr>
          <w:spacing w:val="4"/>
          <w:szCs w:val="28"/>
        </w:rPr>
        <w:t>–</w:t>
      </w:r>
      <w:r>
        <w:rPr>
          <w:szCs w:val="28"/>
        </w:rPr>
        <w:t xml:space="preserve"> </w:t>
      </w:r>
      <w:smartTag w:uri="urn:schemas-microsoft-com:office:smarttags" w:element="metricconverter">
        <w:smartTagPr>
          <w:attr w:name="ProductID" w:val="2030 г"/>
        </w:smartTagPr>
        <w:r>
          <w:rPr>
            <w:szCs w:val="28"/>
          </w:rPr>
          <w:t>2030 г</w:t>
        </w:r>
      </w:smartTag>
      <w:r>
        <w:rPr>
          <w:szCs w:val="28"/>
        </w:rPr>
        <w:t>.</w:t>
      </w:r>
    </w:p>
    <w:p w:rsidR="000F05C9" w:rsidRDefault="000F05C9" w:rsidP="000F05C9">
      <w:pPr>
        <w:ind w:firstLine="539"/>
        <w:jc w:val="both"/>
        <w:rPr>
          <w:szCs w:val="28"/>
        </w:rPr>
      </w:pPr>
    </w:p>
    <w:p w:rsidR="000F05C9" w:rsidRDefault="000F05C9" w:rsidP="000F05C9">
      <w:pPr>
        <w:jc w:val="both"/>
      </w:pPr>
      <w:r>
        <w:rPr>
          <w:b/>
        </w:rPr>
        <w:tab/>
        <w:t>Газоснабжение.</w:t>
      </w:r>
    </w:p>
    <w:p w:rsidR="000F05C9" w:rsidRDefault="000F05C9" w:rsidP="000F05C9">
      <w:pPr>
        <w:jc w:val="both"/>
      </w:pPr>
      <w:r>
        <w:t xml:space="preserve"> </w:t>
      </w:r>
    </w:p>
    <w:p w:rsidR="000F05C9" w:rsidRPr="000664D4" w:rsidRDefault="000F05C9" w:rsidP="000F05C9">
      <w:pPr>
        <w:ind w:firstLine="539"/>
        <w:jc w:val="both"/>
        <w:rPr>
          <w:b/>
        </w:rPr>
      </w:pPr>
      <w:r w:rsidRPr="000664D4">
        <w:rPr>
          <w:b/>
        </w:rPr>
        <w:t>Город Снежинск:</w:t>
      </w:r>
    </w:p>
    <w:p w:rsidR="000F05C9" w:rsidRDefault="000F05C9" w:rsidP="000F05C9">
      <w:pPr>
        <w:ind w:firstLine="539"/>
        <w:jc w:val="both"/>
      </w:pPr>
      <w:r>
        <w:t xml:space="preserve">- в связи с и увеличением перспективной малоэтажной застройки в городе, для обеспечения бесперебойной работы системы газоснабжения жилых объектов города и в целях разгрузки существующего распределительного газопровода среднего давления произвести </w:t>
      </w:r>
      <w:proofErr w:type="spellStart"/>
      <w:r>
        <w:t>закольцовку</w:t>
      </w:r>
      <w:proofErr w:type="spellEnd"/>
      <w:r>
        <w:t xml:space="preserve"> распределительного газопровода среднего давления (</w:t>
      </w:r>
      <w:r>
        <w:rPr>
          <w:lang w:val="en-US"/>
        </w:rPr>
        <w:t>p</w:t>
      </w:r>
      <w:r>
        <w:t>=0,3 МПа) от ГРС-2 до ГРП-5.</w:t>
      </w:r>
    </w:p>
    <w:p w:rsidR="000F05C9" w:rsidRDefault="000F05C9" w:rsidP="000F05C9">
      <w:pPr>
        <w:ind w:firstLine="539"/>
        <w:jc w:val="both"/>
      </w:pPr>
    </w:p>
    <w:p w:rsidR="000F05C9" w:rsidRPr="000664D4" w:rsidRDefault="000F05C9" w:rsidP="000F05C9">
      <w:pPr>
        <w:ind w:firstLine="539"/>
        <w:jc w:val="both"/>
        <w:rPr>
          <w:b/>
          <w:sz w:val="32"/>
          <w:szCs w:val="28"/>
        </w:rPr>
      </w:pPr>
      <w:r>
        <w:rPr>
          <w:b/>
        </w:rPr>
        <w:t>Жилой район «</w:t>
      </w:r>
      <w:r w:rsidRPr="000664D4">
        <w:rPr>
          <w:b/>
        </w:rPr>
        <w:t>Поселок Сокол</w:t>
      </w:r>
      <w:r>
        <w:rPr>
          <w:b/>
        </w:rPr>
        <w:t>»</w:t>
      </w:r>
      <w:r w:rsidRPr="000664D4">
        <w:rPr>
          <w:b/>
        </w:rPr>
        <w:t xml:space="preserve"> и поселок Ближний Береговой:</w:t>
      </w:r>
    </w:p>
    <w:p w:rsidR="000F05C9" w:rsidRDefault="000F05C9" w:rsidP="000F05C9">
      <w:pPr>
        <w:ind w:firstLine="539"/>
        <w:jc w:val="both"/>
      </w:pPr>
      <w:r>
        <w:t>- строительство новых сетей газоснабжения.</w:t>
      </w:r>
    </w:p>
    <w:p w:rsidR="00F07CF5" w:rsidRDefault="00F07CF5" w:rsidP="000F05C9">
      <w:pPr>
        <w:ind w:firstLine="539"/>
        <w:jc w:val="both"/>
      </w:pPr>
    </w:p>
    <w:p w:rsidR="000F05C9" w:rsidRPr="000664D4" w:rsidRDefault="000F05C9" w:rsidP="000F05C9">
      <w:pPr>
        <w:ind w:firstLine="539"/>
        <w:jc w:val="both"/>
        <w:rPr>
          <w:b/>
        </w:rPr>
      </w:pPr>
      <w:r w:rsidRPr="000664D4">
        <w:rPr>
          <w:b/>
        </w:rPr>
        <w:t>Деревня Ключи:</w:t>
      </w:r>
    </w:p>
    <w:p w:rsidR="000F05C9" w:rsidRDefault="000F05C9" w:rsidP="000F05C9">
      <w:pPr>
        <w:ind w:firstLine="539"/>
        <w:jc w:val="both"/>
      </w:pPr>
      <w:r>
        <w:t>- выполнить газопровод высокого давления с трассировкой трубопровода вдоль автомобильной дороги межмуниципального значения, проходящей между территориями площадок №8 и №20, с размещением на территории деревни газорегуляторного пункта.</w:t>
      </w:r>
    </w:p>
    <w:p w:rsidR="000F05C9" w:rsidRDefault="000F05C9" w:rsidP="000F05C9">
      <w:pPr>
        <w:jc w:val="both"/>
        <w:rPr>
          <w:b/>
          <w:szCs w:val="28"/>
        </w:rPr>
      </w:pPr>
      <w:r>
        <w:rPr>
          <w:b/>
          <w:szCs w:val="28"/>
        </w:rPr>
        <w:tab/>
      </w:r>
    </w:p>
    <w:p w:rsidR="000F05C9" w:rsidRDefault="000F05C9" w:rsidP="000F05C9">
      <w:pPr>
        <w:ind w:firstLine="708"/>
        <w:jc w:val="both"/>
        <w:rPr>
          <w:b/>
          <w:szCs w:val="28"/>
        </w:rPr>
      </w:pPr>
      <w:r>
        <w:rPr>
          <w:b/>
          <w:szCs w:val="28"/>
        </w:rPr>
        <w:t>Электроснабжение</w:t>
      </w:r>
    </w:p>
    <w:p w:rsidR="000F05C9" w:rsidRDefault="000F05C9" w:rsidP="000F05C9">
      <w:pPr>
        <w:ind w:firstLine="708"/>
        <w:jc w:val="both"/>
        <w:rPr>
          <w:b/>
          <w:szCs w:val="28"/>
        </w:rPr>
      </w:pPr>
    </w:p>
    <w:p w:rsidR="000F05C9" w:rsidRPr="000664D4" w:rsidRDefault="000F05C9" w:rsidP="000F05C9">
      <w:pPr>
        <w:ind w:firstLine="539"/>
        <w:jc w:val="both"/>
        <w:rPr>
          <w:b/>
        </w:rPr>
      </w:pPr>
      <w:r w:rsidRPr="000664D4">
        <w:rPr>
          <w:b/>
        </w:rPr>
        <w:t xml:space="preserve">Город Снежинск и </w:t>
      </w:r>
      <w:r>
        <w:rPr>
          <w:b/>
        </w:rPr>
        <w:t>жилой район «П</w:t>
      </w:r>
      <w:r w:rsidRPr="000664D4">
        <w:rPr>
          <w:b/>
        </w:rPr>
        <w:t>оселок Сокол</w:t>
      </w:r>
      <w:r>
        <w:rPr>
          <w:b/>
        </w:rPr>
        <w:t>»</w:t>
      </w:r>
      <w:r w:rsidRPr="000664D4">
        <w:rPr>
          <w:b/>
        </w:rPr>
        <w:t>:</w:t>
      </w:r>
    </w:p>
    <w:p w:rsidR="000F05C9" w:rsidRPr="00AC010D" w:rsidRDefault="000F05C9" w:rsidP="000F05C9">
      <w:pPr>
        <w:ind w:firstLine="539"/>
        <w:jc w:val="both"/>
        <w:rPr>
          <w:szCs w:val="28"/>
        </w:rPr>
      </w:pPr>
      <w:r w:rsidRPr="00AC010D">
        <w:rPr>
          <w:szCs w:val="28"/>
        </w:rPr>
        <w:t>Электроснабжение новых микрорайонов города (</w:t>
      </w:r>
      <w:proofErr w:type="spellStart"/>
      <w:r w:rsidRPr="00AC010D">
        <w:rPr>
          <w:szCs w:val="28"/>
        </w:rPr>
        <w:t>мкр</w:t>
      </w:r>
      <w:proofErr w:type="spellEnd"/>
      <w:r w:rsidRPr="00AC010D">
        <w:rPr>
          <w:szCs w:val="28"/>
        </w:rPr>
        <w:t xml:space="preserve">. 16А, 16Б, 19, 20), дополнительную застройку жилого поселка № 2 и жилого района «Поселок Сокол» планируется выполнить от ГПП-6. В связи с увеличением мощности </w:t>
      </w:r>
      <w:proofErr w:type="spellStart"/>
      <w:r w:rsidRPr="00AC010D">
        <w:rPr>
          <w:szCs w:val="28"/>
        </w:rPr>
        <w:t>мкр</w:t>
      </w:r>
      <w:proofErr w:type="spellEnd"/>
      <w:r w:rsidRPr="00AC010D">
        <w:rPr>
          <w:szCs w:val="28"/>
        </w:rPr>
        <w:t>. 19 и жилого посёлка №2, необходимо строительство новых питающих сетей 10кВ жилого посёлка №2 и РТП-10кВ, для перевода части нагрузок с существующих питающих линий РТП-20, для обеспечения новых объектов в микрорайонах №19 и 20.</w:t>
      </w:r>
    </w:p>
    <w:p w:rsidR="000F05C9" w:rsidRPr="00AC010D" w:rsidRDefault="000F05C9" w:rsidP="000F05C9">
      <w:pPr>
        <w:ind w:firstLine="539"/>
        <w:jc w:val="both"/>
        <w:rPr>
          <w:szCs w:val="28"/>
        </w:rPr>
      </w:pPr>
      <w:r w:rsidRPr="00AC010D">
        <w:rPr>
          <w:szCs w:val="28"/>
        </w:rPr>
        <w:t>Для обеспечения категории надёжности электроснабжения объектов в посёлке «Сокол» необходимо выполнить строительство новых ЛЭП-10кВ от РП «Орлёнок» до существующих трансформаторных подстанций посёлка.</w:t>
      </w:r>
    </w:p>
    <w:p w:rsidR="00F07CF5" w:rsidRDefault="00F07CF5" w:rsidP="000F05C9">
      <w:pPr>
        <w:ind w:firstLine="539"/>
        <w:jc w:val="both"/>
        <w:rPr>
          <w:b/>
          <w:szCs w:val="28"/>
        </w:rPr>
      </w:pPr>
    </w:p>
    <w:p w:rsidR="000F05C9" w:rsidRPr="00AC010D" w:rsidRDefault="000F05C9" w:rsidP="000F05C9">
      <w:pPr>
        <w:ind w:firstLine="539"/>
        <w:jc w:val="both"/>
        <w:rPr>
          <w:szCs w:val="28"/>
        </w:rPr>
      </w:pPr>
      <w:r w:rsidRPr="00AC010D">
        <w:rPr>
          <w:b/>
          <w:szCs w:val="28"/>
        </w:rPr>
        <w:t>Посёлок Ближний Береговой</w:t>
      </w:r>
      <w:r w:rsidRPr="00AC010D">
        <w:rPr>
          <w:szCs w:val="28"/>
        </w:rPr>
        <w:t>:</w:t>
      </w:r>
    </w:p>
    <w:p w:rsidR="000F05C9" w:rsidRPr="00AC010D" w:rsidRDefault="000F05C9" w:rsidP="000F05C9">
      <w:pPr>
        <w:ind w:firstLine="539"/>
        <w:jc w:val="both"/>
        <w:rPr>
          <w:szCs w:val="28"/>
        </w:rPr>
      </w:pPr>
      <w:r w:rsidRPr="00AC010D">
        <w:rPr>
          <w:szCs w:val="28"/>
        </w:rPr>
        <w:t>В связи с выделением под застройку новых участков в посёлке, расширением инфраструктуры, для обеспечения 2 категории надёжности объектов посёлка, необходимо строительство двух новых питающих линий 10кВ и РТП-10кВ в посёлке. Источником электроснабжения посёлка является ГПП-6.</w:t>
      </w:r>
    </w:p>
    <w:p w:rsidR="000F05C9" w:rsidRPr="00CA2AB8" w:rsidRDefault="000F05C9" w:rsidP="000F05C9">
      <w:pPr>
        <w:ind w:firstLine="539"/>
        <w:jc w:val="both"/>
        <w:rPr>
          <w:color w:val="FF0000"/>
          <w:szCs w:val="28"/>
        </w:rPr>
      </w:pPr>
    </w:p>
    <w:p w:rsidR="000F05C9" w:rsidRPr="00546E3B" w:rsidRDefault="00DF4F91" w:rsidP="000F05C9">
      <w:pPr>
        <w:rPr>
          <w:b/>
          <w:szCs w:val="28"/>
        </w:rPr>
      </w:pPr>
      <w:r>
        <w:rPr>
          <w:b/>
          <w:szCs w:val="28"/>
        </w:rPr>
        <w:t>10</w:t>
      </w:r>
      <w:r w:rsidR="000F05C9" w:rsidRPr="00546E3B">
        <w:rPr>
          <w:b/>
          <w:szCs w:val="28"/>
        </w:rPr>
        <w:t>.2. Прогнозируемая застройка объектов капитального строительства</w:t>
      </w:r>
    </w:p>
    <w:p w:rsidR="000F05C9" w:rsidRDefault="000F05C9" w:rsidP="000F05C9">
      <w:pPr>
        <w:ind w:firstLine="539"/>
        <w:rPr>
          <w:szCs w:val="28"/>
        </w:rPr>
      </w:pPr>
    </w:p>
    <w:p w:rsidR="000F05C9" w:rsidRDefault="000F05C9" w:rsidP="000F05C9">
      <w:pPr>
        <w:ind w:firstLine="539"/>
        <w:jc w:val="both"/>
        <w:rPr>
          <w:szCs w:val="28"/>
        </w:rPr>
      </w:pPr>
      <w:r>
        <w:rPr>
          <w:szCs w:val="28"/>
        </w:rPr>
        <w:t>Проектом Генерального плана Снежинского городского округа предусматривается две очереди его реализации:</w:t>
      </w:r>
    </w:p>
    <w:p w:rsidR="000F05C9" w:rsidRDefault="000F05C9" w:rsidP="000F05C9">
      <w:pPr>
        <w:ind w:left="644" w:firstLine="539"/>
        <w:jc w:val="both"/>
        <w:rPr>
          <w:szCs w:val="28"/>
        </w:rPr>
      </w:pPr>
      <w:r>
        <w:rPr>
          <w:szCs w:val="28"/>
        </w:rPr>
        <w:t>- первая очередь – 2020 год</w:t>
      </w:r>
    </w:p>
    <w:p w:rsidR="000F05C9" w:rsidRDefault="000F05C9" w:rsidP="000F05C9">
      <w:pPr>
        <w:ind w:left="644" w:firstLine="539"/>
        <w:jc w:val="both"/>
        <w:rPr>
          <w:szCs w:val="28"/>
        </w:rPr>
      </w:pPr>
      <w:r>
        <w:rPr>
          <w:szCs w:val="28"/>
        </w:rPr>
        <w:lastRenderedPageBreak/>
        <w:t>- вторая очередь – 2030 год</w:t>
      </w:r>
    </w:p>
    <w:p w:rsidR="000F05C9" w:rsidRDefault="000F05C9" w:rsidP="000F05C9">
      <w:pPr>
        <w:ind w:firstLine="539"/>
        <w:jc w:val="both"/>
        <w:rPr>
          <w:szCs w:val="28"/>
        </w:rPr>
      </w:pPr>
      <w:r>
        <w:rPr>
          <w:szCs w:val="28"/>
        </w:rPr>
        <w:t>В плане прогнозируемой застройки на период 2017-2026 гг.  согласно Генеральному плану города предлагается размещение объектов капитального строительства, таких как:</w:t>
      </w:r>
    </w:p>
    <w:p w:rsidR="000F05C9" w:rsidRDefault="00DF4F91" w:rsidP="000F05C9">
      <w:pPr>
        <w:ind w:firstLine="539"/>
        <w:jc w:val="both"/>
        <w:rPr>
          <w:szCs w:val="28"/>
        </w:rPr>
      </w:pPr>
      <w:r>
        <w:rPr>
          <w:szCs w:val="28"/>
        </w:rPr>
        <w:t>10</w:t>
      </w:r>
      <w:r w:rsidR="000F05C9">
        <w:rPr>
          <w:szCs w:val="28"/>
        </w:rPr>
        <w:t>.2.1 Мероприятия первой очереди (2017-2020 гг.):</w:t>
      </w:r>
    </w:p>
    <w:p w:rsidR="000F05C9" w:rsidRPr="000664D4" w:rsidRDefault="000F05C9" w:rsidP="000F05C9">
      <w:pPr>
        <w:ind w:firstLine="539"/>
        <w:jc w:val="both"/>
        <w:rPr>
          <w:b/>
          <w:u w:val="single"/>
        </w:rPr>
      </w:pPr>
      <w:r w:rsidRPr="000664D4">
        <w:rPr>
          <w:b/>
          <w:u w:val="single"/>
        </w:rPr>
        <w:tab/>
        <w:t xml:space="preserve">город Снежинск: </w:t>
      </w:r>
    </w:p>
    <w:p w:rsidR="000F05C9" w:rsidRDefault="000F05C9" w:rsidP="000F05C9">
      <w:pPr>
        <w:ind w:firstLine="539"/>
        <w:jc w:val="both"/>
      </w:pPr>
      <w:r>
        <w:tab/>
      </w:r>
      <w:r>
        <w:rPr>
          <w:u w:val="single"/>
        </w:rPr>
        <w:t>жилая застройка</w:t>
      </w:r>
      <w:r>
        <w:t>:</w:t>
      </w:r>
    </w:p>
    <w:p w:rsidR="000F05C9" w:rsidRDefault="000F05C9" w:rsidP="000F05C9">
      <w:pPr>
        <w:ind w:firstLine="539"/>
        <w:jc w:val="both"/>
      </w:pPr>
      <w:r>
        <w:t xml:space="preserve">- малоэтажная застройка (1-4 этажа) на севере, востоке и в центральной части микрорайонов 22 и 23 жилого поселка №2 (S = </w:t>
      </w:r>
      <w:smartTag w:uri="urn:schemas-microsoft-com:office:smarttags" w:element="metricconverter">
        <w:smartTagPr>
          <w:attr w:name="ProductID" w:val="18,2 га"/>
        </w:smartTagPr>
        <w:r>
          <w:t>18,2 га</w:t>
        </w:r>
      </w:smartTag>
      <w:r>
        <w:t>);</w:t>
      </w:r>
    </w:p>
    <w:p w:rsidR="000F05C9" w:rsidRDefault="000F05C9" w:rsidP="000F05C9">
      <w:pPr>
        <w:ind w:firstLine="539"/>
        <w:jc w:val="both"/>
      </w:pPr>
      <w:r>
        <w:t xml:space="preserve">- высотная застройка (5 и выше) на территории микрорайонов 16А, 16Б и 20 (S = </w:t>
      </w:r>
      <w:smartTag w:uri="urn:schemas-microsoft-com:office:smarttags" w:element="metricconverter">
        <w:smartTagPr>
          <w:attr w:name="ProductID" w:val="58,1 га"/>
        </w:smartTagPr>
        <w:r>
          <w:t>58,1 га</w:t>
        </w:r>
      </w:smartTag>
      <w:r>
        <w:t>);</w:t>
      </w:r>
    </w:p>
    <w:p w:rsidR="000F05C9" w:rsidRDefault="000F05C9" w:rsidP="000F05C9">
      <w:pPr>
        <w:ind w:firstLine="539"/>
        <w:jc w:val="both"/>
      </w:pPr>
      <w:r>
        <w:tab/>
      </w:r>
      <w:r>
        <w:rPr>
          <w:u w:val="single"/>
        </w:rPr>
        <w:t>объекты социальной сферы</w:t>
      </w:r>
      <w:r>
        <w:t>:</w:t>
      </w:r>
    </w:p>
    <w:p w:rsidR="000F05C9" w:rsidRDefault="000F05C9" w:rsidP="000F05C9">
      <w:pPr>
        <w:ind w:firstLine="539"/>
        <w:jc w:val="both"/>
      </w:pPr>
      <w:r>
        <w:t>- строительство центра водных видов спорта, в т.ч. ПИР;</w:t>
      </w:r>
    </w:p>
    <w:p w:rsidR="000F05C9" w:rsidRDefault="000F05C9" w:rsidP="000F05C9">
      <w:pPr>
        <w:ind w:firstLine="539"/>
        <w:jc w:val="both"/>
      </w:pPr>
      <w:r>
        <w:t>- строительство бассейна, в т.ч. ПИР.</w:t>
      </w:r>
    </w:p>
    <w:p w:rsidR="000F05C9" w:rsidRDefault="000F05C9" w:rsidP="000F05C9">
      <w:pPr>
        <w:ind w:firstLine="539"/>
        <w:jc w:val="both"/>
        <w:rPr>
          <w:u w:val="single"/>
        </w:rPr>
      </w:pPr>
      <w:r>
        <w:tab/>
      </w:r>
      <w:r>
        <w:rPr>
          <w:u w:val="single"/>
        </w:rPr>
        <w:t>объекты инженерно-транспортной инфраструктуры</w:t>
      </w:r>
    </w:p>
    <w:p w:rsidR="000F05C9" w:rsidRDefault="000F05C9" w:rsidP="000F05C9">
      <w:pPr>
        <w:ind w:firstLine="539"/>
        <w:jc w:val="both"/>
      </w:pPr>
      <w:r>
        <w:t>- строительство разгрузочного водовода диаметром 600 мм, длиной 2900 м от колодца 49а насосной станции 2-го подъема до проспекта Щелкина, в т.ч. ПИР;</w:t>
      </w:r>
    </w:p>
    <w:p w:rsidR="000F05C9" w:rsidRDefault="000F05C9" w:rsidP="000F05C9">
      <w:pPr>
        <w:ind w:firstLine="539"/>
        <w:jc w:val="both"/>
      </w:pPr>
      <w:r>
        <w:t>- строительство очистных сооружений ливневых сточных вод, в т.ч. ПИР;</w:t>
      </w:r>
    </w:p>
    <w:p w:rsidR="000F05C9" w:rsidRDefault="000F05C9" w:rsidP="000F05C9">
      <w:pPr>
        <w:ind w:firstLine="539"/>
        <w:jc w:val="both"/>
      </w:pPr>
      <w:r>
        <w:t>- строительство коллекторов и насосной перекачивающей станции ливневых сточных вод, в т.ч. ПИР;</w:t>
      </w:r>
    </w:p>
    <w:p w:rsidR="000F05C9" w:rsidRDefault="000F05C9" w:rsidP="000F05C9">
      <w:pPr>
        <w:ind w:firstLine="539"/>
        <w:jc w:val="both"/>
      </w:pPr>
      <w:r>
        <w:t>- строительство магистральных сетей микрорайона 16А, 16Б в т.ч. ПИР;</w:t>
      </w:r>
    </w:p>
    <w:p w:rsidR="000F05C9" w:rsidRDefault="000F05C9" w:rsidP="000F05C9">
      <w:pPr>
        <w:ind w:firstLine="539"/>
        <w:jc w:val="both"/>
      </w:pPr>
      <w:r>
        <w:t>- строительство магистральных сетей микрорайона 22, 23, в т.ч. ПИР.</w:t>
      </w:r>
    </w:p>
    <w:p w:rsidR="000F05C9" w:rsidRDefault="000F05C9" w:rsidP="000F05C9">
      <w:pPr>
        <w:pStyle w:val="af6"/>
        <w:spacing w:after="0" w:line="240" w:lineRule="auto"/>
        <w:ind w:left="0" w:firstLine="539"/>
        <w:rPr>
          <w:rFonts w:ascii="Times New Roman" w:hAnsi="Times New Roman"/>
          <w:i/>
          <w:sz w:val="28"/>
          <w:szCs w:val="24"/>
        </w:rPr>
      </w:pPr>
    </w:p>
    <w:p w:rsidR="000F05C9" w:rsidRPr="000664D4" w:rsidRDefault="000F05C9" w:rsidP="000F05C9">
      <w:pPr>
        <w:pStyle w:val="af6"/>
        <w:spacing w:after="0" w:line="240" w:lineRule="auto"/>
        <w:ind w:left="0" w:firstLine="539"/>
        <w:rPr>
          <w:rFonts w:ascii="Times New Roman" w:hAnsi="Times New Roman"/>
          <w:b/>
          <w:sz w:val="28"/>
          <w:szCs w:val="24"/>
          <w:u w:val="single"/>
        </w:rPr>
      </w:pPr>
      <w:r w:rsidRPr="000664D4">
        <w:rPr>
          <w:rFonts w:ascii="Times New Roman" w:hAnsi="Times New Roman"/>
          <w:b/>
          <w:sz w:val="28"/>
          <w:szCs w:val="24"/>
          <w:u w:val="single"/>
        </w:rPr>
        <w:tab/>
      </w:r>
      <w:r>
        <w:rPr>
          <w:rFonts w:ascii="Times New Roman" w:hAnsi="Times New Roman"/>
          <w:b/>
          <w:sz w:val="28"/>
          <w:szCs w:val="24"/>
          <w:u w:val="single"/>
        </w:rPr>
        <w:t>Жилой район «П</w:t>
      </w:r>
      <w:r w:rsidRPr="000664D4">
        <w:rPr>
          <w:rFonts w:ascii="Times New Roman" w:hAnsi="Times New Roman"/>
          <w:b/>
          <w:sz w:val="28"/>
          <w:szCs w:val="24"/>
          <w:u w:val="single"/>
        </w:rPr>
        <w:t>оселок Сокол</w:t>
      </w:r>
      <w:r>
        <w:rPr>
          <w:rFonts w:ascii="Times New Roman" w:hAnsi="Times New Roman"/>
          <w:b/>
          <w:sz w:val="28"/>
          <w:szCs w:val="24"/>
          <w:u w:val="single"/>
        </w:rPr>
        <w:t>»</w:t>
      </w:r>
      <w:r w:rsidRPr="000664D4">
        <w:rPr>
          <w:rFonts w:ascii="Times New Roman" w:hAnsi="Times New Roman"/>
          <w:b/>
          <w:sz w:val="28"/>
          <w:szCs w:val="24"/>
          <w:u w:val="single"/>
        </w:rPr>
        <w:t>:</w:t>
      </w:r>
    </w:p>
    <w:p w:rsidR="000F05C9" w:rsidRDefault="000F05C9" w:rsidP="000F05C9">
      <w:pPr>
        <w:ind w:firstLine="539"/>
        <w:jc w:val="both"/>
        <w:rPr>
          <w:u w:val="single"/>
        </w:rPr>
      </w:pPr>
      <w:r>
        <w:tab/>
      </w:r>
      <w:r>
        <w:rPr>
          <w:u w:val="single"/>
        </w:rPr>
        <w:t>жилая застройка:</w:t>
      </w:r>
    </w:p>
    <w:p w:rsidR="000F05C9" w:rsidRDefault="000F05C9" w:rsidP="000F05C9">
      <w:pPr>
        <w:pStyle w:val="af6"/>
        <w:spacing w:after="0" w:line="240" w:lineRule="auto"/>
        <w:ind w:left="0" w:firstLine="539"/>
        <w:rPr>
          <w:rFonts w:ascii="Times New Roman" w:hAnsi="Times New Roman"/>
          <w:sz w:val="28"/>
          <w:szCs w:val="28"/>
        </w:rPr>
      </w:pPr>
      <w:r>
        <w:rPr>
          <w:rFonts w:ascii="Times New Roman" w:hAnsi="Times New Roman"/>
          <w:sz w:val="28"/>
          <w:szCs w:val="28"/>
        </w:rPr>
        <w:t xml:space="preserve">- малоэтажная застройка (1-4 этажа) на западе, северо-востоке и юго-востоке жилого района «Посёлок Сокол» (S = </w:t>
      </w:r>
      <w:smartTag w:uri="urn:schemas-microsoft-com:office:smarttags" w:element="metricconverter">
        <w:smartTagPr>
          <w:attr w:name="ProductID" w:val="9,4 га"/>
        </w:smartTagPr>
        <w:r>
          <w:rPr>
            <w:rFonts w:ascii="Times New Roman" w:hAnsi="Times New Roman"/>
            <w:sz w:val="28"/>
            <w:szCs w:val="28"/>
          </w:rPr>
          <w:t>9,4 га</w:t>
        </w:r>
      </w:smartTag>
      <w:r>
        <w:rPr>
          <w:rFonts w:ascii="Times New Roman" w:hAnsi="Times New Roman"/>
          <w:sz w:val="28"/>
          <w:szCs w:val="28"/>
        </w:rPr>
        <w:t>);</w:t>
      </w:r>
    </w:p>
    <w:p w:rsidR="000F05C9" w:rsidRPr="007F0306" w:rsidRDefault="000F05C9" w:rsidP="000F05C9">
      <w:pPr>
        <w:pStyle w:val="af6"/>
        <w:spacing w:after="0" w:line="240" w:lineRule="auto"/>
        <w:ind w:left="0" w:firstLine="539"/>
        <w:rPr>
          <w:rFonts w:ascii="Times New Roman" w:hAnsi="Times New Roman"/>
          <w:sz w:val="28"/>
          <w:szCs w:val="28"/>
          <w:u w:val="single"/>
        </w:rPr>
      </w:pPr>
      <w:r w:rsidRPr="007F0306">
        <w:rPr>
          <w:rFonts w:ascii="Times New Roman" w:hAnsi="Times New Roman"/>
          <w:sz w:val="28"/>
          <w:szCs w:val="28"/>
          <w:u w:val="single"/>
        </w:rPr>
        <w:t>объекты социальной сферы:</w:t>
      </w:r>
    </w:p>
    <w:p w:rsidR="000F05C9" w:rsidRDefault="000F05C9" w:rsidP="000F05C9">
      <w:pPr>
        <w:pStyle w:val="af6"/>
        <w:spacing w:after="0" w:line="240" w:lineRule="auto"/>
        <w:ind w:left="0" w:firstLine="539"/>
        <w:rPr>
          <w:rFonts w:ascii="Times New Roman" w:hAnsi="Times New Roman"/>
          <w:sz w:val="28"/>
          <w:szCs w:val="28"/>
        </w:rPr>
      </w:pPr>
      <w:r>
        <w:rPr>
          <w:rFonts w:ascii="Times New Roman" w:hAnsi="Times New Roman"/>
          <w:sz w:val="28"/>
          <w:szCs w:val="28"/>
        </w:rPr>
        <w:t>- детское дошкольное учреждение на 60 мест, в т.ч. ПИР;</w:t>
      </w:r>
    </w:p>
    <w:p w:rsidR="000F05C9" w:rsidRDefault="000F05C9" w:rsidP="000F05C9">
      <w:pPr>
        <w:pStyle w:val="af6"/>
        <w:spacing w:after="0" w:line="240" w:lineRule="auto"/>
        <w:ind w:left="0" w:firstLine="539"/>
        <w:rPr>
          <w:rFonts w:ascii="Times New Roman" w:hAnsi="Times New Roman"/>
          <w:sz w:val="28"/>
          <w:szCs w:val="28"/>
        </w:rPr>
      </w:pPr>
      <w:r>
        <w:rPr>
          <w:rFonts w:ascii="Times New Roman" w:hAnsi="Times New Roman"/>
          <w:sz w:val="28"/>
          <w:szCs w:val="28"/>
        </w:rPr>
        <w:t>- объекты спортивного назначения (S = 0,6 га).</w:t>
      </w:r>
    </w:p>
    <w:p w:rsidR="000F05C9" w:rsidRDefault="000F05C9" w:rsidP="000F05C9">
      <w:pPr>
        <w:ind w:firstLine="539"/>
        <w:jc w:val="both"/>
        <w:rPr>
          <w:u w:val="single"/>
        </w:rPr>
      </w:pPr>
      <w:r>
        <w:rPr>
          <w:i/>
        </w:rPr>
        <w:tab/>
      </w:r>
      <w:r>
        <w:rPr>
          <w:u w:val="single"/>
        </w:rPr>
        <w:t>объекты инженерно-транспортной инфраструктуры:</w:t>
      </w:r>
    </w:p>
    <w:p w:rsidR="000F05C9" w:rsidRDefault="000F05C9" w:rsidP="000F05C9">
      <w:pPr>
        <w:pStyle w:val="af6"/>
        <w:spacing w:after="0" w:line="240" w:lineRule="auto"/>
        <w:ind w:left="0" w:firstLine="539"/>
        <w:rPr>
          <w:rFonts w:ascii="Times New Roman" w:hAnsi="Times New Roman"/>
          <w:sz w:val="28"/>
          <w:szCs w:val="28"/>
        </w:rPr>
      </w:pPr>
      <w:r>
        <w:rPr>
          <w:rFonts w:ascii="Times New Roman" w:hAnsi="Times New Roman"/>
          <w:sz w:val="28"/>
          <w:szCs w:val="28"/>
        </w:rPr>
        <w:t>- строительство сетей бытовой канализации;</w:t>
      </w:r>
    </w:p>
    <w:p w:rsidR="000F05C9" w:rsidRDefault="000F05C9" w:rsidP="000F05C9">
      <w:pPr>
        <w:pStyle w:val="af6"/>
        <w:spacing w:after="0" w:line="240" w:lineRule="auto"/>
        <w:ind w:left="0" w:firstLine="539"/>
        <w:rPr>
          <w:rFonts w:ascii="Times New Roman" w:hAnsi="Times New Roman"/>
          <w:sz w:val="28"/>
          <w:szCs w:val="28"/>
        </w:rPr>
      </w:pPr>
      <w:r>
        <w:rPr>
          <w:rFonts w:ascii="Times New Roman" w:hAnsi="Times New Roman"/>
          <w:sz w:val="28"/>
          <w:szCs w:val="28"/>
        </w:rPr>
        <w:t>- строительство сетей водоснабжения.</w:t>
      </w:r>
    </w:p>
    <w:p w:rsidR="000F05C9" w:rsidRPr="00206FF4" w:rsidRDefault="000F05C9" w:rsidP="000F05C9">
      <w:pPr>
        <w:ind w:firstLine="539"/>
        <w:jc w:val="both"/>
        <w:rPr>
          <w:szCs w:val="28"/>
        </w:rPr>
      </w:pPr>
      <w:r w:rsidRPr="00206FF4">
        <w:rPr>
          <w:szCs w:val="28"/>
        </w:rPr>
        <w:tab/>
        <w:t>- строительство сетей электроснабжения 0,4кВ для выделенных 9,4 га и объектов социальной сферы</w:t>
      </w:r>
    </w:p>
    <w:p w:rsidR="000F05C9" w:rsidRPr="00206FF4" w:rsidRDefault="000F05C9" w:rsidP="000F05C9">
      <w:pPr>
        <w:ind w:firstLine="539"/>
        <w:jc w:val="both"/>
        <w:rPr>
          <w:szCs w:val="28"/>
        </w:rPr>
      </w:pPr>
      <w:r w:rsidRPr="00206FF4">
        <w:rPr>
          <w:szCs w:val="28"/>
        </w:rPr>
        <w:tab/>
      </w:r>
    </w:p>
    <w:p w:rsidR="000F05C9" w:rsidRPr="00AB64B8" w:rsidRDefault="000F05C9" w:rsidP="000F05C9">
      <w:pPr>
        <w:ind w:firstLine="539"/>
        <w:jc w:val="both"/>
        <w:rPr>
          <w:b/>
          <w:szCs w:val="28"/>
        </w:rPr>
      </w:pPr>
      <w:r w:rsidRPr="000664D4">
        <w:rPr>
          <w:b/>
          <w:szCs w:val="28"/>
        </w:rPr>
        <w:t>поселок Ближний Береговой:</w:t>
      </w:r>
    </w:p>
    <w:p w:rsidR="000F05C9" w:rsidRDefault="000F05C9" w:rsidP="000F05C9">
      <w:pPr>
        <w:ind w:firstLine="539"/>
        <w:jc w:val="both"/>
      </w:pPr>
      <w:r>
        <w:tab/>
      </w:r>
      <w:r>
        <w:rPr>
          <w:u w:val="single"/>
        </w:rPr>
        <w:t>жилая застройка</w:t>
      </w:r>
      <w:r>
        <w:t>:</w:t>
      </w:r>
    </w:p>
    <w:p w:rsidR="000F05C9" w:rsidRDefault="000F05C9" w:rsidP="000F05C9">
      <w:pPr>
        <w:ind w:firstLine="539"/>
        <w:jc w:val="both"/>
        <w:rPr>
          <w:szCs w:val="28"/>
        </w:rPr>
      </w:pPr>
      <w:r>
        <w:rPr>
          <w:szCs w:val="28"/>
        </w:rPr>
        <w:tab/>
        <w:t xml:space="preserve">- малоэтажная застройка (1-4 этажа) на севере и юге посёлка                        (S = </w:t>
      </w:r>
      <w:smartTag w:uri="urn:schemas-microsoft-com:office:smarttags" w:element="metricconverter">
        <w:smartTagPr>
          <w:attr w:name="ProductID" w:val="34,2 га"/>
        </w:smartTagPr>
        <w:r>
          <w:rPr>
            <w:szCs w:val="28"/>
          </w:rPr>
          <w:t>34,2 га</w:t>
        </w:r>
      </w:smartTag>
      <w:r>
        <w:rPr>
          <w:szCs w:val="28"/>
        </w:rPr>
        <w:t>);</w:t>
      </w:r>
    </w:p>
    <w:p w:rsidR="000F05C9" w:rsidRPr="005B58B4" w:rsidRDefault="000F05C9" w:rsidP="000F05C9">
      <w:pPr>
        <w:ind w:firstLine="539"/>
        <w:jc w:val="both"/>
        <w:rPr>
          <w:u w:val="single"/>
        </w:rPr>
      </w:pPr>
      <w:r>
        <w:tab/>
      </w:r>
      <w:r w:rsidRPr="005B58B4">
        <w:rPr>
          <w:u w:val="single"/>
        </w:rPr>
        <w:t>объекты инженерно-транспортной инфраструктуры:</w:t>
      </w:r>
    </w:p>
    <w:p w:rsidR="000F05C9" w:rsidRPr="001C3FAD" w:rsidRDefault="000F05C9" w:rsidP="000F05C9">
      <w:pPr>
        <w:ind w:firstLine="539"/>
        <w:jc w:val="both"/>
        <w:rPr>
          <w:szCs w:val="28"/>
        </w:rPr>
      </w:pPr>
      <w:r>
        <w:rPr>
          <w:szCs w:val="28"/>
        </w:rPr>
        <w:t xml:space="preserve">- строительство водоводов (2 линии Д=150 мм, </w:t>
      </w:r>
      <w:r>
        <w:rPr>
          <w:szCs w:val="28"/>
          <w:lang w:val="en-US"/>
        </w:rPr>
        <w:t>L</w:t>
      </w:r>
      <w:r>
        <w:rPr>
          <w:szCs w:val="28"/>
        </w:rPr>
        <w:t xml:space="preserve">=2600 м) и кольцевых сетей хозяйственно-противопожарного водопровода (Д=150 мм, </w:t>
      </w:r>
      <w:r>
        <w:rPr>
          <w:szCs w:val="28"/>
          <w:lang w:val="en-US"/>
        </w:rPr>
        <w:t>L</w:t>
      </w:r>
      <w:r>
        <w:rPr>
          <w:szCs w:val="28"/>
        </w:rPr>
        <w:t>=4200 м</w:t>
      </w:r>
      <w:r w:rsidRPr="001C3FAD">
        <w:rPr>
          <w:szCs w:val="28"/>
        </w:rPr>
        <w:t xml:space="preserve"> </w:t>
      </w:r>
      <w:r>
        <w:rPr>
          <w:szCs w:val="28"/>
        </w:rPr>
        <w:t xml:space="preserve">Д=100 мм, </w:t>
      </w:r>
      <w:r>
        <w:rPr>
          <w:szCs w:val="28"/>
          <w:lang w:val="en-US"/>
        </w:rPr>
        <w:t>L</w:t>
      </w:r>
      <w:r>
        <w:rPr>
          <w:szCs w:val="28"/>
        </w:rPr>
        <w:t>=4000 м).</w:t>
      </w:r>
    </w:p>
    <w:p w:rsidR="000F05C9" w:rsidRPr="00206FF4" w:rsidRDefault="000F05C9" w:rsidP="000F05C9">
      <w:pPr>
        <w:ind w:firstLine="539"/>
        <w:jc w:val="both"/>
        <w:rPr>
          <w:szCs w:val="28"/>
        </w:rPr>
      </w:pPr>
      <w:r w:rsidRPr="00206FF4">
        <w:rPr>
          <w:szCs w:val="28"/>
        </w:rPr>
        <w:t>- строительство линии электроснабжения 0,4кВ посёлка.</w:t>
      </w:r>
    </w:p>
    <w:p w:rsidR="000F05C9" w:rsidRDefault="000F05C9" w:rsidP="000F05C9">
      <w:pPr>
        <w:ind w:firstLine="539"/>
        <w:jc w:val="both"/>
        <w:rPr>
          <w:i/>
          <w:szCs w:val="28"/>
        </w:rPr>
      </w:pPr>
    </w:p>
    <w:p w:rsidR="000F05C9" w:rsidRPr="000664D4" w:rsidRDefault="000F05C9" w:rsidP="000F05C9">
      <w:pPr>
        <w:ind w:firstLine="539"/>
        <w:jc w:val="both"/>
        <w:rPr>
          <w:b/>
          <w:szCs w:val="28"/>
        </w:rPr>
      </w:pPr>
      <w:r w:rsidRPr="000664D4">
        <w:rPr>
          <w:b/>
          <w:szCs w:val="28"/>
        </w:rPr>
        <w:tab/>
        <w:t>деревня Ключи:</w:t>
      </w:r>
    </w:p>
    <w:p w:rsidR="000F05C9" w:rsidRDefault="000F05C9" w:rsidP="000F05C9">
      <w:pPr>
        <w:ind w:firstLine="539"/>
        <w:jc w:val="both"/>
        <w:rPr>
          <w:szCs w:val="28"/>
        </w:rPr>
      </w:pPr>
      <w:r>
        <w:rPr>
          <w:szCs w:val="28"/>
        </w:rPr>
        <w:tab/>
        <w:t>жилая застройка:</w:t>
      </w:r>
    </w:p>
    <w:p w:rsidR="000F05C9" w:rsidRPr="001C3FAD" w:rsidRDefault="000F05C9" w:rsidP="000F05C9">
      <w:pPr>
        <w:ind w:firstLine="539"/>
        <w:jc w:val="both"/>
        <w:rPr>
          <w:szCs w:val="28"/>
        </w:rPr>
      </w:pPr>
      <w:r>
        <w:rPr>
          <w:szCs w:val="28"/>
        </w:rPr>
        <w:tab/>
        <w:t>- малоэтажная застройка (1-4 этажа) на западе и востоке деревни (</w:t>
      </w:r>
      <w:r>
        <w:rPr>
          <w:szCs w:val="28"/>
          <w:lang w:val="en-US"/>
        </w:rPr>
        <w:t>S</w:t>
      </w:r>
      <w:r>
        <w:rPr>
          <w:szCs w:val="28"/>
        </w:rPr>
        <w:t>=9,9 га)</w:t>
      </w:r>
    </w:p>
    <w:p w:rsidR="000F05C9" w:rsidRDefault="000F05C9" w:rsidP="000F05C9">
      <w:pPr>
        <w:ind w:firstLine="539"/>
        <w:jc w:val="both"/>
        <w:rPr>
          <w:u w:val="single"/>
        </w:rPr>
      </w:pPr>
      <w:r>
        <w:tab/>
      </w:r>
      <w:r>
        <w:rPr>
          <w:u w:val="single"/>
        </w:rPr>
        <w:t>объекты инженерно-транспортной инфраструктуры:</w:t>
      </w:r>
    </w:p>
    <w:p w:rsidR="000F05C9" w:rsidRDefault="000F05C9" w:rsidP="000F05C9">
      <w:pPr>
        <w:ind w:firstLine="539"/>
        <w:jc w:val="both"/>
        <w:rPr>
          <w:szCs w:val="28"/>
        </w:rPr>
      </w:pPr>
      <w:r>
        <w:rPr>
          <w:szCs w:val="28"/>
        </w:rPr>
        <w:tab/>
        <w:t xml:space="preserve">- магистральные сети электроснабжения 0,4 </w:t>
      </w:r>
      <w:proofErr w:type="spellStart"/>
      <w:r>
        <w:rPr>
          <w:szCs w:val="28"/>
        </w:rPr>
        <w:t>кВ.</w:t>
      </w:r>
      <w:proofErr w:type="spellEnd"/>
      <w:r>
        <w:rPr>
          <w:szCs w:val="28"/>
        </w:rPr>
        <w:t xml:space="preserve"> </w:t>
      </w:r>
    </w:p>
    <w:p w:rsidR="000F05C9" w:rsidRDefault="000F05C9" w:rsidP="000F05C9">
      <w:pPr>
        <w:spacing w:line="180" w:lineRule="auto"/>
        <w:ind w:firstLine="539"/>
        <w:jc w:val="both"/>
        <w:rPr>
          <w:szCs w:val="28"/>
        </w:rPr>
      </w:pPr>
    </w:p>
    <w:p w:rsidR="000F05C9" w:rsidRDefault="00DF4F91" w:rsidP="000F05C9">
      <w:pPr>
        <w:ind w:firstLine="539"/>
        <w:jc w:val="both"/>
        <w:rPr>
          <w:szCs w:val="28"/>
        </w:rPr>
      </w:pPr>
      <w:r>
        <w:rPr>
          <w:szCs w:val="28"/>
        </w:rPr>
        <w:t>10</w:t>
      </w:r>
      <w:r w:rsidR="000F05C9">
        <w:rPr>
          <w:szCs w:val="28"/>
        </w:rPr>
        <w:t xml:space="preserve">.2.2 Мероприятия </w:t>
      </w:r>
      <w:r w:rsidR="000F05C9" w:rsidRPr="00C81C8C">
        <w:rPr>
          <w:szCs w:val="28"/>
        </w:rPr>
        <w:t>второй</w:t>
      </w:r>
      <w:r w:rsidR="000F05C9">
        <w:rPr>
          <w:szCs w:val="28"/>
        </w:rPr>
        <w:t xml:space="preserve"> очереди (2021-2026 гг.):</w:t>
      </w:r>
    </w:p>
    <w:p w:rsidR="000F05C9" w:rsidRPr="000664D4" w:rsidRDefault="000F05C9" w:rsidP="000F05C9">
      <w:pPr>
        <w:ind w:firstLine="539"/>
        <w:jc w:val="both"/>
        <w:rPr>
          <w:b/>
        </w:rPr>
      </w:pPr>
      <w:r w:rsidRPr="000664D4">
        <w:rPr>
          <w:b/>
        </w:rPr>
        <w:tab/>
        <w:t xml:space="preserve">город Снежинск: </w:t>
      </w:r>
    </w:p>
    <w:p w:rsidR="000F05C9" w:rsidRDefault="000F05C9" w:rsidP="000F05C9">
      <w:pPr>
        <w:ind w:firstLine="539"/>
        <w:jc w:val="both"/>
      </w:pPr>
      <w:r>
        <w:tab/>
      </w:r>
      <w:r>
        <w:rPr>
          <w:u w:val="single"/>
        </w:rPr>
        <w:t>жилая застройка</w:t>
      </w:r>
      <w:r>
        <w:t>:</w:t>
      </w:r>
    </w:p>
    <w:p w:rsidR="000F05C9" w:rsidRDefault="000F05C9" w:rsidP="000F05C9">
      <w:pPr>
        <w:ind w:firstLine="539"/>
        <w:jc w:val="both"/>
      </w:pPr>
      <w:r>
        <w:t xml:space="preserve">- малоэтажная застройка (1-4 этажа) на севере, востоке и в центральной части микрорайонов 22 и 23 (S = </w:t>
      </w:r>
      <w:smartTag w:uri="urn:schemas-microsoft-com:office:smarttags" w:element="metricconverter">
        <w:smartTagPr>
          <w:attr w:name="ProductID" w:val="18,2 га"/>
        </w:smartTagPr>
        <w:r>
          <w:t>18,2 га</w:t>
        </w:r>
      </w:smartTag>
      <w:r>
        <w:t>);</w:t>
      </w:r>
    </w:p>
    <w:p w:rsidR="000F05C9" w:rsidRDefault="000F05C9" w:rsidP="000F05C9">
      <w:pPr>
        <w:ind w:firstLine="539"/>
        <w:jc w:val="both"/>
      </w:pPr>
      <w:r>
        <w:t xml:space="preserve">- высотная застройка (5 и выше) на территории микрорайонов 16А, 16Б и 20 (S = </w:t>
      </w:r>
      <w:smartTag w:uri="urn:schemas-microsoft-com:office:smarttags" w:element="metricconverter">
        <w:smartTagPr>
          <w:attr w:name="ProductID" w:val="58,1 га"/>
        </w:smartTagPr>
        <w:r>
          <w:t>58,1 га</w:t>
        </w:r>
      </w:smartTag>
      <w:r>
        <w:t>);</w:t>
      </w:r>
    </w:p>
    <w:p w:rsidR="000F05C9" w:rsidRDefault="000F05C9" w:rsidP="000F05C9">
      <w:pPr>
        <w:ind w:firstLine="539"/>
        <w:jc w:val="both"/>
        <w:rPr>
          <w:u w:val="single"/>
        </w:rPr>
      </w:pPr>
      <w:r>
        <w:tab/>
      </w:r>
      <w:r>
        <w:rPr>
          <w:u w:val="single"/>
        </w:rPr>
        <w:t>объекты инженерно-транспортной инфраструктуры</w:t>
      </w:r>
    </w:p>
    <w:p w:rsidR="000F05C9" w:rsidRDefault="000F05C9" w:rsidP="000F05C9">
      <w:pPr>
        <w:ind w:firstLine="539"/>
        <w:jc w:val="both"/>
      </w:pPr>
      <w:r>
        <w:t>- строительство очистных сооружений ливневых сточных вод, в т.ч. ПИР.</w:t>
      </w:r>
    </w:p>
    <w:p w:rsidR="000F05C9" w:rsidRPr="00D97751" w:rsidRDefault="000F05C9" w:rsidP="000F05C9">
      <w:pPr>
        <w:pStyle w:val="af6"/>
        <w:spacing w:after="0" w:line="240" w:lineRule="auto"/>
        <w:ind w:left="0" w:firstLine="539"/>
        <w:rPr>
          <w:rFonts w:ascii="Times New Roman" w:hAnsi="Times New Roman"/>
          <w:sz w:val="28"/>
          <w:szCs w:val="28"/>
        </w:rPr>
      </w:pPr>
      <w:r w:rsidRPr="00D97751">
        <w:rPr>
          <w:rFonts w:ascii="Times New Roman" w:hAnsi="Times New Roman"/>
          <w:i/>
          <w:sz w:val="28"/>
          <w:szCs w:val="24"/>
        </w:rPr>
        <w:tab/>
      </w:r>
      <w:r w:rsidRPr="00D97751">
        <w:t xml:space="preserve">- </w:t>
      </w:r>
      <w:r w:rsidRPr="00D97751">
        <w:rPr>
          <w:rFonts w:ascii="Times New Roman" w:hAnsi="Times New Roman"/>
          <w:sz w:val="28"/>
          <w:szCs w:val="28"/>
        </w:rPr>
        <w:t>строительство очистных сооружений промывных сточных вод;</w:t>
      </w:r>
    </w:p>
    <w:p w:rsidR="000F05C9" w:rsidRPr="00D97751" w:rsidRDefault="000F05C9" w:rsidP="000F05C9">
      <w:pPr>
        <w:pStyle w:val="af6"/>
        <w:spacing w:after="0" w:line="240" w:lineRule="auto"/>
        <w:ind w:left="0" w:firstLine="539"/>
        <w:rPr>
          <w:rFonts w:ascii="Times New Roman" w:hAnsi="Times New Roman"/>
          <w:sz w:val="28"/>
          <w:szCs w:val="28"/>
        </w:rPr>
      </w:pPr>
      <w:r w:rsidRPr="00D97751">
        <w:rPr>
          <w:rFonts w:ascii="Times New Roman" w:hAnsi="Times New Roman"/>
          <w:sz w:val="28"/>
          <w:szCs w:val="28"/>
        </w:rPr>
        <w:t>- строительство дополнительного регулирующего резервуара  чистой  воды на водопроводных сооружениях оз. Синара объемом не менее 1310м</w:t>
      </w:r>
      <w:r w:rsidRPr="00D97751">
        <w:rPr>
          <w:rFonts w:ascii="Times New Roman" w:hAnsi="Times New Roman"/>
          <w:sz w:val="28"/>
          <w:szCs w:val="28"/>
          <w:vertAlign w:val="superscript"/>
        </w:rPr>
        <w:t>3</w:t>
      </w:r>
      <w:r w:rsidRPr="00D97751">
        <w:rPr>
          <w:rFonts w:ascii="Times New Roman" w:hAnsi="Times New Roman"/>
          <w:sz w:val="28"/>
          <w:szCs w:val="28"/>
        </w:rPr>
        <w:t>;</w:t>
      </w:r>
    </w:p>
    <w:p w:rsidR="000F05C9" w:rsidRDefault="000F05C9" w:rsidP="000F05C9">
      <w:pPr>
        <w:tabs>
          <w:tab w:val="left" w:pos="1276"/>
        </w:tabs>
        <w:overflowPunct/>
        <w:autoSpaceDE/>
        <w:autoSpaceDN/>
        <w:adjustRightInd/>
        <w:ind w:firstLine="539"/>
        <w:jc w:val="both"/>
        <w:textAlignment w:val="auto"/>
        <w:rPr>
          <w:szCs w:val="28"/>
        </w:rPr>
      </w:pPr>
      <w:r w:rsidRPr="00D97751">
        <w:rPr>
          <w:szCs w:val="28"/>
        </w:rPr>
        <w:t xml:space="preserve">- строительство второй нитки самотечного сбросного коллектора </w:t>
      </w:r>
      <w:r w:rsidRPr="00D97751">
        <w:rPr>
          <w:szCs w:val="28"/>
          <w:lang w:val="en-US"/>
        </w:rPr>
        <w:t>d</w:t>
      </w:r>
      <w:r w:rsidRPr="00D97751">
        <w:rPr>
          <w:szCs w:val="28"/>
        </w:rPr>
        <w:t xml:space="preserve">=1000 мм, </w:t>
      </w:r>
      <w:r w:rsidRPr="00D97751">
        <w:rPr>
          <w:szCs w:val="28"/>
          <w:lang w:val="en-US"/>
        </w:rPr>
        <w:t>L</w:t>
      </w:r>
      <w:r w:rsidRPr="00D97751">
        <w:rPr>
          <w:szCs w:val="28"/>
        </w:rPr>
        <w:t>=4,5 км.</w:t>
      </w:r>
    </w:p>
    <w:p w:rsidR="000F05C9" w:rsidRPr="00206FF4" w:rsidRDefault="000F05C9" w:rsidP="000F05C9">
      <w:pPr>
        <w:tabs>
          <w:tab w:val="left" w:pos="1276"/>
        </w:tabs>
        <w:overflowPunct/>
        <w:autoSpaceDE/>
        <w:autoSpaceDN/>
        <w:adjustRightInd/>
        <w:jc w:val="both"/>
        <w:textAlignment w:val="auto"/>
        <w:rPr>
          <w:szCs w:val="28"/>
        </w:rPr>
      </w:pPr>
      <w:r>
        <w:rPr>
          <w:i/>
          <w:szCs w:val="24"/>
        </w:rPr>
        <w:t xml:space="preserve">         </w:t>
      </w:r>
      <w:r w:rsidRPr="00206FF4">
        <w:rPr>
          <w:szCs w:val="24"/>
        </w:rPr>
        <w:t xml:space="preserve">- сети 10кВ </w:t>
      </w:r>
      <w:proofErr w:type="spellStart"/>
      <w:r w:rsidRPr="00206FF4">
        <w:rPr>
          <w:szCs w:val="24"/>
        </w:rPr>
        <w:t>мкр</w:t>
      </w:r>
      <w:proofErr w:type="spellEnd"/>
      <w:r w:rsidRPr="00206FF4">
        <w:rPr>
          <w:szCs w:val="24"/>
        </w:rPr>
        <w:t>. 16А, 16Б, 20, 22, 23.</w:t>
      </w:r>
    </w:p>
    <w:p w:rsidR="000F05C9" w:rsidRPr="00206FF4" w:rsidRDefault="000F05C9" w:rsidP="000F05C9">
      <w:pPr>
        <w:pStyle w:val="af6"/>
        <w:spacing w:after="0" w:line="240" w:lineRule="auto"/>
        <w:ind w:left="0" w:firstLine="539"/>
        <w:rPr>
          <w:rFonts w:ascii="Times New Roman" w:hAnsi="Times New Roman"/>
          <w:sz w:val="28"/>
          <w:szCs w:val="24"/>
        </w:rPr>
      </w:pPr>
      <w:r>
        <w:rPr>
          <w:rFonts w:ascii="Times New Roman" w:hAnsi="Times New Roman"/>
          <w:sz w:val="28"/>
          <w:szCs w:val="24"/>
        </w:rPr>
        <w:t xml:space="preserve"> </w:t>
      </w:r>
      <w:r w:rsidRPr="00206FF4">
        <w:rPr>
          <w:rFonts w:ascii="Times New Roman" w:hAnsi="Times New Roman"/>
          <w:sz w:val="28"/>
          <w:szCs w:val="24"/>
        </w:rPr>
        <w:t xml:space="preserve">- сети 0,4кВ в </w:t>
      </w:r>
      <w:proofErr w:type="spellStart"/>
      <w:r w:rsidRPr="00206FF4">
        <w:rPr>
          <w:rFonts w:ascii="Times New Roman" w:hAnsi="Times New Roman"/>
          <w:sz w:val="28"/>
          <w:szCs w:val="24"/>
        </w:rPr>
        <w:t>мкр</w:t>
      </w:r>
      <w:proofErr w:type="spellEnd"/>
      <w:r w:rsidRPr="00206FF4">
        <w:rPr>
          <w:rFonts w:ascii="Times New Roman" w:hAnsi="Times New Roman"/>
          <w:sz w:val="28"/>
          <w:szCs w:val="24"/>
        </w:rPr>
        <w:t>. 22 и 23 и 16А, 16Б, 20</w:t>
      </w:r>
    </w:p>
    <w:p w:rsidR="000F05C9" w:rsidRPr="00D97751" w:rsidRDefault="000F05C9" w:rsidP="000F05C9">
      <w:pPr>
        <w:pStyle w:val="af6"/>
        <w:spacing w:after="0" w:line="240" w:lineRule="auto"/>
        <w:ind w:left="0" w:firstLine="539"/>
        <w:rPr>
          <w:rFonts w:ascii="Times New Roman" w:hAnsi="Times New Roman"/>
          <w:i/>
          <w:sz w:val="28"/>
          <w:szCs w:val="24"/>
        </w:rPr>
      </w:pPr>
    </w:p>
    <w:p w:rsidR="000F05C9" w:rsidRPr="000664D4" w:rsidRDefault="000F05C9" w:rsidP="000F05C9">
      <w:pPr>
        <w:pStyle w:val="af6"/>
        <w:spacing w:after="0" w:line="240" w:lineRule="auto"/>
        <w:ind w:left="0" w:firstLine="539"/>
        <w:rPr>
          <w:rFonts w:ascii="Times New Roman" w:hAnsi="Times New Roman"/>
          <w:b/>
          <w:sz w:val="28"/>
          <w:szCs w:val="24"/>
        </w:rPr>
      </w:pPr>
      <w:r>
        <w:rPr>
          <w:rFonts w:ascii="Times New Roman" w:hAnsi="Times New Roman"/>
          <w:b/>
          <w:sz w:val="28"/>
          <w:szCs w:val="24"/>
        </w:rPr>
        <w:t>Жилой район «П</w:t>
      </w:r>
      <w:r w:rsidRPr="000664D4">
        <w:rPr>
          <w:rFonts w:ascii="Times New Roman" w:hAnsi="Times New Roman"/>
          <w:b/>
          <w:sz w:val="28"/>
          <w:szCs w:val="24"/>
        </w:rPr>
        <w:t>оселок Сокол</w:t>
      </w:r>
      <w:r>
        <w:rPr>
          <w:rFonts w:ascii="Times New Roman" w:hAnsi="Times New Roman"/>
          <w:b/>
          <w:sz w:val="28"/>
          <w:szCs w:val="24"/>
        </w:rPr>
        <w:t>»</w:t>
      </w:r>
      <w:r w:rsidRPr="000664D4">
        <w:rPr>
          <w:rFonts w:ascii="Times New Roman" w:hAnsi="Times New Roman"/>
          <w:b/>
          <w:sz w:val="28"/>
          <w:szCs w:val="24"/>
        </w:rPr>
        <w:t>:</w:t>
      </w:r>
    </w:p>
    <w:p w:rsidR="000F05C9" w:rsidRPr="000664D4" w:rsidRDefault="000F05C9" w:rsidP="000F05C9">
      <w:pPr>
        <w:ind w:firstLine="539"/>
        <w:jc w:val="both"/>
        <w:rPr>
          <w:u w:val="single"/>
        </w:rPr>
      </w:pPr>
      <w:r w:rsidRPr="000664D4">
        <w:rPr>
          <w:u w:val="single"/>
        </w:rPr>
        <w:tab/>
        <w:t>жилая застройка:</w:t>
      </w:r>
    </w:p>
    <w:p w:rsidR="000F05C9" w:rsidRDefault="000F05C9" w:rsidP="000F05C9">
      <w:pPr>
        <w:pStyle w:val="af6"/>
        <w:spacing w:after="0" w:line="240" w:lineRule="auto"/>
        <w:ind w:left="0" w:firstLine="539"/>
        <w:rPr>
          <w:rFonts w:ascii="Times New Roman" w:hAnsi="Times New Roman"/>
          <w:sz w:val="28"/>
          <w:szCs w:val="28"/>
        </w:rPr>
      </w:pPr>
      <w:r>
        <w:rPr>
          <w:rFonts w:ascii="Times New Roman" w:hAnsi="Times New Roman"/>
          <w:sz w:val="28"/>
          <w:szCs w:val="28"/>
        </w:rPr>
        <w:t xml:space="preserve">- малоэтажная застройка (1-4 этажа) на западе, северо-востоке и юго-востоке жилого района «Посёлок Сокол» (S = </w:t>
      </w:r>
      <w:smartTag w:uri="urn:schemas-microsoft-com:office:smarttags" w:element="metricconverter">
        <w:smartTagPr>
          <w:attr w:name="ProductID" w:val="9,4 га"/>
        </w:smartTagPr>
        <w:r>
          <w:rPr>
            <w:rFonts w:ascii="Times New Roman" w:hAnsi="Times New Roman"/>
            <w:sz w:val="28"/>
            <w:szCs w:val="28"/>
          </w:rPr>
          <w:t>9,4 га</w:t>
        </w:r>
      </w:smartTag>
      <w:r>
        <w:rPr>
          <w:rFonts w:ascii="Times New Roman" w:hAnsi="Times New Roman"/>
          <w:sz w:val="28"/>
          <w:szCs w:val="28"/>
        </w:rPr>
        <w:t>);</w:t>
      </w:r>
    </w:p>
    <w:p w:rsidR="000F05C9" w:rsidRDefault="000F05C9" w:rsidP="000F05C9">
      <w:pPr>
        <w:ind w:firstLine="539"/>
        <w:jc w:val="both"/>
        <w:rPr>
          <w:u w:val="single"/>
        </w:rPr>
      </w:pPr>
      <w:r>
        <w:rPr>
          <w:i/>
        </w:rPr>
        <w:tab/>
      </w:r>
      <w:r>
        <w:rPr>
          <w:u w:val="single"/>
        </w:rPr>
        <w:t>объекты инженерно-транспортной инфраструктуры:</w:t>
      </w:r>
    </w:p>
    <w:p w:rsidR="000F05C9" w:rsidRDefault="000F05C9" w:rsidP="000F05C9">
      <w:pPr>
        <w:pStyle w:val="af6"/>
        <w:spacing w:after="0" w:line="240" w:lineRule="auto"/>
        <w:ind w:left="0" w:firstLine="539"/>
        <w:rPr>
          <w:rFonts w:ascii="Times New Roman" w:hAnsi="Times New Roman"/>
          <w:sz w:val="28"/>
          <w:szCs w:val="28"/>
        </w:rPr>
      </w:pPr>
      <w:r>
        <w:rPr>
          <w:rFonts w:ascii="Times New Roman" w:hAnsi="Times New Roman"/>
          <w:sz w:val="28"/>
          <w:szCs w:val="28"/>
        </w:rPr>
        <w:t>- строительство очистных сооружений ливневых сточных вод;</w:t>
      </w:r>
    </w:p>
    <w:p w:rsidR="000F05C9" w:rsidRDefault="000F05C9" w:rsidP="000F05C9">
      <w:pPr>
        <w:pStyle w:val="af6"/>
        <w:spacing w:after="0" w:line="240" w:lineRule="auto"/>
        <w:ind w:left="0" w:firstLine="539"/>
        <w:rPr>
          <w:rFonts w:ascii="Times New Roman" w:hAnsi="Times New Roman"/>
          <w:sz w:val="28"/>
          <w:szCs w:val="28"/>
        </w:rPr>
      </w:pPr>
      <w:r>
        <w:rPr>
          <w:rFonts w:ascii="Times New Roman" w:hAnsi="Times New Roman"/>
          <w:sz w:val="28"/>
          <w:szCs w:val="28"/>
        </w:rPr>
        <w:t>- строительство ливневой канализации и КНС.</w:t>
      </w:r>
    </w:p>
    <w:p w:rsidR="000F05C9" w:rsidRPr="00206FF4" w:rsidRDefault="000F05C9" w:rsidP="000F05C9">
      <w:pPr>
        <w:ind w:firstLine="539"/>
        <w:jc w:val="both"/>
        <w:rPr>
          <w:szCs w:val="28"/>
        </w:rPr>
      </w:pPr>
      <w:r w:rsidRPr="00206FF4">
        <w:rPr>
          <w:szCs w:val="28"/>
        </w:rPr>
        <w:t xml:space="preserve">- </w:t>
      </w:r>
      <w:r>
        <w:rPr>
          <w:szCs w:val="28"/>
        </w:rPr>
        <w:t>с</w:t>
      </w:r>
      <w:r w:rsidRPr="00206FF4">
        <w:rPr>
          <w:szCs w:val="28"/>
        </w:rPr>
        <w:t>ети 10кВ и 0,4кВ, ТП-10/0,4кВ новой застройки</w:t>
      </w:r>
    </w:p>
    <w:p w:rsidR="000F05C9" w:rsidRDefault="000F05C9" w:rsidP="000F05C9">
      <w:pPr>
        <w:ind w:firstLine="539"/>
        <w:jc w:val="both"/>
        <w:rPr>
          <w:szCs w:val="28"/>
        </w:rPr>
      </w:pPr>
    </w:p>
    <w:p w:rsidR="000F05C9" w:rsidRPr="000664D4" w:rsidRDefault="000F05C9" w:rsidP="000F05C9">
      <w:pPr>
        <w:ind w:firstLine="539"/>
        <w:jc w:val="both"/>
        <w:rPr>
          <w:b/>
          <w:szCs w:val="28"/>
        </w:rPr>
      </w:pPr>
      <w:r w:rsidRPr="000664D4">
        <w:rPr>
          <w:b/>
          <w:szCs w:val="28"/>
        </w:rPr>
        <w:t>поселок Ближний Береговой:</w:t>
      </w:r>
    </w:p>
    <w:p w:rsidR="000F05C9" w:rsidRDefault="000F05C9" w:rsidP="000F05C9">
      <w:pPr>
        <w:ind w:firstLine="539"/>
        <w:jc w:val="both"/>
      </w:pPr>
      <w:r>
        <w:tab/>
      </w:r>
      <w:r>
        <w:rPr>
          <w:u w:val="single"/>
        </w:rPr>
        <w:t>жилая застройка</w:t>
      </w:r>
      <w:r>
        <w:t>:</w:t>
      </w:r>
    </w:p>
    <w:p w:rsidR="000F05C9" w:rsidRDefault="000F05C9" w:rsidP="000F05C9">
      <w:pPr>
        <w:ind w:firstLine="539"/>
        <w:jc w:val="both"/>
        <w:rPr>
          <w:szCs w:val="28"/>
        </w:rPr>
      </w:pPr>
      <w:r>
        <w:rPr>
          <w:szCs w:val="28"/>
        </w:rPr>
        <w:tab/>
        <w:t xml:space="preserve">- малоэтажная застройка (1-4 этажа) на севере и юге посёлка                        (S = </w:t>
      </w:r>
      <w:smartTag w:uri="urn:schemas-microsoft-com:office:smarttags" w:element="metricconverter">
        <w:smartTagPr>
          <w:attr w:name="ProductID" w:val="34,2 га"/>
        </w:smartTagPr>
        <w:r>
          <w:rPr>
            <w:szCs w:val="28"/>
          </w:rPr>
          <w:t>34,2 га</w:t>
        </w:r>
      </w:smartTag>
      <w:r>
        <w:rPr>
          <w:szCs w:val="28"/>
        </w:rPr>
        <w:t>);</w:t>
      </w:r>
    </w:p>
    <w:p w:rsidR="000F05C9" w:rsidRDefault="000F05C9" w:rsidP="000F05C9">
      <w:pPr>
        <w:ind w:firstLine="539"/>
        <w:jc w:val="both"/>
        <w:rPr>
          <w:szCs w:val="28"/>
          <w:u w:val="single"/>
        </w:rPr>
      </w:pPr>
      <w:r>
        <w:rPr>
          <w:szCs w:val="28"/>
          <w:u w:val="single"/>
        </w:rPr>
        <w:t>о</w:t>
      </w:r>
      <w:r w:rsidRPr="00114A35">
        <w:rPr>
          <w:szCs w:val="28"/>
          <w:u w:val="single"/>
        </w:rPr>
        <w:t>бъекты социальной сферы:</w:t>
      </w:r>
    </w:p>
    <w:p w:rsidR="000F05C9" w:rsidRDefault="000F05C9" w:rsidP="000F05C9">
      <w:pPr>
        <w:ind w:firstLine="539"/>
        <w:jc w:val="both"/>
        <w:rPr>
          <w:szCs w:val="28"/>
        </w:rPr>
      </w:pPr>
      <w:r>
        <w:rPr>
          <w:szCs w:val="28"/>
        </w:rPr>
        <w:t>- школа на 97 мест, в т.ч. ПИР;</w:t>
      </w:r>
    </w:p>
    <w:p w:rsidR="000F05C9" w:rsidRDefault="000F05C9" w:rsidP="000F05C9">
      <w:pPr>
        <w:ind w:firstLine="539"/>
        <w:jc w:val="both"/>
        <w:rPr>
          <w:szCs w:val="28"/>
        </w:rPr>
      </w:pPr>
      <w:r>
        <w:rPr>
          <w:szCs w:val="28"/>
        </w:rPr>
        <w:t>- учреждение здравоохранения (из расчета 10 посещений в смену) в т.ч. ПИР;</w:t>
      </w:r>
    </w:p>
    <w:p w:rsidR="000F05C9" w:rsidRDefault="000F05C9" w:rsidP="000F05C9">
      <w:pPr>
        <w:ind w:firstLine="539"/>
        <w:jc w:val="both"/>
        <w:rPr>
          <w:szCs w:val="28"/>
        </w:rPr>
      </w:pPr>
      <w:r>
        <w:rPr>
          <w:szCs w:val="28"/>
        </w:rPr>
        <w:t>- административный центр, в т.ч. ПИР;</w:t>
      </w:r>
    </w:p>
    <w:p w:rsidR="000F05C9" w:rsidRPr="00114A35" w:rsidRDefault="000F05C9" w:rsidP="000F05C9">
      <w:pPr>
        <w:ind w:firstLine="539"/>
        <w:jc w:val="both"/>
        <w:rPr>
          <w:szCs w:val="28"/>
        </w:rPr>
      </w:pPr>
      <w:r>
        <w:rPr>
          <w:szCs w:val="28"/>
        </w:rPr>
        <w:t>- объекты спортивного назначения (</w:t>
      </w:r>
      <w:r>
        <w:rPr>
          <w:szCs w:val="28"/>
          <w:lang w:val="en-US"/>
        </w:rPr>
        <w:t>S</w:t>
      </w:r>
      <w:r>
        <w:rPr>
          <w:szCs w:val="28"/>
        </w:rPr>
        <w:t xml:space="preserve"> =0,2 га), в т.ч. ПИР.</w:t>
      </w:r>
    </w:p>
    <w:p w:rsidR="000F05C9" w:rsidRPr="005B58B4" w:rsidRDefault="000F05C9" w:rsidP="000F05C9">
      <w:pPr>
        <w:ind w:firstLine="539"/>
        <w:jc w:val="both"/>
        <w:rPr>
          <w:u w:val="single"/>
        </w:rPr>
      </w:pPr>
      <w:r>
        <w:tab/>
      </w:r>
      <w:r w:rsidRPr="005B58B4">
        <w:rPr>
          <w:u w:val="single"/>
        </w:rPr>
        <w:t>объекты инженерно-транспортной инфраструктуры:</w:t>
      </w:r>
    </w:p>
    <w:p w:rsidR="000F05C9" w:rsidRDefault="000F05C9" w:rsidP="000F05C9">
      <w:pPr>
        <w:ind w:firstLine="539"/>
        <w:jc w:val="both"/>
        <w:rPr>
          <w:szCs w:val="28"/>
        </w:rPr>
      </w:pPr>
      <w:r>
        <w:rPr>
          <w:szCs w:val="28"/>
        </w:rPr>
        <w:lastRenderedPageBreak/>
        <w:t>- строительство очистных сооружений бытовой и ливневой канализации на берегу озера Силач с расчетной производительностью 45000 м3/год – ливневых стоков, 442,46 м3/</w:t>
      </w:r>
      <w:proofErr w:type="spellStart"/>
      <w:r>
        <w:rPr>
          <w:szCs w:val="28"/>
        </w:rPr>
        <w:t>сут</w:t>
      </w:r>
      <w:proofErr w:type="spellEnd"/>
      <w:r>
        <w:rPr>
          <w:szCs w:val="28"/>
        </w:rPr>
        <w:t>. – хозяйственно-бытовых стоков;</w:t>
      </w:r>
    </w:p>
    <w:p w:rsidR="000F05C9" w:rsidRPr="000319A7" w:rsidRDefault="000F05C9" w:rsidP="000F05C9">
      <w:pPr>
        <w:ind w:firstLine="539"/>
        <w:jc w:val="both"/>
        <w:rPr>
          <w:szCs w:val="28"/>
        </w:rPr>
      </w:pPr>
      <w:r>
        <w:rPr>
          <w:szCs w:val="28"/>
        </w:rPr>
        <w:t xml:space="preserve">- строительство бытовой канализации (Д=150 мм, </w:t>
      </w:r>
      <w:r>
        <w:rPr>
          <w:szCs w:val="28"/>
          <w:lang w:val="en-US"/>
        </w:rPr>
        <w:t>L</w:t>
      </w:r>
      <w:r>
        <w:rPr>
          <w:szCs w:val="28"/>
        </w:rPr>
        <w:t xml:space="preserve">=4400 м, Д=200 мм, </w:t>
      </w:r>
      <w:r>
        <w:rPr>
          <w:szCs w:val="28"/>
          <w:lang w:val="en-US"/>
        </w:rPr>
        <w:t>L</w:t>
      </w:r>
      <w:r>
        <w:rPr>
          <w:szCs w:val="28"/>
        </w:rPr>
        <w:t>=1000 м) и канализационно-насосной станции.</w:t>
      </w:r>
    </w:p>
    <w:p w:rsidR="000F05C9" w:rsidRPr="00206FF4" w:rsidRDefault="000F05C9" w:rsidP="000F05C9">
      <w:pPr>
        <w:ind w:firstLine="539"/>
        <w:jc w:val="both"/>
        <w:rPr>
          <w:szCs w:val="28"/>
        </w:rPr>
      </w:pPr>
      <w:r w:rsidRPr="00206FF4">
        <w:rPr>
          <w:szCs w:val="28"/>
        </w:rPr>
        <w:t>- сети 10кВ, ТП-10/0,4кВ и сети 0,4кВ</w:t>
      </w:r>
    </w:p>
    <w:p w:rsidR="000F05C9" w:rsidRDefault="000F05C9" w:rsidP="000F05C9">
      <w:pPr>
        <w:ind w:firstLine="539"/>
        <w:jc w:val="both"/>
        <w:rPr>
          <w:i/>
          <w:szCs w:val="28"/>
        </w:rPr>
      </w:pPr>
    </w:p>
    <w:p w:rsidR="000F05C9" w:rsidRPr="000664D4" w:rsidRDefault="000F05C9" w:rsidP="000F05C9">
      <w:pPr>
        <w:ind w:firstLine="539"/>
        <w:jc w:val="both"/>
        <w:rPr>
          <w:b/>
          <w:szCs w:val="28"/>
        </w:rPr>
      </w:pPr>
      <w:r w:rsidRPr="000664D4">
        <w:rPr>
          <w:b/>
          <w:szCs w:val="28"/>
        </w:rPr>
        <w:t>деревня Ключи:</w:t>
      </w:r>
    </w:p>
    <w:p w:rsidR="000F05C9" w:rsidRPr="000319A7" w:rsidRDefault="000F05C9" w:rsidP="000F05C9">
      <w:pPr>
        <w:ind w:firstLine="539"/>
        <w:jc w:val="both"/>
        <w:rPr>
          <w:szCs w:val="28"/>
          <w:u w:val="single"/>
        </w:rPr>
      </w:pPr>
      <w:r w:rsidRPr="000319A7">
        <w:rPr>
          <w:szCs w:val="28"/>
        </w:rPr>
        <w:tab/>
      </w:r>
      <w:r w:rsidRPr="000319A7">
        <w:rPr>
          <w:szCs w:val="28"/>
          <w:u w:val="single"/>
        </w:rPr>
        <w:t>объекты социальной сферы:</w:t>
      </w:r>
    </w:p>
    <w:p w:rsidR="000F05C9" w:rsidRPr="000319A7" w:rsidRDefault="000F05C9" w:rsidP="000F05C9">
      <w:pPr>
        <w:ind w:firstLine="539"/>
        <w:jc w:val="both"/>
        <w:rPr>
          <w:szCs w:val="28"/>
        </w:rPr>
      </w:pPr>
      <w:r>
        <w:rPr>
          <w:szCs w:val="28"/>
        </w:rPr>
        <w:tab/>
        <w:t>- объекты спортивного назначения (</w:t>
      </w:r>
      <w:r>
        <w:rPr>
          <w:szCs w:val="28"/>
          <w:lang w:val="en-US"/>
        </w:rPr>
        <w:t>S</w:t>
      </w:r>
      <w:r>
        <w:rPr>
          <w:szCs w:val="28"/>
        </w:rPr>
        <w:t>=0,15 га)</w:t>
      </w:r>
    </w:p>
    <w:p w:rsidR="000F05C9" w:rsidRDefault="000F05C9" w:rsidP="000F05C9">
      <w:pPr>
        <w:ind w:firstLine="539"/>
        <w:jc w:val="both"/>
        <w:rPr>
          <w:u w:val="single"/>
        </w:rPr>
      </w:pPr>
      <w:r>
        <w:tab/>
      </w:r>
      <w:r>
        <w:rPr>
          <w:u w:val="single"/>
        </w:rPr>
        <w:t>объекты инженерно-транспортной инфраструктуры:</w:t>
      </w:r>
    </w:p>
    <w:p w:rsidR="000F05C9" w:rsidRDefault="000F05C9" w:rsidP="000F05C9">
      <w:pPr>
        <w:ind w:firstLine="539"/>
        <w:jc w:val="both"/>
        <w:rPr>
          <w:szCs w:val="28"/>
        </w:rPr>
      </w:pPr>
      <w:r>
        <w:rPr>
          <w:szCs w:val="28"/>
        </w:rPr>
        <w:tab/>
        <w:t xml:space="preserve">- строительство сетей бытовой и ливневой канализации (Д=150 мм, </w:t>
      </w:r>
      <w:r>
        <w:rPr>
          <w:szCs w:val="28"/>
          <w:lang w:val="en-US"/>
        </w:rPr>
        <w:t>L</w:t>
      </w:r>
      <w:r>
        <w:rPr>
          <w:szCs w:val="28"/>
        </w:rPr>
        <w:t>= 5000 м) и КНС;</w:t>
      </w:r>
    </w:p>
    <w:p w:rsidR="000F05C9" w:rsidRDefault="000F05C9" w:rsidP="000F05C9">
      <w:pPr>
        <w:ind w:firstLine="539"/>
        <w:jc w:val="both"/>
        <w:rPr>
          <w:szCs w:val="28"/>
        </w:rPr>
      </w:pPr>
      <w:r>
        <w:rPr>
          <w:szCs w:val="28"/>
        </w:rPr>
        <w:t>- строительство очистных сооружений бытовой и ливневой канализации (производительностью 221,76 м3/</w:t>
      </w:r>
      <w:proofErr w:type="spellStart"/>
      <w:r>
        <w:rPr>
          <w:szCs w:val="28"/>
        </w:rPr>
        <w:t>сут</w:t>
      </w:r>
      <w:proofErr w:type="spellEnd"/>
      <w:r>
        <w:rPr>
          <w:szCs w:val="28"/>
        </w:rPr>
        <w:t>. – хозяйственно-бытовые стоки, 34000 м3/год – дождевые стоки);</w:t>
      </w:r>
    </w:p>
    <w:p w:rsidR="000F05C9" w:rsidRDefault="000F05C9" w:rsidP="000F05C9">
      <w:pPr>
        <w:ind w:firstLine="539"/>
        <w:jc w:val="both"/>
        <w:rPr>
          <w:szCs w:val="28"/>
        </w:rPr>
      </w:pPr>
      <w:r>
        <w:rPr>
          <w:szCs w:val="28"/>
        </w:rPr>
        <w:t xml:space="preserve">- строительство двух КЛ-10 </w:t>
      </w:r>
      <w:proofErr w:type="spellStart"/>
      <w:r>
        <w:rPr>
          <w:szCs w:val="28"/>
        </w:rPr>
        <w:t>кВ</w:t>
      </w:r>
      <w:proofErr w:type="spellEnd"/>
      <w:r>
        <w:rPr>
          <w:szCs w:val="28"/>
        </w:rPr>
        <w:t xml:space="preserve"> в полевой траншее по основным улицам с установкой БКТП 10/0,4 </w:t>
      </w:r>
      <w:proofErr w:type="spellStart"/>
      <w:r>
        <w:rPr>
          <w:szCs w:val="28"/>
        </w:rPr>
        <w:t>кВ</w:t>
      </w:r>
      <w:proofErr w:type="spellEnd"/>
      <w:r>
        <w:rPr>
          <w:szCs w:val="28"/>
        </w:rPr>
        <w:t xml:space="preserve"> (взамен существующих ВЛ);</w:t>
      </w:r>
    </w:p>
    <w:p w:rsidR="000F05C9" w:rsidRDefault="000F05C9" w:rsidP="000F05C9">
      <w:pPr>
        <w:ind w:firstLine="539"/>
        <w:jc w:val="both"/>
        <w:rPr>
          <w:szCs w:val="28"/>
        </w:rPr>
      </w:pPr>
      <w:r>
        <w:rPr>
          <w:szCs w:val="28"/>
        </w:rPr>
        <w:t xml:space="preserve">- строительство магистральных сетей электроснабжения 10 и 0,4 </w:t>
      </w:r>
      <w:proofErr w:type="spellStart"/>
      <w:r>
        <w:rPr>
          <w:szCs w:val="28"/>
        </w:rPr>
        <w:t>кВКв</w:t>
      </w:r>
      <w:proofErr w:type="spellEnd"/>
      <w:r>
        <w:rPr>
          <w:szCs w:val="28"/>
        </w:rPr>
        <w:t>;</w:t>
      </w:r>
    </w:p>
    <w:p w:rsidR="000F05C9" w:rsidRDefault="000F05C9" w:rsidP="000F05C9">
      <w:pPr>
        <w:ind w:firstLine="539"/>
        <w:jc w:val="both"/>
        <w:rPr>
          <w:szCs w:val="28"/>
        </w:rPr>
      </w:pPr>
      <w:r>
        <w:rPr>
          <w:szCs w:val="28"/>
        </w:rPr>
        <w:t xml:space="preserve">- строительство комплектных трансформаторных подстанций 2БКТБ-2х250-10/0,4 </w:t>
      </w:r>
      <w:proofErr w:type="spellStart"/>
      <w:r>
        <w:rPr>
          <w:szCs w:val="28"/>
        </w:rPr>
        <w:t>кВ</w:t>
      </w:r>
      <w:proofErr w:type="spellEnd"/>
      <w:r>
        <w:rPr>
          <w:szCs w:val="28"/>
        </w:rPr>
        <w:t xml:space="preserve"> и 1БКТБ-1х250-10/0,4 </w:t>
      </w:r>
      <w:proofErr w:type="spellStart"/>
      <w:r>
        <w:rPr>
          <w:szCs w:val="28"/>
        </w:rPr>
        <w:t>кВ.</w:t>
      </w:r>
      <w:proofErr w:type="spellEnd"/>
    </w:p>
    <w:p w:rsidR="000F05C9" w:rsidRDefault="000F05C9" w:rsidP="000F05C9">
      <w:pPr>
        <w:ind w:firstLine="570"/>
        <w:rPr>
          <w:szCs w:val="28"/>
        </w:rPr>
      </w:pPr>
    </w:p>
    <w:p w:rsidR="000F05C9" w:rsidRPr="00546E3B" w:rsidRDefault="00DF4F91" w:rsidP="000F05C9">
      <w:pPr>
        <w:rPr>
          <w:b/>
          <w:szCs w:val="28"/>
        </w:rPr>
      </w:pPr>
      <w:r>
        <w:rPr>
          <w:b/>
          <w:szCs w:val="28"/>
        </w:rPr>
        <w:t>10</w:t>
      </w:r>
      <w:r w:rsidR="000F05C9" w:rsidRPr="00546E3B">
        <w:rPr>
          <w:b/>
          <w:szCs w:val="28"/>
        </w:rPr>
        <w:t>.3. Прогнозируемый спрос на коммунальные ресурсы</w:t>
      </w:r>
    </w:p>
    <w:p w:rsidR="000F05C9" w:rsidRDefault="000F05C9" w:rsidP="000F05C9">
      <w:pPr>
        <w:ind w:firstLine="570"/>
        <w:rPr>
          <w:szCs w:val="28"/>
        </w:rPr>
      </w:pPr>
    </w:p>
    <w:p w:rsidR="000F05C9" w:rsidRDefault="000F05C9" w:rsidP="000F05C9">
      <w:pPr>
        <w:ind w:firstLine="539"/>
        <w:jc w:val="both"/>
        <w:rPr>
          <w:szCs w:val="28"/>
        </w:rPr>
      </w:pPr>
      <w:r>
        <w:rPr>
          <w:szCs w:val="28"/>
        </w:rPr>
        <w:t>Прогнозируемый спрос на коммунальные ресурсы произведен по укрупненным показателям с учетом существующих промышленных предп</w:t>
      </w:r>
      <w:r w:rsidR="007035BD">
        <w:rPr>
          <w:szCs w:val="28"/>
        </w:rPr>
        <w:t>риятий и представлен в таблице 11</w:t>
      </w:r>
      <w:r>
        <w:rPr>
          <w:szCs w:val="28"/>
        </w:rPr>
        <w:t>.</w:t>
      </w:r>
    </w:p>
    <w:p w:rsidR="000F05C9" w:rsidRDefault="000F05C9" w:rsidP="000F05C9">
      <w:pPr>
        <w:rPr>
          <w:szCs w:val="28"/>
        </w:rPr>
        <w:sectPr w:rsidR="000F05C9" w:rsidSect="00101F25">
          <w:pgSz w:w="11907" w:h="16840" w:code="9"/>
          <w:pgMar w:top="567" w:right="851" w:bottom="1134" w:left="1985" w:header="57" w:footer="57" w:gutter="0"/>
          <w:cols w:space="720"/>
          <w:titlePg/>
          <w:docGrid w:linePitch="381"/>
        </w:sectPr>
      </w:pPr>
      <w:r>
        <w:rPr>
          <w:szCs w:val="28"/>
        </w:rPr>
        <w:t xml:space="preserve"> </w:t>
      </w:r>
    </w:p>
    <w:p w:rsidR="000F05C9" w:rsidRDefault="007035BD" w:rsidP="000F05C9">
      <w:pPr>
        <w:jc w:val="both"/>
        <w:rPr>
          <w:szCs w:val="28"/>
        </w:rPr>
      </w:pPr>
      <w:r>
        <w:rPr>
          <w:szCs w:val="28"/>
        </w:rPr>
        <w:lastRenderedPageBreak/>
        <w:t>Таблица 11</w:t>
      </w:r>
      <w:r w:rsidR="000F05C9">
        <w:rPr>
          <w:szCs w:val="28"/>
        </w:rPr>
        <w:t>. Прогнозируемый спрос на коммунальные ресурсы</w:t>
      </w:r>
    </w:p>
    <w:tbl>
      <w:tblPr>
        <w:tblW w:w="16182"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4"/>
        <w:gridCol w:w="919"/>
        <w:gridCol w:w="874"/>
        <w:gridCol w:w="851"/>
        <w:gridCol w:w="851"/>
        <w:gridCol w:w="830"/>
        <w:gridCol w:w="850"/>
        <w:gridCol w:w="871"/>
        <w:gridCol w:w="712"/>
        <w:gridCol w:w="712"/>
        <w:gridCol w:w="13"/>
        <w:gridCol w:w="831"/>
        <w:gridCol w:w="708"/>
        <w:gridCol w:w="708"/>
        <w:gridCol w:w="13"/>
        <w:gridCol w:w="980"/>
        <w:gridCol w:w="972"/>
        <w:gridCol w:w="1034"/>
        <w:gridCol w:w="993"/>
        <w:gridCol w:w="705"/>
        <w:gridCol w:w="781"/>
      </w:tblGrid>
      <w:tr w:rsidR="000F05C9" w:rsidRPr="00BF041D" w:rsidTr="003B7E25">
        <w:trPr>
          <w:cantSplit/>
        </w:trPr>
        <w:tc>
          <w:tcPr>
            <w:tcW w:w="974" w:type="dxa"/>
            <w:vMerge w:val="restart"/>
          </w:tcPr>
          <w:p w:rsidR="000F05C9" w:rsidRDefault="000F05C9" w:rsidP="009B4C99">
            <w:pPr>
              <w:jc w:val="center"/>
              <w:rPr>
                <w:sz w:val="16"/>
                <w:szCs w:val="16"/>
              </w:rPr>
            </w:pPr>
            <w:r w:rsidRPr="00BF041D">
              <w:rPr>
                <w:sz w:val="16"/>
                <w:szCs w:val="16"/>
              </w:rPr>
              <w:t>Населен</w:t>
            </w:r>
            <w:r>
              <w:rPr>
                <w:sz w:val="16"/>
                <w:szCs w:val="16"/>
              </w:rPr>
              <w:t>-</w:t>
            </w:r>
          </w:p>
          <w:p w:rsidR="000F05C9" w:rsidRPr="00BF041D" w:rsidRDefault="000F05C9" w:rsidP="009B4C99">
            <w:pPr>
              <w:jc w:val="center"/>
              <w:rPr>
                <w:sz w:val="16"/>
                <w:szCs w:val="16"/>
              </w:rPr>
            </w:pPr>
            <w:proofErr w:type="spellStart"/>
            <w:r w:rsidRPr="00BF041D">
              <w:rPr>
                <w:sz w:val="16"/>
                <w:szCs w:val="16"/>
              </w:rPr>
              <w:t>ный</w:t>
            </w:r>
            <w:proofErr w:type="spellEnd"/>
            <w:r w:rsidRPr="00BF041D">
              <w:rPr>
                <w:sz w:val="16"/>
                <w:szCs w:val="16"/>
              </w:rPr>
              <w:t xml:space="preserve"> пункт</w:t>
            </w:r>
          </w:p>
        </w:tc>
        <w:tc>
          <w:tcPr>
            <w:tcW w:w="919" w:type="dxa"/>
            <w:vMerge w:val="restart"/>
          </w:tcPr>
          <w:p w:rsidR="000F05C9" w:rsidRDefault="000F05C9" w:rsidP="009B4C99">
            <w:pPr>
              <w:jc w:val="center"/>
              <w:rPr>
                <w:sz w:val="16"/>
                <w:szCs w:val="16"/>
              </w:rPr>
            </w:pPr>
            <w:proofErr w:type="spellStart"/>
            <w:r w:rsidRPr="00BF041D">
              <w:rPr>
                <w:sz w:val="16"/>
                <w:szCs w:val="16"/>
              </w:rPr>
              <w:t>Населе</w:t>
            </w:r>
            <w:proofErr w:type="spellEnd"/>
            <w:r>
              <w:rPr>
                <w:sz w:val="16"/>
                <w:szCs w:val="16"/>
              </w:rPr>
              <w:t>-</w:t>
            </w:r>
          </w:p>
          <w:p w:rsidR="000F05C9" w:rsidRPr="00BF041D" w:rsidRDefault="000F05C9" w:rsidP="009B4C99">
            <w:pPr>
              <w:jc w:val="center"/>
              <w:rPr>
                <w:sz w:val="16"/>
                <w:szCs w:val="16"/>
              </w:rPr>
            </w:pPr>
            <w:proofErr w:type="spellStart"/>
            <w:r w:rsidRPr="00BF041D">
              <w:rPr>
                <w:sz w:val="16"/>
                <w:szCs w:val="16"/>
              </w:rPr>
              <w:t>ние</w:t>
            </w:r>
            <w:proofErr w:type="spellEnd"/>
            <w:r w:rsidRPr="00BF041D">
              <w:rPr>
                <w:sz w:val="16"/>
                <w:szCs w:val="16"/>
              </w:rPr>
              <w:t xml:space="preserve"> </w:t>
            </w:r>
            <w:proofErr w:type="spellStart"/>
            <w:r w:rsidRPr="00BF041D">
              <w:rPr>
                <w:sz w:val="16"/>
                <w:szCs w:val="16"/>
              </w:rPr>
              <w:t>сущест</w:t>
            </w:r>
            <w:proofErr w:type="spellEnd"/>
            <w:r w:rsidRPr="00BF041D">
              <w:rPr>
                <w:sz w:val="16"/>
                <w:szCs w:val="16"/>
              </w:rPr>
              <w:t>-</w:t>
            </w:r>
          </w:p>
          <w:p w:rsidR="000F05C9" w:rsidRPr="00BF041D" w:rsidRDefault="000F05C9" w:rsidP="009B4C99">
            <w:pPr>
              <w:jc w:val="center"/>
              <w:rPr>
                <w:sz w:val="16"/>
                <w:szCs w:val="16"/>
              </w:rPr>
            </w:pPr>
            <w:proofErr w:type="spellStart"/>
            <w:r w:rsidRPr="00BF041D">
              <w:rPr>
                <w:sz w:val="16"/>
                <w:szCs w:val="16"/>
              </w:rPr>
              <w:t>вующее</w:t>
            </w:r>
            <w:proofErr w:type="spellEnd"/>
            <w:r w:rsidRPr="00BF041D">
              <w:rPr>
                <w:sz w:val="16"/>
                <w:szCs w:val="16"/>
              </w:rPr>
              <w:t>, чел.</w:t>
            </w:r>
          </w:p>
        </w:tc>
        <w:tc>
          <w:tcPr>
            <w:tcW w:w="874" w:type="dxa"/>
            <w:vMerge w:val="restart"/>
          </w:tcPr>
          <w:p w:rsidR="000F05C9" w:rsidRPr="00BF041D" w:rsidRDefault="000F05C9" w:rsidP="009B4C99">
            <w:pPr>
              <w:jc w:val="center"/>
              <w:rPr>
                <w:sz w:val="16"/>
                <w:szCs w:val="16"/>
              </w:rPr>
            </w:pPr>
            <w:proofErr w:type="spellStart"/>
            <w:r w:rsidRPr="00BF041D">
              <w:rPr>
                <w:sz w:val="16"/>
                <w:szCs w:val="16"/>
              </w:rPr>
              <w:t>Населе</w:t>
            </w:r>
            <w:r>
              <w:rPr>
                <w:sz w:val="16"/>
                <w:szCs w:val="16"/>
              </w:rPr>
              <w:t>-</w:t>
            </w:r>
            <w:r w:rsidRPr="00BF041D">
              <w:rPr>
                <w:sz w:val="16"/>
                <w:szCs w:val="16"/>
              </w:rPr>
              <w:t>ние</w:t>
            </w:r>
            <w:proofErr w:type="spellEnd"/>
            <w:r w:rsidRPr="00BF041D">
              <w:rPr>
                <w:sz w:val="16"/>
                <w:szCs w:val="16"/>
              </w:rPr>
              <w:t xml:space="preserve"> на 2017-</w:t>
            </w:r>
            <w:smartTag w:uri="urn:schemas-microsoft-com:office:smarttags" w:element="metricconverter">
              <w:smartTagPr>
                <w:attr w:name="ProductID" w:val="2020 г"/>
              </w:smartTagPr>
              <w:r w:rsidRPr="00BF041D">
                <w:rPr>
                  <w:sz w:val="16"/>
                  <w:szCs w:val="16"/>
                </w:rPr>
                <w:t xml:space="preserve">2020 </w:t>
              </w:r>
              <w:proofErr w:type="spellStart"/>
              <w:r w:rsidRPr="00BF041D">
                <w:rPr>
                  <w:sz w:val="16"/>
                  <w:szCs w:val="16"/>
                </w:rPr>
                <w:t>г</w:t>
              </w:r>
            </w:smartTag>
            <w:r w:rsidRPr="00BF041D">
              <w:rPr>
                <w:sz w:val="16"/>
                <w:szCs w:val="16"/>
              </w:rPr>
              <w:t>.г</w:t>
            </w:r>
            <w:proofErr w:type="spellEnd"/>
            <w:r w:rsidRPr="00BF041D">
              <w:rPr>
                <w:sz w:val="16"/>
                <w:szCs w:val="16"/>
              </w:rPr>
              <w:t>., чел.</w:t>
            </w:r>
          </w:p>
        </w:tc>
        <w:tc>
          <w:tcPr>
            <w:tcW w:w="851" w:type="dxa"/>
            <w:vMerge w:val="restart"/>
          </w:tcPr>
          <w:p w:rsidR="000F05C9" w:rsidRPr="00BF041D" w:rsidRDefault="000F05C9" w:rsidP="009B4C99">
            <w:pPr>
              <w:jc w:val="center"/>
              <w:rPr>
                <w:sz w:val="16"/>
                <w:szCs w:val="16"/>
              </w:rPr>
            </w:pPr>
            <w:proofErr w:type="spellStart"/>
            <w:r>
              <w:rPr>
                <w:sz w:val="16"/>
                <w:szCs w:val="16"/>
              </w:rPr>
              <w:t>Населе-ние</w:t>
            </w:r>
            <w:proofErr w:type="spellEnd"/>
            <w:r>
              <w:rPr>
                <w:sz w:val="16"/>
                <w:szCs w:val="16"/>
              </w:rPr>
              <w:t xml:space="preserve"> на 2021</w:t>
            </w:r>
            <w:r w:rsidRPr="00BF041D">
              <w:rPr>
                <w:sz w:val="16"/>
                <w:szCs w:val="16"/>
              </w:rPr>
              <w:t xml:space="preserve">-2026 </w:t>
            </w:r>
            <w:proofErr w:type="spellStart"/>
            <w:r w:rsidRPr="00BF041D">
              <w:rPr>
                <w:sz w:val="16"/>
                <w:szCs w:val="16"/>
              </w:rPr>
              <w:t>г.г</w:t>
            </w:r>
            <w:proofErr w:type="spellEnd"/>
            <w:r w:rsidRPr="00BF041D">
              <w:rPr>
                <w:sz w:val="16"/>
                <w:szCs w:val="16"/>
              </w:rPr>
              <w:t>., чел.</w:t>
            </w:r>
          </w:p>
        </w:tc>
        <w:tc>
          <w:tcPr>
            <w:tcW w:w="12564" w:type="dxa"/>
            <w:gridSpan w:val="17"/>
          </w:tcPr>
          <w:p w:rsidR="000F05C9" w:rsidRPr="00BF041D" w:rsidRDefault="000F05C9" w:rsidP="009B4C99">
            <w:pPr>
              <w:jc w:val="center"/>
              <w:rPr>
                <w:sz w:val="16"/>
                <w:szCs w:val="16"/>
              </w:rPr>
            </w:pPr>
            <w:r w:rsidRPr="00BF041D">
              <w:rPr>
                <w:sz w:val="16"/>
                <w:szCs w:val="16"/>
              </w:rPr>
              <w:t>Расчетные расходы</w:t>
            </w:r>
          </w:p>
        </w:tc>
      </w:tr>
      <w:tr w:rsidR="000F05C9" w:rsidRPr="00BF041D" w:rsidTr="003B7E25">
        <w:trPr>
          <w:cantSplit/>
        </w:trPr>
        <w:tc>
          <w:tcPr>
            <w:tcW w:w="974" w:type="dxa"/>
            <w:vMerge/>
          </w:tcPr>
          <w:p w:rsidR="000F05C9" w:rsidRPr="00BF041D" w:rsidRDefault="000F05C9" w:rsidP="009B4C99">
            <w:pPr>
              <w:jc w:val="both"/>
              <w:rPr>
                <w:sz w:val="16"/>
                <w:szCs w:val="16"/>
              </w:rPr>
            </w:pPr>
          </w:p>
        </w:tc>
        <w:tc>
          <w:tcPr>
            <w:tcW w:w="919" w:type="dxa"/>
            <w:vMerge/>
          </w:tcPr>
          <w:p w:rsidR="000F05C9" w:rsidRPr="00BF041D" w:rsidRDefault="000F05C9" w:rsidP="009B4C99">
            <w:pPr>
              <w:jc w:val="both"/>
              <w:rPr>
                <w:sz w:val="16"/>
                <w:szCs w:val="16"/>
              </w:rPr>
            </w:pPr>
          </w:p>
        </w:tc>
        <w:tc>
          <w:tcPr>
            <w:tcW w:w="874" w:type="dxa"/>
            <w:vMerge/>
          </w:tcPr>
          <w:p w:rsidR="000F05C9" w:rsidRPr="00BF041D" w:rsidRDefault="000F05C9" w:rsidP="009B4C99">
            <w:pPr>
              <w:jc w:val="both"/>
              <w:rPr>
                <w:sz w:val="16"/>
                <w:szCs w:val="16"/>
              </w:rPr>
            </w:pPr>
          </w:p>
        </w:tc>
        <w:tc>
          <w:tcPr>
            <w:tcW w:w="851" w:type="dxa"/>
            <w:vMerge/>
          </w:tcPr>
          <w:p w:rsidR="000F05C9" w:rsidRPr="00BF041D" w:rsidRDefault="000F05C9" w:rsidP="009B4C99">
            <w:pPr>
              <w:jc w:val="both"/>
              <w:rPr>
                <w:sz w:val="16"/>
                <w:szCs w:val="16"/>
              </w:rPr>
            </w:pPr>
          </w:p>
        </w:tc>
        <w:tc>
          <w:tcPr>
            <w:tcW w:w="2531" w:type="dxa"/>
            <w:gridSpan w:val="3"/>
          </w:tcPr>
          <w:p w:rsidR="000F05C9" w:rsidRPr="00BF041D" w:rsidRDefault="000F05C9" w:rsidP="009B4C99">
            <w:pPr>
              <w:jc w:val="center"/>
              <w:rPr>
                <w:sz w:val="16"/>
                <w:szCs w:val="16"/>
              </w:rPr>
            </w:pPr>
            <w:r w:rsidRPr="00BF041D">
              <w:rPr>
                <w:sz w:val="16"/>
                <w:szCs w:val="16"/>
              </w:rPr>
              <w:t>Водоснабжение, м3/</w:t>
            </w:r>
            <w:proofErr w:type="spellStart"/>
            <w:r w:rsidRPr="00BF041D">
              <w:rPr>
                <w:sz w:val="16"/>
                <w:szCs w:val="16"/>
              </w:rPr>
              <w:t>сут</w:t>
            </w:r>
            <w:proofErr w:type="spellEnd"/>
          </w:p>
        </w:tc>
        <w:tc>
          <w:tcPr>
            <w:tcW w:w="2308" w:type="dxa"/>
            <w:gridSpan w:val="4"/>
          </w:tcPr>
          <w:p w:rsidR="000F05C9" w:rsidRPr="00BF041D" w:rsidRDefault="000F05C9" w:rsidP="009B4C99">
            <w:pPr>
              <w:jc w:val="center"/>
              <w:rPr>
                <w:sz w:val="16"/>
                <w:szCs w:val="16"/>
              </w:rPr>
            </w:pPr>
            <w:r w:rsidRPr="00BF041D">
              <w:rPr>
                <w:sz w:val="16"/>
                <w:szCs w:val="16"/>
              </w:rPr>
              <w:t>Водоотведение, м3/</w:t>
            </w:r>
            <w:proofErr w:type="spellStart"/>
            <w:r w:rsidRPr="00BF041D">
              <w:rPr>
                <w:sz w:val="16"/>
                <w:szCs w:val="16"/>
              </w:rPr>
              <w:t>сут</w:t>
            </w:r>
            <w:proofErr w:type="spellEnd"/>
          </w:p>
        </w:tc>
        <w:tc>
          <w:tcPr>
            <w:tcW w:w="2260" w:type="dxa"/>
            <w:gridSpan w:val="4"/>
          </w:tcPr>
          <w:p w:rsidR="000F05C9" w:rsidRPr="00BF041D" w:rsidRDefault="000F05C9" w:rsidP="009B4C99">
            <w:pPr>
              <w:jc w:val="center"/>
              <w:rPr>
                <w:sz w:val="16"/>
                <w:szCs w:val="16"/>
              </w:rPr>
            </w:pPr>
            <w:r>
              <w:rPr>
                <w:sz w:val="16"/>
                <w:szCs w:val="16"/>
              </w:rPr>
              <w:t>Теплоснаб</w:t>
            </w:r>
            <w:r w:rsidRPr="00BF041D">
              <w:rPr>
                <w:sz w:val="16"/>
                <w:szCs w:val="16"/>
              </w:rPr>
              <w:t>жение, Гкал/час</w:t>
            </w:r>
          </w:p>
        </w:tc>
        <w:tc>
          <w:tcPr>
            <w:tcW w:w="2986" w:type="dxa"/>
            <w:gridSpan w:val="3"/>
          </w:tcPr>
          <w:p w:rsidR="000F05C9" w:rsidRPr="00BF041D" w:rsidRDefault="000F05C9" w:rsidP="009B4C99">
            <w:pPr>
              <w:jc w:val="center"/>
              <w:rPr>
                <w:sz w:val="16"/>
                <w:szCs w:val="16"/>
              </w:rPr>
            </w:pPr>
            <w:r>
              <w:rPr>
                <w:sz w:val="16"/>
                <w:szCs w:val="16"/>
              </w:rPr>
              <w:t>Газоснабжение, тыс. м3/год</w:t>
            </w:r>
          </w:p>
        </w:tc>
        <w:tc>
          <w:tcPr>
            <w:tcW w:w="2479" w:type="dxa"/>
            <w:gridSpan w:val="3"/>
          </w:tcPr>
          <w:p w:rsidR="000F05C9" w:rsidRPr="00BF041D" w:rsidRDefault="000F05C9" w:rsidP="009B4C99">
            <w:pPr>
              <w:jc w:val="center"/>
              <w:rPr>
                <w:sz w:val="16"/>
                <w:szCs w:val="16"/>
              </w:rPr>
            </w:pPr>
            <w:r w:rsidRPr="00BF041D">
              <w:rPr>
                <w:sz w:val="16"/>
                <w:szCs w:val="16"/>
              </w:rPr>
              <w:t>Эл</w:t>
            </w:r>
            <w:r>
              <w:rPr>
                <w:sz w:val="16"/>
                <w:szCs w:val="16"/>
              </w:rPr>
              <w:t xml:space="preserve">ектроснабжение, тыс. </w:t>
            </w:r>
            <w:proofErr w:type="spellStart"/>
            <w:r>
              <w:rPr>
                <w:sz w:val="16"/>
                <w:szCs w:val="16"/>
              </w:rPr>
              <w:t>кВт.час</w:t>
            </w:r>
            <w:proofErr w:type="spellEnd"/>
          </w:p>
        </w:tc>
      </w:tr>
      <w:tr w:rsidR="000F05C9" w:rsidRPr="00BF041D" w:rsidTr="003B7E25">
        <w:tc>
          <w:tcPr>
            <w:tcW w:w="974" w:type="dxa"/>
          </w:tcPr>
          <w:p w:rsidR="000F05C9" w:rsidRPr="00BF041D" w:rsidRDefault="000F05C9" w:rsidP="009B4C99">
            <w:pPr>
              <w:jc w:val="both"/>
              <w:rPr>
                <w:sz w:val="16"/>
                <w:szCs w:val="16"/>
              </w:rPr>
            </w:pPr>
          </w:p>
        </w:tc>
        <w:tc>
          <w:tcPr>
            <w:tcW w:w="919" w:type="dxa"/>
          </w:tcPr>
          <w:p w:rsidR="000F05C9" w:rsidRPr="00BF041D" w:rsidRDefault="000F05C9" w:rsidP="009B4C99">
            <w:pPr>
              <w:jc w:val="both"/>
              <w:rPr>
                <w:sz w:val="16"/>
                <w:szCs w:val="16"/>
              </w:rPr>
            </w:pPr>
          </w:p>
        </w:tc>
        <w:tc>
          <w:tcPr>
            <w:tcW w:w="874" w:type="dxa"/>
          </w:tcPr>
          <w:p w:rsidR="000F05C9" w:rsidRPr="00BF041D" w:rsidRDefault="000F05C9" w:rsidP="009B4C99">
            <w:pPr>
              <w:jc w:val="both"/>
              <w:rPr>
                <w:sz w:val="16"/>
                <w:szCs w:val="16"/>
              </w:rPr>
            </w:pPr>
          </w:p>
        </w:tc>
        <w:tc>
          <w:tcPr>
            <w:tcW w:w="851" w:type="dxa"/>
          </w:tcPr>
          <w:p w:rsidR="000F05C9" w:rsidRPr="00BF041D" w:rsidRDefault="000F05C9" w:rsidP="009B4C99">
            <w:pPr>
              <w:jc w:val="both"/>
              <w:rPr>
                <w:sz w:val="16"/>
                <w:szCs w:val="16"/>
              </w:rPr>
            </w:pPr>
          </w:p>
        </w:tc>
        <w:tc>
          <w:tcPr>
            <w:tcW w:w="851" w:type="dxa"/>
          </w:tcPr>
          <w:p w:rsidR="000F05C9" w:rsidRPr="00BF041D" w:rsidRDefault="000F05C9" w:rsidP="009B4C99">
            <w:pPr>
              <w:jc w:val="center"/>
              <w:rPr>
                <w:sz w:val="16"/>
                <w:szCs w:val="16"/>
              </w:rPr>
            </w:pPr>
            <w:proofErr w:type="spellStart"/>
            <w:r>
              <w:rPr>
                <w:sz w:val="16"/>
                <w:szCs w:val="16"/>
              </w:rPr>
              <w:t>с</w:t>
            </w:r>
            <w:r w:rsidRPr="00BF041D">
              <w:rPr>
                <w:sz w:val="16"/>
                <w:szCs w:val="16"/>
              </w:rPr>
              <w:t>ущест</w:t>
            </w:r>
            <w:proofErr w:type="spellEnd"/>
            <w:r>
              <w:rPr>
                <w:sz w:val="16"/>
                <w:szCs w:val="16"/>
              </w:rPr>
              <w:t>-</w:t>
            </w:r>
          </w:p>
          <w:p w:rsidR="000F05C9" w:rsidRDefault="000F05C9" w:rsidP="009B4C99">
            <w:pPr>
              <w:jc w:val="center"/>
              <w:rPr>
                <w:sz w:val="16"/>
                <w:szCs w:val="16"/>
              </w:rPr>
            </w:pPr>
            <w:proofErr w:type="spellStart"/>
            <w:r w:rsidRPr="00BF041D">
              <w:rPr>
                <w:sz w:val="16"/>
                <w:szCs w:val="16"/>
              </w:rPr>
              <w:t>вующее</w:t>
            </w:r>
            <w:proofErr w:type="spellEnd"/>
            <w:r>
              <w:rPr>
                <w:sz w:val="16"/>
                <w:szCs w:val="16"/>
              </w:rPr>
              <w:t xml:space="preserve"> </w:t>
            </w:r>
            <w:proofErr w:type="spellStart"/>
            <w:r>
              <w:rPr>
                <w:sz w:val="16"/>
                <w:szCs w:val="16"/>
              </w:rPr>
              <w:t>положе</w:t>
            </w:r>
            <w:proofErr w:type="spellEnd"/>
            <w:r>
              <w:rPr>
                <w:sz w:val="16"/>
                <w:szCs w:val="16"/>
              </w:rPr>
              <w:t>-</w:t>
            </w:r>
          </w:p>
          <w:p w:rsidR="000F05C9" w:rsidRPr="00BF041D" w:rsidRDefault="000F05C9" w:rsidP="009B4C99">
            <w:pPr>
              <w:jc w:val="center"/>
              <w:rPr>
                <w:sz w:val="16"/>
                <w:szCs w:val="16"/>
              </w:rPr>
            </w:pPr>
            <w:proofErr w:type="spellStart"/>
            <w:r>
              <w:rPr>
                <w:sz w:val="16"/>
                <w:szCs w:val="16"/>
              </w:rPr>
              <w:t>ние</w:t>
            </w:r>
            <w:proofErr w:type="spellEnd"/>
          </w:p>
        </w:tc>
        <w:tc>
          <w:tcPr>
            <w:tcW w:w="830" w:type="dxa"/>
          </w:tcPr>
          <w:p w:rsidR="000F05C9" w:rsidRPr="00BF041D" w:rsidRDefault="000F05C9" w:rsidP="009B4C99">
            <w:pPr>
              <w:jc w:val="center"/>
              <w:rPr>
                <w:sz w:val="16"/>
                <w:szCs w:val="16"/>
              </w:rPr>
            </w:pPr>
            <w:r>
              <w:rPr>
                <w:sz w:val="16"/>
                <w:szCs w:val="16"/>
              </w:rPr>
              <w:t>на 2017</w:t>
            </w:r>
            <w:r w:rsidRPr="00BF041D">
              <w:rPr>
                <w:sz w:val="16"/>
                <w:szCs w:val="16"/>
              </w:rPr>
              <w:t>-2020 гг.</w:t>
            </w:r>
          </w:p>
        </w:tc>
        <w:tc>
          <w:tcPr>
            <w:tcW w:w="850" w:type="dxa"/>
          </w:tcPr>
          <w:p w:rsidR="000F05C9" w:rsidRPr="00BF041D" w:rsidRDefault="000F05C9" w:rsidP="009B4C99">
            <w:pPr>
              <w:jc w:val="center"/>
              <w:rPr>
                <w:sz w:val="16"/>
                <w:szCs w:val="16"/>
              </w:rPr>
            </w:pPr>
            <w:r>
              <w:rPr>
                <w:sz w:val="16"/>
                <w:szCs w:val="16"/>
              </w:rPr>
              <w:t>на 2021-2026 гг.</w:t>
            </w:r>
          </w:p>
        </w:tc>
        <w:tc>
          <w:tcPr>
            <w:tcW w:w="871" w:type="dxa"/>
          </w:tcPr>
          <w:p w:rsidR="000F05C9" w:rsidRPr="00BF041D" w:rsidRDefault="000F05C9" w:rsidP="009B4C99">
            <w:pPr>
              <w:jc w:val="center"/>
              <w:rPr>
                <w:sz w:val="16"/>
                <w:szCs w:val="16"/>
              </w:rPr>
            </w:pPr>
            <w:proofErr w:type="spellStart"/>
            <w:r w:rsidRPr="00BF041D">
              <w:rPr>
                <w:sz w:val="16"/>
                <w:szCs w:val="16"/>
              </w:rPr>
              <w:t>сущест</w:t>
            </w:r>
            <w:proofErr w:type="spellEnd"/>
            <w:r w:rsidRPr="00BF041D">
              <w:rPr>
                <w:sz w:val="16"/>
                <w:szCs w:val="16"/>
              </w:rPr>
              <w:t>-</w:t>
            </w:r>
          </w:p>
          <w:p w:rsidR="000F05C9" w:rsidRDefault="000F05C9" w:rsidP="009B4C99">
            <w:pPr>
              <w:jc w:val="center"/>
              <w:rPr>
                <w:sz w:val="16"/>
                <w:szCs w:val="16"/>
              </w:rPr>
            </w:pPr>
            <w:proofErr w:type="spellStart"/>
            <w:r w:rsidRPr="00BF041D">
              <w:rPr>
                <w:sz w:val="16"/>
                <w:szCs w:val="16"/>
              </w:rPr>
              <w:t>вующее</w:t>
            </w:r>
            <w:proofErr w:type="spellEnd"/>
            <w:r>
              <w:rPr>
                <w:sz w:val="16"/>
                <w:szCs w:val="16"/>
              </w:rPr>
              <w:t xml:space="preserve"> </w:t>
            </w:r>
            <w:proofErr w:type="spellStart"/>
            <w:r>
              <w:rPr>
                <w:sz w:val="16"/>
                <w:szCs w:val="16"/>
              </w:rPr>
              <w:t>положе</w:t>
            </w:r>
            <w:proofErr w:type="spellEnd"/>
            <w:r>
              <w:rPr>
                <w:sz w:val="16"/>
                <w:szCs w:val="16"/>
              </w:rPr>
              <w:t>-</w:t>
            </w:r>
          </w:p>
          <w:p w:rsidR="000F05C9" w:rsidRPr="00BF041D" w:rsidRDefault="000F05C9" w:rsidP="009B4C99">
            <w:pPr>
              <w:jc w:val="center"/>
              <w:rPr>
                <w:sz w:val="16"/>
                <w:szCs w:val="16"/>
              </w:rPr>
            </w:pPr>
            <w:proofErr w:type="spellStart"/>
            <w:r>
              <w:rPr>
                <w:sz w:val="16"/>
                <w:szCs w:val="16"/>
              </w:rPr>
              <w:t>ние</w:t>
            </w:r>
            <w:proofErr w:type="spellEnd"/>
          </w:p>
        </w:tc>
        <w:tc>
          <w:tcPr>
            <w:tcW w:w="712" w:type="dxa"/>
          </w:tcPr>
          <w:p w:rsidR="000F05C9" w:rsidRPr="00BF041D" w:rsidRDefault="000F05C9" w:rsidP="009B4C99">
            <w:pPr>
              <w:jc w:val="center"/>
              <w:rPr>
                <w:sz w:val="16"/>
                <w:szCs w:val="16"/>
              </w:rPr>
            </w:pPr>
            <w:r>
              <w:rPr>
                <w:sz w:val="16"/>
                <w:szCs w:val="16"/>
              </w:rPr>
              <w:t>на 2017</w:t>
            </w:r>
            <w:r w:rsidRPr="00BF041D">
              <w:rPr>
                <w:sz w:val="16"/>
                <w:szCs w:val="16"/>
              </w:rPr>
              <w:t>-2020 гг.</w:t>
            </w:r>
          </w:p>
        </w:tc>
        <w:tc>
          <w:tcPr>
            <w:tcW w:w="712" w:type="dxa"/>
          </w:tcPr>
          <w:p w:rsidR="000F05C9" w:rsidRPr="00BF041D" w:rsidRDefault="000F05C9" w:rsidP="009B4C99">
            <w:pPr>
              <w:jc w:val="center"/>
              <w:rPr>
                <w:sz w:val="16"/>
                <w:szCs w:val="16"/>
              </w:rPr>
            </w:pPr>
            <w:r>
              <w:rPr>
                <w:sz w:val="16"/>
                <w:szCs w:val="16"/>
              </w:rPr>
              <w:t>на 2021-2026 гг.</w:t>
            </w:r>
          </w:p>
        </w:tc>
        <w:tc>
          <w:tcPr>
            <w:tcW w:w="844" w:type="dxa"/>
            <w:gridSpan w:val="2"/>
          </w:tcPr>
          <w:p w:rsidR="000F05C9" w:rsidRPr="00BF041D" w:rsidRDefault="000F05C9" w:rsidP="009B4C99">
            <w:pPr>
              <w:jc w:val="center"/>
              <w:rPr>
                <w:sz w:val="16"/>
                <w:szCs w:val="16"/>
              </w:rPr>
            </w:pPr>
            <w:proofErr w:type="spellStart"/>
            <w:r w:rsidRPr="00BF041D">
              <w:rPr>
                <w:sz w:val="16"/>
                <w:szCs w:val="16"/>
              </w:rPr>
              <w:t>сущест</w:t>
            </w:r>
            <w:proofErr w:type="spellEnd"/>
            <w:r w:rsidRPr="00BF041D">
              <w:rPr>
                <w:sz w:val="16"/>
                <w:szCs w:val="16"/>
              </w:rPr>
              <w:t>-</w:t>
            </w:r>
          </w:p>
          <w:p w:rsidR="000F05C9" w:rsidRDefault="000F05C9" w:rsidP="009B4C99">
            <w:pPr>
              <w:jc w:val="center"/>
              <w:rPr>
                <w:sz w:val="16"/>
                <w:szCs w:val="16"/>
              </w:rPr>
            </w:pPr>
            <w:proofErr w:type="spellStart"/>
            <w:r w:rsidRPr="00BF041D">
              <w:rPr>
                <w:sz w:val="16"/>
                <w:szCs w:val="16"/>
              </w:rPr>
              <w:t>вующее</w:t>
            </w:r>
            <w:proofErr w:type="spellEnd"/>
            <w:r>
              <w:rPr>
                <w:sz w:val="16"/>
                <w:szCs w:val="16"/>
              </w:rPr>
              <w:t xml:space="preserve"> </w:t>
            </w:r>
            <w:proofErr w:type="spellStart"/>
            <w:r>
              <w:rPr>
                <w:sz w:val="16"/>
                <w:szCs w:val="16"/>
              </w:rPr>
              <w:t>положе</w:t>
            </w:r>
            <w:proofErr w:type="spellEnd"/>
            <w:r>
              <w:rPr>
                <w:sz w:val="16"/>
                <w:szCs w:val="16"/>
              </w:rPr>
              <w:t>-</w:t>
            </w:r>
          </w:p>
          <w:p w:rsidR="000F05C9" w:rsidRPr="00BF041D" w:rsidRDefault="000F05C9" w:rsidP="009B4C99">
            <w:pPr>
              <w:jc w:val="center"/>
              <w:rPr>
                <w:sz w:val="16"/>
                <w:szCs w:val="16"/>
              </w:rPr>
            </w:pPr>
            <w:proofErr w:type="spellStart"/>
            <w:r>
              <w:rPr>
                <w:sz w:val="16"/>
                <w:szCs w:val="16"/>
              </w:rPr>
              <w:t>ние</w:t>
            </w:r>
            <w:proofErr w:type="spellEnd"/>
          </w:p>
        </w:tc>
        <w:tc>
          <w:tcPr>
            <w:tcW w:w="708" w:type="dxa"/>
          </w:tcPr>
          <w:p w:rsidR="000F05C9" w:rsidRPr="00BF041D" w:rsidRDefault="000F05C9" w:rsidP="009B4C99">
            <w:pPr>
              <w:jc w:val="center"/>
              <w:rPr>
                <w:sz w:val="16"/>
                <w:szCs w:val="16"/>
              </w:rPr>
            </w:pPr>
            <w:r>
              <w:rPr>
                <w:sz w:val="16"/>
                <w:szCs w:val="16"/>
              </w:rPr>
              <w:t>на 2017</w:t>
            </w:r>
            <w:r w:rsidRPr="00BF041D">
              <w:rPr>
                <w:sz w:val="16"/>
                <w:szCs w:val="16"/>
              </w:rPr>
              <w:t>-2020 гг.</w:t>
            </w:r>
          </w:p>
        </w:tc>
        <w:tc>
          <w:tcPr>
            <w:tcW w:w="708" w:type="dxa"/>
          </w:tcPr>
          <w:p w:rsidR="000F05C9" w:rsidRPr="00BF041D" w:rsidRDefault="000F05C9" w:rsidP="009B4C99">
            <w:pPr>
              <w:jc w:val="center"/>
              <w:rPr>
                <w:sz w:val="16"/>
                <w:szCs w:val="16"/>
              </w:rPr>
            </w:pPr>
            <w:r>
              <w:rPr>
                <w:sz w:val="16"/>
                <w:szCs w:val="16"/>
              </w:rPr>
              <w:t>на 2021-2026 гг.</w:t>
            </w:r>
          </w:p>
        </w:tc>
        <w:tc>
          <w:tcPr>
            <w:tcW w:w="993" w:type="dxa"/>
            <w:gridSpan w:val="2"/>
          </w:tcPr>
          <w:p w:rsidR="000F05C9" w:rsidRPr="00BF041D" w:rsidRDefault="000F05C9" w:rsidP="009B4C99">
            <w:pPr>
              <w:jc w:val="center"/>
              <w:rPr>
                <w:sz w:val="16"/>
                <w:szCs w:val="16"/>
              </w:rPr>
            </w:pPr>
            <w:proofErr w:type="spellStart"/>
            <w:r w:rsidRPr="00BF041D">
              <w:rPr>
                <w:sz w:val="16"/>
                <w:szCs w:val="16"/>
              </w:rPr>
              <w:t>сущест</w:t>
            </w:r>
            <w:proofErr w:type="spellEnd"/>
            <w:r w:rsidRPr="00BF041D">
              <w:rPr>
                <w:sz w:val="16"/>
                <w:szCs w:val="16"/>
              </w:rPr>
              <w:t>-</w:t>
            </w:r>
          </w:p>
          <w:p w:rsidR="000F05C9" w:rsidRPr="00BF041D" w:rsidRDefault="000F05C9" w:rsidP="009B4C99">
            <w:pPr>
              <w:jc w:val="center"/>
              <w:rPr>
                <w:sz w:val="16"/>
                <w:szCs w:val="16"/>
              </w:rPr>
            </w:pPr>
            <w:proofErr w:type="spellStart"/>
            <w:r w:rsidRPr="00BF041D">
              <w:rPr>
                <w:sz w:val="16"/>
                <w:szCs w:val="16"/>
              </w:rPr>
              <w:t>вующее</w:t>
            </w:r>
            <w:proofErr w:type="spellEnd"/>
            <w:r>
              <w:rPr>
                <w:sz w:val="16"/>
                <w:szCs w:val="16"/>
              </w:rPr>
              <w:t xml:space="preserve"> положение</w:t>
            </w:r>
          </w:p>
        </w:tc>
        <w:tc>
          <w:tcPr>
            <w:tcW w:w="972" w:type="dxa"/>
          </w:tcPr>
          <w:p w:rsidR="000F05C9" w:rsidRPr="00BF041D" w:rsidRDefault="000F05C9" w:rsidP="009B4C99">
            <w:pPr>
              <w:jc w:val="center"/>
              <w:rPr>
                <w:sz w:val="16"/>
                <w:szCs w:val="16"/>
              </w:rPr>
            </w:pPr>
            <w:r>
              <w:rPr>
                <w:sz w:val="16"/>
                <w:szCs w:val="16"/>
              </w:rPr>
              <w:t>на 2017</w:t>
            </w:r>
            <w:r w:rsidRPr="00BF041D">
              <w:rPr>
                <w:sz w:val="16"/>
                <w:szCs w:val="16"/>
              </w:rPr>
              <w:t>-2020 гг.</w:t>
            </w:r>
          </w:p>
        </w:tc>
        <w:tc>
          <w:tcPr>
            <w:tcW w:w="1034" w:type="dxa"/>
          </w:tcPr>
          <w:p w:rsidR="000F05C9" w:rsidRPr="00BF041D" w:rsidRDefault="000F05C9" w:rsidP="009B4C99">
            <w:pPr>
              <w:jc w:val="center"/>
              <w:rPr>
                <w:sz w:val="16"/>
                <w:szCs w:val="16"/>
              </w:rPr>
            </w:pPr>
            <w:r>
              <w:rPr>
                <w:sz w:val="16"/>
                <w:szCs w:val="16"/>
              </w:rPr>
              <w:t>на 2021-2026 гг.</w:t>
            </w:r>
          </w:p>
        </w:tc>
        <w:tc>
          <w:tcPr>
            <w:tcW w:w="993" w:type="dxa"/>
          </w:tcPr>
          <w:p w:rsidR="000F05C9" w:rsidRPr="00BF041D" w:rsidRDefault="000F05C9" w:rsidP="009B4C99">
            <w:pPr>
              <w:jc w:val="center"/>
              <w:rPr>
                <w:sz w:val="16"/>
                <w:szCs w:val="16"/>
              </w:rPr>
            </w:pPr>
            <w:proofErr w:type="spellStart"/>
            <w:r w:rsidRPr="00BF041D">
              <w:rPr>
                <w:sz w:val="16"/>
                <w:szCs w:val="16"/>
              </w:rPr>
              <w:t>сущест</w:t>
            </w:r>
            <w:proofErr w:type="spellEnd"/>
            <w:r w:rsidRPr="00BF041D">
              <w:rPr>
                <w:sz w:val="16"/>
                <w:szCs w:val="16"/>
              </w:rPr>
              <w:t>-</w:t>
            </w:r>
          </w:p>
          <w:p w:rsidR="000F05C9" w:rsidRPr="00BF041D" w:rsidRDefault="000F05C9" w:rsidP="009B4C99">
            <w:pPr>
              <w:jc w:val="center"/>
              <w:rPr>
                <w:sz w:val="16"/>
                <w:szCs w:val="16"/>
              </w:rPr>
            </w:pPr>
            <w:proofErr w:type="spellStart"/>
            <w:r w:rsidRPr="00BF041D">
              <w:rPr>
                <w:sz w:val="16"/>
                <w:szCs w:val="16"/>
              </w:rPr>
              <w:t>вующее</w:t>
            </w:r>
            <w:proofErr w:type="spellEnd"/>
            <w:r>
              <w:rPr>
                <w:sz w:val="16"/>
                <w:szCs w:val="16"/>
              </w:rPr>
              <w:t xml:space="preserve"> положение</w:t>
            </w:r>
          </w:p>
        </w:tc>
        <w:tc>
          <w:tcPr>
            <w:tcW w:w="705" w:type="dxa"/>
          </w:tcPr>
          <w:p w:rsidR="000F05C9" w:rsidRPr="00BF041D" w:rsidRDefault="000F05C9" w:rsidP="009B4C99">
            <w:pPr>
              <w:jc w:val="center"/>
              <w:rPr>
                <w:sz w:val="16"/>
                <w:szCs w:val="16"/>
              </w:rPr>
            </w:pPr>
            <w:r>
              <w:rPr>
                <w:sz w:val="16"/>
                <w:szCs w:val="16"/>
              </w:rPr>
              <w:t>на 2017</w:t>
            </w:r>
            <w:r w:rsidRPr="00BF041D">
              <w:rPr>
                <w:sz w:val="16"/>
                <w:szCs w:val="16"/>
              </w:rPr>
              <w:t>-2020</w:t>
            </w:r>
            <w:r>
              <w:rPr>
                <w:sz w:val="16"/>
                <w:szCs w:val="16"/>
              </w:rPr>
              <w:t xml:space="preserve"> </w:t>
            </w:r>
            <w:r w:rsidRPr="00BF041D">
              <w:rPr>
                <w:sz w:val="16"/>
                <w:szCs w:val="16"/>
              </w:rPr>
              <w:t>гг.</w:t>
            </w:r>
          </w:p>
        </w:tc>
        <w:tc>
          <w:tcPr>
            <w:tcW w:w="781" w:type="dxa"/>
          </w:tcPr>
          <w:p w:rsidR="000F05C9" w:rsidRPr="00BF041D" w:rsidRDefault="000F05C9" w:rsidP="009B4C99">
            <w:pPr>
              <w:jc w:val="center"/>
              <w:rPr>
                <w:sz w:val="16"/>
                <w:szCs w:val="16"/>
              </w:rPr>
            </w:pPr>
            <w:r>
              <w:rPr>
                <w:sz w:val="16"/>
                <w:szCs w:val="16"/>
              </w:rPr>
              <w:t>на 2021-2026 гг.</w:t>
            </w:r>
          </w:p>
        </w:tc>
      </w:tr>
      <w:tr w:rsidR="000F05C9" w:rsidRPr="00BF041D" w:rsidTr="003B7E25">
        <w:tc>
          <w:tcPr>
            <w:tcW w:w="974" w:type="dxa"/>
          </w:tcPr>
          <w:p w:rsidR="000F05C9" w:rsidRPr="00BF041D" w:rsidRDefault="000F05C9" w:rsidP="009B4C99">
            <w:pPr>
              <w:jc w:val="both"/>
              <w:rPr>
                <w:sz w:val="16"/>
                <w:szCs w:val="16"/>
              </w:rPr>
            </w:pPr>
            <w:r w:rsidRPr="00BF041D">
              <w:rPr>
                <w:sz w:val="16"/>
                <w:szCs w:val="16"/>
              </w:rPr>
              <w:t>город Снежинск</w:t>
            </w:r>
          </w:p>
        </w:tc>
        <w:tc>
          <w:tcPr>
            <w:tcW w:w="919" w:type="dxa"/>
          </w:tcPr>
          <w:p w:rsidR="000F05C9" w:rsidRPr="00BF041D" w:rsidRDefault="000F05C9" w:rsidP="009B4C99">
            <w:pPr>
              <w:jc w:val="center"/>
              <w:rPr>
                <w:sz w:val="16"/>
                <w:szCs w:val="16"/>
              </w:rPr>
            </w:pPr>
            <w:r w:rsidRPr="00BF041D">
              <w:rPr>
                <w:sz w:val="16"/>
                <w:szCs w:val="16"/>
              </w:rPr>
              <w:t>49480</w:t>
            </w:r>
          </w:p>
        </w:tc>
        <w:tc>
          <w:tcPr>
            <w:tcW w:w="874" w:type="dxa"/>
          </w:tcPr>
          <w:p w:rsidR="000F05C9" w:rsidRPr="00BF041D" w:rsidRDefault="000F05C9" w:rsidP="009B4C99">
            <w:pPr>
              <w:jc w:val="center"/>
              <w:rPr>
                <w:sz w:val="16"/>
                <w:szCs w:val="16"/>
              </w:rPr>
            </w:pPr>
            <w:r w:rsidRPr="00BF041D">
              <w:rPr>
                <w:sz w:val="16"/>
                <w:szCs w:val="16"/>
              </w:rPr>
              <w:t>53030</w:t>
            </w:r>
          </w:p>
        </w:tc>
        <w:tc>
          <w:tcPr>
            <w:tcW w:w="851" w:type="dxa"/>
          </w:tcPr>
          <w:p w:rsidR="000F05C9" w:rsidRPr="00BF041D" w:rsidRDefault="000F05C9" w:rsidP="009B4C99">
            <w:pPr>
              <w:jc w:val="center"/>
              <w:rPr>
                <w:sz w:val="16"/>
                <w:szCs w:val="16"/>
              </w:rPr>
            </w:pPr>
            <w:r w:rsidRPr="00BF041D">
              <w:rPr>
                <w:sz w:val="16"/>
                <w:szCs w:val="16"/>
              </w:rPr>
              <w:t>56510</w:t>
            </w:r>
          </w:p>
        </w:tc>
        <w:tc>
          <w:tcPr>
            <w:tcW w:w="851" w:type="dxa"/>
          </w:tcPr>
          <w:p w:rsidR="000F05C9" w:rsidRPr="00D97751" w:rsidRDefault="000F05C9" w:rsidP="009B4C99">
            <w:pPr>
              <w:jc w:val="center"/>
              <w:rPr>
                <w:sz w:val="16"/>
                <w:szCs w:val="16"/>
              </w:rPr>
            </w:pPr>
            <w:r w:rsidRPr="00D97751">
              <w:rPr>
                <w:sz w:val="16"/>
                <w:szCs w:val="16"/>
              </w:rPr>
              <w:t>20032</w:t>
            </w:r>
          </w:p>
        </w:tc>
        <w:tc>
          <w:tcPr>
            <w:tcW w:w="830" w:type="dxa"/>
          </w:tcPr>
          <w:p w:rsidR="000F05C9" w:rsidRPr="00D97751" w:rsidRDefault="000F05C9" w:rsidP="009B4C99">
            <w:pPr>
              <w:jc w:val="center"/>
              <w:rPr>
                <w:sz w:val="16"/>
                <w:szCs w:val="16"/>
              </w:rPr>
            </w:pPr>
            <w:r w:rsidRPr="00D97751">
              <w:rPr>
                <w:sz w:val="16"/>
                <w:szCs w:val="16"/>
              </w:rPr>
              <w:t>30426</w:t>
            </w:r>
          </w:p>
        </w:tc>
        <w:tc>
          <w:tcPr>
            <w:tcW w:w="850" w:type="dxa"/>
          </w:tcPr>
          <w:p w:rsidR="000F05C9" w:rsidRPr="00D97751" w:rsidRDefault="000F05C9" w:rsidP="009B4C99">
            <w:pPr>
              <w:jc w:val="center"/>
              <w:rPr>
                <w:sz w:val="16"/>
                <w:szCs w:val="16"/>
              </w:rPr>
            </w:pPr>
            <w:r w:rsidRPr="00D97751">
              <w:rPr>
                <w:sz w:val="16"/>
                <w:szCs w:val="16"/>
              </w:rPr>
              <w:t>32071</w:t>
            </w:r>
          </w:p>
        </w:tc>
        <w:tc>
          <w:tcPr>
            <w:tcW w:w="871" w:type="dxa"/>
          </w:tcPr>
          <w:p w:rsidR="000F05C9" w:rsidRPr="00D97751" w:rsidRDefault="000F05C9" w:rsidP="009B4C99">
            <w:pPr>
              <w:jc w:val="center"/>
              <w:rPr>
                <w:sz w:val="16"/>
                <w:szCs w:val="16"/>
              </w:rPr>
            </w:pPr>
            <w:r w:rsidRPr="00D97751">
              <w:rPr>
                <w:sz w:val="16"/>
                <w:szCs w:val="16"/>
              </w:rPr>
              <w:t>17375</w:t>
            </w:r>
          </w:p>
        </w:tc>
        <w:tc>
          <w:tcPr>
            <w:tcW w:w="712" w:type="dxa"/>
          </w:tcPr>
          <w:p w:rsidR="000F05C9" w:rsidRPr="00D97751" w:rsidRDefault="000F05C9" w:rsidP="009B4C99">
            <w:pPr>
              <w:jc w:val="center"/>
              <w:rPr>
                <w:sz w:val="16"/>
                <w:szCs w:val="16"/>
              </w:rPr>
            </w:pPr>
            <w:r w:rsidRPr="00D97751">
              <w:rPr>
                <w:sz w:val="16"/>
                <w:szCs w:val="16"/>
              </w:rPr>
              <w:t>24817</w:t>
            </w:r>
          </w:p>
        </w:tc>
        <w:tc>
          <w:tcPr>
            <w:tcW w:w="712" w:type="dxa"/>
          </w:tcPr>
          <w:p w:rsidR="000F05C9" w:rsidRPr="00D97751" w:rsidRDefault="000F05C9" w:rsidP="009B4C99">
            <w:pPr>
              <w:jc w:val="center"/>
              <w:rPr>
                <w:sz w:val="16"/>
                <w:szCs w:val="16"/>
              </w:rPr>
            </w:pPr>
            <w:r w:rsidRPr="00D97751">
              <w:rPr>
                <w:sz w:val="16"/>
                <w:szCs w:val="16"/>
              </w:rPr>
              <w:t>26461</w:t>
            </w:r>
          </w:p>
        </w:tc>
        <w:tc>
          <w:tcPr>
            <w:tcW w:w="844" w:type="dxa"/>
            <w:gridSpan w:val="2"/>
          </w:tcPr>
          <w:p w:rsidR="000F05C9" w:rsidRPr="00BF041D" w:rsidRDefault="000F05C9" w:rsidP="009B4C99">
            <w:pPr>
              <w:jc w:val="center"/>
              <w:rPr>
                <w:sz w:val="16"/>
                <w:szCs w:val="16"/>
              </w:rPr>
            </w:pPr>
            <w:r w:rsidRPr="00BF041D">
              <w:rPr>
                <w:sz w:val="16"/>
                <w:szCs w:val="16"/>
              </w:rPr>
              <w:t>256,9</w:t>
            </w:r>
          </w:p>
        </w:tc>
        <w:tc>
          <w:tcPr>
            <w:tcW w:w="708" w:type="dxa"/>
          </w:tcPr>
          <w:p w:rsidR="000F05C9" w:rsidRPr="00BF041D" w:rsidRDefault="000F05C9" w:rsidP="009B4C99">
            <w:pPr>
              <w:jc w:val="center"/>
              <w:rPr>
                <w:sz w:val="16"/>
                <w:szCs w:val="16"/>
              </w:rPr>
            </w:pPr>
            <w:r w:rsidRPr="00BF041D">
              <w:rPr>
                <w:sz w:val="16"/>
                <w:szCs w:val="16"/>
              </w:rPr>
              <w:t>288,82</w:t>
            </w:r>
          </w:p>
        </w:tc>
        <w:tc>
          <w:tcPr>
            <w:tcW w:w="708" w:type="dxa"/>
          </w:tcPr>
          <w:p w:rsidR="000F05C9" w:rsidRPr="00BF041D" w:rsidRDefault="000F05C9" w:rsidP="009B4C99">
            <w:pPr>
              <w:jc w:val="center"/>
              <w:rPr>
                <w:sz w:val="16"/>
                <w:szCs w:val="16"/>
              </w:rPr>
            </w:pPr>
            <w:r>
              <w:rPr>
                <w:sz w:val="16"/>
                <w:szCs w:val="16"/>
              </w:rPr>
              <w:t>315,42</w:t>
            </w:r>
          </w:p>
        </w:tc>
        <w:tc>
          <w:tcPr>
            <w:tcW w:w="993" w:type="dxa"/>
            <w:gridSpan w:val="2"/>
          </w:tcPr>
          <w:p w:rsidR="000F05C9" w:rsidRPr="00BF041D" w:rsidRDefault="000F05C9" w:rsidP="009B4C99">
            <w:pPr>
              <w:jc w:val="center"/>
              <w:rPr>
                <w:sz w:val="16"/>
                <w:szCs w:val="16"/>
              </w:rPr>
            </w:pPr>
            <w:r w:rsidRPr="00BF041D">
              <w:rPr>
                <w:sz w:val="16"/>
                <w:szCs w:val="16"/>
              </w:rPr>
              <w:t>108404,4</w:t>
            </w:r>
          </w:p>
        </w:tc>
        <w:tc>
          <w:tcPr>
            <w:tcW w:w="972" w:type="dxa"/>
          </w:tcPr>
          <w:p w:rsidR="000F05C9" w:rsidRPr="00BF041D" w:rsidRDefault="000F05C9" w:rsidP="009B4C99">
            <w:pPr>
              <w:jc w:val="center"/>
              <w:rPr>
                <w:sz w:val="16"/>
                <w:szCs w:val="16"/>
              </w:rPr>
            </w:pPr>
            <w:r w:rsidRPr="00BF041D">
              <w:rPr>
                <w:sz w:val="16"/>
                <w:szCs w:val="16"/>
              </w:rPr>
              <w:t>180532,5</w:t>
            </w:r>
          </w:p>
        </w:tc>
        <w:tc>
          <w:tcPr>
            <w:tcW w:w="1034" w:type="dxa"/>
          </w:tcPr>
          <w:p w:rsidR="000F05C9" w:rsidRPr="00BF041D" w:rsidRDefault="000F05C9" w:rsidP="009B4C99">
            <w:pPr>
              <w:jc w:val="center"/>
              <w:rPr>
                <w:sz w:val="16"/>
                <w:szCs w:val="16"/>
              </w:rPr>
            </w:pPr>
            <w:r>
              <w:rPr>
                <w:sz w:val="16"/>
                <w:szCs w:val="16"/>
              </w:rPr>
              <w:t>134774,5</w:t>
            </w:r>
          </w:p>
        </w:tc>
        <w:tc>
          <w:tcPr>
            <w:tcW w:w="993" w:type="dxa"/>
          </w:tcPr>
          <w:p w:rsidR="000F05C9" w:rsidRPr="00BF041D" w:rsidRDefault="000F05C9" w:rsidP="009B4C99">
            <w:pPr>
              <w:jc w:val="center"/>
              <w:rPr>
                <w:sz w:val="16"/>
                <w:szCs w:val="16"/>
              </w:rPr>
            </w:pPr>
            <w:r w:rsidRPr="00BF041D">
              <w:rPr>
                <w:sz w:val="16"/>
                <w:szCs w:val="16"/>
              </w:rPr>
              <w:t>32,9</w:t>
            </w:r>
          </w:p>
        </w:tc>
        <w:tc>
          <w:tcPr>
            <w:tcW w:w="705" w:type="dxa"/>
          </w:tcPr>
          <w:p w:rsidR="000F05C9" w:rsidRPr="00BF041D" w:rsidRDefault="000F05C9" w:rsidP="009B4C99">
            <w:pPr>
              <w:jc w:val="center"/>
              <w:rPr>
                <w:sz w:val="16"/>
                <w:szCs w:val="16"/>
              </w:rPr>
            </w:pPr>
            <w:r>
              <w:rPr>
                <w:sz w:val="16"/>
                <w:szCs w:val="16"/>
              </w:rPr>
              <w:t>47,46</w:t>
            </w:r>
          </w:p>
        </w:tc>
        <w:tc>
          <w:tcPr>
            <w:tcW w:w="781" w:type="dxa"/>
          </w:tcPr>
          <w:p w:rsidR="000F05C9" w:rsidRPr="00BF041D" w:rsidRDefault="000F05C9" w:rsidP="009B4C99">
            <w:pPr>
              <w:jc w:val="center"/>
              <w:rPr>
                <w:sz w:val="16"/>
                <w:szCs w:val="16"/>
              </w:rPr>
            </w:pPr>
            <w:r w:rsidRPr="00BF041D">
              <w:rPr>
                <w:sz w:val="16"/>
                <w:szCs w:val="16"/>
              </w:rPr>
              <w:t>59,6</w:t>
            </w:r>
          </w:p>
        </w:tc>
      </w:tr>
      <w:tr w:rsidR="000F05C9" w:rsidRPr="00BF041D" w:rsidTr="003B7E25">
        <w:tc>
          <w:tcPr>
            <w:tcW w:w="974" w:type="dxa"/>
          </w:tcPr>
          <w:p w:rsidR="000F05C9" w:rsidRPr="00BF041D" w:rsidRDefault="000F05C9" w:rsidP="009B4C99">
            <w:pPr>
              <w:jc w:val="both"/>
              <w:rPr>
                <w:sz w:val="16"/>
                <w:szCs w:val="16"/>
              </w:rPr>
            </w:pPr>
            <w:r w:rsidRPr="00BF041D">
              <w:rPr>
                <w:sz w:val="16"/>
                <w:szCs w:val="16"/>
              </w:rPr>
              <w:t>поселок Сокол</w:t>
            </w:r>
          </w:p>
        </w:tc>
        <w:tc>
          <w:tcPr>
            <w:tcW w:w="919" w:type="dxa"/>
          </w:tcPr>
          <w:p w:rsidR="000F05C9" w:rsidRPr="00BF041D" w:rsidRDefault="000F05C9" w:rsidP="009B4C99">
            <w:pPr>
              <w:jc w:val="center"/>
              <w:rPr>
                <w:sz w:val="16"/>
                <w:szCs w:val="16"/>
              </w:rPr>
            </w:pPr>
            <w:r w:rsidRPr="00BF041D">
              <w:rPr>
                <w:sz w:val="16"/>
                <w:szCs w:val="16"/>
              </w:rPr>
              <w:t>630</w:t>
            </w:r>
          </w:p>
        </w:tc>
        <w:tc>
          <w:tcPr>
            <w:tcW w:w="874" w:type="dxa"/>
          </w:tcPr>
          <w:p w:rsidR="000F05C9" w:rsidRPr="00BF041D" w:rsidRDefault="000F05C9" w:rsidP="009B4C99">
            <w:pPr>
              <w:jc w:val="center"/>
              <w:rPr>
                <w:sz w:val="16"/>
                <w:szCs w:val="16"/>
              </w:rPr>
            </w:pPr>
            <w:r w:rsidRPr="00BF041D">
              <w:rPr>
                <w:sz w:val="16"/>
                <w:szCs w:val="16"/>
              </w:rPr>
              <w:t>670</w:t>
            </w:r>
          </w:p>
        </w:tc>
        <w:tc>
          <w:tcPr>
            <w:tcW w:w="851" w:type="dxa"/>
          </w:tcPr>
          <w:p w:rsidR="000F05C9" w:rsidRPr="00BF041D" w:rsidRDefault="000F05C9" w:rsidP="009B4C99">
            <w:pPr>
              <w:jc w:val="center"/>
              <w:rPr>
                <w:sz w:val="16"/>
                <w:szCs w:val="16"/>
              </w:rPr>
            </w:pPr>
            <w:r w:rsidRPr="00BF041D">
              <w:rPr>
                <w:sz w:val="16"/>
                <w:szCs w:val="16"/>
              </w:rPr>
              <w:t>930</w:t>
            </w:r>
          </w:p>
        </w:tc>
        <w:tc>
          <w:tcPr>
            <w:tcW w:w="851" w:type="dxa"/>
          </w:tcPr>
          <w:p w:rsidR="000F05C9" w:rsidRPr="00BF041D" w:rsidRDefault="000F05C9" w:rsidP="009B4C99">
            <w:pPr>
              <w:jc w:val="center"/>
              <w:rPr>
                <w:sz w:val="16"/>
                <w:szCs w:val="16"/>
              </w:rPr>
            </w:pPr>
            <w:r w:rsidRPr="00BF041D">
              <w:rPr>
                <w:sz w:val="16"/>
                <w:szCs w:val="16"/>
              </w:rPr>
              <w:t>334</w:t>
            </w:r>
          </w:p>
        </w:tc>
        <w:tc>
          <w:tcPr>
            <w:tcW w:w="830" w:type="dxa"/>
          </w:tcPr>
          <w:p w:rsidR="000F05C9" w:rsidRPr="00BF041D" w:rsidRDefault="000F05C9" w:rsidP="009B4C99">
            <w:pPr>
              <w:jc w:val="center"/>
              <w:rPr>
                <w:sz w:val="16"/>
                <w:szCs w:val="16"/>
              </w:rPr>
            </w:pPr>
            <w:r w:rsidRPr="00BF041D">
              <w:rPr>
                <w:sz w:val="16"/>
                <w:szCs w:val="16"/>
              </w:rPr>
              <w:t>418</w:t>
            </w:r>
          </w:p>
        </w:tc>
        <w:tc>
          <w:tcPr>
            <w:tcW w:w="850" w:type="dxa"/>
          </w:tcPr>
          <w:p w:rsidR="000F05C9" w:rsidRPr="00BF041D" w:rsidRDefault="000F05C9" w:rsidP="009B4C99">
            <w:pPr>
              <w:jc w:val="center"/>
              <w:rPr>
                <w:sz w:val="16"/>
                <w:szCs w:val="16"/>
              </w:rPr>
            </w:pPr>
            <w:r>
              <w:rPr>
                <w:sz w:val="16"/>
                <w:szCs w:val="16"/>
              </w:rPr>
              <w:t>488</w:t>
            </w:r>
          </w:p>
        </w:tc>
        <w:tc>
          <w:tcPr>
            <w:tcW w:w="871" w:type="dxa"/>
          </w:tcPr>
          <w:p w:rsidR="000F05C9" w:rsidRPr="00BF041D" w:rsidRDefault="000F05C9" w:rsidP="009B4C99">
            <w:pPr>
              <w:jc w:val="center"/>
              <w:rPr>
                <w:sz w:val="16"/>
                <w:szCs w:val="16"/>
              </w:rPr>
            </w:pPr>
            <w:r w:rsidRPr="00BF041D">
              <w:rPr>
                <w:sz w:val="16"/>
                <w:szCs w:val="16"/>
              </w:rPr>
              <w:t>287</w:t>
            </w:r>
          </w:p>
        </w:tc>
        <w:tc>
          <w:tcPr>
            <w:tcW w:w="712" w:type="dxa"/>
          </w:tcPr>
          <w:p w:rsidR="000F05C9" w:rsidRPr="00BF041D" w:rsidRDefault="000F05C9" w:rsidP="009B4C99">
            <w:pPr>
              <w:jc w:val="center"/>
              <w:rPr>
                <w:sz w:val="16"/>
                <w:szCs w:val="16"/>
              </w:rPr>
            </w:pPr>
            <w:r w:rsidRPr="00BF041D">
              <w:rPr>
                <w:sz w:val="16"/>
                <w:szCs w:val="16"/>
              </w:rPr>
              <w:t>322</w:t>
            </w:r>
          </w:p>
        </w:tc>
        <w:tc>
          <w:tcPr>
            <w:tcW w:w="712" w:type="dxa"/>
          </w:tcPr>
          <w:p w:rsidR="000F05C9" w:rsidRPr="00BF041D" w:rsidRDefault="000F05C9" w:rsidP="009B4C99">
            <w:pPr>
              <w:jc w:val="center"/>
              <w:rPr>
                <w:sz w:val="16"/>
                <w:szCs w:val="16"/>
              </w:rPr>
            </w:pPr>
            <w:r>
              <w:rPr>
                <w:sz w:val="16"/>
                <w:szCs w:val="16"/>
              </w:rPr>
              <w:t>351</w:t>
            </w:r>
          </w:p>
        </w:tc>
        <w:tc>
          <w:tcPr>
            <w:tcW w:w="844" w:type="dxa"/>
            <w:gridSpan w:val="2"/>
          </w:tcPr>
          <w:p w:rsidR="000F05C9" w:rsidRPr="00BF041D" w:rsidRDefault="000F05C9" w:rsidP="009B4C99">
            <w:pPr>
              <w:jc w:val="center"/>
              <w:rPr>
                <w:sz w:val="16"/>
                <w:szCs w:val="16"/>
              </w:rPr>
            </w:pPr>
            <w:r w:rsidRPr="00BF041D">
              <w:rPr>
                <w:sz w:val="16"/>
                <w:szCs w:val="16"/>
              </w:rPr>
              <w:t>5,79</w:t>
            </w:r>
          </w:p>
        </w:tc>
        <w:tc>
          <w:tcPr>
            <w:tcW w:w="708" w:type="dxa"/>
          </w:tcPr>
          <w:p w:rsidR="000F05C9" w:rsidRPr="00BF041D" w:rsidRDefault="000F05C9" w:rsidP="009B4C99">
            <w:pPr>
              <w:jc w:val="center"/>
              <w:rPr>
                <w:sz w:val="16"/>
                <w:szCs w:val="16"/>
              </w:rPr>
            </w:pPr>
            <w:r w:rsidRPr="00BF041D">
              <w:rPr>
                <w:sz w:val="16"/>
                <w:szCs w:val="16"/>
              </w:rPr>
              <w:t>6,38</w:t>
            </w:r>
          </w:p>
        </w:tc>
        <w:tc>
          <w:tcPr>
            <w:tcW w:w="708" w:type="dxa"/>
          </w:tcPr>
          <w:p w:rsidR="000F05C9" w:rsidRPr="00BF041D" w:rsidRDefault="000F05C9" w:rsidP="009B4C99">
            <w:pPr>
              <w:jc w:val="center"/>
              <w:rPr>
                <w:sz w:val="16"/>
                <w:szCs w:val="16"/>
              </w:rPr>
            </w:pPr>
            <w:r>
              <w:rPr>
                <w:sz w:val="16"/>
                <w:szCs w:val="16"/>
              </w:rPr>
              <w:t>6,87</w:t>
            </w:r>
          </w:p>
        </w:tc>
        <w:tc>
          <w:tcPr>
            <w:tcW w:w="993" w:type="dxa"/>
            <w:gridSpan w:val="2"/>
          </w:tcPr>
          <w:p w:rsidR="000F05C9" w:rsidRPr="00BF041D" w:rsidRDefault="000F05C9" w:rsidP="009B4C99">
            <w:pPr>
              <w:jc w:val="center"/>
              <w:rPr>
                <w:sz w:val="16"/>
                <w:szCs w:val="16"/>
              </w:rPr>
            </w:pPr>
            <w:r w:rsidRPr="00BF041D">
              <w:rPr>
                <w:sz w:val="16"/>
                <w:szCs w:val="16"/>
              </w:rPr>
              <w:t>1380,2</w:t>
            </w:r>
          </w:p>
        </w:tc>
        <w:tc>
          <w:tcPr>
            <w:tcW w:w="972" w:type="dxa"/>
          </w:tcPr>
          <w:p w:rsidR="000F05C9" w:rsidRPr="00BF041D" w:rsidRDefault="000F05C9" w:rsidP="009B4C99">
            <w:pPr>
              <w:jc w:val="center"/>
              <w:rPr>
                <w:sz w:val="16"/>
                <w:szCs w:val="16"/>
              </w:rPr>
            </w:pPr>
            <w:r w:rsidRPr="00BF041D">
              <w:rPr>
                <w:sz w:val="16"/>
                <w:szCs w:val="16"/>
              </w:rPr>
              <w:t>2280,9</w:t>
            </w:r>
          </w:p>
        </w:tc>
        <w:tc>
          <w:tcPr>
            <w:tcW w:w="1034" w:type="dxa"/>
          </w:tcPr>
          <w:p w:rsidR="000F05C9" w:rsidRPr="00BF041D" w:rsidRDefault="000F05C9" w:rsidP="009B4C99">
            <w:pPr>
              <w:jc w:val="center"/>
              <w:rPr>
                <w:sz w:val="16"/>
                <w:szCs w:val="16"/>
              </w:rPr>
            </w:pPr>
            <w:r>
              <w:rPr>
                <w:sz w:val="16"/>
                <w:szCs w:val="16"/>
              </w:rPr>
              <w:t>2218,0</w:t>
            </w:r>
          </w:p>
        </w:tc>
        <w:tc>
          <w:tcPr>
            <w:tcW w:w="993" w:type="dxa"/>
          </w:tcPr>
          <w:p w:rsidR="000F05C9" w:rsidRPr="00BF041D" w:rsidRDefault="000F05C9" w:rsidP="009B4C99">
            <w:pPr>
              <w:jc w:val="center"/>
              <w:rPr>
                <w:sz w:val="16"/>
                <w:szCs w:val="16"/>
              </w:rPr>
            </w:pPr>
            <w:r w:rsidRPr="00BF041D">
              <w:rPr>
                <w:sz w:val="16"/>
                <w:szCs w:val="16"/>
              </w:rPr>
              <w:t>0,599</w:t>
            </w:r>
          </w:p>
        </w:tc>
        <w:tc>
          <w:tcPr>
            <w:tcW w:w="705" w:type="dxa"/>
          </w:tcPr>
          <w:p w:rsidR="000F05C9" w:rsidRPr="00BF041D" w:rsidRDefault="000F05C9" w:rsidP="009B4C99">
            <w:pPr>
              <w:jc w:val="center"/>
              <w:rPr>
                <w:sz w:val="16"/>
                <w:szCs w:val="16"/>
              </w:rPr>
            </w:pPr>
            <w:r>
              <w:rPr>
                <w:sz w:val="16"/>
                <w:szCs w:val="16"/>
              </w:rPr>
              <w:t>0,637</w:t>
            </w:r>
          </w:p>
        </w:tc>
        <w:tc>
          <w:tcPr>
            <w:tcW w:w="781" w:type="dxa"/>
          </w:tcPr>
          <w:p w:rsidR="000F05C9" w:rsidRPr="00BF041D" w:rsidRDefault="000F05C9" w:rsidP="009B4C99">
            <w:pPr>
              <w:jc w:val="center"/>
              <w:rPr>
                <w:sz w:val="16"/>
                <w:szCs w:val="16"/>
              </w:rPr>
            </w:pPr>
            <w:r w:rsidRPr="00BF041D">
              <w:rPr>
                <w:sz w:val="16"/>
                <w:szCs w:val="16"/>
              </w:rPr>
              <w:t>0,992</w:t>
            </w:r>
          </w:p>
        </w:tc>
      </w:tr>
      <w:tr w:rsidR="000F05C9" w:rsidRPr="00BF041D" w:rsidTr="003B7E25">
        <w:tc>
          <w:tcPr>
            <w:tcW w:w="974" w:type="dxa"/>
          </w:tcPr>
          <w:p w:rsidR="000F05C9" w:rsidRPr="00BF041D" w:rsidRDefault="000F05C9" w:rsidP="009B4C99">
            <w:pPr>
              <w:jc w:val="both"/>
              <w:rPr>
                <w:sz w:val="16"/>
                <w:szCs w:val="16"/>
              </w:rPr>
            </w:pPr>
            <w:r w:rsidRPr="00BF041D">
              <w:rPr>
                <w:sz w:val="16"/>
                <w:szCs w:val="16"/>
              </w:rPr>
              <w:t>поселок Ближний Береговой</w:t>
            </w:r>
          </w:p>
        </w:tc>
        <w:tc>
          <w:tcPr>
            <w:tcW w:w="919" w:type="dxa"/>
          </w:tcPr>
          <w:p w:rsidR="000F05C9" w:rsidRPr="00BF041D" w:rsidRDefault="000F05C9" w:rsidP="009B4C99">
            <w:pPr>
              <w:jc w:val="center"/>
              <w:rPr>
                <w:sz w:val="16"/>
                <w:szCs w:val="16"/>
              </w:rPr>
            </w:pPr>
            <w:r w:rsidRPr="00BF041D">
              <w:rPr>
                <w:sz w:val="16"/>
                <w:szCs w:val="16"/>
              </w:rPr>
              <w:t>134</w:t>
            </w:r>
          </w:p>
        </w:tc>
        <w:tc>
          <w:tcPr>
            <w:tcW w:w="874" w:type="dxa"/>
          </w:tcPr>
          <w:p w:rsidR="000F05C9" w:rsidRPr="00BF041D" w:rsidRDefault="000F05C9" w:rsidP="009B4C99">
            <w:pPr>
              <w:jc w:val="center"/>
              <w:rPr>
                <w:sz w:val="16"/>
                <w:szCs w:val="16"/>
              </w:rPr>
            </w:pPr>
            <w:r w:rsidRPr="00BF041D">
              <w:rPr>
                <w:sz w:val="16"/>
                <w:szCs w:val="16"/>
              </w:rPr>
              <w:t>134</w:t>
            </w:r>
          </w:p>
        </w:tc>
        <w:tc>
          <w:tcPr>
            <w:tcW w:w="851" w:type="dxa"/>
          </w:tcPr>
          <w:p w:rsidR="000F05C9" w:rsidRPr="00BF041D" w:rsidRDefault="000F05C9" w:rsidP="009B4C99">
            <w:pPr>
              <w:jc w:val="center"/>
              <w:rPr>
                <w:sz w:val="16"/>
                <w:szCs w:val="16"/>
              </w:rPr>
            </w:pPr>
            <w:r w:rsidRPr="00BF041D">
              <w:rPr>
                <w:sz w:val="16"/>
                <w:szCs w:val="16"/>
              </w:rPr>
              <w:t>623</w:t>
            </w:r>
          </w:p>
        </w:tc>
        <w:tc>
          <w:tcPr>
            <w:tcW w:w="851" w:type="dxa"/>
          </w:tcPr>
          <w:p w:rsidR="000F05C9" w:rsidRPr="00BF041D" w:rsidRDefault="000F05C9" w:rsidP="009B4C99">
            <w:pPr>
              <w:jc w:val="center"/>
              <w:rPr>
                <w:sz w:val="16"/>
                <w:szCs w:val="16"/>
              </w:rPr>
            </w:pPr>
            <w:r w:rsidRPr="00BF041D">
              <w:rPr>
                <w:sz w:val="16"/>
                <w:szCs w:val="16"/>
              </w:rPr>
              <w:t>23</w:t>
            </w:r>
          </w:p>
        </w:tc>
        <w:tc>
          <w:tcPr>
            <w:tcW w:w="830" w:type="dxa"/>
          </w:tcPr>
          <w:p w:rsidR="000F05C9" w:rsidRPr="00BF041D" w:rsidRDefault="000F05C9" w:rsidP="009B4C99">
            <w:pPr>
              <w:jc w:val="center"/>
              <w:rPr>
                <w:sz w:val="16"/>
                <w:szCs w:val="16"/>
              </w:rPr>
            </w:pPr>
            <w:r w:rsidRPr="00BF041D">
              <w:rPr>
                <w:sz w:val="16"/>
                <w:szCs w:val="16"/>
              </w:rPr>
              <w:t>23</w:t>
            </w:r>
          </w:p>
        </w:tc>
        <w:tc>
          <w:tcPr>
            <w:tcW w:w="850" w:type="dxa"/>
          </w:tcPr>
          <w:p w:rsidR="000F05C9" w:rsidRPr="00BF041D" w:rsidRDefault="000F05C9" w:rsidP="009B4C99">
            <w:pPr>
              <w:jc w:val="center"/>
              <w:rPr>
                <w:sz w:val="16"/>
                <w:szCs w:val="16"/>
              </w:rPr>
            </w:pPr>
            <w:r>
              <w:rPr>
                <w:sz w:val="16"/>
                <w:szCs w:val="16"/>
              </w:rPr>
              <w:t>107</w:t>
            </w:r>
          </w:p>
        </w:tc>
        <w:tc>
          <w:tcPr>
            <w:tcW w:w="871" w:type="dxa"/>
          </w:tcPr>
          <w:p w:rsidR="000F05C9" w:rsidRPr="00BF041D" w:rsidRDefault="000F05C9" w:rsidP="009B4C99">
            <w:pPr>
              <w:jc w:val="center"/>
              <w:rPr>
                <w:sz w:val="16"/>
                <w:szCs w:val="16"/>
              </w:rPr>
            </w:pPr>
            <w:r>
              <w:rPr>
                <w:sz w:val="16"/>
                <w:szCs w:val="16"/>
              </w:rPr>
              <w:t>17,4</w:t>
            </w:r>
          </w:p>
        </w:tc>
        <w:tc>
          <w:tcPr>
            <w:tcW w:w="712" w:type="dxa"/>
          </w:tcPr>
          <w:p w:rsidR="000F05C9" w:rsidRPr="00BF041D" w:rsidRDefault="000F05C9" w:rsidP="009B4C99">
            <w:pPr>
              <w:jc w:val="center"/>
              <w:rPr>
                <w:sz w:val="16"/>
                <w:szCs w:val="16"/>
              </w:rPr>
            </w:pPr>
            <w:r>
              <w:rPr>
                <w:sz w:val="16"/>
                <w:szCs w:val="16"/>
              </w:rPr>
              <w:t>17,4</w:t>
            </w:r>
          </w:p>
        </w:tc>
        <w:tc>
          <w:tcPr>
            <w:tcW w:w="712" w:type="dxa"/>
          </w:tcPr>
          <w:p w:rsidR="000F05C9" w:rsidRPr="00BF041D" w:rsidRDefault="000F05C9" w:rsidP="009B4C99">
            <w:pPr>
              <w:jc w:val="center"/>
              <w:rPr>
                <w:sz w:val="16"/>
                <w:szCs w:val="16"/>
              </w:rPr>
            </w:pPr>
            <w:r>
              <w:rPr>
                <w:sz w:val="16"/>
                <w:szCs w:val="16"/>
              </w:rPr>
              <w:t>80,4</w:t>
            </w:r>
          </w:p>
        </w:tc>
        <w:tc>
          <w:tcPr>
            <w:tcW w:w="844" w:type="dxa"/>
            <w:gridSpan w:val="2"/>
          </w:tcPr>
          <w:p w:rsidR="000F05C9" w:rsidRPr="00BF041D" w:rsidRDefault="000F05C9" w:rsidP="009B4C99">
            <w:pPr>
              <w:jc w:val="center"/>
              <w:rPr>
                <w:sz w:val="16"/>
                <w:szCs w:val="16"/>
              </w:rPr>
            </w:pPr>
            <w:r w:rsidRPr="00BF041D">
              <w:rPr>
                <w:sz w:val="16"/>
                <w:szCs w:val="16"/>
              </w:rPr>
              <w:t>1,23</w:t>
            </w:r>
          </w:p>
        </w:tc>
        <w:tc>
          <w:tcPr>
            <w:tcW w:w="708" w:type="dxa"/>
          </w:tcPr>
          <w:p w:rsidR="000F05C9" w:rsidRPr="00BF041D" w:rsidRDefault="000F05C9" w:rsidP="009B4C99">
            <w:pPr>
              <w:jc w:val="center"/>
              <w:rPr>
                <w:sz w:val="16"/>
                <w:szCs w:val="16"/>
              </w:rPr>
            </w:pPr>
            <w:r w:rsidRPr="00BF041D">
              <w:rPr>
                <w:sz w:val="16"/>
                <w:szCs w:val="16"/>
              </w:rPr>
              <w:t>0,83</w:t>
            </w:r>
          </w:p>
        </w:tc>
        <w:tc>
          <w:tcPr>
            <w:tcW w:w="708" w:type="dxa"/>
          </w:tcPr>
          <w:p w:rsidR="000F05C9" w:rsidRPr="00BF041D" w:rsidRDefault="000F05C9" w:rsidP="009B4C99">
            <w:pPr>
              <w:jc w:val="center"/>
              <w:rPr>
                <w:sz w:val="16"/>
                <w:szCs w:val="16"/>
              </w:rPr>
            </w:pPr>
            <w:r>
              <w:rPr>
                <w:sz w:val="16"/>
                <w:szCs w:val="16"/>
              </w:rPr>
              <w:t>3,83</w:t>
            </w:r>
          </w:p>
        </w:tc>
        <w:tc>
          <w:tcPr>
            <w:tcW w:w="993" w:type="dxa"/>
            <w:gridSpan w:val="2"/>
          </w:tcPr>
          <w:p w:rsidR="000F05C9" w:rsidRPr="00BF041D" w:rsidRDefault="000F05C9" w:rsidP="009B4C99">
            <w:pPr>
              <w:jc w:val="center"/>
              <w:rPr>
                <w:sz w:val="16"/>
                <w:szCs w:val="16"/>
              </w:rPr>
            </w:pPr>
            <w:r w:rsidRPr="00BF041D">
              <w:rPr>
                <w:sz w:val="16"/>
                <w:szCs w:val="16"/>
              </w:rPr>
              <w:t>22,11</w:t>
            </w:r>
          </w:p>
        </w:tc>
        <w:tc>
          <w:tcPr>
            <w:tcW w:w="972" w:type="dxa"/>
          </w:tcPr>
          <w:p w:rsidR="000F05C9" w:rsidRPr="00BF041D" w:rsidRDefault="000F05C9" w:rsidP="009B4C99">
            <w:pPr>
              <w:jc w:val="center"/>
              <w:rPr>
                <w:sz w:val="16"/>
                <w:szCs w:val="16"/>
              </w:rPr>
            </w:pPr>
            <w:r w:rsidRPr="00BF041D">
              <w:rPr>
                <w:sz w:val="16"/>
                <w:szCs w:val="16"/>
              </w:rPr>
              <w:t>22,11</w:t>
            </w:r>
          </w:p>
        </w:tc>
        <w:tc>
          <w:tcPr>
            <w:tcW w:w="1034" w:type="dxa"/>
          </w:tcPr>
          <w:p w:rsidR="000F05C9" w:rsidRPr="00BF041D" w:rsidRDefault="000F05C9" w:rsidP="009B4C99">
            <w:pPr>
              <w:jc w:val="center"/>
              <w:rPr>
                <w:sz w:val="16"/>
                <w:szCs w:val="16"/>
              </w:rPr>
            </w:pPr>
            <w:r>
              <w:rPr>
                <w:sz w:val="16"/>
                <w:szCs w:val="16"/>
              </w:rPr>
              <w:t>155,75</w:t>
            </w:r>
          </w:p>
        </w:tc>
        <w:tc>
          <w:tcPr>
            <w:tcW w:w="993" w:type="dxa"/>
          </w:tcPr>
          <w:p w:rsidR="000F05C9" w:rsidRPr="00BF041D" w:rsidRDefault="000F05C9" w:rsidP="009B4C99">
            <w:pPr>
              <w:jc w:val="center"/>
              <w:rPr>
                <w:sz w:val="16"/>
                <w:szCs w:val="16"/>
              </w:rPr>
            </w:pPr>
            <w:r w:rsidRPr="00BF041D">
              <w:rPr>
                <w:sz w:val="16"/>
                <w:szCs w:val="16"/>
              </w:rPr>
              <w:t>0,127</w:t>
            </w:r>
          </w:p>
        </w:tc>
        <w:tc>
          <w:tcPr>
            <w:tcW w:w="705" w:type="dxa"/>
          </w:tcPr>
          <w:p w:rsidR="000F05C9" w:rsidRPr="00BF041D" w:rsidRDefault="000F05C9" w:rsidP="009B4C99">
            <w:pPr>
              <w:jc w:val="center"/>
              <w:rPr>
                <w:sz w:val="16"/>
                <w:szCs w:val="16"/>
              </w:rPr>
            </w:pPr>
            <w:r>
              <w:rPr>
                <w:sz w:val="16"/>
                <w:szCs w:val="16"/>
              </w:rPr>
              <w:t>0,127</w:t>
            </w:r>
          </w:p>
        </w:tc>
        <w:tc>
          <w:tcPr>
            <w:tcW w:w="781" w:type="dxa"/>
          </w:tcPr>
          <w:p w:rsidR="000F05C9" w:rsidRPr="00BF041D" w:rsidRDefault="000F05C9" w:rsidP="009B4C99">
            <w:pPr>
              <w:jc w:val="center"/>
              <w:rPr>
                <w:sz w:val="16"/>
                <w:szCs w:val="16"/>
              </w:rPr>
            </w:pPr>
            <w:r w:rsidRPr="00BF041D">
              <w:rPr>
                <w:sz w:val="16"/>
                <w:szCs w:val="16"/>
              </w:rPr>
              <w:t>0,592</w:t>
            </w:r>
          </w:p>
        </w:tc>
      </w:tr>
      <w:tr w:rsidR="000F05C9" w:rsidRPr="00BF041D" w:rsidTr="003B7E25">
        <w:tc>
          <w:tcPr>
            <w:tcW w:w="974" w:type="dxa"/>
          </w:tcPr>
          <w:p w:rsidR="000F05C9" w:rsidRPr="00BF041D" w:rsidRDefault="000F05C9" w:rsidP="009B4C99">
            <w:pPr>
              <w:jc w:val="both"/>
              <w:rPr>
                <w:sz w:val="16"/>
                <w:szCs w:val="16"/>
              </w:rPr>
            </w:pPr>
            <w:r w:rsidRPr="00BF041D">
              <w:rPr>
                <w:sz w:val="16"/>
                <w:szCs w:val="16"/>
              </w:rPr>
              <w:t>деревня Ключи</w:t>
            </w:r>
          </w:p>
        </w:tc>
        <w:tc>
          <w:tcPr>
            <w:tcW w:w="919" w:type="dxa"/>
          </w:tcPr>
          <w:p w:rsidR="000F05C9" w:rsidRPr="00BF041D" w:rsidRDefault="000F05C9" w:rsidP="009B4C99">
            <w:pPr>
              <w:jc w:val="center"/>
              <w:rPr>
                <w:sz w:val="16"/>
                <w:szCs w:val="16"/>
              </w:rPr>
            </w:pPr>
            <w:r w:rsidRPr="00BF041D">
              <w:rPr>
                <w:sz w:val="16"/>
                <w:szCs w:val="16"/>
              </w:rPr>
              <w:t>106</w:t>
            </w:r>
          </w:p>
        </w:tc>
        <w:tc>
          <w:tcPr>
            <w:tcW w:w="874" w:type="dxa"/>
          </w:tcPr>
          <w:p w:rsidR="000F05C9" w:rsidRPr="00BF041D" w:rsidRDefault="000F05C9" w:rsidP="009B4C99">
            <w:pPr>
              <w:jc w:val="center"/>
              <w:rPr>
                <w:sz w:val="16"/>
                <w:szCs w:val="16"/>
              </w:rPr>
            </w:pPr>
            <w:r w:rsidRPr="00BF041D">
              <w:rPr>
                <w:sz w:val="16"/>
                <w:szCs w:val="16"/>
              </w:rPr>
              <w:t>106</w:t>
            </w:r>
          </w:p>
        </w:tc>
        <w:tc>
          <w:tcPr>
            <w:tcW w:w="851" w:type="dxa"/>
          </w:tcPr>
          <w:p w:rsidR="000F05C9" w:rsidRPr="00BF041D" w:rsidRDefault="000F05C9" w:rsidP="009B4C99">
            <w:pPr>
              <w:jc w:val="center"/>
              <w:rPr>
                <w:sz w:val="16"/>
                <w:szCs w:val="16"/>
              </w:rPr>
            </w:pPr>
            <w:r w:rsidRPr="00BF041D">
              <w:rPr>
                <w:sz w:val="16"/>
                <w:szCs w:val="16"/>
              </w:rPr>
              <w:t>106</w:t>
            </w:r>
          </w:p>
        </w:tc>
        <w:tc>
          <w:tcPr>
            <w:tcW w:w="851" w:type="dxa"/>
          </w:tcPr>
          <w:p w:rsidR="000F05C9" w:rsidRPr="00BF041D" w:rsidRDefault="000F05C9" w:rsidP="009B4C99">
            <w:pPr>
              <w:jc w:val="center"/>
              <w:rPr>
                <w:sz w:val="16"/>
                <w:szCs w:val="16"/>
              </w:rPr>
            </w:pPr>
            <w:r w:rsidRPr="00BF041D">
              <w:rPr>
                <w:sz w:val="16"/>
                <w:szCs w:val="16"/>
              </w:rPr>
              <w:t>15,2</w:t>
            </w:r>
          </w:p>
        </w:tc>
        <w:tc>
          <w:tcPr>
            <w:tcW w:w="830" w:type="dxa"/>
          </w:tcPr>
          <w:p w:rsidR="000F05C9" w:rsidRPr="00BF041D" w:rsidRDefault="000F05C9" w:rsidP="009B4C99">
            <w:pPr>
              <w:jc w:val="center"/>
              <w:rPr>
                <w:sz w:val="16"/>
                <w:szCs w:val="16"/>
              </w:rPr>
            </w:pPr>
            <w:r w:rsidRPr="00BF041D">
              <w:rPr>
                <w:sz w:val="16"/>
                <w:szCs w:val="16"/>
              </w:rPr>
              <w:t>15,2</w:t>
            </w:r>
          </w:p>
        </w:tc>
        <w:tc>
          <w:tcPr>
            <w:tcW w:w="850" w:type="dxa"/>
          </w:tcPr>
          <w:p w:rsidR="000F05C9" w:rsidRPr="00BF041D" w:rsidRDefault="000F05C9" w:rsidP="009B4C99">
            <w:pPr>
              <w:jc w:val="center"/>
              <w:rPr>
                <w:sz w:val="16"/>
                <w:szCs w:val="16"/>
              </w:rPr>
            </w:pPr>
            <w:r>
              <w:rPr>
                <w:sz w:val="16"/>
                <w:szCs w:val="16"/>
              </w:rPr>
              <w:t>15,2</w:t>
            </w:r>
          </w:p>
        </w:tc>
        <w:tc>
          <w:tcPr>
            <w:tcW w:w="871" w:type="dxa"/>
          </w:tcPr>
          <w:p w:rsidR="000F05C9" w:rsidRPr="00BF041D" w:rsidRDefault="000F05C9" w:rsidP="009B4C99">
            <w:pPr>
              <w:jc w:val="center"/>
              <w:rPr>
                <w:sz w:val="16"/>
                <w:szCs w:val="16"/>
              </w:rPr>
            </w:pPr>
            <w:r w:rsidRPr="00BF041D">
              <w:rPr>
                <w:sz w:val="16"/>
                <w:szCs w:val="16"/>
              </w:rPr>
              <w:t>13,6</w:t>
            </w:r>
          </w:p>
        </w:tc>
        <w:tc>
          <w:tcPr>
            <w:tcW w:w="712" w:type="dxa"/>
          </w:tcPr>
          <w:p w:rsidR="000F05C9" w:rsidRPr="00BF041D" w:rsidRDefault="000F05C9" w:rsidP="009B4C99">
            <w:pPr>
              <w:jc w:val="center"/>
              <w:rPr>
                <w:sz w:val="16"/>
                <w:szCs w:val="16"/>
              </w:rPr>
            </w:pPr>
            <w:r w:rsidRPr="00BF041D">
              <w:rPr>
                <w:sz w:val="16"/>
                <w:szCs w:val="16"/>
              </w:rPr>
              <w:t>13,6</w:t>
            </w:r>
          </w:p>
        </w:tc>
        <w:tc>
          <w:tcPr>
            <w:tcW w:w="712" w:type="dxa"/>
          </w:tcPr>
          <w:p w:rsidR="000F05C9" w:rsidRPr="00BF041D" w:rsidRDefault="000F05C9" w:rsidP="009B4C99">
            <w:pPr>
              <w:jc w:val="center"/>
              <w:rPr>
                <w:sz w:val="16"/>
                <w:szCs w:val="16"/>
              </w:rPr>
            </w:pPr>
            <w:r>
              <w:rPr>
                <w:sz w:val="16"/>
                <w:szCs w:val="16"/>
              </w:rPr>
              <w:t>13,6</w:t>
            </w:r>
          </w:p>
        </w:tc>
        <w:tc>
          <w:tcPr>
            <w:tcW w:w="844" w:type="dxa"/>
            <w:gridSpan w:val="2"/>
          </w:tcPr>
          <w:p w:rsidR="000F05C9" w:rsidRPr="00BF041D" w:rsidRDefault="000F05C9" w:rsidP="009B4C99">
            <w:pPr>
              <w:jc w:val="center"/>
              <w:rPr>
                <w:sz w:val="16"/>
                <w:szCs w:val="16"/>
              </w:rPr>
            </w:pPr>
            <w:r w:rsidRPr="00BF041D">
              <w:rPr>
                <w:sz w:val="16"/>
                <w:szCs w:val="16"/>
              </w:rPr>
              <w:t>-</w:t>
            </w:r>
          </w:p>
        </w:tc>
        <w:tc>
          <w:tcPr>
            <w:tcW w:w="708" w:type="dxa"/>
          </w:tcPr>
          <w:p w:rsidR="000F05C9" w:rsidRPr="00BF041D" w:rsidRDefault="000F05C9" w:rsidP="009B4C99">
            <w:pPr>
              <w:jc w:val="center"/>
              <w:rPr>
                <w:sz w:val="16"/>
                <w:szCs w:val="16"/>
              </w:rPr>
            </w:pPr>
            <w:r w:rsidRPr="00BF041D">
              <w:rPr>
                <w:sz w:val="16"/>
                <w:szCs w:val="16"/>
              </w:rPr>
              <w:t>-</w:t>
            </w:r>
          </w:p>
        </w:tc>
        <w:tc>
          <w:tcPr>
            <w:tcW w:w="708" w:type="dxa"/>
          </w:tcPr>
          <w:p w:rsidR="000F05C9" w:rsidRPr="00BF041D" w:rsidRDefault="000F05C9" w:rsidP="009B4C99">
            <w:pPr>
              <w:jc w:val="center"/>
              <w:rPr>
                <w:sz w:val="16"/>
                <w:szCs w:val="16"/>
              </w:rPr>
            </w:pPr>
            <w:r>
              <w:rPr>
                <w:sz w:val="16"/>
                <w:szCs w:val="16"/>
              </w:rPr>
              <w:t>0,65</w:t>
            </w:r>
          </w:p>
        </w:tc>
        <w:tc>
          <w:tcPr>
            <w:tcW w:w="993" w:type="dxa"/>
            <w:gridSpan w:val="2"/>
          </w:tcPr>
          <w:p w:rsidR="000F05C9" w:rsidRPr="00BF041D" w:rsidRDefault="000F05C9" w:rsidP="009B4C99">
            <w:pPr>
              <w:jc w:val="center"/>
              <w:rPr>
                <w:sz w:val="16"/>
                <w:szCs w:val="16"/>
              </w:rPr>
            </w:pPr>
            <w:r w:rsidRPr="00BF041D">
              <w:rPr>
                <w:sz w:val="16"/>
                <w:szCs w:val="16"/>
              </w:rPr>
              <w:t>-</w:t>
            </w:r>
          </w:p>
        </w:tc>
        <w:tc>
          <w:tcPr>
            <w:tcW w:w="972" w:type="dxa"/>
          </w:tcPr>
          <w:p w:rsidR="000F05C9" w:rsidRPr="00BF041D" w:rsidRDefault="000F05C9" w:rsidP="009B4C99">
            <w:pPr>
              <w:jc w:val="center"/>
              <w:rPr>
                <w:sz w:val="16"/>
                <w:szCs w:val="16"/>
              </w:rPr>
            </w:pPr>
            <w:r w:rsidRPr="00BF041D">
              <w:rPr>
                <w:sz w:val="16"/>
                <w:szCs w:val="16"/>
              </w:rPr>
              <w:t>-</w:t>
            </w:r>
          </w:p>
        </w:tc>
        <w:tc>
          <w:tcPr>
            <w:tcW w:w="1034" w:type="dxa"/>
          </w:tcPr>
          <w:p w:rsidR="000F05C9" w:rsidRPr="00BF041D" w:rsidRDefault="000F05C9" w:rsidP="009B4C99">
            <w:pPr>
              <w:jc w:val="center"/>
              <w:rPr>
                <w:sz w:val="16"/>
                <w:szCs w:val="16"/>
              </w:rPr>
            </w:pPr>
            <w:r>
              <w:rPr>
                <w:sz w:val="16"/>
                <w:szCs w:val="16"/>
              </w:rPr>
              <w:t>17,49</w:t>
            </w:r>
          </w:p>
        </w:tc>
        <w:tc>
          <w:tcPr>
            <w:tcW w:w="993" w:type="dxa"/>
          </w:tcPr>
          <w:p w:rsidR="000F05C9" w:rsidRPr="00BF041D" w:rsidRDefault="000F05C9" w:rsidP="009B4C99">
            <w:pPr>
              <w:jc w:val="center"/>
              <w:rPr>
                <w:sz w:val="16"/>
                <w:szCs w:val="16"/>
              </w:rPr>
            </w:pPr>
            <w:r w:rsidRPr="00BF041D">
              <w:rPr>
                <w:sz w:val="16"/>
                <w:szCs w:val="16"/>
              </w:rPr>
              <w:t>0,101</w:t>
            </w:r>
          </w:p>
        </w:tc>
        <w:tc>
          <w:tcPr>
            <w:tcW w:w="705" w:type="dxa"/>
          </w:tcPr>
          <w:p w:rsidR="000F05C9" w:rsidRPr="00BF041D" w:rsidRDefault="000F05C9" w:rsidP="009B4C99">
            <w:pPr>
              <w:jc w:val="center"/>
              <w:rPr>
                <w:sz w:val="16"/>
                <w:szCs w:val="16"/>
              </w:rPr>
            </w:pPr>
            <w:r>
              <w:rPr>
                <w:sz w:val="16"/>
                <w:szCs w:val="16"/>
              </w:rPr>
              <w:t>0,101</w:t>
            </w:r>
          </w:p>
        </w:tc>
        <w:tc>
          <w:tcPr>
            <w:tcW w:w="781" w:type="dxa"/>
          </w:tcPr>
          <w:p w:rsidR="000F05C9" w:rsidRPr="00BF041D" w:rsidRDefault="000F05C9" w:rsidP="009B4C99">
            <w:pPr>
              <w:jc w:val="center"/>
              <w:rPr>
                <w:sz w:val="16"/>
                <w:szCs w:val="16"/>
              </w:rPr>
            </w:pPr>
            <w:r w:rsidRPr="00BF041D">
              <w:rPr>
                <w:sz w:val="16"/>
                <w:szCs w:val="16"/>
              </w:rPr>
              <w:t>0,101</w:t>
            </w:r>
          </w:p>
        </w:tc>
      </w:tr>
      <w:tr w:rsidR="000F05C9" w:rsidRPr="00BF041D" w:rsidTr="003B7E25">
        <w:tc>
          <w:tcPr>
            <w:tcW w:w="974" w:type="dxa"/>
          </w:tcPr>
          <w:p w:rsidR="000F05C9" w:rsidRPr="00BF041D" w:rsidRDefault="000F05C9" w:rsidP="009B4C99">
            <w:pPr>
              <w:jc w:val="both"/>
              <w:rPr>
                <w:b/>
                <w:sz w:val="16"/>
                <w:szCs w:val="16"/>
              </w:rPr>
            </w:pPr>
            <w:r w:rsidRPr="00BF041D">
              <w:rPr>
                <w:b/>
                <w:sz w:val="16"/>
                <w:szCs w:val="16"/>
              </w:rPr>
              <w:t>ИТОГО</w:t>
            </w:r>
          </w:p>
        </w:tc>
        <w:tc>
          <w:tcPr>
            <w:tcW w:w="919" w:type="dxa"/>
          </w:tcPr>
          <w:p w:rsidR="000F05C9" w:rsidRPr="00BF041D" w:rsidRDefault="000F05C9" w:rsidP="009B4C99">
            <w:pPr>
              <w:jc w:val="center"/>
              <w:rPr>
                <w:b/>
                <w:sz w:val="16"/>
                <w:szCs w:val="16"/>
              </w:rPr>
            </w:pPr>
            <w:r w:rsidRPr="00BF041D">
              <w:rPr>
                <w:b/>
                <w:sz w:val="16"/>
                <w:szCs w:val="16"/>
              </w:rPr>
              <w:t>50350</w:t>
            </w:r>
          </w:p>
        </w:tc>
        <w:tc>
          <w:tcPr>
            <w:tcW w:w="874" w:type="dxa"/>
          </w:tcPr>
          <w:p w:rsidR="000F05C9" w:rsidRPr="00BF041D" w:rsidRDefault="000F05C9" w:rsidP="009B4C99">
            <w:pPr>
              <w:jc w:val="center"/>
              <w:rPr>
                <w:b/>
                <w:sz w:val="16"/>
                <w:szCs w:val="16"/>
              </w:rPr>
            </w:pPr>
            <w:r w:rsidRPr="00BF041D">
              <w:rPr>
                <w:b/>
                <w:sz w:val="16"/>
                <w:szCs w:val="16"/>
              </w:rPr>
              <w:t>53940</w:t>
            </w:r>
          </w:p>
        </w:tc>
        <w:tc>
          <w:tcPr>
            <w:tcW w:w="851" w:type="dxa"/>
          </w:tcPr>
          <w:p w:rsidR="000F05C9" w:rsidRPr="00BF041D" w:rsidRDefault="000F05C9" w:rsidP="009B4C99">
            <w:pPr>
              <w:jc w:val="center"/>
              <w:rPr>
                <w:b/>
                <w:sz w:val="16"/>
                <w:szCs w:val="16"/>
              </w:rPr>
            </w:pPr>
            <w:r>
              <w:rPr>
                <w:b/>
                <w:sz w:val="16"/>
                <w:szCs w:val="16"/>
              </w:rPr>
              <w:t>58169</w:t>
            </w:r>
          </w:p>
        </w:tc>
        <w:tc>
          <w:tcPr>
            <w:tcW w:w="851" w:type="dxa"/>
          </w:tcPr>
          <w:p w:rsidR="000F05C9" w:rsidRPr="00BF041D" w:rsidRDefault="000F05C9" w:rsidP="009B4C99">
            <w:pPr>
              <w:jc w:val="center"/>
              <w:rPr>
                <w:b/>
                <w:sz w:val="16"/>
                <w:szCs w:val="16"/>
              </w:rPr>
            </w:pPr>
            <w:r>
              <w:rPr>
                <w:b/>
                <w:sz w:val="16"/>
                <w:szCs w:val="16"/>
              </w:rPr>
              <w:t>20404,2</w:t>
            </w:r>
          </w:p>
        </w:tc>
        <w:tc>
          <w:tcPr>
            <w:tcW w:w="830" w:type="dxa"/>
          </w:tcPr>
          <w:p w:rsidR="000F05C9" w:rsidRPr="00BF041D" w:rsidRDefault="000F05C9" w:rsidP="009B4C99">
            <w:pPr>
              <w:jc w:val="center"/>
              <w:rPr>
                <w:b/>
                <w:sz w:val="16"/>
                <w:szCs w:val="16"/>
              </w:rPr>
            </w:pPr>
            <w:r>
              <w:rPr>
                <w:b/>
                <w:sz w:val="16"/>
                <w:szCs w:val="16"/>
              </w:rPr>
              <w:t>30882,2</w:t>
            </w:r>
          </w:p>
        </w:tc>
        <w:tc>
          <w:tcPr>
            <w:tcW w:w="850" w:type="dxa"/>
          </w:tcPr>
          <w:p w:rsidR="000F05C9" w:rsidRPr="00BF041D" w:rsidRDefault="000F05C9" w:rsidP="009B4C99">
            <w:pPr>
              <w:jc w:val="center"/>
              <w:rPr>
                <w:b/>
                <w:sz w:val="16"/>
                <w:szCs w:val="16"/>
              </w:rPr>
            </w:pPr>
            <w:r>
              <w:rPr>
                <w:b/>
                <w:sz w:val="16"/>
                <w:szCs w:val="16"/>
              </w:rPr>
              <w:t>32681,2</w:t>
            </w:r>
          </w:p>
        </w:tc>
        <w:tc>
          <w:tcPr>
            <w:tcW w:w="871" w:type="dxa"/>
          </w:tcPr>
          <w:p w:rsidR="000F05C9" w:rsidRPr="00BF041D" w:rsidRDefault="000F05C9" w:rsidP="009B4C99">
            <w:pPr>
              <w:jc w:val="center"/>
              <w:rPr>
                <w:b/>
                <w:sz w:val="16"/>
                <w:szCs w:val="16"/>
              </w:rPr>
            </w:pPr>
            <w:r>
              <w:rPr>
                <w:b/>
                <w:sz w:val="16"/>
                <w:szCs w:val="16"/>
              </w:rPr>
              <w:t>17693</w:t>
            </w:r>
          </w:p>
        </w:tc>
        <w:tc>
          <w:tcPr>
            <w:tcW w:w="712" w:type="dxa"/>
          </w:tcPr>
          <w:p w:rsidR="000F05C9" w:rsidRPr="00BF041D" w:rsidRDefault="000F05C9" w:rsidP="009B4C99">
            <w:pPr>
              <w:jc w:val="center"/>
              <w:rPr>
                <w:b/>
                <w:sz w:val="16"/>
                <w:szCs w:val="16"/>
              </w:rPr>
            </w:pPr>
            <w:r>
              <w:rPr>
                <w:b/>
                <w:sz w:val="16"/>
                <w:szCs w:val="16"/>
              </w:rPr>
              <w:t>25170</w:t>
            </w:r>
          </w:p>
        </w:tc>
        <w:tc>
          <w:tcPr>
            <w:tcW w:w="712" w:type="dxa"/>
          </w:tcPr>
          <w:p w:rsidR="000F05C9" w:rsidRPr="00BF041D" w:rsidRDefault="000F05C9" w:rsidP="009B4C99">
            <w:pPr>
              <w:jc w:val="center"/>
              <w:rPr>
                <w:b/>
                <w:sz w:val="16"/>
                <w:szCs w:val="16"/>
              </w:rPr>
            </w:pPr>
            <w:r>
              <w:rPr>
                <w:b/>
                <w:sz w:val="16"/>
                <w:szCs w:val="16"/>
              </w:rPr>
              <w:t>26906</w:t>
            </w:r>
          </w:p>
        </w:tc>
        <w:tc>
          <w:tcPr>
            <w:tcW w:w="844" w:type="dxa"/>
            <w:gridSpan w:val="2"/>
          </w:tcPr>
          <w:p w:rsidR="000F05C9" w:rsidRPr="00BF041D" w:rsidRDefault="000F05C9" w:rsidP="009B4C99">
            <w:pPr>
              <w:jc w:val="center"/>
              <w:rPr>
                <w:b/>
                <w:sz w:val="16"/>
                <w:szCs w:val="16"/>
              </w:rPr>
            </w:pPr>
            <w:r w:rsidRPr="00BF041D">
              <w:rPr>
                <w:b/>
                <w:sz w:val="16"/>
                <w:szCs w:val="16"/>
              </w:rPr>
              <w:t>263,92</w:t>
            </w:r>
          </w:p>
        </w:tc>
        <w:tc>
          <w:tcPr>
            <w:tcW w:w="708" w:type="dxa"/>
          </w:tcPr>
          <w:p w:rsidR="000F05C9" w:rsidRPr="00BF041D" w:rsidRDefault="000F05C9" w:rsidP="009B4C99">
            <w:pPr>
              <w:jc w:val="center"/>
              <w:rPr>
                <w:b/>
                <w:sz w:val="16"/>
                <w:szCs w:val="16"/>
              </w:rPr>
            </w:pPr>
            <w:r w:rsidRPr="00BF041D">
              <w:rPr>
                <w:b/>
                <w:sz w:val="16"/>
                <w:szCs w:val="16"/>
              </w:rPr>
              <w:t>296,03</w:t>
            </w:r>
          </w:p>
        </w:tc>
        <w:tc>
          <w:tcPr>
            <w:tcW w:w="708" w:type="dxa"/>
          </w:tcPr>
          <w:p w:rsidR="000F05C9" w:rsidRPr="00BF041D" w:rsidRDefault="000F05C9" w:rsidP="009B4C99">
            <w:pPr>
              <w:jc w:val="center"/>
              <w:rPr>
                <w:b/>
                <w:sz w:val="16"/>
                <w:szCs w:val="16"/>
              </w:rPr>
            </w:pPr>
            <w:r>
              <w:rPr>
                <w:b/>
                <w:sz w:val="16"/>
                <w:szCs w:val="16"/>
              </w:rPr>
              <w:t>326,77</w:t>
            </w:r>
          </w:p>
        </w:tc>
        <w:tc>
          <w:tcPr>
            <w:tcW w:w="993" w:type="dxa"/>
            <w:gridSpan w:val="2"/>
          </w:tcPr>
          <w:p w:rsidR="000F05C9" w:rsidRPr="00BF041D" w:rsidRDefault="000F05C9" w:rsidP="009B4C99">
            <w:pPr>
              <w:jc w:val="center"/>
              <w:rPr>
                <w:b/>
                <w:sz w:val="16"/>
                <w:szCs w:val="16"/>
              </w:rPr>
            </w:pPr>
            <w:r w:rsidRPr="00BF041D">
              <w:rPr>
                <w:b/>
                <w:sz w:val="16"/>
                <w:szCs w:val="16"/>
              </w:rPr>
              <w:t>109806,71</w:t>
            </w:r>
          </w:p>
        </w:tc>
        <w:tc>
          <w:tcPr>
            <w:tcW w:w="972" w:type="dxa"/>
          </w:tcPr>
          <w:p w:rsidR="000F05C9" w:rsidRPr="00BF041D" w:rsidRDefault="000F05C9" w:rsidP="009B4C99">
            <w:pPr>
              <w:jc w:val="center"/>
              <w:rPr>
                <w:b/>
                <w:sz w:val="16"/>
                <w:szCs w:val="16"/>
              </w:rPr>
            </w:pPr>
            <w:r w:rsidRPr="00BF041D">
              <w:rPr>
                <w:b/>
                <w:sz w:val="16"/>
                <w:szCs w:val="16"/>
              </w:rPr>
              <w:t>182835,51</w:t>
            </w:r>
          </w:p>
        </w:tc>
        <w:tc>
          <w:tcPr>
            <w:tcW w:w="1034" w:type="dxa"/>
          </w:tcPr>
          <w:p w:rsidR="000F05C9" w:rsidRPr="00BF041D" w:rsidRDefault="000F05C9" w:rsidP="009B4C99">
            <w:pPr>
              <w:jc w:val="center"/>
              <w:rPr>
                <w:b/>
                <w:sz w:val="16"/>
                <w:szCs w:val="16"/>
              </w:rPr>
            </w:pPr>
            <w:r>
              <w:rPr>
                <w:b/>
                <w:sz w:val="16"/>
                <w:szCs w:val="16"/>
              </w:rPr>
              <w:t>137165,74</w:t>
            </w:r>
          </w:p>
        </w:tc>
        <w:tc>
          <w:tcPr>
            <w:tcW w:w="993" w:type="dxa"/>
          </w:tcPr>
          <w:p w:rsidR="000F05C9" w:rsidRPr="00BF041D" w:rsidRDefault="000F05C9" w:rsidP="009B4C99">
            <w:pPr>
              <w:jc w:val="center"/>
              <w:rPr>
                <w:b/>
                <w:sz w:val="16"/>
                <w:szCs w:val="16"/>
              </w:rPr>
            </w:pPr>
            <w:r w:rsidRPr="00BF041D">
              <w:rPr>
                <w:b/>
                <w:sz w:val="16"/>
                <w:szCs w:val="16"/>
              </w:rPr>
              <w:t>33,727</w:t>
            </w:r>
          </w:p>
        </w:tc>
        <w:tc>
          <w:tcPr>
            <w:tcW w:w="705" w:type="dxa"/>
          </w:tcPr>
          <w:p w:rsidR="000F05C9" w:rsidRPr="00BF041D" w:rsidRDefault="000F05C9" w:rsidP="009B4C99">
            <w:pPr>
              <w:jc w:val="center"/>
              <w:rPr>
                <w:b/>
                <w:sz w:val="16"/>
                <w:szCs w:val="16"/>
              </w:rPr>
            </w:pPr>
            <w:r>
              <w:rPr>
                <w:b/>
                <w:sz w:val="16"/>
                <w:szCs w:val="16"/>
              </w:rPr>
              <w:t>48,325</w:t>
            </w:r>
          </w:p>
        </w:tc>
        <w:tc>
          <w:tcPr>
            <w:tcW w:w="781" w:type="dxa"/>
          </w:tcPr>
          <w:p w:rsidR="000F05C9" w:rsidRPr="00BF041D" w:rsidRDefault="000F05C9" w:rsidP="009B4C99">
            <w:pPr>
              <w:jc w:val="center"/>
              <w:rPr>
                <w:b/>
                <w:sz w:val="16"/>
                <w:szCs w:val="16"/>
              </w:rPr>
            </w:pPr>
            <w:r w:rsidRPr="00BF041D">
              <w:rPr>
                <w:b/>
                <w:sz w:val="16"/>
                <w:szCs w:val="16"/>
              </w:rPr>
              <w:t>61,285</w:t>
            </w:r>
          </w:p>
        </w:tc>
      </w:tr>
    </w:tbl>
    <w:p w:rsidR="000F05C9" w:rsidRDefault="000F05C9" w:rsidP="000F05C9">
      <w:pPr>
        <w:jc w:val="both"/>
      </w:pPr>
    </w:p>
    <w:p w:rsidR="000F05C9" w:rsidRDefault="000F05C9" w:rsidP="000F05C9">
      <w:pPr>
        <w:jc w:val="both"/>
      </w:pPr>
    </w:p>
    <w:p w:rsidR="000F05C9" w:rsidRDefault="000F05C9" w:rsidP="000F05C9">
      <w:pPr>
        <w:jc w:val="both"/>
      </w:pPr>
    </w:p>
    <w:p w:rsidR="000F05C9" w:rsidRDefault="000F05C9" w:rsidP="000F05C9">
      <w:pPr>
        <w:jc w:val="both"/>
      </w:pPr>
    </w:p>
    <w:p w:rsidR="000F05C9" w:rsidRDefault="000F05C9" w:rsidP="000F05C9">
      <w:pPr>
        <w:jc w:val="both"/>
        <w:sectPr w:rsidR="000F05C9" w:rsidSect="003B7E25">
          <w:pgSz w:w="16840" w:h="11907" w:orient="landscape" w:code="9"/>
          <w:pgMar w:top="1985" w:right="567" w:bottom="851" w:left="1134" w:header="720" w:footer="720" w:gutter="0"/>
          <w:cols w:space="720"/>
          <w:titlePg/>
        </w:sectPr>
      </w:pPr>
    </w:p>
    <w:p w:rsidR="000F05C9" w:rsidRDefault="00DF4F91" w:rsidP="000F05C9">
      <w:pPr>
        <w:pStyle w:val="15pt159"/>
        <w:ind w:firstLine="3"/>
        <w:jc w:val="left"/>
        <w:rPr>
          <w:b/>
          <w:bCs/>
          <w:sz w:val="28"/>
          <w:szCs w:val="28"/>
        </w:rPr>
      </w:pPr>
      <w:r>
        <w:rPr>
          <w:b/>
          <w:bCs/>
          <w:sz w:val="28"/>
          <w:szCs w:val="28"/>
        </w:rPr>
        <w:lastRenderedPageBreak/>
        <w:t>11</w:t>
      </w:r>
      <w:r w:rsidR="000F05C9">
        <w:rPr>
          <w:b/>
          <w:bCs/>
          <w:sz w:val="28"/>
          <w:szCs w:val="28"/>
        </w:rPr>
        <w:t>. Программа инвестиционных проектов, обеспечивающих достижение целевых показателей</w:t>
      </w:r>
    </w:p>
    <w:p w:rsidR="000F05C9" w:rsidRDefault="000F05C9" w:rsidP="000F05C9">
      <w:pPr>
        <w:pStyle w:val="15pt159"/>
        <w:ind w:firstLine="3"/>
        <w:jc w:val="center"/>
        <w:rPr>
          <w:b/>
          <w:bCs/>
          <w:sz w:val="28"/>
          <w:szCs w:val="28"/>
        </w:rPr>
      </w:pPr>
    </w:p>
    <w:p w:rsidR="000F05C9" w:rsidRPr="007A547B" w:rsidRDefault="00DF4F91" w:rsidP="00DF4F91">
      <w:pPr>
        <w:pStyle w:val="Default"/>
        <w:numPr>
          <w:ilvl w:val="1"/>
          <w:numId w:val="43"/>
        </w:numPr>
        <w:rPr>
          <w:b/>
          <w:sz w:val="28"/>
          <w:szCs w:val="28"/>
        </w:rPr>
      </w:pPr>
      <w:r>
        <w:rPr>
          <w:b/>
          <w:bCs/>
          <w:sz w:val="28"/>
          <w:szCs w:val="28"/>
        </w:rPr>
        <w:t xml:space="preserve"> </w:t>
      </w:r>
      <w:r w:rsidR="000F05C9" w:rsidRPr="007A547B">
        <w:rPr>
          <w:b/>
          <w:bCs/>
          <w:sz w:val="28"/>
          <w:szCs w:val="28"/>
        </w:rPr>
        <w:t xml:space="preserve">Программа инвестиционных проектов в теплоснабжении </w:t>
      </w:r>
    </w:p>
    <w:p w:rsidR="000F05C9" w:rsidRDefault="000F05C9" w:rsidP="000F05C9">
      <w:pPr>
        <w:pStyle w:val="Default"/>
        <w:rPr>
          <w:b/>
          <w:bCs/>
          <w:sz w:val="28"/>
          <w:szCs w:val="28"/>
        </w:rPr>
      </w:pPr>
    </w:p>
    <w:p w:rsidR="000F05C9" w:rsidRPr="006F40D1" w:rsidRDefault="000F05C9" w:rsidP="000F05C9">
      <w:pPr>
        <w:pStyle w:val="Default"/>
        <w:rPr>
          <w:sz w:val="28"/>
          <w:szCs w:val="28"/>
        </w:rPr>
      </w:pPr>
      <w:r w:rsidRPr="006F40D1">
        <w:rPr>
          <w:b/>
          <w:bCs/>
          <w:sz w:val="28"/>
          <w:szCs w:val="28"/>
        </w:rPr>
        <w:t>Ос</w:t>
      </w:r>
      <w:r w:rsidR="003C5FC9">
        <w:rPr>
          <w:b/>
          <w:bCs/>
          <w:sz w:val="28"/>
          <w:szCs w:val="28"/>
        </w:rPr>
        <w:t xml:space="preserve">новные направления модернизации </w:t>
      </w:r>
      <w:r w:rsidRPr="006F40D1">
        <w:rPr>
          <w:b/>
          <w:bCs/>
          <w:sz w:val="28"/>
          <w:szCs w:val="28"/>
        </w:rPr>
        <w:t xml:space="preserve">системы теплоснабжения </w:t>
      </w:r>
    </w:p>
    <w:p w:rsidR="000F05C9" w:rsidRDefault="000F05C9" w:rsidP="000F05C9">
      <w:pPr>
        <w:pStyle w:val="Default"/>
        <w:jc w:val="both"/>
        <w:rPr>
          <w:sz w:val="28"/>
          <w:szCs w:val="28"/>
        </w:rPr>
      </w:pPr>
    </w:p>
    <w:p w:rsidR="000F05C9" w:rsidRPr="006F40D1" w:rsidRDefault="000F05C9" w:rsidP="000F05C9">
      <w:pPr>
        <w:pStyle w:val="Default"/>
        <w:ind w:firstLine="539"/>
        <w:jc w:val="both"/>
        <w:rPr>
          <w:sz w:val="28"/>
          <w:szCs w:val="28"/>
        </w:rPr>
      </w:pPr>
      <w:r w:rsidRPr="006F40D1">
        <w:rPr>
          <w:sz w:val="28"/>
          <w:szCs w:val="28"/>
        </w:rPr>
        <w:t xml:space="preserve">Программа развития системы теплоснабжения включает проекты по подключению новых потребителей к системе централизованного теплоснабжения, а также проекты, обеспечивающие повышение эффективности и надежности работы системы в соответствии с целевыми показателями. Также, за счет реализации инвестиционных проектов в сфере теплоснабжения снижается уровень негативного воздействия на окружающую среду. </w:t>
      </w:r>
    </w:p>
    <w:p w:rsidR="000F05C9" w:rsidRPr="006F40D1" w:rsidRDefault="000F05C9" w:rsidP="000F05C9">
      <w:pPr>
        <w:pStyle w:val="Default"/>
        <w:ind w:firstLine="539"/>
        <w:jc w:val="both"/>
        <w:rPr>
          <w:sz w:val="28"/>
          <w:szCs w:val="28"/>
        </w:rPr>
      </w:pPr>
      <w:r w:rsidRPr="006F40D1">
        <w:rPr>
          <w:sz w:val="28"/>
          <w:szCs w:val="28"/>
        </w:rPr>
        <w:t xml:space="preserve">1. Ремонт существующих котельных. </w:t>
      </w:r>
    </w:p>
    <w:p w:rsidR="000F05C9" w:rsidRPr="006F40D1" w:rsidRDefault="000F05C9" w:rsidP="000F05C9">
      <w:pPr>
        <w:pStyle w:val="Default"/>
        <w:ind w:firstLine="539"/>
        <w:jc w:val="both"/>
        <w:rPr>
          <w:sz w:val="28"/>
          <w:szCs w:val="28"/>
        </w:rPr>
      </w:pPr>
      <w:r w:rsidRPr="006F40D1">
        <w:rPr>
          <w:sz w:val="28"/>
          <w:szCs w:val="28"/>
        </w:rPr>
        <w:t xml:space="preserve">Предусматривается поэтапная работа по проведению ремонтов котельных с целью обеспечения надежной и бесперебойной работы котельных. Выполнение ремонтных работ включает в себя как плановые, так и внеплановые ремонты. Задачей данного мероприятия является недопущение аварийных ситуаций. </w:t>
      </w:r>
    </w:p>
    <w:p w:rsidR="000F05C9" w:rsidRPr="006F40D1" w:rsidRDefault="000F05C9" w:rsidP="000F05C9">
      <w:pPr>
        <w:pStyle w:val="Default"/>
        <w:ind w:firstLine="539"/>
        <w:jc w:val="both"/>
        <w:rPr>
          <w:sz w:val="28"/>
          <w:szCs w:val="28"/>
        </w:rPr>
      </w:pPr>
      <w:r w:rsidRPr="006F40D1">
        <w:rPr>
          <w:sz w:val="28"/>
          <w:szCs w:val="28"/>
        </w:rPr>
        <w:t xml:space="preserve">2. Техническое перевооружение существующих котельных. </w:t>
      </w:r>
    </w:p>
    <w:p w:rsidR="000F05C9" w:rsidRPr="006F40D1" w:rsidRDefault="000F05C9" w:rsidP="000F05C9">
      <w:pPr>
        <w:pStyle w:val="Default"/>
        <w:ind w:firstLine="539"/>
        <w:jc w:val="both"/>
        <w:rPr>
          <w:sz w:val="28"/>
          <w:szCs w:val="28"/>
        </w:rPr>
      </w:pPr>
      <w:r w:rsidRPr="006F40D1">
        <w:rPr>
          <w:sz w:val="28"/>
          <w:szCs w:val="28"/>
        </w:rPr>
        <w:t xml:space="preserve">Для повышения экономичности функционирования системы и поддержания требуемого уровня надежности при предоставлении услуги теплоснабжения всем категориям потребителям предполагается замена оборудования с автоматизацией процессов на котельной, а также полная автоматизация котельных. </w:t>
      </w:r>
    </w:p>
    <w:p w:rsidR="000F05C9" w:rsidRPr="006F40D1" w:rsidRDefault="000F05C9" w:rsidP="000F05C9">
      <w:pPr>
        <w:pStyle w:val="Default"/>
        <w:ind w:firstLine="539"/>
        <w:jc w:val="both"/>
        <w:rPr>
          <w:sz w:val="28"/>
          <w:szCs w:val="28"/>
        </w:rPr>
      </w:pPr>
      <w:r w:rsidRPr="006F40D1">
        <w:rPr>
          <w:sz w:val="28"/>
          <w:szCs w:val="28"/>
        </w:rPr>
        <w:t xml:space="preserve">Техническое перевооружение с заменой существующего оборудования на современные, что позволит повысить эффективность и надежность работы. Модернизация котельных предусматривает оснащение котельных современной автоматической системой управления технологическими процессами, что способствует снижению затрат и повышению качества и надежности работы. Использование современного оборудования позволяет снизить расход топлива, потребление электрической энергии, сократить объем водопотребления. </w:t>
      </w:r>
    </w:p>
    <w:p w:rsidR="000F05C9" w:rsidRPr="006F40D1" w:rsidRDefault="000F05C9" w:rsidP="000F05C9">
      <w:pPr>
        <w:pStyle w:val="Default"/>
        <w:ind w:firstLine="539"/>
        <w:jc w:val="both"/>
        <w:rPr>
          <w:sz w:val="28"/>
          <w:szCs w:val="28"/>
        </w:rPr>
      </w:pPr>
      <w:r w:rsidRPr="006F40D1">
        <w:rPr>
          <w:sz w:val="28"/>
          <w:szCs w:val="28"/>
        </w:rPr>
        <w:t>Таким образом, за счет использования новых технологий и современного оборудования существенно снижается себестоимость производства тепловой энергии</w:t>
      </w:r>
      <w:r>
        <w:rPr>
          <w:sz w:val="28"/>
          <w:szCs w:val="28"/>
        </w:rPr>
        <w:t>.</w:t>
      </w:r>
    </w:p>
    <w:p w:rsidR="000F05C9" w:rsidRPr="00B75DC0" w:rsidRDefault="000F05C9" w:rsidP="000F05C9">
      <w:pPr>
        <w:pStyle w:val="Default"/>
        <w:ind w:firstLine="539"/>
        <w:jc w:val="both"/>
        <w:rPr>
          <w:color w:val="auto"/>
          <w:sz w:val="28"/>
          <w:szCs w:val="28"/>
        </w:rPr>
      </w:pPr>
      <w:r w:rsidRPr="006F40D1">
        <w:rPr>
          <w:sz w:val="28"/>
          <w:szCs w:val="28"/>
        </w:rPr>
        <w:t>3. Реконструкция тепловых сетей. В связи с высоким уровнем износа тепловых сетей требуется выполнение мероприятий по реконструкции ветхих и аварийных сетей. Предусматривается поэтапная замена тепловых сетей, выработавших срок эксплуатации. При реконструкции тепловых сетей также необходимо выполнить за</w:t>
      </w:r>
      <w:r w:rsidRPr="006F40D1">
        <w:rPr>
          <w:sz w:val="28"/>
          <w:szCs w:val="28"/>
          <w:u w:val="single"/>
        </w:rPr>
        <w:t>м</w:t>
      </w:r>
      <w:r w:rsidRPr="006F40D1">
        <w:rPr>
          <w:sz w:val="28"/>
          <w:szCs w:val="28"/>
        </w:rPr>
        <w:t xml:space="preserve">ену </w:t>
      </w:r>
      <w:r w:rsidRPr="00B75DC0">
        <w:rPr>
          <w:color w:val="auto"/>
          <w:sz w:val="28"/>
          <w:szCs w:val="28"/>
        </w:rPr>
        <w:t xml:space="preserve">изоляции. Данное мероприятие направлено на повышение надежности систем централизованного теплоснабжения и снижение тепловых потерь. </w:t>
      </w:r>
    </w:p>
    <w:p w:rsidR="000F05C9" w:rsidRDefault="000F05C9" w:rsidP="000F05C9">
      <w:pPr>
        <w:pStyle w:val="Default"/>
        <w:rPr>
          <w:b/>
          <w:bCs/>
          <w:color w:val="auto"/>
          <w:sz w:val="23"/>
          <w:szCs w:val="23"/>
        </w:rPr>
      </w:pPr>
    </w:p>
    <w:p w:rsidR="000F05C9" w:rsidRPr="00747CE2" w:rsidRDefault="000F05C9" w:rsidP="000F05C9">
      <w:pPr>
        <w:pStyle w:val="Default"/>
        <w:ind w:firstLine="360"/>
        <w:jc w:val="both"/>
        <w:rPr>
          <w:bCs/>
          <w:color w:val="auto"/>
          <w:sz w:val="28"/>
          <w:szCs w:val="28"/>
        </w:rPr>
      </w:pPr>
      <w:r w:rsidRPr="00747CE2">
        <w:rPr>
          <w:bCs/>
          <w:color w:val="auto"/>
          <w:sz w:val="28"/>
          <w:szCs w:val="28"/>
        </w:rPr>
        <w:t>Перечень мероприятий в сфере теплоснабжения, ос</w:t>
      </w:r>
      <w:r>
        <w:rPr>
          <w:bCs/>
          <w:color w:val="auto"/>
          <w:sz w:val="28"/>
          <w:szCs w:val="28"/>
        </w:rPr>
        <w:t xml:space="preserve">нования для проведения мероприятий, распределение финансовой потребности по </w:t>
      </w:r>
      <w:r>
        <w:rPr>
          <w:bCs/>
          <w:color w:val="auto"/>
          <w:sz w:val="28"/>
          <w:szCs w:val="28"/>
        </w:rPr>
        <w:lastRenderedPageBreak/>
        <w:t>источникам финансирования, эффект от реализации мероприятий изложен в Обосновывающих материалах раздел 7.</w:t>
      </w:r>
    </w:p>
    <w:p w:rsidR="000F05C9" w:rsidRDefault="000F05C9" w:rsidP="003F45BA">
      <w:pPr>
        <w:pStyle w:val="Default"/>
        <w:rPr>
          <w:b/>
          <w:bCs/>
          <w:color w:val="auto"/>
          <w:sz w:val="23"/>
          <w:szCs w:val="23"/>
        </w:rPr>
      </w:pPr>
    </w:p>
    <w:p w:rsidR="000F05C9" w:rsidRPr="007A547B" w:rsidRDefault="00F07CF5" w:rsidP="00DF4F91">
      <w:pPr>
        <w:pStyle w:val="Default"/>
        <w:numPr>
          <w:ilvl w:val="1"/>
          <w:numId w:val="43"/>
        </w:numPr>
        <w:rPr>
          <w:b/>
          <w:color w:val="auto"/>
          <w:sz w:val="28"/>
          <w:szCs w:val="28"/>
        </w:rPr>
      </w:pPr>
      <w:r>
        <w:rPr>
          <w:b/>
          <w:bCs/>
          <w:color w:val="auto"/>
          <w:sz w:val="28"/>
          <w:szCs w:val="28"/>
        </w:rPr>
        <w:t xml:space="preserve"> </w:t>
      </w:r>
      <w:r w:rsidR="000F05C9" w:rsidRPr="007A547B">
        <w:rPr>
          <w:b/>
          <w:bCs/>
          <w:color w:val="auto"/>
          <w:sz w:val="28"/>
          <w:szCs w:val="28"/>
        </w:rPr>
        <w:t>Программа инвестиционных проектов в электроснабжении</w:t>
      </w:r>
    </w:p>
    <w:p w:rsidR="000F05C9" w:rsidRDefault="000F05C9" w:rsidP="000F05C9">
      <w:pPr>
        <w:pStyle w:val="Default"/>
        <w:ind w:left="1080"/>
        <w:rPr>
          <w:color w:val="auto"/>
          <w:sz w:val="28"/>
          <w:szCs w:val="28"/>
        </w:rPr>
      </w:pPr>
      <w:r>
        <w:rPr>
          <w:b/>
          <w:bCs/>
          <w:color w:val="auto"/>
          <w:sz w:val="28"/>
          <w:szCs w:val="28"/>
        </w:rPr>
        <w:t xml:space="preserve"> </w:t>
      </w:r>
    </w:p>
    <w:p w:rsidR="000F05C9" w:rsidRDefault="000F05C9" w:rsidP="000F05C9">
      <w:pPr>
        <w:pStyle w:val="Default"/>
        <w:rPr>
          <w:b/>
          <w:bCs/>
          <w:color w:val="auto"/>
          <w:sz w:val="28"/>
          <w:szCs w:val="28"/>
        </w:rPr>
      </w:pPr>
      <w:r w:rsidRPr="005A13EE">
        <w:rPr>
          <w:b/>
          <w:bCs/>
          <w:color w:val="auto"/>
          <w:sz w:val="28"/>
          <w:szCs w:val="28"/>
        </w:rPr>
        <w:t xml:space="preserve">Основные направления модернизации системы электроснабжения </w:t>
      </w:r>
    </w:p>
    <w:p w:rsidR="000F05C9" w:rsidRPr="005A13EE" w:rsidRDefault="000F05C9" w:rsidP="000F05C9">
      <w:pPr>
        <w:pStyle w:val="Default"/>
        <w:rPr>
          <w:color w:val="auto"/>
          <w:sz w:val="28"/>
          <w:szCs w:val="28"/>
        </w:rPr>
      </w:pPr>
    </w:p>
    <w:p w:rsidR="000F05C9" w:rsidRPr="005A13EE" w:rsidRDefault="000F05C9" w:rsidP="000F05C9">
      <w:pPr>
        <w:pStyle w:val="Default"/>
        <w:ind w:firstLine="539"/>
        <w:jc w:val="both"/>
        <w:rPr>
          <w:color w:val="auto"/>
          <w:sz w:val="28"/>
          <w:szCs w:val="28"/>
        </w:rPr>
      </w:pPr>
      <w:r w:rsidRPr="005A13EE">
        <w:rPr>
          <w:color w:val="auto"/>
          <w:sz w:val="28"/>
          <w:szCs w:val="28"/>
        </w:rPr>
        <w:t>Основным направлением развития системы электроснабжения является обеспечение возможности подключения новых потребителей к системе электроснабжения</w:t>
      </w:r>
      <w:r>
        <w:rPr>
          <w:color w:val="auto"/>
          <w:sz w:val="28"/>
          <w:szCs w:val="28"/>
        </w:rPr>
        <w:t xml:space="preserve"> Снежинского городского округа, а также улучшение надежности электроснабжения существующих потребителей</w:t>
      </w:r>
      <w:r w:rsidRPr="005A13EE">
        <w:rPr>
          <w:color w:val="auto"/>
          <w:sz w:val="28"/>
          <w:szCs w:val="28"/>
        </w:rPr>
        <w:t xml:space="preserve">. </w:t>
      </w:r>
    </w:p>
    <w:p w:rsidR="000F05C9" w:rsidRPr="005A13EE" w:rsidRDefault="000F05C9" w:rsidP="000F05C9">
      <w:pPr>
        <w:pStyle w:val="Default"/>
        <w:ind w:firstLine="539"/>
        <w:jc w:val="both"/>
        <w:rPr>
          <w:color w:val="auto"/>
          <w:sz w:val="28"/>
          <w:szCs w:val="28"/>
        </w:rPr>
      </w:pPr>
      <w:r w:rsidRPr="005A13EE">
        <w:rPr>
          <w:color w:val="auto"/>
          <w:sz w:val="28"/>
          <w:szCs w:val="28"/>
        </w:rPr>
        <w:t xml:space="preserve">Для этого Программой предусматривается: </w:t>
      </w:r>
    </w:p>
    <w:p w:rsidR="000F05C9" w:rsidRPr="005A13EE" w:rsidRDefault="000F05C9" w:rsidP="000F05C9">
      <w:pPr>
        <w:pStyle w:val="Default"/>
        <w:ind w:firstLine="539"/>
        <w:jc w:val="both"/>
        <w:rPr>
          <w:color w:val="auto"/>
          <w:sz w:val="28"/>
          <w:szCs w:val="28"/>
        </w:rPr>
      </w:pPr>
      <w:r w:rsidRPr="005A13EE">
        <w:rPr>
          <w:color w:val="auto"/>
          <w:sz w:val="28"/>
          <w:szCs w:val="28"/>
        </w:rPr>
        <w:t xml:space="preserve">- строительство новых и реконструкция существующих распределительных пунктов и трансформаторных подстанций; </w:t>
      </w:r>
    </w:p>
    <w:p w:rsidR="000F05C9" w:rsidRPr="005A13EE" w:rsidRDefault="000F05C9" w:rsidP="000F05C9">
      <w:pPr>
        <w:pStyle w:val="Default"/>
        <w:ind w:firstLine="539"/>
        <w:jc w:val="both"/>
        <w:rPr>
          <w:color w:val="auto"/>
          <w:sz w:val="28"/>
          <w:szCs w:val="28"/>
        </w:rPr>
      </w:pPr>
      <w:r w:rsidRPr="005A13EE">
        <w:rPr>
          <w:color w:val="auto"/>
          <w:sz w:val="28"/>
          <w:szCs w:val="28"/>
        </w:rPr>
        <w:t xml:space="preserve">- сооружение новых и реконструкция существующих электрических сетей. </w:t>
      </w:r>
    </w:p>
    <w:p w:rsidR="000F05C9" w:rsidRDefault="000F05C9" w:rsidP="000F05C9">
      <w:pPr>
        <w:pStyle w:val="Default"/>
        <w:ind w:firstLine="539"/>
        <w:jc w:val="both"/>
        <w:rPr>
          <w:color w:val="auto"/>
          <w:sz w:val="28"/>
          <w:szCs w:val="28"/>
        </w:rPr>
      </w:pPr>
      <w:r w:rsidRPr="005A13EE">
        <w:rPr>
          <w:color w:val="auto"/>
          <w:sz w:val="28"/>
          <w:szCs w:val="28"/>
        </w:rPr>
        <w:t>Комплекс мероприятий в сфере элект</w:t>
      </w:r>
      <w:r>
        <w:rPr>
          <w:color w:val="auto"/>
          <w:sz w:val="28"/>
          <w:szCs w:val="28"/>
        </w:rPr>
        <w:t>роснабжения позволит обеспечить</w:t>
      </w:r>
      <w:r w:rsidRPr="005A13EE">
        <w:rPr>
          <w:color w:val="auto"/>
          <w:sz w:val="28"/>
          <w:szCs w:val="28"/>
        </w:rPr>
        <w:t xml:space="preserve"> потребителей бесперебойной и надежной услугой по электроснабжению, а также подключение потребителей вновь строящихся </w:t>
      </w:r>
      <w:r>
        <w:rPr>
          <w:color w:val="auto"/>
          <w:sz w:val="28"/>
          <w:szCs w:val="28"/>
        </w:rPr>
        <w:t>микро</w:t>
      </w:r>
      <w:r w:rsidRPr="005A13EE">
        <w:rPr>
          <w:color w:val="auto"/>
          <w:sz w:val="28"/>
          <w:szCs w:val="28"/>
        </w:rPr>
        <w:t>районов</w:t>
      </w:r>
      <w:r>
        <w:rPr>
          <w:color w:val="auto"/>
          <w:sz w:val="28"/>
          <w:szCs w:val="28"/>
        </w:rPr>
        <w:t xml:space="preserve"> города</w:t>
      </w:r>
      <w:r w:rsidRPr="005A13EE">
        <w:rPr>
          <w:color w:val="auto"/>
          <w:sz w:val="28"/>
          <w:szCs w:val="28"/>
        </w:rPr>
        <w:t xml:space="preserve">. </w:t>
      </w:r>
    </w:p>
    <w:p w:rsidR="000F05C9" w:rsidRPr="005A13EE" w:rsidRDefault="000F05C9" w:rsidP="000F05C9">
      <w:pPr>
        <w:pStyle w:val="Default"/>
        <w:jc w:val="both"/>
        <w:rPr>
          <w:color w:val="auto"/>
          <w:sz w:val="28"/>
          <w:szCs w:val="28"/>
        </w:rPr>
      </w:pPr>
    </w:p>
    <w:p w:rsidR="000F05C9" w:rsidRPr="005A13EE" w:rsidRDefault="000F05C9" w:rsidP="000F05C9">
      <w:pPr>
        <w:pStyle w:val="Default"/>
        <w:ind w:firstLine="539"/>
        <w:jc w:val="both"/>
        <w:rPr>
          <w:color w:val="auto"/>
          <w:sz w:val="28"/>
          <w:szCs w:val="28"/>
        </w:rPr>
      </w:pPr>
      <w:r w:rsidRPr="005A13EE">
        <w:rPr>
          <w:color w:val="auto"/>
          <w:sz w:val="28"/>
          <w:szCs w:val="28"/>
        </w:rPr>
        <w:t xml:space="preserve">1. Строительство новых и реконструкция существующих распределительных пунктов и трансформаторных подстанций. </w:t>
      </w:r>
    </w:p>
    <w:p w:rsidR="000F05C9" w:rsidRPr="00D952B1" w:rsidRDefault="000F05C9" w:rsidP="000F05C9">
      <w:pPr>
        <w:pStyle w:val="Default"/>
        <w:ind w:firstLine="539"/>
        <w:jc w:val="both"/>
        <w:rPr>
          <w:color w:val="auto"/>
          <w:sz w:val="28"/>
          <w:szCs w:val="28"/>
        </w:rPr>
      </w:pPr>
      <w:r w:rsidRPr="005A13EE">
        <w:rPr>
          <w:color w:val="auto"/>
          <w:sz w:val="28"/>
          <w:szCs w:val="28"/>
        </w:rPr>
        <w:t xml:space="preserve">Мероприятия по строительству новых и реконструкции существующих распределительных пунктов и трансформаторных подстанций направлены на обеспечение надежного и бесперебойного электроснабжения потребителей. В связи </w:t>
      </w:r>
      <w:r w:rsidRPr="00D952B1">
        <w:rPr>
          <w:color w:val="auto"/>
          <w:sz w:val="28"/>
          <w:szCs w:val="28"/>
        </w:rPr>
        <w:t>с увеличением нагрузок реализация данных мероприятий позволит безболезненно для существующих потребителей осуществить подключение новых потребителей.</w:t>
      </w:r>
    </w:p>
    <w:p w:rsidR="000F05C9" w:rsidRPr="005A13EE" w:rsidRDefault="000F05C9" w:rsidP="000F05C9">
      <w:pPr>
        <w:pStyle w:val="Default"/>
        <w:ind w:firstLine="539"/>
        <w:jc w:val="both"/>
        <w:rPr>
          <w:color w:val="auto"/>
          <w:sz w:val="28"/>
          <w:szCs w:val="28"/>
        </w:rPr>
      </w:pPr>
      <w:r w:rsidRPr="005A13EE">
        <w:rPr>
          <w:color w:val="auto"/>
          <w:sz w:val="28"/>
          <w:szCs w:val="28"/>
        </w:rPr>
        <w:t xml:space="preserve">2. Сооружение новых и реконструкция существующих электрических сетей. </w:t>
      </w:r>
    </w:p>
    <w:p w:rsidR="000F05C9" w:rsidRPr="00D952B1" w:rsidRDefault="000F05C9" w:rsidP="000F05C9">
      <w:pPr>
        <w:pStyle w:val="Default"/>
        <w:ind w:firstLine="539"/>
        <w:jc w:val="both"/>
        <w:rPr>
          <w:color w:val="auto"/>
          <w:sz w:val="28"/>
          <w:szCs w:val="28"/>
        </w:rPr>
      </w:pPr>
      <w:r w:rsidRPr="00D952B1">
        <w:rPr>
          <w:color w:val="auto"/>
          <w:sz w:val="28"/>
          <w:szCs w:val="28"/>
        </w:rPr>
        <w:t xml:space="preserve">Реализация мероприятий позволит улучшить качество электроснабжения (увеличить пропускную способность сетей, уменьшить потери в сетях, улучшить защиту при КЗ) и осуществить подключение новых потребителей к системе электроснабжения. </w:t>
      </w:r>
    </w:p>
    <w:p w:rsidR="000F05C9" w:rsidRPr="00747CE2" w:rsidRDefault="000F05C9" w:rsidP="000F05C9">
      <w:pPr>
        <w:pStyle w:val="Default"/>
        <w:ind w:firstLine="360"/>
        <w:jc w:val="both"/>
        <w:rPr>
          <w:bCs/>
          <w:color w:val="auto"/>
          <w:sz w:val="28"/>
          <w:szCs w:val="28"/>
        </w:rPr>
      </w:pPr>
      <w:r w:rsidRPr="00747CE2">
        <w:rPr>
          <w:bCs/>
          <w:color w:val="auto"/>
          <w:sz w:val="28"/>
          <w:szCs w:val="28"/>
        </w:rPr>
        <w:t>Перечень ме</w:t>
      </w:r>
      <w:r>
        <w:rPr>
          <w:bCs/>
          <w:color w:val="auto"/>
          <w:sz w:val="28"/>
          <w:szCs w:val="28"/>
        </w:rPr>
        <w:t>роприятий в сфере электроснабжения</w:t>
      </w:r>
      <w:r w:rsidRPr="00747CE2">
        <w:rPr>
          <w:bCs/>
          <w:color w:val="auto"/>
          <w:sz w:val="28"/>
          <w:szCs w:val="28"/>
        </w:rPr>
        <w:t>, ос</w:t>
      </w:r>
      <w:r>
        <w:rPr>
          <w:bCs/>
          <w:color w:val="auto"/>
          <w:sz w:val="28"/>
          <w:szCs w:val="28"/>
        </w:rPr>
        <w:t>нования для проведения мероприятий, распределение финансовой потребности по источникам финансирования, эффект от реализации мероприятий изложен в Обосновывающих материалах раздел 8.</w:t>
      </w:r>
    </w:p>
    <w:p w:rsidR="000F05C9" w:rsidRDefault="000F05C9" w:rsidP="000F05C9">
      <w:pPr>
        <w:pStyle w:val="Default"/>
        <w:rPr>
          <w:b/>
          <w:bCs/>
          <w:color w:val="auto"/>
          <w:sz w:val="28"/>
          <w:szCs w:val="28"/>
        </w:rPr>
      </w:pPr>
    </w:p>
    <w:p w:rsidR="000F05C9" w:rsidRDefault="000F05C9" w:rsidP="000F05C9">
      <w:pPr>
        <w:pStyle w:val="Default"/>
        <w:rPr>
          <w:b/>
          <w:bCs/>
          <w:color w:val="auto"/>
          <w:sz w:val="23"/>
          <w:szCs w:val="23"/>
        </w:rPr>
      </w:pPr>
    </w:p>
    <w:p w:rsidR="000F05C9" w:rsidRPr="007A547B" w:rsidRDefault="00DF4F91" w:rsidP="00DF4F91">
      <w:pPr>
        <w:pStyle w:val="Default"/>
        <w:numPr>
          <w:ilvl w:val="1"/>
          <w:numId w:val="43"/>
        </w:numPr>
        <w:rPr>
          <w:b/>
          <w:color w:val="auto"/>
          <w:sz w:val="28"/>
          <w:szCs w:val="28"/>
        </w:rPr>
      </w:pPr>
      <w:r>
        <w:rPr>
          <w:b/>
          <w:bCs/>
          <w:color w:val="auto"/>
          <w:sz w:val="28"/>
          <w:szCs w:val="28"/>
        </w:rPr>
        <w:t xml:space="preserve"> </w:t>
      </w:r>
      <w:r w:rsidR="000F05C9" w:rsidRPr="007A547B">
        <w:rPr>
          <w:b/>
          <w:bCs/>
          <w:color w:val="auto"/>
          <w:sz w:val="28"/>
          <w:szCs w:val="28"/>
        </w:rPr>
        <w:t xml:space="preserve">Программа инвестиционных проектов в водоснабжении </w:t>
      </w:r>
    </w:p>
    <w:p w:rsidR="000F05C9" w:rsidRDefault="000F05C9" w:rsidP="000F05C9">
      <w:pPr>
        <w:pStyle w:val="Default"/>
        <w:rPr>
          <w:b/>
          <w:bCs/>
          <w:color w:val="auto"/>
          <w:sz w:val="23"/>
          <w:szCs w:val="23"/>
        </w:rPr>
      </w:pPr>
    </w:p>
    <w:p w:rsidR="000F05C9" w:rsidRDefault="000F05C9" w:rsidP="000F05C9">
      <w:pPr>
        <w:pStyle w:val="Default"/>
        <w:rPr>
          <w:b/>
          <w:bCs/>
          <w:color w:val="auto"/>
          <w:sz w:val="28"/>
          <w:szCs w:val="28"/>
        </w:rPr>
      </w:pPr>
      <w:r w:rsidRPr="004E7B85">
        <w:rPr>
          <w:b/>
          <w:bCs/>
          <w:color w:val="auto"/>
          <w:sz w:val="28"/>
          <w:szCs w:val="28"/>
        </w:rPr>
        <w:t xml:space="preserve">Основные направления модернизации системы водоснабжения </w:t>
      </w:r>
    </w:p>
    <w:p w:rsidR="000F05C9" w:rsidRPr="004E7B85" w:rsidRDefault="000F05C9" w:rsidP="000F05C9">
      <w:pPr>
        <w:pStyle w:val="Default"/>
        <w:rPr>
          <w:color w:val="auto"/>
          <w:sz w:val="28"/>
          <w:szCs w:val="28"/>
        </w:rPr>
      </w:pPr>
    </w:p>
    <w:p w:rsidR="000F05C9" w:rsidRPr="004E7B85" w:rsidRDefault="000F05C9" w:rsidP="000F05C9">
      <w:pPr>
        <w:pStyle w:val="Default"/>
        <w:ind w:firstLine="539"/>
        <w:jc w:val="both"/>
        <w:rPr>
          <w:color w:val="auto"/>
          <w:sz w:val="28"/>
          <w:szCs w:val="28"/>
        </w:rPr>
      </w:pPr>
      <w:r w:rsidRPr="004E7B85">
        <w:rPr>
          <w:color w:val="auto"/>
          <w:sz w:val="28"/>
          <w:szCs w:val="28"/>
        </w:rPr>
        <w:t xml:space="preserve">Программа развития системы водоснабжения включает проекты по подключению новых потребителей к системе водоснабжения, гарантированное обеспечение водой питьевого качества существующих и </w:t>
      </w:r>
      <w:r w:rsidRPr="004E7B85">
        <w:rPr>
          <w:color w:val="auto"/>
          <w:sz w:val="28"/>
          <w:szCs w:val="28"/>
        </w:rPr>
        <w:lastRenderedPageBreak/>
        <w:t xml:space="preserve">перспективных потребителей, в том числе сельских населенных пунктов, а также проекты, обеспечивающие повышение эффективности и надежности работы системы в соответствии с целевыми показателями. </w:t>
      </w:r>
    </w:p>
    <w:p w:rsidR="000F05C9" w:rsidRDefault="000F05C9" w:rsidP="000F05C9">
      <w:pPr>
        <w:pStyle w:val="Default"/>
        <w:ind w:firstLine="539"/>
        <w:jc w:val="both"/>
        <w:rPr>
          <w:color w:val="auto"/>
          <w:sz w:val="28"/>
          <w:szCs w:val="28"/>
        </w:rPr>
      </w:pPr>
      <w:r w:rsidRPr="004E7B85">
        <w:rPr>
          <w:color w:val="auto"/>
          <w:sz w:val="28"/>
          <w:szCs w:val="28"/>
        </w:rPr>
        <w:t>Эффективность инвестиций в проекты водоснабжения низкая, и большинство из них имеют длительный срок окупаемости. Однако социальная функция проектов, направленная на надежное функционирование и развитие системы водоснабжения, а также экол</w:t>
      </w:r>
      <w:r>
        <w:rPr>
          <w:color w:val="auto"/>
          <w:sz w:val="28"/>
          <w:szCs w:val="28"/>
        </w:rPr>
        <w:t>огическую безопасность городского округа</w:t>
      </w:r>
      <w:r w:rsidRPr="004E7B85">
        <w:rPr>
          <w:color w:val="auto"/>
          <w:sz w:val="28"/>
          <w:szCs w:val="28"/>
        </w:rPr>
        <w:t xml:space="preserve">, обосновывает значимость реализации мероприятий по строительству новых объектов и совершенствования всей системы водоснабжения. </w:t>
      </w:r>
    </w:p>
    <w:p w:rsidR="000F05C9" w:rsidRPr="004E7B85" w:rsidRDefault="000F05C9" w:rsidP="000F05C9">
      <w:pPr>
        <w:pStyle w:val="Default"/>
        <w:rPr>
          <w:color w:val="auto"/>
          <w:sz w:val="28"/>
          <w:szCs w:val="28"/>
        </w:rPr>
      </w:pPr>
    </w:p>
    <w:p w:rsidR="000F05C9" w:rsidRPr="004E7B85" w:rsidRDefault="000F05C9" w:rsidP="000F05C9">
      <w:pPr>
        <w:pStyle w:val="Default"/>
        <w:numPr>
          <w:ilvl w:val="0"/>
          <w:numId w:val="26"/>
        </w:numPr>
        <w:jc w:val="both"/>
        <w:rPr>
          <w:color w:val="auto"/>
          <w:sz w:val="28"/>
          <w:szCs w:val="28"/>
        </w:rPr>
      </w:pPr>
      <w:r w:rsidRPr="004E7B85">
        <w:rPr>
          <w:color w:val="auto"/>
          <w:sz w:val="28"/>
          <w:szCs w:val="28"/>
        </w:rPr>
        <w:t xml:space="preserve">Строительство новых водозаборов, водоводов и сетей водопровода для обеспечения водой потребителей. </w:t>
      </w:r>
    </w:p>
    <w:p w:rsidR="000F05C9" w:rsidRPr="004E7B85" w:rsidRDefault="000F05C9" w:rsidP="000F05C9">
      <w:pPr>
        <w:pStyle w:val="Default"/>
        <w:ind w:firstLine="539"/>
        <w:jc w:val="both"/>
        <w:rPr>
          <w:color w:val="auto"/>
          <w:sz w:val="28"/>
          <w:szCs w:val="28"/>
        </w:rPr>
      </w:pPr>
      <w:r w:rsidRPr="004E7B85">
        <w:rPr>
          <w:color w:val="auto"/>
          <w:sz w:val="28"/>
          <w:szCs w:val="28"/>
        </w:rPr>
        <w:t>Проекты по строительству новых водозаборов, водоводов и сетей водопровода направлены на гарантированное обеспечение водой питьевого качества как населения, так и</w:t>
      </w:r>
      <w:r w:rsidRPr="004E7B85">
        <w:rPr>
          <w:b/>
          <w:bCs/>
          <w:color w:val="auto"/>
          <w:sz w:val="28"/>
          <w:szCs w:val="28"/>
        </w:rPr>
        <w:t xml:space="preserve"> </w:t>
      </w:r>
      <w:r w:rsidRPr="004E7B85">
        <w:rPr>
          <w:color w:val="auto"/>
          <w:sz w:val="28"/>
          <w:szCs w:val="28"/>
        </w:rPr>
        <w:t>бюджетные учреждения. Для решения этой задачи в проекты включены мероприятия по обеспечению водоснабжения потребителей от существующих водозаборов и от вновь по</w:t>
      </w:r>
      <w:r>
        <w:rPr>
          <w:color w:val="auto"/>
          <w:sz w:val="28"/>
          <w:szCs w:val="28"/>
        </w:rPr>
        <w:t>строенных на перспективу до 2026</w:t>
      </w:r>
      <w:r w:rsidRPr="004E7B85">
        <w:rPr>
          <w:color w:val="auto"/>
          <w:sz w:val="28"/>
          <w:szCs w:val="28"/>
        </w:rPr>
        <w:t xml:space="preserve"> года. </w:t>
      </w:r>
    </w:p>
    <w:p w:rsidR="000F05C9" w:rsidRPr="004E7B85" w:rsidRDefault="000F05C9" w:rsidP="001B714E">
      <w:pPr>
        <w:pStyle w:val="Default"/>
        <w:numPr>
          <w:ilvl w:val="0"/>
          <w:numId w:val="4"/>
        </w:numPr>
        <w:jc w:val="both"/>
        <w:rPr>
          <w:color w:val="auto"/>
          <w:sz w:val="28"/>
          <w:szCs w:val="28"/>
        </w:rPr>
      </w:pPr>
      <w:r w:rsidRPr="004E7B85">
        <w:rPr>
          <w:color w:val="auto"/>
          <w:sz w:val="28"/>
          <w:szCs w:val="28"/>
        </w:rPr>
        <w:t xml:space="preserve">Модернизация водозаборов и строительство водопроводных сетей для подключения новых потребителей к системе водоснабжения. </w:t>
      </w:r>
    </w:p>
    <w:p w:rsidR="000F05C9" w:rsidRPr="004E7B85" w:rsidRDefault="000F05C9" w:rsidP="000F05C9">
      <w:pPr>
        <w:pStyle w:val="Default"/>
        <w:ind w:firstLine="539"/>
        <w:jc w:val="both"/>
        <w:rPr>
          <w:color w:val="auto"/>
          <w:sz w:val="28"/>
          <w:szCs w:val="28"/>
        </w:rPr>
      </w:pPr>
      <w:r w:rsidRPr="004E7B85">
        <w:rPr>
          <w:color w:val="auto"/>
          <w:sz w:val="28"/>
          <w:szCs w:val="28"/>
        </w:rPr>
        <w:t>Данное мероприятие направлено на обеспеч</w:t>
      </w:r>
      <w:r>
        <w:rPr>
          <w:color w:val="auto"/>
          <w:sz w:val="28"/>
          <w:szCs w:val="28"/>
        </w:rPr>
        <w:t>ение водоснабжения новых микрорайонов города</w:t>
      </w:r>
      <w:r w:rsidRPr="004E7B85">
        <w:rPr>
          <w:color w:val="auto"/>
          <w:sz w:val="28"/>
          <w:szCs w:val="28"/>
        </w:rPr>
        <w:t>. Проект предусматривает прокладку водопроводных сетей, комплексную модернизацию водозаборов, создание системы обеззараживания воды, внедрение автоматических систем управления. Указанные мероп</w:t>
      </w:r>
      <w:r>
        <w:rPr>
          <w:color w:val="auto"/>
          <w:sz w:val="28"/>
          <w:szCs w:val="28"/>
        </w:rPr>
        <w:t>риятия позволят до 2026</w:t>
      </w:r>
      <w:r w:rsidRPr="004E7B85">
        <w:rPr>
          <w:color w:val="auto"/>
          <w:sz w:val="28"/>
          <w:szCs w:val="28"/>
        </w:rPr>
        <w:t xml:space="preserve"> года обеспечить возможность подключение к системе централизованного водоснабжения новых районов города с большим объемом водопотреблен</w:t>
      </w:r>
      <w:r>
        <w:rPr>
          <w:color w:val="auto"/>
          <w:sz w:val="28"/>
          <w:szCs w:val="28"/>
        </w:rPr>
        <w:t>ия и поселков</w:t>
      </w:r>
      <w:r w:rsidRPr="004E7B85">
        <w:rPr>
          <w:color w:val="auto"/>
          <w:sz w:val="28"/>
          <w:szCs w:val="28"/>
        </w:rPr>
        <w:t xml:space="preserve">. </w:t>
      </w:r>
    </w:p>
    <w:p w:rsidR="000F05C9" w:rsidRPr="004E7B85" w:rsidRDefault="000F05C9" w:rsidP="000F05C9">
      <w:pPr>
        <w:pStyle w:val="Default"/>
        <w:ind w:firstLine="539"/>
        <w:jc w:val="both"/>
        <w:rPr>
          <w:color w:val="auto"/>
          <w:sz w:val="28"/>
          <w:szCs w:val="28"/>
        </w:rPr>
      </w:pPr>
      <w:r w:rsidRPr="004E7B85">
        <w:rPr>
          <w:color w:val="auto"/>
          <w:sz w:val="28"/>
          <w:szCs w:val="28"/>
        </w:rPr>
        <w:t xml:space="preserve">Мероприятия по модернизации позволят сократить затраты на осуществление эксплуатационных работ, что влечет за собой снижение себестоимости. </w:t>
      </w:r>
    </w:p>
    <w:p w:rsidR="000F05C9" w:rsidRPr="004E7B85" w:rsidRDefault="000F05C9" w:rsidP="001B714E">
      <w:pPr>
        <w:pStyle w:val="Default"/>
        <w:numPr>
          <w:ilvl w:val="0"/>
          <w:numId w:val="4"/>
        </w:numPr>
        <w:jc w:val="both"/>
        <w:rPr>
          <w:color w:val="auto"/>
          <w:sz w:val="28"/>
          <w:szCs w:val="28"/>
        </w:rPr>
      </w:pPr>
      <w:r w:rsidRPr="004E7B85">
        <w:rPr>
          <w:color w:val="auto"/>
          <w:sz w:val="28"/>
          <w:szCs w:val="28"/>
        </w:rPr>
        <w:t xml:space="preserve">Реконструкция и ремонт сетей водоснабжения. </w:t>
      </w:r>
    </w:p>
    <w:p w:rsidR="000F05C9" w:rsidRPr="004E7B85" w:rsidRDefault="000F05C9" w:rsidP="000F05C9">
      <w:pPr>
        <w:pStyle w:val="Default"/>
        <w:ind w:firstLine="539"/>
        <w:jc w:val="both"/>
        <w:rPr>
          <w:color w:val="auto"/>
          <w:sz w:val="28"/>
          <w:szCs w:val="28"/>
        </w:rPr>
      </w:pPr>
      <w:r w:rsidRPr="004E7B85">
        <w:rPr>
          <w:color w:val="auto"/>
          <w:sz w:val="28"/>
          <w:szCs w:val="28"/>
        </w:rPr>
        <w:t xml:space="preserve">Проекты направлены на повышение надежности функционирования системы водоснабжения, снижение неучтенных расходов за счет сокращения потерь при авариях, сокращение уровня фактических потерь за счет ликвидации скрытых утечек. </w:t>
      </w:r>
    </w:p>
    <w:p w:rsidR="000F05C9" w:rsidRPr="004E7B85" w:rsidRDefault="000F05C9" w:rsidP="001B714E">
      <w:pPr>
        <w:pStyle w:val="Default"/>
        <w:numPr>
          <w:ilvl w:val="0"/>
          <w:numId w:val="4"/>
        </w:numPr>
        <w:jc w:val="both"/>
        <w:rPr>
          <w:color w:val="auto"/>
          <w:sz w:val="28"/>
          <w:szCs w:val="28"/>
        </w:rPr>
      </w:pPr>
      <w:r w:rsidRPr="004E7B85">
        <w:rPr>
          <w:color w:val="auto"/>
          <w:sz w:val="28"/>
          <w:szCs w:val="28"/>
        </w:rPr>
        <w:t xml:space="preserve">Модернизация насосных станций для повышения энергоэффективности и надежности подачи воды. </w:t>
      </w:r>
    </w:p>
    <w:p w:rsidR="000F05C9" w:rsidRPr="004E7B85" w:rsidRDefault="000F05C9" w:rsidP="000F05C9">
      <w:pPr>
        <w:pStyle w:val="Default"/>
        <w:ind w:firstLine="539"/>
        <w:jc w:val="both"/>
        <w:rPr>
          <w:color w:val="auto"/>
          <w:sz w:val="28"/>
          <w:szCs w:val="28"/>
        </w:rPr>
      </w:pPr>
      <w:r w:rsidRPr="004E7B85">
        <w:rPr>
          <w:color w:val="auto"/>
          <w:sz w:val="28"/>
          <w:szCs w:val="28"/>
        </w:rPr>
        <w:t xml:space="preserve">Мероприятия по модернизации насосных станций направлены на обеспечение надежности подачи воды и энергоэффективности перекачки. В рамках реализации проекта будет проведена замена насосно-силового оборудования насосами и двигателями с более высокими КПД, проведено оснащение насосных агрегатов автоматическими частотными регуляторами, внедрен </w:t>
      </w:r>
      <w:proofErr w:type="spellStart"/>
      <w:r w:rsidRPr="004E7B85">
        <w:rPr>
          <w:color w:val="auto"/>
          <w:sz w:val="28"/>
          <w:szCs w:val="28"/>
        </w:rPr>
        <w:t>аппаратно</w:t>
      </w:r>
      <w:proofErr w:type="spellEnd"/>
      <w:r w:rsidRPr="004E7B85">
        <w:rPr>
          <w:color w:val="auto"/>
          <w:sz w:val="28"/>
          <w:szCs w:val="28"/>
        </w:rPr>
        <w:t xml:space="preserve"> – программный комплекс адаптивного управления режимами подачи воды. В результате реализации данных </w:t>
      </w:r>
      <w:r w:rsidRPr="004E7B85">
        <w:rPr>
          <w:color w:val="auto"/>
          <w:sz w:val="28"/>
          <w:szCs w:val="28"/>
        </w:rPr>
        <w:lastRenderedPageBreak/>
        <w:t xml:space="preserve">мероприятий планируется сократить удельный расход электроэнергии на перекачку воды, а также повысить надежность работы насосных станций. </w:t>
      </w:r>
    </w:p>
    <w:p w:rsidR="000F05C9" w:rsidRPr="004E7B85" w:rsidRDefault="000F05C9" w:rsidP="001B714E">
      <w:pPr>
        <w:pStyle w:val="Default"/>
        <w:numPr>
          <w:ilvl w:val="0"/>
          <w:numId w:val="4"/>
        </w:numPr>
        <w:jc w:val="both"/>
        <w:rPr>
          <w:color w:val="auto"/>
          <w:sz w:val="28"/>
          <w:szCs w:val="28"/>
        </w:rPr>
      </w:pPr>
      <w:r w:rsidRPr="004E7B85">
        <w:rPr>
          <w:color w:val="auto"/>
          <w:sz w:val="28"/>
          <w:szCs w:val="28"/>
        </w:rPr>
        <w:t xml:space="preserve">Модернизация напорно-регулирующих резервуаров. </w:t>
      </w:r>
    </w:p>
    <w:p w:rsidR="000F05C9" w:rsidRPr="004E7B85" w:rsidRDefault="000F05C9" w:rsidP="000F05C9">
      <w:pPr>
        <w:pStyle w:val="Default"/>
        <w:ind w:firstLine="539"/>
        <w:jc w:val="both"/>
        <w:rPr>
          <w:color w:val="auto"/>
          <w:sz w:val="28"/>
          <w:szCs w:val="28"/>
        </w:rPr>
      </w:pPr>
      <w:r w:rsidRPr="004E7B85">
        <w:rPr>
          <w:color w:val="auto"/>
          <w:sz w:val="28"/>
          <w:szCs w:val="28"/>
        </w:rPr>
        <w:t xml:space="preserve">Проекты направлены на обеспечение санитарно-эпидемиологической безопасности в соответствии с действующими нормативами, а также сокращение неучтенных расходов в процессе хранения воды (исключение утечек и переливов). В рамках реализации проектов предполагается ремонт стеновых конструкций и основания, замена запорной арматуры, систем вентиляции и др. В результате реализации мероприятия потери воды сократятся до нормативного уровня. </w:t>
      </w:r>
    </w:p>
    <w:p w:rsidR="000F05C9" w:rsidRPr="00747CE2" w:rsidRDefault="000F05C9" w:rsidP="000F05C9">
      <w:pPr>
        <w:pStyle w:val="Default"/>
        <w:ind w:firstLine="539"/>
        <w:jc w:val="both"/>
        <w:rPr>
          <w:bCs/>
          <w:color w:val="auto"/>
          <w:sz w:val="28"/>
          <w:szCs w:val="28"/>
        </w:rPr>
      </w:pPr>
      <w:r w:rsidRPr="00747CE2">
        <w:rPr>
          <w:bCs/>
          <w:color w:val="auto"/>
          <w:sz w:val="28"/>
          <w:szCs w:val="28"/>
        </w:rPr>
        <w:t>Перечень ме</w:t>
      </w:r>
      <w:r>
        <w:rPr>
          <w:bCs/>
          <w:color w:val="auto"/>
          <w:sz w:val="28"/>
          <w:szCs w:val="28"/>
        </w:rPr>
        <w:t>роприятий в сфере водоснабжения</w:t>
      </w:r>
      <w:r w:rsidRPr="00747CE2">
        <w:rPr>
          <w:bCs/>
          <w:color w:val="auto"/>
          <w:sz w:val="28"/>
          <w:szCs w:val="28"/>
        </w:rPr>
        <w:t>, ос</w:t>
      </w:r>
      <w:r>
        <w:rPr>
          <w:bCs/>
          <w:color w:val="auto"/>
          <w:sz w:val="28"/>
          <w:szCs w:val="28"/>
        </w:rPr>
        <w:t>нования для проведения мероприятий, распределение финансовой потребности по источникам финансирования, эффект от реализации мероприятий изложен в Обосновывающих материалах раздел 9.</w:t>
      </w:r>
    </w:p>
    <w:p w:rsidR="000F05C9" w:rsidRDefault="000F05C9" w:rsidP="000F05C9">
      <w:pPr>
        <w:pStyle w:val="Default"/>
        <w:jc w:val="both"/>
        <w:rPr>
          <w:b/>
          <w:bCs/>
          <w:color w:val="auto"/>
          <w:sz w:val="28"/>
          <w:szCs w:val="28"/>
        </w:rPr>
      </w:pPr>
    </w:p>
    <w:p w:rsidR="000F05C9" w:rsidRPr="007A547B" w:rsidRDefault="00F07CF5" w:rsidP="00DF4F91">
      <w:pPr>
        <w:pStyle w:val="Default"/>
        <w:numPr>
          <w:ilvl w:val="1"/>
          <w:numId w:val="43"/>
        </w:numPr>
        <w:rPr>
          <w:b/>
          <w:color w:val="auto"/>
          <w:sz w:val="28"/>
          <w:szCs w:val="28"/>
        </w:rPr>
      </w:pPr>
      <w:r>
        <w:rPr>
          <w:b/>
          <w:bCs/>
          <w:color w:val="auto"/>
          <w:sz w:val="28"/>
          <w:szCs w:val="28"/>
        </w:rPr>
        <w:t xml:space="preserve"> </w:t>
      </w:r>
      <w:r w:rsidR="000F05C9" w:rsidRPr="007A547B">
        <w:rPr>
          <w:b/>
          <w:bCs/>
          <w:color w:val="auto"/>
          <w:sz w:val="28"/>
          <w:szCs w:val="28"/>
        </w:rPr>
        <w:t xml:space="preserve">Программа инвестиционных проектов в водоотведении </w:t>
      </w:r>
    </w:p>
    <w:p w:rsidR="000F05C9" w:rsidRDefault="000F05C9" w:rsidP="000F05C9">
      <w:pPr>
        <w:pStyle w:val="Default"/>
        <w:ind w:left="1080"/>
        <w:rPr>
          <w:color w:val="auto"/>
          <w:sz w:val="28"/>
          <w:szCs w:val="28"/>
        </w:rPr>
      </w:pPr>
    </w:p>
    <w:p w:rsidR="000F05C9" w:rsidRDefault="000F05C9" w:rsidP="000F05C9">
      <w:pPr>
        <w:pStyle w:val="Default"/>
        <w:rPr>
          <w:b/>
          <w:bCs/>
          <w:color w:val="auto"/>
          <w:sz w:val="28"/>
          <w:szCs w:val="28"/>
        </w:rPr>
      </w:pPr>
      <w:r w:rsidRPr="005A13EE">
        <w:rPr>
          <w:b/>
          <w:bCs/>
          <w:color w:val="auto"/>
          <w:sz w:val="28"/>
          <w:szCs w:val="28"/>
        </w:rPr>
        <w:t xml:space="preserve">Основные мероприятия модернизации системы водоотведения </w:t>
      </w:r>
    </w:p>
    <w:p w:rsidR="000F05C9" w:rsidRPr="005A13EE" w:rsidRDefault="000F05C9" w:rsidP="000F05C9">
      <w:pPr>
        <w:pStyle w:val="Default"/>
        <w:rPr>
          <w:color w:val="auto"/>
          <w:sz w:val="28"/>
          <w:szCs w:val="28"/>
        </w:rPr>
      </w:pPr>
    </w:p>
    <w:p w:rsidR="000F05C9" w:rsidRDefault="000F05C9" w:rsidP="000F05C9">
      <w:pPr>
        <w:pStyle w:val="Default"/>
        <w:ind w:firstLine="539"/>
        <w:jc w:val="both"/>
        <w:rPr>
          <w:color w:val="auto"/>
          <w:sz w:val="28"/>
          <w:szCs w:val="28"/>
        </w:rPr>
      </w:pPr>
      <w:r w:rsidRPr="005A13EE">
        <w:rPr>
          <w:color w:val="auto"/>
          <w:sz w:val="28"/>
          <w:szCs w:val="28"/>
        </w:rPr>
        <w:t>Программа развития системы водоотведения включает проекты по подключению новых потребителей к системе водоотведения, проекты, обеспечивающие экологическую безопасность</w:t>
      </w:r>
      <w:r>
        <w:rPr>
          <w:color w:val="auto"/>
          <w:sz w:val="28"/>
          <w:szCs w:val="28"/>
        </w:rPr>
        <w:t xml:space="preserve"> Снежинского городского округа</w:t>
      </w:r>
      <w:r w:rsidRPr="005A13EE">
        <w:rPr>
          <w:color w:val="auto"/>
          <w:sz w:val="28"/>
          <w:szCs w:val="28"/>
        </w:rPr>
        <w:t xml:space="preserve"> и минимизацию загрязнения окружающей среды путем строительства новых очистных сооружений, а также проекты по повышению эффективности и надежности работы системы в соответствии с целевыми показателями. </w:t>
      </w:r>
    </w:p>
    <w:p w:rsidR="000F05C9" w:rsidRPr="005A13EE" w:rsidRDefault="000F05C9" w:rsidP="000F05C9">
      <w:pPr>
        <w:pStyle w:val="Default"/>
        <w:numPr>
          <w:ilvl w:val="0"/>
          <w:numId w:val="12"/>
        </w:numPr>
        <w:jc w:val="both"/>
        <w:rPr>
          <w:color w:val="auto"/>
          <w:sz w:val="28"/>
          <w:szCs w:val="28"/>
        </w:rPr>
      </w:pPr>
      <w:r w:rsidRPr="009C2FD1">
        <w:rPr>
          <w:color w:val="auto"/>
          <w:sz w:val="28"/>
          <w:szCs w:val="28"/>
        </w:rPr>
        <w:t>Проектирование и строительство сетей водоотведения</w:t>
      </w:r>
    </w:p>
    <w:p w:rsidR="000F05C9" w:rsidRDefault="000F05C9" w:rsidP="000F05C9">
      <w:pPr>
        <w:pStyle w:val="Default"/>
        <w:ind w:firstLine="539"/>
        <w:jc w:val="both"/>
        <w:rPr>
          <w:color w:val="auto"/>
          <w:sz w:val="28"/>
          <w:szCs w:val="28"/>
        </w:rPr>
      </w:pPr>
      <w:r w:rsidRPr="005A13EE">
        <w:rPr>
          <w:color w:val="auto"/>
          <w:sz w:val="28"/>
          <w:szCs w:val="28"/>
        </w:rPr>
        <w:t>Мероприятия по строительству сетей водоотведения направлены на увеличение доли потребителей, обеспеченных услугой водоотведения. За счет реализации данного мероприятия планируется сокращение техногенного воздействия на окружающую среду.</w:t>
      </w:r>
    </w:p>
    <w:p w:rsidR="000F05C9" w:rsidRDefault="000F05C9" w:rsidP="000F05C9">
      <w:pPr>
        <w:pStyle w:val="Default"/>
        <w:numPr>
          <w:ilvl w:val="0"/>
          <w:numId w:val="12"/>
        </w:numPr>
        <w:jc w:val="both"/>
        <w:rPr>
          <w:color w:val="auto"/>
          <w:sz w:val="28"/>
          <w:szCs w:val="28"/>
        </w:rPr>
      </w:pPr>
      <w:r>
        <w:rPr>
          <w:color w:val="auto"/>
          <w:sz w:val="28"/>
          <w:szCs w:val="28"/>
        </w:rPr>
        <w:t>Проектирование и строительство сооружений очистки бытовых сточных вод.</w:t>
      </w:r>
    </w:p>
    <w:p w:rsidR="000F05C9" w:rsidRDefault="000F05C9" w:rsidP="000F05C9">
      <w:pPr>
        <w:pStyle w:val="Default"/>
        <w:ind w:left="360"/>
        <w:jc w:val="both"/>
        <w:rPr>
          <w:color w:val="auto"/>
          <w:sz w:val="28"/>
          <w:szCs w:val="28"/>
        </w:rPr>
      </w:pPr>
      <w:r>
        <w:rPr>
          <w:color w:val="auto"/>
          <w:sz w:val="28"/>
          <w:szCs w:val="28"/>
        </w:rPr>
        <w:t xml:space="preserve">Мероприятие направлено </w:t>
      </w:r>
      <w:r w:rsidRPr="004E7B85">
        <w:rPr>
          <w:color w:val="auto"/>
          <w:sz w:val="28"/>
          <w:szCs w:val="28"/>
        </w:rPr>
        <w:t>на обеспечение санитарно-эпидемиологической безопасности в соответс</w:t>
      </w:r>
      <w:r>
        <w:rPr>
          <w:color w:val="auto"/>
          <w:sz w:val="28"/>
          <w:szCs w:val="28"/>
        </w:rPr>
        <w:t>твии с действующими нормативами.</w:t>
      </w:r>
    </w:p>
    <w:p w:rsidR="000F05C9" w:rsidRPr="00747CE2" w:rsidRDefault="000F05C9" w:rsidP="000F05C9">
      <w:pPr>
        <w:pStyle w:val="Default"/>
        <w:ind w:firstLine="360"/>
        <w:jc w:val="both"/>
        <w:rPr>
          <w:bCs/>
          <w:color w:val="auto"/>
          <w:sz w:val="28"/>
          <w:szCs w:val="28"/>
        </w:rPr>
      </w:pPr>
      <w:r w:rsidRPr="00747CE2">
        <w:rPr>
          <w:bCs/>
          <w:color w:val="auto"/>
          <w:sz w:val="28"/>
          <w:szCs w:val="28"/>
        </w:rPr>
        <w:t>Перечень ме</w:t>
      </w:r>
      <w:r>
        <w:rPr>
          <w:bCs/>
          <w:color w:val="auto"/>
          <w:sz w:val="28"/>
          <w:szCs w:val="28"/>
        </w:rPr>
        <w:t>роприятий в сфере водоотведения</w:t>
      </w:r>
      <w:r w:rsidRPr="00747CE2">
        <w:rPr>
          <w:bCs/>
          <w:color w:val="auto"/>
          <w:sz w:val="28"/>
          <w:szCs w:val="28"/>
        </w:rPr>
        <w:t>, ос</w:t>
      </w:r>
      <w:r>
        <w:rPr>
          <w:bCs/>
          <w:color w:val="auto"/>
          <w:sz w:val="28"/>
          <w:szCs w:val="28"/>
        </w:rPr>
        <w:t>нования для проведения мероприятий, распределение финансовой потребности по источникам финансирования, эффект от реализации мероприятий изложен в Обосновывающих материалах раздел 10.</w:t>
      </w:r>
    </w:p>
    <w:p w:rsidR="000F05C9" w:rsidRDefault="000F05C9" w:rsidP="003F45BA">
      <w:pPr>
        <w:pStyle w:val="Default"/>
        <w:rPr>
          <w:color w:val="auto"/>
          <w:sz w:val="28"/>
          <w:szCs w:val="28"/>
        </w:rPr>
      </w:pPr>
    </w:p>
    <w:p w:rsidR="000F05C9" w:rsidRPr="007A547B" w:rsidRDefault="00F07CF5" w:rsidP="00DF4F91">
      <w:pPr>
        <w:pStyle w:val="Default"/>
        <w:numPr>
          <w:ilvl w:val="1"/>
          <w:numId w:val="43"/>
        </w:numPr>
        <w:rPr>
          <w:b/>
          <w:color w:val="auto"/>
          <w:sz w:val="28"/>
          <w:szCs w:val="28"/>
        </w:rPr>
      </w:pPr>
      <w:r>
        <w:rPr>
          <w:b/>
          <w:bCs/>
          <w:color w:val="auto"/>
          <w:sz w:val="28"/>
          <w:szCs w:val="28"/>
        </w:rPr>
        <w:t xml:space="preserve"> </w:t>
      </w:r>
      <w:r w:rsidR="000F05C9" w:rsidRPr="007A547B">
        <w:rPr>
          <w:b/>
          <w:bCs/>
          <w:color w:val="auto"/>
          <w:sz w:val="28"/>
          <w:szCs w:val="28"/>
        </w:rPr>
        <w:t xml:space="preserve">Программа инвестиционных проектов в газоснабжении </w:t>
      </w:r>
    </w:p>
    <w:p w:rsidR="000F05C9" w:rsidRDefault="000F05C9" w:rsidP="000F05C9">
      <w:pPr>
        <w:pStyle w:val="Default"/>
        <w:ind w:left="1080"/>
        <w:rPr>
          <w:color w:val="auto"/>
          <w:sz w:val="28"/>
          <w:szCs w:val="28"/>
        </w:rPr>
      </w:pPr>
    </w:p>
    <w:p w:rsidR="000F05C9" w:rsidRDefault="000F05C9" w:rsidP="000F05C9">
      <w:pPr>
        <w:pStyle w:val="Default"/>
        <w:rPr>
          <w:b/>
          <w:bCs/>
          <w:color w:val="auto"/>
          <w:sz w:val="28"/>
          <w:szCs w:val="28"/>
        </w:rPr>
      </w:pPr>
      <w:r w:rsidRPr="00B84ADB">
        <w:rPr>
          <w:b/>
          <w:bCs/>
          <w:color w:val="auto"/>
          <w:sz w:val="28"/>
          <w:szCs w:val="28"/>
        </w:rPr>
        <w:t xml:space="preserve">Основные направления модернизации системы газоснабжения </w:t>
      </w:r>
    </w:p>
    <w:p w:rsidR="000F05C9" w:rsidRPr="00B84ADB" w:rsidRDefault="000F05C9" w:rsidP="000F05C9">
      <w:pPr>
        <w:pStyle w:val="Default"/>
        <w:rPr>
          <w:color w:val="auto"/>
          <w:sz w:val="28"/>
          <w:szCs w:val="28"/>
        </w:rPr>
      </w:pPr>
    </w:p>
    <w:p w:rsidR="000F05C9" w:rsidRPr="00B84ADB" w:rsidRDefault="000F05C9" w:rsidP="000F05C9">
      <w:pPr>
        <w:pStyle w:val="Default"/>
        <w:ind w:firstLine="539"/>
        <w:jc w:val="both"/>
        <w:rPr>
          <w:color w:val="auto"/>
          <w:sz w:val="28"/>
          <w:szCs w:val="28"/>
        </w:rPr>
      </w:pPr>
      <w:r w:rsidRPr="00B84ADB">
        <w:rPr>
          <w:color w:val="auto"/>
          <w:sz w:val="28"/>
          <w:szCs w:val="28"/>
        </w:rPr>
        <w:t>В целях повышения к</w:t>
      </w:r>
      <w:r>
        <w:rPr>
          <w:color w:val="auto"/>
          <w:sz w:val="28"/>
          <w:szCs w:val="28"/>
        </w:rPr>
        <w:t>ачества и уровня жизни населения Снежинского городского округа</w:t>
      </w:r>
      <w:r w:rsidRPr="00B84ADB">
        <w:rPr>
          <w:color w:val="auto"/>
          <w:sz w:val="28"/>
          <w:szCs w:val="28"/>
        </w:rPr>
        <w:t xml:space="preserve"> планируется реализовать ряд мероприятий по </w:t>
      </w:r>
      <w:r w:rsidRPr="00B84ADB">
        <w:rPr>
          <w:color w:val="auto"/>
          <w:sz w:val="28"/>
          <w:szCs w:val="28"/>
        </w:rPr>
        <w:lastRenderedPageBreak/>
        <w:t>газоснабжению населенных пун</w:t>
      </w:r>
      <w:r>
        <w:rPr>
          <w:color w:val="auto"/>
          <w:sz w:val="28"/>
          <w:szCs w:val="28"/>
        </w:rPr>
        <w:t>ктов и газификации новых микрорайонов города.</w:t>
      </w:r>
      <w:r w:rsidRPr="00B84ADB">
        <w:rPr>
          <w:color w:val="auto"/>
          <w:sz w:val="28"/>
          <w:szCs w:val="28"/>
        </w:rPr>
        <w:t xml:space="preserve"> Также для обеспечения предусмотренных мероприятий необходимо строительство нового ГРП. </w:t>
      </w:r>
    </w:p>
    <w:p w:rsidR="000F05C9" w:rsidRDefault="000F05C9" w:rsidP="000F05C9">
      <w:pPr>
        <w:pStyle w:val="Default"/>
        <w:ind w:firstLine="539"/>
        <w:jc w:val="both"/>
        <w:rPr>
          <w:color w:val="auto"/>
          <w:sz w:val="28"/>
          <w:szCs w:val="28"/>
        </w:rPr>
      </w:pPr>
      <w:r w:rsidRPr="00B84ADB">
        <w:rPr>
          <w:color w:val="auto"/>
          <w:sz w:val="28"/>
          <w:szCs w:val="28"/>
        </w:rPr>
        <w:t>За счет строительства распределительных газо</w:t>
      </w:r>
      <w:r>
        <w:rPr>
          <w:color w:val="auto"/>
          <w:sz w:val="28"/>
          <w:szCs w:val="28"/>
        </w:rPr>
        <w:t>проводов на территории городского округа</w:t>
      </w:r>
      <w:r w:rsidRPr="00B84ADB">
        <w:rPr>
          <w:color w:val="auto"/>
          <w:sz w:val="28"/>
          <w:szCs w:val="28"/>
        </w:rPr>
        <w:t xml:space="preserve"> планируется повышение качества жизни населения и социально-</w:t>
      </w:r>
      <w:r>
        <w:rPr>
          <w:color w:val="auto"/>
          <w:sz w:val="28"/>
          <w:szCs w:val="28"/>
        </w:rPr>
        <w:t>экономическое развитие городского округа</w:t>
      </w:r>
      <w:r w:rsidRPr="00B84ADB">
        <w:rPr>
          <w:color w:val="auto"/>
          <w:sz w:val="28"/>
          <w:szCs w:val="28"/>
        </w:rPr>
        <w:t>. Газиф</w:t>
      </w:r>
      <w:r>
        <w:rPr>
          <w:color w:val="auto"/>
          <w:sz w:val="28"/>
          <w:szCs w:val="28"/>
        </w:rPr>
        <w:t>икация природным газом</w:t>
      </w:r>
      <w:r w:rsidRPr="00B84ADB">
        <w:rPr>
          <w:color w:val="auto"/>
          <w:sz w:val="28"/>
          <w:szCs w:val="28"/>
        </w:rPr>
        <w:t xml:space="preserve"> позволит снизить затраты на коммунальные услуги, повысить безопасность предоставления жилищно-коммунальных услуг в связи с сокращением использования сжиженного газа в баллонах, улучшить качество услуг по газоснабжению и отоплению благодаря переходу на децентрализованную систему отопления. К основным направлениям использования природного газа относятся: отопление, горячее водоснабжение, </w:t>
      </w:r>
      <w:proofErr w:type="spellStart"/>
      <w:r w:rsidRPr="00B84ADB">
        <w:rPr>
          <w:color w:val="auto"/>
          <w:sz w:val="28"/>
          <w:szCs w:val="28"/>
        </w:rPr>
        <w:t>пищеприготовление</w:t>
      </w:r>
      <w:proofErr w:type="spellEnd"/>
      <w:r w:rsidRPr="00B84ADB">
        <w:rPr>
          <w:color w:val="auto"/>
          <w:sz w:val="28"/>
          <w:szCs w:val="28"/>
        </w:rPr>
        <w:t xml:space="preserve">. </w:t>
      </w:r>
    </w:p>
    <w:p w:rsidR="000F05C9" w:rsidRDefault="000F05C9" w:rsidP="000F05C9">
      <w:pPr>
        <w:pStyle w:val="Default"/>
        <w:ind w:firstLine="539"/>
        <w:jc w:val="both"/>
        <w:rPr>
          <w:color w:val="auto"/>
          <w:sz w:val="28"/>
          <w:szCs w:val="28"/>
        </w:rPr>
      </w:pPr>
      <w:r w:rsidRPr="00B84ADB">
        <w:rPr>
          <w:color w:val="auto"/>
          <w:sz w:val="28"/>
          <w:szCs w:val="28"/>
        </w:rPr>
        <w:t>Мероприятие направлено на повышение уровня благоустройства и повышение качества жизни населения, а также создание перспектив для развития предпринимательства. Увеличение количества потребителей, обеспеченных сетевым газом, соответст</w:t>
      </w:r>
      <w:r>
        <w:rPr>
          <w:color w:val="auto"/>
          <w:sz w:val="28"/>
          <w:szCs w:val="28"/>
        </w:rPr>
        <w:t>венно сокращение потребления газа</w:t>
      </w:r>
      <w:r w:rsidRPr="00B84ADB">
        <w:rPr>
          <w:color w:val="auto"/>
          <w:sz w:val="28"/>
          <w:szCs w:val="28"/>
        </w:rPr>
        <w:t xml:space="preserve"> в баллонах. </w:t>
      </w:r>
    </w:p>
    <w:p w:rsidR="000F05C9" w:rsidRPr="00B84ADB" w:rsidRDefault="000F05C9" w:rsidP="000F05C9">
      <w:pPr>
        <w:pStyle w:val="Default"/>
        <w:ind w:firstLine="539"/>
        <w:jc w:val="both"/>
        <w:rPr>
          <w:color w:val="auto"/>
          <w:sz w:val="28"/>
          <w:szCs w:val="28"/>
        </w:rPr>
      </w:pPr>
      <w:r w:rsidRPr="00B84ADB">
        <w:rPr>
          <w:color w:val="auto"/>
          <w:sz w:val="28"/>
          <w:szCs w:val="28"/>
        </w:rPr>
        <w:t xml:space="preserve">1. Проектирование и строительство сетей газоснабжения. </w:t>
      </w:r>
    </w:p>
    <w:p w:rsidR="000F05C9" w:rsidRPr="00B84ADB" w:rsidRDefault="000F05C9" w:rsidP="000F05C9">
      <w:pPr>
        <w:pStyle w:val="Default"/>
        <w:ind w:firstLine="539"/>
        <w:jc w:val="both"/>
        <w:rPr>
          <w:color w:val="auto"/>
          <w:sz w:val="28"/>
          <w:szCs w:val="28"/>
        </w:rPr>
      </w:pPr>
      <w:r w:rsidRPr="00B84ADB">
        <w:rPr>
          <w:color w:val="auto"/>
          <w:sz w:val="28"/>
          <w:szCs w:val="28"/>
        </w:rPr>
        <w:t xml:space="preserve">2. Реконструкция газопроводов. </w:t>
      </w:r>
    </w:p>
    <w:p w:rsidR="000F05C9" w:rsidRPr="00B84ADB" w:rsidRDefault="000F05C9" w:rsidP="000F05C9">
      <w:pPr>
        <w:pStyle w:val="Default"/>
        <w:ind w:firstLine="539"/>
        <w:jc w:val="both"/>
        <w:rPr>
          <w:color w:val="auto"/>
          <w:sz w:val="28"/>
          <w:szCs w:val="28"/>
        </w:rPr>
      </w:pPr>
      <w:r w:rsidRPr="00B84ADB">
        <w:rPr>
          <w:color w:val="auto"/>
          <w:sz w:val="28"/>
          <w:szCs w:val="28"/>
        </w:rPr>
        <w:t xml:space="preserve">Реализация мероприятий по реконструкции сетей газоснабжения позволит повысить надежность и обеспечить безопасность эксплуатации сетей. Безаварийная работа опасных производственных объектов является основной задачей при их эксплуатации. </w:t>
      </w:r>
    </w:p>
    <w:p w:rsidR="000F05C9" w:rsidRPr="00B84ADB" w:rsidRDefault="000F05C9" w:rsidP="000F05C9">
      <w:pPr>
        <w:pStyle w:val="Default"/>
        <w:numPr>
          <w:ilvl w:val="0"/>
          <w:numId w:val="12"/>
        </w:numPr>
        <w:jc w:val="both"/>
        <w:rPr>
          <w:color w:val="auto"/>
          <w:sz w:val="28"/>
          <w:szCs w:val="28"/>
        </w:rPr>
      </w:pPr>
      <w:r w:rsidRPr="00B84ADB">
        <w:rPr>
          <w:color w:val="auto"/>
          <w:sz w:val="28"/>
          <w:szCs w:val="28"/>
        </w:rPr>
        <w:t xml:space="preserve">Строительство распределительных пунктов. </w:t>
      </w:r>
    </w:p>
    <w:p w:rsidR="000F05C9" w:rsidRPr="00B84ADB" w:rsidRDefault="000F05C9" w:rsidP="000F05C9">
      <w:pPr>
        <w:pStyle w:val="Default"/>
        <w:ind w:firstLine="539"/>
        <w:jc w:val="both"/>
        <w:rPr>
          <w:color w:val="auto"/>
          <w:sz w:val="28"/>
          <w:szCs w:val="28"/>
        </w:rPr>
      </w:pPr>
      <w:r w:rsidRPr="00B84ADB">
        <w:rPr>
          <w:color w:val="auto"/>
          <w:sz w:val="28"/>
          <w:szCs w:val="28"/>
        </w:rPr>
        <w:t xml:space="preserve">Мероприятие по строительству ГРП обеспечит реализацию мероприятий по </w:t>
      </w:r>
    </w:p>
    <w:p w:rsidR="000F05C9" w:rsidRDefault="000F05C9" w:rsidP="000F05C9">
      <w:pPr>
        <w:pStyle w:val="Default"/>
        <w:ind w:firstLine="539"/>
        <w:jc w:val="both"/>
        <w:rPr>
          <w:color w:val="auto"/>
          <w:sz w:val="28"/>
          <w:szCs w:val="28"/>
        </w:rPr>
      </w:pPr>
      <w:r w:rsidRPr="00B84ADB">
        <w:rPr>
          <w:color w:val="auto"/>
          <w:sz w:val="28"/>
          <w:szCs w:val="28"/>
        </w:rPr>
        <w:t xml:space="preserve">газоснабжению населенных пунктов, создание условий для надежного и бесперебойного функционирования системы газоснабжения. </w:t>
      </w:r>
    </w:p>
    <w:p w:rsidR="000F05C9" w:rsidRPr="00747CE2" w:rsidRDefault="000F05C9" w:rsidP="000F05C9">
      <w:pPr>
        <w:pStyle w:val="Default"/>
        <w:ind w:firstLine="539"/>
        <w:jc w:val="both"/>
        <w:rPr>
          <w:bCs/>
          <w:color w:val="auto"/>
          <w:sz w:val="28"/>
          <w:szCs w:val="28"/>
        </w:rPr>
      </w:pPr>
      <w:r w:rsidRPr="00747CE2">
        <w:rPr>
          <w:bCs/>
          <w:color w:val="auto"/>
          <w:sz w:val="28"/>
          <w:szCs w:val="28"/>
        </w:rPr>
        <w:t>Перечень ме</w:t>
      </w:r>
      <w:r>
        <w:rPr>
          <w:bCs/>
          <w:color w:val="auto"/>
          <w:sz w:val="28"/>
          <w:szCs w:val="28"/>
        </w:rPr>
        <w:t>роприятий в сфере газоснабжения</w:t>
      </w:r>
      <w:r w:rsidRPr="00747CE2">
        <w:rPr>
          <w:bCs/>
          <w:color w:val="auto"/>
          <w:sz w:val="28"/>
          <w:szCs w:val="28"/>
        </w:rPr>
        <w:t>, ос</w:t>
      </w:r>
      <w:r>
        <w:rPr>
          <w:bCs/>
          <w:color w:val="auto"/>
          <w:sz w:val="28"/>
          <w:szCs w:val="28"/>
        </w:rPr>
        <w:t>нования для проведения мероприятий, распределение финансовой потребности по источникам финансирования, эффект от реализации мероприятий изложен в Обосновывающих материалах раздел 11.</w:t>
      </w:r>
    </w:p>
    <w:p w:rsidR="000F05C9" w:rsidRPr="00B84ADB" w:rsidRDefault="000F05C9" w:rsidP="000F05C9">
      <w:pPr>
        <w:pStyle w:val="Default"/>
        <w:ind w:firstLine="539"/>
        <w:rPr>
          <w:color w:val="auto"/>
          <w:sz w:val="28"/>
          <w:szCs w:val="28"/>
        </w:rPr>
      </w:pPr>
    </w:p>
    <w:p w:rsidR="000F05C9" w:rsidRPr="007A547B" w:rsidRDefault="00F07CF5" w:rsidP="00DF4F91">
      <w:pPr>
        <w:pStyle w:val="Default"/>
        <w:numPr>
          <w:ilvl w:val="1"/>
          <w:numId w:val="43"/>
        </w:numPr>
        <w:rPr>
          <w:b/>
          <w:color w:val="auto"/>
          <w:sz w:val="28"/>
          <w:szCs w:val="28"/>
        </w:rPr>
      </w:pPr>
      <w:r>
        <w:rPr>
          <w:b/>
          <w:bCs/>
          <w:color w:val="auto"/>
          <w:sz w:val="28"/>
          <w:szCs w:val="28"/>
        </w:rPr>
        <w:t xml:space="preserve"> </w:t>
      </w:r>
      <w:r w:rsidR="000F05C9" w:rsidRPr="007A547B">
        <w:rPr>
          <w:b/>
          <w:bCs/>
          <w:color w:val="auto"/>
          <w:sz w:val="28"/>
          <w:szCs w:val="28"/>
        </w:rPr>
        <w:t xml:space="preserve">Программа инвестиционных проектов для объектов, используемых для сбора и утилизации (захоронения) твердых бытовых отходов </w:t>
      </w:r>
    </w:p>
    <w:p w:rsidR="000F05C9" w:rsidRDefault="000F05C9" w:rsidP="000F05C9">
      <w:pPr>
        <w:pStyle w:val="Default"/>
        <w:ind w:left="1080"/>
        <w:rPr>
          <w:color w:val="auto"/>
          <w:sz w:val="28"/>
          <w:szCs w:val="28"/>
        </w:rPr>
      </w:pPr>
    </w:p>
    <w:p w:rsidR="000F05C9" w:rsidRDefault="000F05C9" w:rsidP="000F05C9">
      <w:pPr>
        <w:pStyle w:val="Default"/>
        <w:rPr>
          <w:b/>
          <w:bCs/>
          <w:color w:val="auto"/>
          <w:sz w:val="28"/>
          <w:szCs w:val="28"/>
        </w:rPr>
      </w:pPr>
      <w:r w:rsidRPr="00746118">
        <w:rPr>
          <w:b/>
          <w:bCs/>
          <w:color w:val="auto"/>
          <w:sz w:val="28"/>
          <w:szCs w:val="28"/>
        </w:rPr>
        <w:t xml:space="preserve">Основные направления модернизации системы </w:t>
      </w:r>
      <w:r>
        <w:rPr>
          <w:b/>
          <w:bCs/>
          <w:color w:val="auto"/>
          <w:sz w:val="28"/>
          <w:szCs w:val="28"/>
        </w:rPr>
        <w:t xml:space="preserve">сбора, </w:t>
      </w:r>
      <w:r w:rsidRPr="00746118">
        <w:rPr>
          <w:b/>
          <w:bCs/>
          <w:color w:val="auto"/>
          <w:sz w:val="28"/>
          <w:szCs w:val="28"/>
        </w:rPr>
        <w:t xml:space="preserve">утилизации (захоронения) ТБО </w:t>
      </w:r>
    </w:p>
    <w:p w:rsidR="000F05C9" w:rsidRPr="00746118" w:rsidRDefault="000F05C9" w:rsidP="000F05C9">
      <w:pPr>
        <w:pStyle w:val="Default"/>
        <w:rPr>
          <w:color w:val="auto"/>
          <w:sz w:val="28"/>
          <w:szCs w:val="28"/>
        </w:rPr>
      </w:pPr>
    </w:p>
    <w:p w:rsidR="000F05C9" w:rsidRPr="00746118" w:rsidRDefault="000F05C9" w:rsidP="000F05C9">
      <w:pPr>
        <w:pStyle w:val="Default"/>
        <w:ind w:firstLine="539"/>
        <w:jc w:val="both"/>
        <w:rPr>
          <w:color w:val="auto"/>
          <w:sz w:val="28"/>
          <w:szCs w:val="28"/>
        </w:rPr>
      </w:pPr>
      <w:r w:rsidRPr="00746118">
        <w:rPr>
          <w:color w:val="auto"/>
          <w:sz w:val="28"/>
          <w:szCs w:val="28"/>
        </w:rPr>
        <w:t>Мероприятия направлены на улучше</w:t>
      </w:r>
      <w:r>
        <w:rPr>
          <w:color w:val="auto"/>
          <w:sz w:val="28"/>
          <w:szCs w:val="28"/>
        </w:rPr>
        <w:t>ние санитарных условий Снежинского городского округа</w:t>
      </w:r>
      <w:r w:rsidRPr="00746118">
        <w:rPr>
          <w:color w:val="auto"/>
          <w:sz w:val="28"/>
          <w:szCs w:val="28"/>
        </w:rPr>
        <w:t xml:space="preserve">. </w:t>
      </w:r>
    </w:p>
    <w:p w:rsidR="000F05C9" w:rsidRDefault="000F05C9" w:rsidP="000F05C9">
      <w:pPr>
        <w:pStyle w:val="Default"/>
        <w:ind w:firstLine="539"/>
        <w:jc w:val="both"/>
        <w:rPr>
          <w:color w:val="auto"/>
          <w:sz w:val="28"/>
          <w:szCs w:val="28"/>
        </w:rPr>
      </w:pPr>
      <w:r w:rsidRPr="00746118">
        <w:rPr>
          <w:color w:val="auto"/>
          <w:sz w:val="28"/>
          <w:szCs w:val="28"/>
        </w:rPr>
        <w:t>Сокращение негативного влияния на окружающую среду является главной целью проектов в области сбора, утилизации и захоронения твердых бытовых</w:t>
      </w:r>
      <w:r>
        <w:rPr>
          <w:color w:val="auto"/>
          <w:sz w:val="28"/>
          <w:szCs w:val="28"/>
        </w:rPr>
        <w:t xml:space="preserve"> отходов на территории городского округа</w:t>
      </w:r>
      <w:r w:rsidRPr="00746118">
        <w:rPr>
          <w:color w:val="auto"/>
          <w:sz w:val="28"/>
          <w:szCs w:val="28"/>
        </w:rPr>
        <w:t xml:space="preserve">. </w:t>
      </w:r>
    </w:p>
    <w:p w:rsidR="000F05C9" w:rsidRPr="00746118" w:rsidRDefault="000F05C9" w:rsidP="000F05C9">
      <w:pPr>
        <w:pStyle w:val="Default"/>
        <w:numPr>
          <w:ilvl w:val="0"/>
          <w:numId w:val="27"/>
        </w:numPr>
        <w:jc w:val="both"/>
        <w:rPr>
          <w:color w:val="auto"/>
          <w:sz w:val="28"/>
          <w:szCs w:val="28"/>
        </w:rPr>
      </w:pPr>
      <w:r w:rsidRPr="00746118">
        <w:rPr>
          <w:color w:val="auto"/>
          <w:sz w:val="28"/>
          <w:szCs w:val="28"/>
        </w:rPr>
        <w:t xml:space="preserve">Сортировка образующихся твердых бытовых отходов. </w:t>
      </w:r>
    </w:p>
    <w:p w:rsidR="000F05C9" w:rsidRPr="00746118" w:rsidRDefault="000F05C9" w:rsidP="000F05C9">
      <w:pPr>
        <w:pStyle w:val="Default"/>
        <w:ind w:firstLine="539"/>
        <w:jc w:val="both"/>
        <w:rPr>
          <w:color w:val="auto"/>
          <w:sz w:val="28"/>
          <w:szCs w:val="28"/>
        </w:rPr>
      </w:pPr>
      <w:r w:rsidRPr="00746118">
        <w:rPr>
          <w:color w:val="auto"/>
          <w:sz w:val="28"/>
          <w:szCs w:val="28"/>
        </w:rPr>
        <w:lastRenderedPageBreak/>
        <w:t>Первичные мероприятия по сбору и сортировке образующихся ТБО от населения заключается в организации пунктов прием</w:t>
      </w:r>
      <w:r>
        <w:rPr>
          <w:color w:val="auto"/>
          <w:sz w:val="28"/>
          <w:szCs w:val="28"/>
        </w:rPr>
        <w:t>а вторичного сырья, установка</w:t>
      </w:r>
      <w:r w:rsidRPr="00746118">
        <w:rPr>
          <w:color w:val="auto"/>
          <w:sz w:val="28"/>
          <w:szCs w:val="28"/>
        </w:rPr>
        <w:t xml:space="preserve"> специализированных контейнеров для сбора определенного вида ТБО, пригодных для извлечения вторичного сырья. </w:t>
      </w:r>
    </w:p>
    <w:p w:rsidR="000F05C9" w:rsidRPr="00746118" w:rsidRDefault="000F05C9" w:rsidP="000F05C9">
      <w:pPr>
        <w:pStyle w:val="Default"/>
        <w:numPr>
          <w:ilvl w:val="0"/>
          <w:numId w:val="27"/>
        </w:numPr>
        <w:jc w:val="both"/>
        <w:rPr>
          <w:color w:val="auto"/>
          <w:sz w:val="28"/>
          <w:szCs w:val="28"/>
        </w:rPr>
      </w:pPr>
      <w:r w:rsidRPr="00746118">
        <w:rPr>
          <w:color w:val="auto"/>
          <w:sz w:val="28"/>
          <w:szCs w:val="28"/>
        </w:rPr>
        <w:t xml:space="preserve">Организация сбора и транспортировки ТБО на полигон. </w:t>
      </w:r>
    </w:p>
    <w:p w:rsidR="000F05C9" w:rsidRDefault="000F05C9" w:rsidP="000F05C9">
      <w:pPr>
        <w:pStyle w:val="Default"/>
        <w:ind w:firstLine="539"/>
        <w:jc w:val="both"/>
        <w:rPr>
          <w:color w:val="auto"/>
          <w:sz w:val="28"/>
          <w:szCs w:val="28"/>
        </w:rPr>
      </w:pPr>
      <w:r w:rsidRPr="00746118">
        <w:rPr>
          <w:color w:val="auto"/>
          <w:sz w:val="28"/>
          <w:szCs w:val="28"/>
        </w:rPr>
        <w:t>Обеспечение населения качественной услугой по сбору твердых бытовых отходов в целях поддержания санитарных</w:t>
      </w:r>
      <w:r>
        <w:rPr>
          <w:color w:val="auto"/>
          <w:sz w:val="28"/>
          <w:szCs w:val="28"/>
        </w:rPr>
        <w:t xml:space="preserve"> условий на территории городского округа</w:t>
      </w:r>
      <w:r w:rsidRPr="00746118">
        <w:rPr>
          <w:color w:val="auto"/>
          <w:sz w:val="28"/>
          <w:szCs w:val="28"/>
        </w:rPr>
        <w:t xml:space="preserve">. </w:t>
      </w:r>
    </w:p>
    <w:p w:rsidR="000F05C9" w:rsidRPr="00747CE2" w:rsidRDefault="000F05C9" w:rsidP="000F05C9">
      <w:pPr>
        <w:pStyle w:val="Default"/>
        <w:ind w:firstLine="539"/>
        <w:jc w:val="both"/>
        <w:rPr>
          <w:bCs/>
          <w:color w:val="auto"/>
          <w:sz w:val="28"/>
          <w:szCs w:val="28"/>
        </w:rPr>
      </w:pPr>
      <w:r w:rsidRPr="00747CE2">
        <w:rPr>
          <w:bCs/>
          <w:color w:val="auto"/>
          <w:sz w:val="28"/>
          <w:szCs w:val="28"/>
        </w:rPr>
        <w:t>Перечень м</w:t>
      </w:r>
      <w:r>
        <w:rPr>
          <w:bCs/>
          <w:color w:val="auto"/>
          <w:sz w:val="28"/>
          <w:szCs w:val="28"/>
        </w:rPr>
        <w:t>ероприятий в сфере сбора и утилизации (захоронения) твердых бытовых отходов</w:t>
      </w:r>
      <w:r w:rsidRPr="00747CE2">
        <w:rPr>
          <w:bCs/>
          <w:color w:val="auto"/>
          <w:sz w:val="28"/>
          <w:szCs w:val="28"/>
        </w:rPr>
        <w:t>, основание для проведения мероприятия</w:t>
      </w:r>
      <w:r>
        <w:rPr>
          <w:bCs/>
          <w:color w:val="auto"/>
          <w:sz w:val="28"/>
          <w:szCs w:val="28"/>
        </w:rPr>
        <w:t>, распределение финансовой потребности по источникам финансирования, эффект от реализации мероприятий изложен в Обосновывающих материалах раздел 12.</w:t>
      </w:r>
    </w:p>
    <w:p w:rsidR="00DF4F91" w:rsidRDefault="00DF4F91" w:rsidP="00DF4F91">
      <w:pPr>
        <w:pStyle w:val="15pt159"/>
        <w:ind w:firstLine="0"/>
        <w:jc w:val="left"/>
        <w:rPr>
          <w:b/>
          <w:sz w:val="28"/>
          <w:szCs w:val="28"/>
        </w:rPr>
      </w:pPr>
    </w:p>
    <w:p w:rsidR="000F05C9" w:rsidRPr="006D4353" w:rsidRDefault="00DF4F91" w:rsidP="00DF4F91">
      <w:pPr>
        <w:pStyle w:val="15pt159"/>
        <w:ind w:left="720" w:firstLine="0"/>
        <w:jc w:val="left"/>
        <w:rPr>
          <w:b/>
          <w:sz w:val="28"/>
          <w:szCs w:val="28"/>
        </w:rPr>
      </w:pPr>
      <w:r>
        <w:rPr>
          <w:b/>
          <w:sz w:val="28"/>
          <w:szCs w:val="28"/>
        </w:rPr>
        <w:t>12.</w:t>
      </w:r>
      <w:r w:rsidR="00F07CF5">
        <w:rPr>
          <w:b/>
          <w:sz w:val="28"/>
          <w:szCs w:val="28"/>
        </w:rPr>
        <w:t xml:space="preserve"> </w:t>
      </w:r>
      <w:r w:rsidR="000F05C9" w:rsidRPr="006D4353">
        <w:rPr>
          <w:b/>
          <w:sz w:val="28"/>
          <w:szCs w:val="28"/>
        </w:rPr>
        <w:t>Источники инвестиций, тарифы и доступность Программы для населения</w:t>
      </w:r>
    </w:p>
    <w:p w:rsidR="000F05C9" w:rsidRDefault="000F05C9" w:rsidP="000F05C9">
      <w:pPr>
        <w:keepLines/>
        <w:overflowPunct/>
        <w:ind w:firstLine="539"/>
        <w:textAlignment w:val="auto"/>
        <w:rPr>
          <w:szCs w:val="28"/>
        </w:rPr>
      </w:pPr>
    </w:p>
    <w:p w:rsidR="000F05C9" w:rsidRPr="006E7DC8" w:rsidRDefault="00DF4F91" w:rsidP="00DF4F91">
      <w:pPr>
        <w:pStyle w:val="15pt159"/>
        <w:numPr>
          <w:ilvl w:val="1"/>
          <w:numId w:val="44"/>
        </w:numPr>
        <w:rPr>
          <w:b/>
          <w:sz w:val="28"/>
          <w:szCs w:val="28"/>
        </w:rPr>
      </w:pPr>
      <w:r>
        <w:rPr>
          <w:b/>
          <w:sz w:val="28"/>
          <w:szCs w:val="28"/>
        </w:rPr>
        <w:t xml:space="preserve"> </w:t>
      </w:r>
      <w:r w:rsidR="000F05C9">
        <w:rPr>
          <w:b/>
          <w:sz w:val="28"/>
          <w:szCs w:val="28"/>
        </w:rPr>
        <w:t>Источники финансирования инвестиционных мероприятий Программы</w:t>
      </w:r>
      <w:r w:rsidR="000F05C9" w:rsidRPr="006E7DC8">
        <w:rPr>
          <w:b/>
          <w:sz w:val="28"/>
          <w:szCs w:val="28"/>
        </w:rPr>
        <w:t xml:space="preserve"> </w:t>
      </w:r>
    </w:p>
    <w:p w:rsidR="000F05C9" w:rsidRDefault="000F05C9" w:rsidP="000F05C9">
      <w:pPr>
        <w:pStyle w:val="15pt159"/>
        <w:ind w:left="1080" w:firstLine="0"/>
        <w:rPr>
          <w:sz w:val="28"/>
          <w:szCs w:val="28"/>
        </w:rPr>
      </w:pPr>
    </w:p>
    <w:p w:rsidR="000F05C9" w:rsidRDefault="000F05C9" w:rsidP="000F05C9">
      <w:pPr>
        <w:pStyle w:val="15pt159"/>
        <w:ind w:firstLine="539"/>
        <w:rPr>
          <w:sz w:val="28"/>
          <w:szCs w:val="28"/>
        </w:rPr>
      </w:pPr>
      <w:r>
        <w:rPr>
          <w:sz w:val="28"/>
          <w:szCs w:val="28"/>
        </w:rPr>
        <w:t xml:space="preserve">В Программе предусмотрены мероприятия по строительству и модернизации объектов коммунальной инфраструктуры, определены сроки и объемы капитальных вложений на реализацию разработанных мероприятий. </w:t>
      </w:r>
    </w:p>
    <w:p w:rsidR="000F05C9" w:rsidRDefault="000F05C9" w:rsidP="000F05C9">
      <w:pPr>
        <w:pStyle w:val="15pt159"/>
        <w:ind w:firstLine="539"/>
        <w:rPr>
          <w:sz w:val="28"/>
          <w:szCs w:val="28"/>
        </w:rPr>
      </w:pPr>
      <w:r>
        <w:rPr>
          <w:sz w:val="28"/>
          <w:szCs w:val="28"/>
        </w:rPr>
        <w:t>В Программу включены мероприятия (таблица 12), необходимые для обеспечения надёжного и качественного энергоснабжения потребителей муниципального образования, а также для получения необходимого количества тепловой и электрической энергии, воды и газа в целях обеспечения энергоресурсами строящихся объектов капитального строительства, намеченных к вводу в эксплуатацию до 2026 года.</w:t>
      </w:r>
    </w:p>
    <w:p w:rsidR="000F05C9" w:rsidRDefault="000F05C9" w:rsidP="000F05C9">
      <w:pPr>
        <w:pStyle w:val="15pt159"/>
        <w:ind w:firstLine="539"/>
        <w:rPr>
          <w:sz w:val="28"/>
          <w:szCs w:val="28"/>
        </w:rPr>
      </w:pPr>
      <w:r>
        <w:rPr>
          <w:sz w:val="28"/>
          <w:szCs w:val="28"/>
        </w:rPr>
        <w:t xml:space="preserve">Финансирование мероприятий Программы осуществляется в пределах выделенных бюджетных средств и внебюджетных источников и ежегодно уточняется, исходя из возможностей местного бюджета и внебюджетных источников. </w:t>
      </w:r>
    </w:p>
    <w:p w:rsidR="000F05C9" w:rsidRPr="004B3999" w:rsidRDefault="000F05C9" w:rsidP="000F05C9">
      <w:pPr>
        <w:overflowPunct/>
        <w:ind w:firstLine="539"/>
        <w:jc w:val="both"/>
        <w:textAlignment w:val="auto"/>
        <w:rPr>
          <w:szCs w:val="28"/>
        </w:rPr>
      </w:pPr>
      <w:r w:rsidRPr="004B3999">
        <w:rPr>
          <w:szCs w:val="28"/>
        </w:rPr>
        <w:t>Внебюджетное финансирование осуществляется за счет собственных средств</w:t>
      </w:r>
      <w:r>
        <w:rPr>
          <w:szCs w:val="28"/>
        </w:rPr>
        <w:t xml:space="preserve"> </w:t>
      </w:r>
      <w:r w:rsidRPr="004B3999">
        <w:rPr>
          <w:szCs w:val="28"/>
        </w:rPr>
        <w:t xml:space="preserve">энергоснабжающих </w:t>
      </w:r>
      <w:r>
        <w:rPr>
          <w:szCs w:val="28"/>
        </w:rPr>
        <w:t>и сетевых организаций</w:t>
      </w:r>
      <w:r w:rsidRPr="004B3999">
        <w:rPr>
          <w:szCs w:val="28"/>
        </w:rPr>
        <w:t>, состоящих из прибыли и</w:t>
      </w:r>
      <w:r>
        <w:rPr>
          <w:szCs w:val="28"/>
        </w:rPr>
        <w:t xml:space="preserve"> </w:t>
      </w:r>
      <w:r w:rsidRPr="004B3999">
        <w:rPr>
          <w:szCs w:val="28"/>
        </w:rPr>
        <w:t>амортизационных отчислений.</w:t>
      </w:r>
    </w:p>
    <w:p w:rsidR="000F05C9" w:rsidRPr="004B3999" w:rsidRDefault="000F05C9" w:rsidP="000F05C9">
      <w:pPr>
        <w:overflowPunct/>
        <w:ind w:firstLine="539"/>
        <w:jc w:val="both"/>
        <w:textAlignment w:val="auto"/>
        <w:rPr>
          <w:szCs w:val="28"/>
        </w:rPr>
      </w:pPr>
      <w:r w:rsidRPr="004B3999">
        <w:rPr>
          <w:szCs w:val="28"/>
        </w:rPr>
        <w:t>В соответствии с действующим законодательством и по согласованию с</w:t>
      </w:r>
      <w:r>
        <w:rPr>
          <w:szCs w:val="28"/>
        </w:rPr>
        <w:t xml:space="preserve"> </w:t>
      </w:r>
      <w:r w:rsidRPr="004B3999">
        <w:rPr>
          <w:szCs w:val="28"/>
        </w:rPr>
        <w:t>органами тарифного регулирования в тарифы энергоснабжающих и сетевых</w:t>
      </w:r>
      <w:r>
        <w:rPr>
          <w:szCs w:val="28"/>
        </w:rPr>
        <w:t xml:space="preserve"> </w:t>
      </w:r>
      <w:r w:rsidRPr="004B3999">
        <w:rPr>
          <w:szCs w:val="28"/>
        </w:rPr>
        <w:t>организаций может включаться инвестиционная составляющая, необходимая для</w:t>
      </w:r>
      <w:r>
        <w:rPr>
          <w:szCs w:val="28"/>
        </w:rPr>
        <w:t xml:space="preserve"> </w:t>
      </w:r>
      <w:r w:rsidRPr="004B3999">
        <w:rPr>
          <w:szCs w:val="28"/>
        </w:rPr>
        <w:t>реализации указанных выше мероприятий.</w:t>
      </w:r>
    </w:p>
    <w:p w:rsidR="000F05C9" w:rsidRPr="004B3999" w:rsidRDefault="000F05C9" w:rsidP="000F05C9">
      <w:pPr>
        <w:overflowPunct/>
        <w:ind w:firstLine="539"/>
        <w:jc w:val="both"/>
        <w:textAlignment w:val="auto"/>
        <w:rPr>
          <w:szCs w:val="28"/>
        </w:rPr>
      </w:pPr>
      <w:r w:rsidRPr="004B3999">
        <w:rPr>
          <w:szCs w:val="28"/>
        </w:rPr>
        <w:t>Реализация мероприятий Программы будет осуществляться посредством</w:t>
      </w:r>
    </w:p>
    <w:p w:rsidR="000F05C9" w:rsidRPr="004B3999" w:rsidRDefault="000F05C9" w:rsidP="000F05C9">
      <w:pPr>
        <w:overflowPunct/>
        <w:ind w:firstLine="539"/>
        <w:jc w:val="both"/>
        <w:textAlignment w:val="auto"/>
        <w:rPr>
          <w:szCs w:val="28"/>
        </w:rPr>
      </w:pPr>
      <w:r w:rsidRPr="004B3999">
        <w:rPr>
          <w:szCs w:val="28"/>
        </w:rPr>
        <w:t>следующих механизмов:</w:t>
      </w:r>
    </w:p>
    <w:p w:rsidR="000F05C9" w:rsidRPr="004B3999" w:rsidRDefault="000F05C9" w:rsidP="000F05C9">
      <w:pPr>
        <w:overflowPunct/>
        <w:ind w:firstLine="539"/>
        <w:jc w:val="both"/>
        <w:textAlignment w:val="auto"/>
        <w:rPr>
          <w:szCs w:val="28"/>
        </w:rPr>
      </w:pPr>
      <w:r w:rsidRPr="004B3999">
        <w:rPr>
          <w:szCs w:val="28"/>
        </w:rPr>
        <w:t>1. Инструментом реализации Программы являются инвестиционные и</w:t>
      </w:r>
      <w:r>
        <w:rPr>
          <w:szCs w:val="28"/>
        </w:rPr>
        <w:t xml:space="preserve"> </w:t>
      </w:r>
      <w:r w:rsidRPr="004B3999">
        <w:rPr>
          <w:szCs w:val="28"/>
        </w:rPr>
        <w:t>производственные программы организаций коммунального комплекса (в том числе</w:t>
      </w:r>
      <w:r>
        <w:rPr>
          <w:szCs w:val="28"/>
        </w:rPr>
        <w:t xml:space="preserve"> </w:t>
      </w:r>
      <w:r w:rsidRPr="004B3999">
        <w:rPr>
          <w:szCs w:val="28"/>
        </w:rPr>
        <w:t xml:space="preserve">в сферах электро-, тепло-, газо-, водоснабжения, водоотведения, </w:t>
      </w:r>
      <w:r>
        <w:rPr>
          <w:szCs w:val="28"/>
        </w:rPr>
        <w:lastRenderedPageBreak/>
        <w:t xml:space="preserve">сбора и </w:t>
      </w:r>
      <w:r w:rsidRPr="004B3999">
        <w:rPr>
          <w:szCs w:val="28"/>
        </w:rPr>
        <w:t>утилизации</w:t>
      </w:r>
      <w:r>
        <w:rPr>
          <w:szCs w:val="28"/>
        </w:rPr>
        <w:t xml:space="preserve"> </w:t>
      </w:r>
      <w:r w:rsidRPr="004B3999">
        <w:rPr>
          <w:szCs w:val="28"/>
        </w:rPr>
        <w:t>(захоронения) твердых бытовых отходов, газоснабжения). Одним из источников</w:t>
      </w:r>
      <w:r>
        <w:rPr>
          <w:szCs w:val="28"/>
        </w:rPr>
        <w:t xml:space="preserve"> </w:t>
      </w:r>
      <w:r w:rsidRPr="004B3999">
        <w:rPr>
          <w:szCs w:val="28"/>
        </w:rPr>
        <w:t>финансирования таких программ организаций коммунального комплекса являются</w:t>
      </w:r>
      <w:r>
        <w:rPr>
          <w:szCs w:val="28"/>
        </w:rPr>
        <w:t xml:space="preserve"> </w:t>
      </w:r>
      <w:r w:rsidRPr="004B3999">
        <w:rPr>
          <w:szCs w:val="28"/>
        </w:rPr>
        <w:t>тарифы, в том числе долгосрочные, надбавки к тарифам, инвестиционные</w:t>
      </w:r>
      <w:r>
        <w:rPr>
          <w:szCs w:val="28"/>
        </w:rPr>
        <w:t xml:space="preserve"> </w:t>
      </w:r>
      <w:r w:rsidRPr="004B3999">
        <w:rPr>
          <w:szCs w:val="28"/>
        </w:rPr>
        <w:t>составляющие в тарифах, утвержденные с учетом их доступности для</w:t>
      </w:r>
      <w:r>
        <w:rPr>
          <w:szCs w:val="28"/>
        </w:rPr>
        <w:t xml:space="preserve"> </w:t>
      </w:r>
      <w:r w:rsidRPr="004B3999">
        <w:rPr>
          <w:szCs w:val="28"/>
        </w:rPr>
        <w:t xml:space="preserve">потребителей, а также </w:t>
      </w:r>
      <w:r>
        <w:rPr>
          <w:szCs w:val="28"/>
        </w:rPr>
        <w:t>т</w:t>
      </w:r>
      <w:r w:rsidRPr="004B3999">
        <w:rPr>
          <w:szCs w:val="28"/>
        </w:rPr>
        <w:t>ариф на подключение (плата за подключение) к системе</w:t>
      </w:r>
      <w:r>
        <w:rPr>
          <w:szCs w:val="28"/>
        </w:rPr>
        <w:t xml:space="preserve"> </w:t>
      </w:r>
      <w:r w:rsidRPr="004B3999">
        <w:rPr>
          <w:szCs w:val="28"/>
        </w:rPr>
        <w:t>коммунальной инфраструктуры, получаемая от застройщиков.</w:t>
      </w:r>
    </w:p>
    <w:p w:rsidR="000F05C9" w:rsidRPr="004B3999" w:rsidRDefault="000F05C9" w:rsidP="000F05C9">
      <w:pPr>
        <w:overflowPunct/>
        <w:ind w:firstLine="539"/>
        <w:jc w:val="both"/>
        <w:textAlignment w:val="auto"/>
        <w:rPr>
          <w:szCs w:val="28"/>
        </w:rPr>
      </w:pPr>
      <w:r w:rsidRPr="004B3999">
        <w:rPr>
          <w:szCs w:val="28"/>
        </w:rPr>
        <w:t>2. При недоступности тарифов или надбавок частичное финансирование</w:t>
      </w:r>
      <w:r>
        <w:rPr>
          <w:szCs w:val="28"/>
        </w:rPr>
        <w:t xml:space="preserve"> </w:t>
      </w:r>
      <w:r w:rsidRPr="004B3999">
        <w:rPr>
          <w:szCs w:val="28"/>
        </w:rPr>
        <w:t>осуществляется за счет бюджетных источников и привлеченных средств, в т.ч.</w:t>
      </w:r>
      <w:r>
        <w:rPr>
          <w:szCs w:val="28"/>
        </w:rPr>
        <w:t xml:space="preserve"> </w:t>
      </w:r>
      <w:r w:rsidRPr="004B3999">
        <w:rPr>
          <w:szCs w:val="28"/>
        </w:rPr>
        <w:t>заемных средств (кредит) и собственных капиталов инвестора</w:t>
      </w:r>
      <w:r w:rsidRPr="004B3999">
        <w:rPr>
          <w:rFonts w:ascii="Calibri" w:hAnsi="Calibri" w:cs="Calibri"/>
          <w:szCs w:val="28"/>
        </w:rPr>
        <w:t>.</w:t>
      </w:r>
    </w:p>
    <w:p w:rsidR="000F05C9" w:rsidRPr="004B3999" w:rsidRDefault="000F05C9" w:rsidP="000F05C9">
      <w:pPr>
        <w:overflowPunct/>
        <w:ind w:firstLine="539"/>
        <w:jc w:val="both"/>
        <w:textAlignment w:val="auto"/>
        <w:rPr>
          <w:szCs w:val="28"/>
        </w:rPr>
      </w:pPr>
      <w:r w:rsidRPr="004B3999">
        <w:rPr>
          <w:szCs w:val="28"/>
        </w:rPr>
        <w:t>Установление тарифов на товары (услуги) организаций коммунального</w:t>
      </w:r>
      <w:r>
        <w:rPr>
          <w:szCs w:val="28"/>
        </w:rPr>
        <w:t xml:space="preserve"> </w:t>
      </w:r>
      <w:r w:rsidRPr="004B3999">
        <w:rPr>
          <w:szCs w:val="28"/>
        </w:rPr>
        <w:t xml:space="preserve">комплекса в сферах электро-, тепло-, водоснабжения, водоотведения, </w:t>
      </w:r>
      <w:r>
        <w:rPr>
          <w:szCs w:val="28"/>
        </w:rPr>
        <w:t xml:space="preserve">сбора и </w:t>
      </w:r>
      <w:r w:rsidRPr="004B3999">
        <w:rPr>
          <w:szCs w:val="28"/>
        </w:rPr>
        <w:t>утилизации</w:t>
      </w:r>
      <w:r>
        <w:rPr>
          <w:szCs w:val="28"/>
        </w:rPr>
        <w:t xml:space="preserve"> </w:t>
      </w:r>
      <w:r w:rsidRPr="004B3999">
        <w:rPr>
          <w:szCs w:val="28"/>
        </w:rPr>
        <w:t>(захоронения) твердых бытовых отходов, на долгосрочную перспективу, а также</w:t>
      </w:r>
      <w:r>
        <w:rPr>
          <w:szCs w:val="28"/>
        </w:rPr>
        <w:t xml:space="preserve"> </w:t>
      </w:r>
      <w:r w:rsidRPr="004B3999">
        <w:rPr>
          <w:szCs w:val="28"/>
        </w:rPr>
        <w:t>надбавок к тарифам (инвестиционных составляющих) должно сопровождаться</w:t>
      </w:r>
      <w:r>
        <w:rPr>
          <w:szCs w:val="28"/>
        </w:rPr>
        <w:t xml:space="preserve"> </w:t>
      </w:r>
      <w:r w:rsidRPr="004B3999">
        <w:rPr>
          <w:szCs w:val="28"/>
        </w:rPr>
        <w:t>заключением соглашения между, соответственно, администрацией</w:t>
      </w:r>
      <w:r>
        <w:rPr>
          <w:szCs w:val="28"/>
        </w:rPr>
        <w:t xml:space="preserve"> Снежинского городского округа </w:t>
      </w:r>
      <w:r w:rsidRPr="004B3999">
        <w:rPr>
          <w:szCs w:val="28"/>
        </w:rPr>
        <w:t>(в части водоснабжения, водоотведения и очистки сточных</w:t>
      </w:r>
      <w:r>
        <w:rPr>
          <w:szCs w:val="28"/>
        </w:rPr>
        <w:t xml:space="preserve"> в</w:t>
      </w:r>
      <w:r w:rsidRPr="004B3999">
        <w:rPr>
          <w:szCs w:val="28"/>
        </w:rPr>
        <w:t>од</w:t>
      </w:r>
      <w:r>
        <w:rPr>
          <w:szCs w:val="28"/>
        </w:rPr>
        <w:t>,</w:t>
      </w:r>
      <w:r w:rsidRPr="004B3999">
        <w:rPr>
          <w:szCs w:val="28"/>
        </w:rPr>
        <w:t xml:space="preserve"> </w:t>
      </w:r>
      <w:r>
        <w:rPr>
          <w:szCs w:val="28"/>
        </w:rPr>
        <w:t xml:space="preserve">сбора и </w:t>
      </w:r>
      <w:r w:rsidRPr="004B3999">
        <w:rPr>
          <w:szCs w:val="28"/>
        </w:rPr>
        <w:t>утилизации (захоронения) твердых бытовых отходов) или Региональной</w:t>
      </w:r>
      <w:r>
        <w:rPr>
          <w:szCs w:val="28"/>
        </w:rPr>
        <w:t xml:space="preserve"> службой</w:t>
      </w:r>
      <w:r w:rsidRPr="004B3999">
        <w:rPr>
          <w:szCs w:val="28"/>
        </w:rPr>
        <w:t xml:space="preserve"> по тарифам (электроснабжение, теплоснабжение) и организацией</w:t>
      </w:r>
      <w:r>
        <w:rPr>
          <w:szCs w:val="28"/>
        </w:rPr>
        <w:t xml:space="preserve"> </w:t>
      </w:r>
      <w:r w:rsidRPr="004B3999">
        <w:rPr>
          <w:szCs w:val="28"/>
        </w:rPr>
        <w:t>коммунального комплекса.</w:t>
      </w:r>
    </w:p>
    <w:p w:rsidR="000F05C9" w:rsidRDefault="000F05C9" w:rsidP="000F05C9">
      <w:pPr>
        <w:pStyle w:val="15pt159"/>
        <w:ind w:firstLine="539"/>
        <w:rPr>
          <w:sz w:val="28"/>
          <w:szCs w:val="28"/>
        </w:rPr>
      </w:pPr>
      <w:r>
        <w:rPr>
          <w:sz w:val="28"/>
          <w:szCs w:val="28"/>
        </w:rPr>
        <w:t>Мероприятия Программы (и финансовая потребность для их реализации) подлежат ежегодной корректировке и уточнению в связи с соответствующими изменениями и уточнениями в документах территориального планирования, возможными изменениями объемов финансирования по субвенциям на капитальное строительство, схем развития систем инженерного обеспечения и иными объективными факторами.</w:t>
      </w:r>
    </w:p>
    <w:p w:rsidR="00F950D0" w:rsidRDefault="000F05C9" w:rsidP="00F07CF5">
      <w:pPr>
        <w:rPr>
          <w:szCs w:val="28"/>
        </w:rPr>
      </w:pPr>
      <w:r>
        <w:rPr>
          <w:szCs w:val="28"/>
        </w:rPr>
        <w:t xml:space="preserve">Необходимое ресурсное обеспечение настоящей </w:t>
      </w:r>
      <w:r w:rsidR="007035BD">
        <w:rPr>
          <w:szCs w:val="28"/>
        </w:rPr>
        <w:t>Программы приведено в таблице 12</w:t>
      </w:r>
      <w:r w:rsidR="00F950D0">
        <w:rPr>
          <w:szCs w:val="28"/>
        </w:rPr>
        <w:t>.</w:t>
      </w:r>
    </w:p>
    <w:p w:rsidR="00F07CF5" w:rsidRDefault="00F07CF5" w:rsidP="00F07CF5">
      <w:pPr>
        <w:rPr>
          <w:szCs w:val="28"/>
        </w:rPr>
      </w:pPr>
    </w:p>
    <w:p w:rsidR="000F05C9" w:rsidRDefault="000F05C9" w:rsidP="00F950D0">
      <w:pPr>
        <w:rPr>
          <w:szCs w:val="28"/>
        </w:rPr>
      </w:pPr>
      <w:r>
        <w:rPr>
          <w:szCs w:val="28"/>
        </w:rPr>
        <w:t>Таблица 1</w:t>
      </w:r>
      <w:r w:rsidR="007035BD">
        <w:rPr>
          <w:szCs w:val="28"/>
        </w:rPr>
        <w:t>2</w:t>
      </w:r>
      <w:r>
        <w:rPr>
          <w:szCs w:val="28"/>
        </w:rPr>
        <w:t xml:space="preserve">. Ресурсное обеспечение Программы </w:t>
      </w:r>
    </w:p>
    <w:tbl>
      <w:tblPr>
        <w:tblW w:w="11147" w:type="dxa"/>
        <w:tblInd w:w="-15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72"/>
        <w:gridCol w:w="1320"/>
        <w:gridCol w:w="1134"/>
        <w:gridCol w:w="950"/>
        <w:gridCol w:w="1043"/>
        <w:gridCol w:w="1042"/>
        <w:gridCol w:w="1076"/>
        <w:gridCol w:w="1009"/>
        <w:gridCol w:w="1401"/>
      </w:tblGrid>
      <w:tr w:rsidR="000F05C9" w:rsidTr="00F07CF5">
        <w:trPr>
          <w:cantSplit/>
        </w:trPr>
        <w:tc>
          <w:tcPr>
            <w:tcW w:w="2172" w:type="dxa"/>
            <w:vMerge w:val="restart"/>
            <w:vAlign w:val="center"/>
          </w:tcPr>
          <w:p w:rsidR="000F05C9" w:rsidRPr="00F90C50" w:rsidRDefault="000F05C9" w:rsidP="009B4C99">
            <w:pPr>
              <w:jc w:val="center"/>
              <w:rPr>
                <w:sz w:val="24"/>
                <w:szCs w:val="24"/>
              </w:rPr>
            </w:pPr>
            <w:r w:rsidRPr="00F90C50">
              <w:rPr>
                <w:sz w:val="24"/>
                <w:szCs w:val="24"/>
              </w:rPr>
              <w:t>Коммунальные системы</w:t>
            </w:r>
          </w:p>
        </w:tc>
        <w:tc>
          <w:tcPr>
            <w:tcW w:w="1320" w:type="dxa"/>
            <w:vMerge w:val="restart"/>
          </w:tcPr>
          <w:p w:rsidR="000F05C9" w:rsidRPr="002B5CD9" w:rsidRDefault="000F05C9" w:rsidP="009B4C99">
            <w:pPr>
              <w:spacing w:line="180" w:lineRule="auto"/>
              <w:jc w:val="center"/>
              <w:rPr>
                <w:sz w:val="24"/>
                <w:szCs w:val="24"/>
              </w:rPr>
            </w:pPr>
            <w:r w:rsidRPr="00F90C50">
              <w:rPr>
                <w:sz w:val="24"/>
                <w:szCs w:val="24"/>
              </w:rPr>
              <w:t xml:space="preserve">Источник </w:t>
            </w:r>
            <w:proofErr w:type="spellStart"/>
            <w:r w:rsidRPr="00F90C50">
              <w:rPr>
                <w:sz w:val="24"/>
                <w:szCs w:val="24"/>
              </w:rPr>
              <w:t>финанси</w:t>
            </w:r>
            <w:r w:rsidRPr="002B5CD9">
              <w:rPr>
                <w:sz w:val="24"/>
                <w:szCs w:val="24"/>
              </w:rPr>
              <w:t>-</w:t>
            </w:r>
            <w:r w:rsidRPr="00F90C50">
              <w:rPr>
                <w:sz w:val="24"/>
                <w:szCs w:val="24"/>
              </w:rPr>
              <w:t>рования</w:t>
            </w:r>
            <w:proofErr w:type="spellEnd"/>
          </w:p>
        </w:tc>
        <w:tc>
          <w:tcPr>
            <w:tcW w:w="7655" w:type="dxa"/>
            <w:gridSpan w:val="7"/>
          </w:tcPr>
          <w:p w:rsidR="000F05C9" w:rsidRDefault="000F05C9" w:rsidP="009B4C99">
            <w:pPr>
              <w:ind w:firstLine="6"/>
              <w:jc w:val="center"/>
              <w:rPr>
                <w:sz w:val="26"/>
                <w:szCs w:val="26"/>
              </w:rPr>
            </w:pPr>
            <w:r>
              <w:rPr>
                <w:sz w:val="26"/>
                <w:szCs w:val="26"/>
              </w:rPr>
              <w:t xml:space="preserve">*Необходимое ресурсное обеспечение, </w:t>
            </w:r>
          </w:p>
          <w:p w:rsidR="000F05C9" w:rsidRDefault="000F05C9" w:rsidP="009B4C99">
            <w:pPr>
              <w:ind w:firstLine="6"/>
              <w:jc w:val="center"/>
              <w:rPr>
                <w:sz w:val="26"/>
                <w:szCs w:val="26"/>
              </w:rPr>
            </w:pPr>
            <w:r>
              <w:rPr>
                <w:sz w:val="26"/>
                <w:szCs w:val="26"/>
              </w:rPr>
              <w:t>тыс. руб.</w:t>
            </w:r>
          </w:p>
        </w:tc>
      </w:tr>
      <w:tr w:rsidR="000F05C9" w:rsidTr="00F07CF5">
        <w:trPr>
          <w:cantSplit/>
        </w:trPr>
        <w:tc>
          <w:tcPr>
            <w:tcW w:w="2172" w:type="dxa"/>
            <w:vMerge/>
            <w:vAlign w:val="center"/>
          </w:tcPr>
          <w:p w:rsidR="000F05C9" w:rsidRDefault="000F05C9" w:rsidP="009B4C99">
            <w:pPr>
              <w:jc w:val="center"/>
              <w:rPr>
                <w:sz w:val="26"/>
                <w:szCs w:val="26"/>
              </w:rPr>
            </w:pPr>
          </w:p>
        </w:tc>
        <w:tc>
          <w:tcPr>
            <w:tcW w:w="1320" w:type="dxa"/>
            <w:vMerge/>
            <w:vAlign w:val="center"/>
          </w:tcPr>
          <w:p w:rsidR="000F05C9" w:rsidRDefault="000F05C9" w:rsidP="009B4C99">
            <w:pPr>
              <w:jc w:val="center"/>
              <w:rPr>
                <w:sz w:val="26"/>
                <w:szCs w:val="26"/>
              </w:rPr>
            </w:pPr>
          </w:p>
        </w:tc>
        <w:tc>
          <w:tcPr>
            <w:tcW w:w="1134" w:type="dxa"/>
            <w:vAlign w:val="center"/>
          </w:tcPr>
          <w:p w:rsidR="000F05C9" w:rsidRDefault="000F05C9" w:rsidP="009B4C99">
            <w:pPr>
              <w:jc w:val="center"/>
              <w:rPr>
                <w:sz w:val="26"/>
                <w:szCs w:val="26"/>
              </w:rPr>
            </w:pPr>
            <w:r>
              <w:rPr>
                <w:sz w:val="26"/>
                <w:szCs w:val="26"/>
              </w:rPr>
              <w:t>201</w:t>
            </w:r>
            <w:r w:rsidRPr="002B5CD9">
              <w:rPr>
                <w:sz w:val="26"/>
                <w:szCs w:val="26"/>
              </w:rPr>
              <w:t>7</w:t>
            </w:r>
          </w:p>
        </w:tc>
        <w:tc>
          <w:tcPr>
            <w:tcW w:w="950" w:type="dxa"/>
            <w:vAlign w:val="center"/>
          </w:tcPr>
          <w:p w:rsidR="000F05C9" w:rsidRDefault="000F05C9" w:rsidP="009B4C99">
            <w:pPr>
              <w:jc w:val="center"/>
              <w:rPr>
                <w:sz w:val="26"/>
                <w:szCs w:val="26"/>
              </w:rPr>
            </w:pPr>
            <w:r>
              <w:rPr>
                <w:sz w:val="26"/>
                <w:szCs w:val="26"/>
              </w:rPr>
              <w:t>201</w:t>
            </w:r>
            <w:r w:rsidRPr="002B5CD9">
              <w:rPr>
                <w:sz w:val="26"/>
                <w:szCs w:val="26"/>
              </w:rPr>
              <w:t>8</w:t>
            </w:r>
          </w:p>
        </w:tc>
        <w:tc>
          <w:tcPr>
            <w:tcW w:w="1043" w:type="dxa"/>
            <w:vAlign w:val="center"/>
          </w:tcPr>
          <w:p w:rsidR="000F05C9" w:rsidRDefault="000F05C9" w:rsidP="009B4C99">
            <w:pPr>
              <w:jc w:val="center"/>
              <w:rPr>
                <w:sz w:val="26"/>
                <w:szCs w:val="26"/>
              </w:rPr>
            </w:pPr>
            <w:r>
              <w:rPr>
                <w:sz w:val="26"/>
                <w:szCs w:val="26"/>
              </w:rPr>
              <w:t>201</w:t>
            </w:r>
            <w:r w:rsidRPr="002B5CD9">
              <w:rPr>
                <w:sz w:val="26"/>
                <w:szCs w:val="26"/>
              </w:rPr>
              <w:t>9</w:t>
            </w:r>
          </w:p>
        </w:tc>
        <w:tc>
          <w:tcPr>
            <w:tcW w:w="1042" w:type="dxa"/>
            <w:vAlign w:val="center"/>
          </w:tcPr>
          <w:p w:rsidR="000F05C9" w:rsidRDefault="000F05C9" w:rsidP="009B4C99">
            <w:pPr>
              <w:ind w:firstLine="6"/>
              <w:jc w:val="center"/>
              <w:rPr>
                <w:sz w:val="26"/>
                <w:szCs w:val="26"/>
              </w:rPr>
            </w:pPr>
            <w:r>
              <w:rPr>
                <w:sz w:val="26"/>
                <w:szCs w:val="26"/>
              </w:rPr>
              <w:t>2020</w:t>
            </w:r>
          </w:p>
        </w:tc>
        <w:tc>
          <w:tcPr>
            <w:tcW w:w="1076" w:type="dxa"/>
            <w:vAlign w:val="center"/>
          </w:tcPr>
          <w:p w:rsidR="000F05C9" w:rsidRDefault="000F05C9" w:rsidP="009B4C99">
            <w:pPr>
              <w:ind w:firstLine="6"/>
              <w:jc w:val="center"/>
              <w:rPr>
                <w:sz w:val="26"/>
                <w:szCs w:val="26"/>
              </w:rPr>
            </w:pPr>
            <w:r>
              <w:rPr>
                <w:sz w:val="26"/>
                <w:szCs w:val="26"/>
              </w:rPr>
              <w:t>2021</w:t>
            </w:r>
          </w:p>
        </w:tc>
        <w:tc>
          <w:tcPr>
            <w:tcW w:w="1009" w:type="dxa"/>
            <w:vAlign w:val="center"/>
          </w:tcPr>
          <w:p w:rsidR="000F05C9" w:rsidRDefault="000F05C9" w:rsidP="009B4C99">
            <w:pPr>
              <w:ind w:firstLine="6"/>
              <w:jc w:val="center"/>
              <w:rPr>
                <w:sz w:val="26"/>
                <w:szCs w:val="26"/>
              </w:rPr>
            </w:pPr>
            <w:r>
              <w:rPr>
                <w:sz w:val="26"/>
                <w:szCs w:val="26"/>
              </w:rPr>
              <w:t>2022-2026</w:t>
            </w:r>
          </w:p>
        </w:tc>
        <w:tc>
          <w:tcPr>
            <w:tcW w:w="1401" w:type="dxa"/>
            <w:vAlign w:val="center"/>
          </w:tcPr>
          <w:p w:rsidR="000F05C9" w:rsidRDefault="000F05C9" w:rsidP="009B4C99">
            <w:pPr>
              <w:ind w:firstLine="6"/>
              <w:jc w:val="center"/>
              <w:rPr>
                <w:sz w:val="26"/>
                <w:szCs w:val="26"/>
              </w:rPr>
            </w:pPr>
            <w:r>
              <w:rPr>
                <w:sz w:val="26"/>
                <w:szCs w:val="26"/>
              </w:rPr>
              <w:t>Всего</w:t>
            </w:r>
          </w:p>
        </w:tc>
      </w:tr>
      <w:tr w:rsidR="000F05C9" w:rsidTr="00F07CF5">
        <w:trPr>
          <w:cantSplit/>
          <w:trHeight w:val="408"/>
        </w:trPr>
        <w:tc>
          <w:tcPr>
            <w:tcW w:w="2172" w:type="dxa"/>
            <w:vMerge w:val="restart"/>
            <w:vAlign w:val="bottom"/>
          </w:tcPr>
          <w:p w:rsidR="000F05C9" w:rsidRPr="00F90C50" w:rsidRDefault="000F05C9" w:rsidP="009B4C99">
            <w:pPr>
              <w:rPr>
                <w:bCs/>
                <w:sz w:val="24"/>
                <w:szCs w:val="24"/>
              </w:rPr>
            </w:pPr>
            <w:r w:rsidRPr="00F90C50">
              <w:rPr>
                <w:bCs/>
                <w:sz w:val="24"/>
                <w:szCs w:val="24"/>
              </w:rPr>
              <w:t>Теплоснабжение</w:t>
            </w:r>
          </w:p>
          <w:p w:rsidR="000F05C9" w:rsidRPr="00F90C50" w:rsidRDefault="000F05C9" w:rsidP="009B4C99">
            <w:pPr>
              <w:rPr>
                <w:sz w:val="24"/>
                <w:szCs w:val="24"/>
              </w:rPr>
            </w:pPr>
          </w:p>
          <w:p w:rsidR="000F05C9" w:rsidRPr="00F90C50" w:rsidRDefault="000F05C9" w:rsidP="009B4C99">
            <w:pPr>
              <w:rPr>
                <w:bCs/>
                <w:sz w:val="24"/>
                <w:szCs w:val="24"/>
              </w:rPr>
            </w:pPr>
          </w:p>
        </w:tc>
        <w:tc>
          <w:tcPr>
            <w:tcW w:w="1320" w:type="dxa"/>
            <w:vAlign w:val="center"/>
          </w:tcPr>
          <w:p w:rsidR="000F05C9" w:rsidRDefault="000F05C9" w:rsidP="009B4C99">
            <w:pPr>
              <w:ind w:firstLine="6"/>
              <w:jc w:val="center"/>
              <w:rPr>
                <w:sz w:val="24"/>
                <w:szCs w:val="24"/>
              </w:rPr>
            </w:pPr>
            <w:r>
              <w:rPr>
                <w:sz w:val="24"/>
                <w:szCs w:val="24"/>
              </w:rPr>
              <w:t>МБ</w:t>
            </w:r>
          </w:p>
        </w:tc>
        <w:tc>
          <w:tcPr>
            <w:tcW w:w="1134" w:type="dxa"/>
            <w:vAlign w:val="center"/>
          </w:tcPr>
          <w:p w:rsidR="000F05C9" w:rsidRPr="00CC585E" w:rsidRDefault="000F05C9" w:rsidP="009B4C99">
            <w:pPr>
              <w:ind w:firstLine="6"/>
              <w:jc w:val="center"/>
              <w:rPr>
                <w:bCs/>
                <w:sz w:val="22"/>
                <w:szCs w:val="22"/>
              </w:rPr>
            </w:pPr>
            <w:r w:rsidRPr="00CC585E">
              <w:rPr>
                <w:bCs/>
                <w:sz w:val="22"/>
                <w:szCs w:val="22"/>
              </w:rPr>
              <w:t>23000</w:t>
            </w:r>
          </w:p>
        </w:tc>
        <w:tc>
          <w:tcPr>
            <w:tcW w:w="950" w:type="dxa"/>
            <w:vAlign w:val="center"/>
          </w:tcPr>
          <w:p w:rsidR="000F05C9" w:rsidRPr="00CC585E" w:rsidRDefault="000F05C9" w:rsidP="009B4C99">
            <w:pPr>
              <w:ind w:firstLine="6"/>
              <w:jc w:val="center"/>
              <w:rPr>
                <w:bCs/>
                <w:sz w:val="22"/>
                <w:szCs w:val="22"/>
              </w:rPr>
            </w:pPr>
            <w:r w:rsidRPr="00CC585E">
              <w:rPr>
                <w:bCs/>
                <w:sz w:val="22"/>
                <w:szCs w:val="22"/>
              </w:rPr>
              <w:t>218400</w:t>
            </w:r>
          </w:p>
        </w:tc>
        <w:tc>
          <w:tcPr>
            <w:tcW w:w="1043" w:type="dxa"/>
            <w:vAlign w:val="center"/>
          </w:tcPr>
          <w:p w:rsidR="000F05C9" w:rsidRPr="00CC585E" w:rsidRDefault="000F05C9" w:rsidP="009B4C99">
            <w:pPr>
              <w:ind w:firstLine="6"/>
              <w:jc w:val="center"/>
              <w:rPr>
                <w:bCs/>
                <w:sz w:val="22"/>
                <w:szCs w:val="22"/>
              </w:rPr>
            </w:pPr>
            <w:r w:rsidRPr="00CC585E">
              <w:rPr>
                <w:bCs/>
                <w:sz w:val="22"/>
                <w:szCs w:val="22"/>
              </w:rPr>
              <w:t>10000</w:t>
            </w:r>
          </w:p>
        </w:tc>
        <w:tc>
          <w:tcPr>
            <w:tcW w:w="1042" w:type="dxa"/>
            <w:vAlign w:val="center"/>
          </w:tcPr>
          <w:p w:rsidR="000F05C9" w:rsidRPr="00CC585E" w:rsidRDefault="000F05C9" w:rsidP="009B4C99">
            <w:pPr>
              <w:ind w:firstLine="6"/>
              <w:jc w:val="center"/>
              <w:rPr>
                <w:bCs/>
                <w:sz w:val="22"/>
                <w:szCs w:val="22"/>
              </w:rPr>
            </w:pPr>
          </w:p>
          <w:p w:rsidR="000F05C9" w:rsidRPr="00CC585E" w:rsidRDefault="000F05C9" w:rsidP="009B4C99">
            <w:pPr>
              <w:ind w:firstLine="6"/>
              <w:jc w:val="center"/>
              <w:rPr>
                <w:bCs/>
                <w:sz w:val="22"/>
                <w:szCs w:val="22"/>
              </w:rPr>
            </w:pPr>
            <w:r w:rsidRPr="00CC585E">
              <w:rPr>
                <w:bCs/>
                <w:sz w:val="22"/>
                <w:szCs w:val="22"/>
              </w:rPr>
              <w:t>0</w:t>
            </w:r>
          </w:p>
        </w:tc>
        <w:tc>
          <w:tcPr>
            <w:tcW w:w="1076" w:type="dxa"/>
            <w:vAlign w:val="center"/>
          </w:tcPr>
          <w:p w:rsidR="000F05C9" w:rsidRPr="00CC585E" w:rsidRDefault="000F05C9" w:rsidP="009B4C99">
            <w:pPr>
              <w:ind w:firstLine="6"/>
              <w:jc w:val="center"/>
              <w:rPr>
                <w:bCs/>
                <w:sz w:val="22"/>
                <w:szCs w:val="22"/>
              </w:rPr>
            </w:pPr>
            <w:r w:rsidRPr="00CC585E">
              <w:rPr>
                <w:bCs/>
                <w:sz w:val="22"/>
                <w:szCs w:val="22"/>
              </w:rPr>
              <w:t>0</w:t>
            </w:r>
          </w:p>
        </w:tc>
        <w:tc>
          <w:tcPr>
            <w:tcW w:w="1009" w:type="dxa"/>
            <w:vAlign w:val="center"/>
          </w:tcPr>
          <w:p w:rsidR="000F05C9" w:rsidRPr="00CC585E" w:rsidRDefault="000F05C9" w:rsidP="009B4C99">
            <w:pPr>
              <w:ind w:firstLine="6"/>
              <w:jc w:val="center"/>
              <w:rPr>
                <w:bCs/>
                <w:sz w:val="22"/>
                <w:szCs w:val="22"/>
              </w:rPr>
            </w:pPr>
            <w:r w:rsidRPr="00CC585E">
              <w:rPr>
                <w:bCs/>
                <w:sz w:val="22"/>
                <w:szCs w:val="22"/>
              </w:rPr>
              <w:t>0</w:t>
            </w:r>
          </w:p>
        </w:tc>
        <w:tc>
          <w:tcPr>
            <w:tcW w:w="1401" w:type="dxa"/>
            <w:vAlign w:val="center"/>
          </w:tcPr>
          <w:p w:rsidR="000F05C9" w:rsidRPr="00CC585E" w:rsidRDefault="000F05C9" w:rsidP="009B4C99">
            <w:pPr>
              <w:ind w:firstLine="6"/>
              <w:jc w:val="center"/>
              <w:rPr>
                <w:bCs/>
                <w:sz w:val="22"/>
                <w:szCs w:val="22"/>
              </w:rPr>
            </w:pPr>
            <w:r w:rsidRPr="00CC585E">
              <w:rPr>
                <w:bCs/>
                <w:sz w:val="22"/>
                <w:szCs w:val="22"/>
              </w:rPr>
              <w:t>251400</w:t>
            </w:r>
          </w:p>
        </w:tc>
      </w:tr>
      <w:tr w:rsidR="000F05C9" w:rsidTr="00F07CF5">
        <w:trPr>
          <w:cantSplit/>
        </w:trPr>
        <w:tc>
          <w:tcPr>
            <w:tcW w:w="2172" w:type="dxa"/>
            <w:vMerge/>
            <w:vAlign w:val="center"/>
          </w:tcPr>
          <w:p w:rsidR="000F05C9" w:rsidRPr="00F90C50" w:rsidRDefault="000F05C9" w:rsidP="009B4C99">
            <w:pPr>
              <w:rPr>
                <w:sz w:val="24"/>
                <w:szCs w:val="24"/>
                <w:lang w:val="en-US"/>
              </w:rPr>
            </w:pPr>
          </w:p>
        </w:tc>
        <w:tc>
          <w:tcPr>
            <w:tcW w:w="1320" w:type="dxa"/>
            <w:vAlign w:val="center"/>
          </w:tcPr>
          <w:p w:rsidR="000F05C9" w:rsidRDefault="000F05C9" w:rsidP="009B4C99">
            <w:pPr>
              <w:jc w:val="center"/>
              <w:rPr>
                <w:sz w:val="24"/>
                <w:szCs w:val="24"/>
              </w:rPr>
            </w:pPr>
            <w:r>
              <w:rPr>
                <w:sz w:val="24"/>
                <w:szCs w:val="24"/>
              </w:rPr>
              <w:t>ВИ</w:t>
            </w:r>
          </w:p>
        </w:tc>
        <w:tc>
          <w:tcPr>
            <w:tcW w:w="1134" w:type="dxa"/>
            <w:vAlign w:val="center"/>
          </w:tcPr>
          <w:p w:rsidR="000F05C9" w:rsidRPr="00CC585E" w:rsidRDefault="000F05C9" w:rsidP="009B4C99">
            <w:pPr>
              <w:overflowPunct/>
              <w:autoSpaceDE/>
              <w:autoSpaceDN/>
              <w:adjustRightInd/>
              <w:ind w:firstLine="6"/>
              <w:jc w:val="center"/>
              <w:textAlignment w:val="auto"/>
              <w:rPr>
                <w:sz w:val="22"/>
                <w:szCs w:val="22"/>
              </w:rPr>
            </w:pPr>
            <w:r w:rsidRPr="00CC585E">
              <w:rPr>
                <w:sz w:val="22"/>
                <w:szCs w:val="22"/>
              </w:rPr>
              <w:t>121800</w:t>
            </w:r>
          </w:p>
        </w:tc>
        <w:tc>
          <w:tcPr>
            <w:tcW w:w="950" w:type="dxa"/>
            <w:vAlign w:val="center"/>
          </w:tcPr>
          <w:p w:rsidR="000F05C9" w:rsidRPr="00CC585E" w:rsidRDefault="000F05C9" w:rsidP="009B4C99">
            <w:pPr>
              <w:overflowPunct/>
              <w:autoSpaceDE/>
              <w:autoSpaceDN/>
              <w:adjustRightInd/>
              <w:ind w:firstLine="6"/>
              <w:jc w:val="center"/>
              <w:textAlignment w:val="auto"/>
              <w:rPr>
                <w:sz w:val="22"/>
                <w:szCs w:val="22"/>
              </w:rPr>
            </w:pPr>
            <w:r w:rsidRPr="00CC585E">
              <w:rPr>
                <w:sz w:val="22"/>
                <w:szCs w:val="22"/>
              </w:rPr>
              <w:t>141633</w:t>
            </w:r>
          </w:p>
        </w:tc>
        <w:tc>
          <w:tcPr>
            <w:tcW w:w="1043" w:type="dxa"/>
            <w:vAlign w:val="center"/>
          </w:tcPr>
          <w:p w:rsidR="000F05C9" w:rsidRPr="00CC585E" w:rsidRDefault="000F05C9" w:rsidP="009B4C99">
            <w:pPr>
              <w:overflowPunct/>
              <w:autoSpaceDE/>
              <w:autoSpaceDN/>
              <w:adjustRightInd/>
              <w:ind w:firstLine="6"/>
              <w:jc w:val="center"/>
              <w:textAlignment w:val="auto"/>
              <w:rPr>
                <w:sz w:val="22"/>
                <w:szCs w:val="22"/>
              </w:rPr>
            </w:pPr>
            <w:r w:rsidRPr="00CC585E">
              <w:rPr>
                <w:sz w:val="22"/>
                <w:szCs w:val="22"/>
              </w:rPr>
              <w:t>106158</w:t>
            </w:r>
          </w:p>
        </w:tc>
        <w:tc>
          <w:tcPr>
            <w:tcW w:w="1042" w:type="dxa"/>
            <w:vAlign w:val="center"/>
          </w:tcPr>
          <w:p w:rsidR="000F05C9" w:rsidRPr="00CC585E" w:rsidRDefault="000F05C9" w:rsidP="009B4C99">
            <w:pPr>
              <w:overflowPunct/>
              <w:autoSpaceDE/>
              <w:autoSpaceDN/>
              <w:adjustRightInd/>
              <w:ind w:firstLine="6"/>
              <w:jc w:val="center"/>
              <w:textAlignment w:val="auto"/>
              <w:rPr>
                <w:sz w:val="22"/>
                <w:szCs w:val="22"/>
              </w:rPr>
            </w:pPr>
            <w:r w:rsidRPr="00CC585E">
              <w:rPr>
                <w:sz w:val="22"/>
                <w:szCs w:val="22"/>
              </w:rPr>
              <w:t>112023</w:t>
            </w:r>
          </w:p>
        </w:tc>
        <w:tc>
          <w:tcPr>
            <w:tcW w:w="1076" w:type="dxa"/>
            <w:vAlign w:val="center"/>
          </w:tcPr>
          <w:p w:rsidR="000F05C9" w:rsidRPr="00CC585E" w:rsidRDefault="000F05C9" w:rsidP="009B4C99">
            <w:pPr>
              <w:overflowPunct/>
              <w:autoSpaceDE/>
              <w:autoSpaceDN/>
              <w:adjustRightInd/>
              <w:ind w:firstLine="6"/>
              <w:jc w:val="center"/>
              <w:textAlignment w:val="auto"/>
              <w:rPr>
                <w:sz w:val="22"/>
                <w:szCs w:val="22"/>
              </w:rPr>
            </w:pPr>
            <w:r w:rsidRPr="00CC585E">
              <w:rPr>
                <w:sz w:val="22"/>
                <w:szCs w:val="22"/>
              </w:rPr>
              <w:t>75856,5</w:t>
            </w:r>
          </w:p>
        </w:tc>
        <w:tc>
          <w:tcPr>
            <w:tcW w:w="1009" w:type="dxa"/>
            <w:vAlign w:val="center"/>
          </w:tcPr>
          <w:p w:rsidR="000F05C9" w:rsidRPr="00CC585E" w:rsidRDefault="000F05C9" w:rsidP="009B4C99">
            <w:pPr>
              <w:overflowPunct/>
              <w:autoSpaceDE/>
              <w:autoSpaceDN/>
              <w:adjustRightInd/>
              <w:ind w:firstLine="6"/>
              <w:jc w:val="center"/>
              <w:textAlignment w:val="auto"/>
              <w:rPr>
                <w:sz w:val="22"/>
                <w:szCs w:val="22"/>
              </w:rPr>
            </w:pPr>
            <w:r w:rsidRPr="00CC585E">
              <w:rPr>
                <w:sz w:val="22"/>
                <w:szCs w:val="22"/>
              </w:rPr>
              <w:t>229425</w:t>
            </w:r>
          </w:p>
        </w:tc>
        <w:tc>
          <w:tcPr>
            <w:tcW w:w="1401" w:type="dxa"/>
            <w:vAlign w:val="center"/>
          </w:tcPr>
          <w:p w:rsidR="000F05C9" w:rsidRPr="00CC585E" w:rsidRDefault="000F05C9" w:rsidP="009B4C99">
            <w:pPr>
              <w:overflowPunct/>
              <w:autoSpaceDE/>
              <w:autoSpaceDN/>
              <w:adjustRightInd/>
              <w:ind w:firstLine="6"/>
              <w:jc w:val="center"/>
              <w:textAlignment w:val="auto"/>
              <w:rPr>
                <w:sz w:val="22"/>
                <w:szCs w:val="22"/>
              </w:rPr>
            </w:pPr>
            <w:r w:rsidRPr="00CC585E">
              <w:rPr>
                <w:sz w:val="22"/>
                <w:szCs w:val="22"/>
              </w:rPr>
              <w:t>786895,5</w:t>
            </w:r>
          </w:p>
        </w:tc>
      </w:tr>
      <w:tr w:rsidR="000F05C9" w:rsidTr="00F07CF5">
        <w:trPr>
          <w:cantSplit/>
          <w:trHeight w:val="439"/>
        </w:trPr>
        <w:tc>
          <w:tcPr>
            <w:tcW w:w="2172" w:type="dxa"/>
            <w:vMerge w:val="restart"/>
            <w:vAlign w:val="center"/>
          </w:tcPr>
          <w:p w:rsidR="000F05C9" w:rsidRPr="00F90C50" w:rsidRDefault="000F05C9" w:rsidP="009B4C99">
            <w:pPr>
              <w:rPr>
                <w:bCs/>
                <w:sz w:val="24"/>
                <w:szCs w:val="24"/>
              </w:rPr>
            </w:pPr>
            <w:r w:rsidRPr="00F90C50">
              <w:rPr>
                <w:bCs/>
                <w:sz w:val="24"/>
                <w:szCs w:val="24"/>
              </w:rPr>
              <w:t>Электроснабжение</w:t>
            </w:r>
          </w:p>
          <w:p w:rsidR="000F05C9" w:rsidRPr="00F90C50" w:rsidRDefault="000F05C9" w:rsidP="009B4C99">
            <w:pPr>
              <w:rPr>
                <w:sz w:val="24"/>
                <w:szCs w:val="24"/>
              </w:rPr>
            </w:pPr>
          </w:p>
          <w:p w:rsidR="000F05C9" w:rsidRPr="00F90C50" w:rsidRDefault="000F05C9" w:rsidP="009B4C99">
            <w:pPr>
              <w:rPr>
                <w:bCs/>
                <w:sz w:val="24"/>
                <w:szCs w:val="24"/>
              </w:rPr>
            </w:pPr>
          </w:p>
        </w:tc>
        <w:tc>
          <w:tcPr>
            <w:tcW w:w="1320" w:type="dxa"/>
            <w:vAlign w:val="center"/>
          </w:tcPr>
          <w:p w:rsidR="000F05C9" w:rsidRDefault="000F05C9" w:rsidP="009B4C99">
            <w:pPr>
              <w:jc w:val="center"/>
              <w:rPr>
                <w:sz w:val="24"/>
                <w:szCs w:val="24"/>
              </w:rPr>
            </w:pPr>
            <w:r>
              <w:rPr>
                <w:sz w:val="24"/>
                <w:szCs w:val="24"/>
              </w:rPr>
              <w:t>МБ</w:t>
            </w:r>
          </w:p>
        </w:tc>
        <w:tc>
          <w:tcPr>
            <w:tcW w:w="1134" w:type="dxa"/>
            <w:vAlign w:val="center"/>
          </w:tcPr>
          <w:p w:rsidR="000F05C9" w:rsidRPr="00CC585E" w:rsidRDefault="000F05C9" w:rsidP="009B4C99">
            <w:pPr>
              <w:overflowPunct/>
              <w:autoSpaceDE/>
              <w:autoSpaceDN/>
              <w:adjustRightInd/>
              <w:ind w:firstLine="6"/>
              <w:jc w:val="center"/>
              <w:textAlignment w:val="auto"/>
              <w:rPr>
                <w:sz w:val="22"/>
                <w:szCs w:val="22"/>
              </w:rPr>
            </w:pPr>
            <w:r>
              <w:rPr>
                <w:sz w:val="22"/>
                <w:szCs w:val="22"/>
              </w:rPr>
              <w:t>96822</w:t>
            </w:r>
          </w:p>
        </w:tc>
        <w:tc>
          <w:tcPr>
            <w:tcW w:w="950" w:type="dxa"/>
            <w:vAlign w:val="center"/>
          </w:tcPr>
          <w:p w:rsidR="000F05C9" w:rsidRPr="00CC585E" w:rsidRDefault="000F05C9" w:rsidP="009B4C99">
            <w:pPr>
              <w:overflowPunct/>
              <w:autoSpaceDE/>
              <w:autoSpaceDN/>
              <w:adjustRightInd/>
              <w:ind w:firstLine="6"/>
              <w:jc w:val="center"/>
              <w:textAlignment w:val="auto"/>
              <w:rPr>
                <w:sz w:val="22"/>
                <w:szCs w:val="22"/>
              </w:rPr>
            </w:pPr>
            <w:r>
              <w:rPr>
                <w:sz w:val="22"/>
                <w:szCs w:val="22"/>
              </w:rPr>
              <w:t>56</w:t>
            </w:r>
            <w:r w:rsidRPr="00CC585E">
              <w:rPr>
                <w:sz w:val="22"/>
                <w:szCs w:val="22"/>
              </w:rPr>
              <w:t>450</w:t>
            </w:r>
          </w:p>
        </w:tc>
        <w:tc>
          <w:tcPr>
            <w:tcW w:w="1043" w:type="dxa"/>
            <w:vAlign w:val="center"/>
          </w:tcPr>
          <w:p w:rsidR="000F05C9" w:rsidRPr="00CC585E" w:rsidRDefault="000F05C9" w:rsidP="009B4C99">
            <w:pPr>
              <w:overflowPunct/>
              <w:autoSpaceDE/>
              <w:autoSpaceDN/>
              <w:adjustRightInd/>
              <w:ind w:firstLine="6"/>
              <w:jc w:val="center"/>
              <w:textAlignment w:val="auto"/>
              <w:rPr>
                <w:sz w:val="22"/>
                <w:szCs w:val="22"/>
              </w:rPr>
            </w:pPr>
            <w:r w:rsidRPr="00CC585E">
              <w:rPr>
                <w:sz w:val="22"/>
                <w:szCs w:val="22"/>
              </w:rPr>
              <w:t>30000</w:t>
            </w:r>
          </w:p>
        </w:tc>
        <w:tc>
          <w:tcPr>
            <w:tcW w:w="1042" w:type="dxa"/>
            <w:vAlign w:val="center"/>
          </w:tcPr>
          <w:p w:rsidR="000F05C9" w:rsidRPr="00CC585E" w:rsidRDefault="000F05C9" w:rsidP="009B4C99">
            <w:pPr>
              <w:overflowPunct/>
              <w:autoSpaceDE/>
              <w:autoSpaceDN/>
              <w:adjustRightInd/>
              <w:ind w:firstLine="6"/>
              <w:jc w:val="center"/>
              <w:textAlignment w:val="auto"/>
              <w:rPr>
                <w:sz w:val="22"/>
                <w:szCs w:val="22"/>
              </w:rPr>
            </w:pPr>
            <w:r>
              <w:rPr>
                <w:sz w:val="22"/>
                <w:szCs w:val="22"/>
              </w:rPr>
              <w:t>4</w:t>
            </w:r>
            <w:r w:rsidRPr="00CC585E">
              <w:rPr>
                <w:sz w:val="22"/>
                <w:szCs w:val="22"/>
              </w:rPr>
              <w:t>000</w:t>
            </w:r>
          </w:p>
        </w:tc>
        <w:tc>
          <w:tcPr>
            <w:tcW w:w="1076" w:type="dxa"/>
            <w:vAlign w:val="center"/>
          </w:tcPr>
          <w:p w:rsidR="000F05C9" w:rsidRPr="00CC585E" w:rsidRDefault="000F05C9" w:rsidP="009B4C99">
            <w:pPr>
              <w:overflowPunct/>
              <w:autoSpaceDE/>
              <w:autoSpaceDN/>
              <w:adjustRightInd/>
              <w:ind w:firstLine="6"/>
              <w:jc w:val="center"/>
              <w:textAlignment w:val="auto"/>
              <w:rPr>
                <w:sz w:val="22"/>
                <w:szCs w:val="22"/>
              </w:rPr>
            </w:pPr>
            <w:r w:rsidRPr="00CC585E">
              <w:rPr>
                <w:sz w:val="22"/>
                <w:szCs w:val="22"/>
              </w:rPr>
              <w:t>2000</w:t>
            </w:r>
          </w:p>
        </w:tc>
        <w:tc>
          <w:tcPr>
            <w:tcW w:w="1009" w:type="dxa"/>
            <w:vAlign w:val="center"/>
          </w:tcPr>
          <w:p w:rsidR="000F05C9" w:rsidRPr="00CC585E" w:rsidRDefault="000F05C9" w:rsidP="009B4C99">
            <w:pPr>
              <w:overflowPunct/>
              <w:autoSpaceDE/>
              <w:autoSpaceDN/>
              <w:adjustRightInd/>
              <w:ind w:firstLine="6"/>
              <w:jc w:val="center"/>
              <w:textAlignment w:val="auto"/>
              <w:rPr>
                <w:sz w:val="22"/>
                <w:szCs w:val="22"/>
              </w:rPr>
            </w:pPr>
            <w:r w:rsidRPr="00CC585E">
              <w:rPr>
                <w:sz w:val="22"/>
                <w:szCs w:val="22"/>
              </w:rPr>
              <w:t>10000</w:t>
            </w:r>
          </w:p>
        </w:tc>
        <w:tc>
          <w:tcPr>
            <w:tcW w:w="1401" w:type="dxa"/>
            <w:vAlign w:val="center"/>
          </w:tcPr>
          <w:p w:rsidR="000F05C9" w:rsidRPr="00CC585E" w:rsidRDefault="000F05C9" w:rsidP="009B4C99">
            <w:pPr>
              <w:overflowPunct/>
              <w:autoSpaceDE/>
              <w:autoSpaceDN/>
              <w:adjustRightInd/>
              <w:ind w:firstLine="6"/>
              <w:jc w:val="center"/>
              <w:textAlignment w:val="auto"/>
              <w:rPr>
                <w:sz w:val="22"/>
                <w:szCs w:val="22"/>
              </w:rPr>
            </w:pPr>
            <w:r>
              <w:rPr>
                <w:sz w:val="22"/>
                <w:szCs w:val="22"/>
              </w:rPr>
              <w:t>199272</w:t>
            </w:r>
          </w:p>
        </w:tc>
      </w:tr>
      <w:tr w:rsidR="000F05C9" w:rsidTr="00F07CF5">
        <w:trPr>
          <w:cantSplit/>
        </w:trPr>
        <w:tc>
          <w:tcPr>
            <w:tcW w:w="2172" w:type="dxa"/>
            <w:vMerge/>
            <w:vAlign w:val="center"/>
          </w:tcPr>
          <w:p w:rsidR="000F05C9" w:rsidRPr="00F90C50" w:rsidRDefault="000F05C9" w:rsidP="009B4C99">
            <w:pPr>
              <w:rPr>
                <w:sz w:val="24"/>
                <w:szCs w:val="24"/>
                <w:lang w:val="en-US"/>
              </w:rPr>
            </w:pPr>
          </w:p>
        </w:tc>
        <w:tc>
          <w:tcPr>
            <w:tcW w:w="1320" w:type="dxa"/>
            <w:vAlign w:val="center"/>
          </w:tcPr>
          <w:p w:rsidR="000F05C9" w:rsidRDefault="000F05C9" w:rsidP="009B4C99">
            <w:pPr>
              <w:jc w:val="center"/>
              <w:rPr>
                <w:sz w:val="24"/>
                <w:szCs w:val="24"/>
              </w:rPr>
            </w:pPr>
            <w:r>
              <w:rPr>
                <w:sz w:val="24"/>
                <w:szCs w:val="24"/>
              </w:rPr>
              <w:t>ВИ</w:t>
            </w:r>
          </w:p>
        </w:tc>
        <w:tc>
          <w:tcPr>
            <w:tcW w:w="1134" w:type="dxa"/>
            <w:vAlign w:val="center"/>
          </w:tcPr>
          <w:p w:rsidR="000F05C9" w:rsidRPr="00CC585E" w:rsidRDefault="000F05C9" w:rsidP="009B4C99">
            <w:pPr>
              <w:overflowPunct/>
              <w:autoSpaceDE/>
              <w:autoSpaceDN/>
              <w:adjustRightInd/>
              <w:ind w:firstLine="6"/>
              <w:jc w:val="center"/>
              <w:textAlignment w:val="auto"/>
              <w:rPr>
                <w:sz w:val="22"/>
                <w:szCs w:val="22"/>
              </w:rPr>
            </w:pPr>
            <w:r>
              <w:rPr>
                <w:sz w:val="22"/>
                <w:szCs w:val="22"/>
              </w:rPr>
              <w:t>516</w:t>
            </w:r>
            <w:r w:rsidRPr="00CC585E">
              <w:rPr>
                <w:sz w:val="22"/>
                <w:szCs w:val="22"/>
              </w:rPr>
              <w:t>90</w:t>
            </w:r>
          </w:p>
        </w:tc>
        <w:tc>
          <w:tcPr>
            <w:tcW w:w="950" w:type="dxa"/>
            <w:vAlign w:val="center"/>
          </w:tcPr>
          <w:p w:rsidR="000F05C9" w:rsidRPr="00CC585E" w:rsidRDefault="000F05C9" w:rsidP="009B4C99">
            <w:pPr>
              <w:overflowPunct/>
              <w:autoSpaceDE/>
              <w:autoSpaceDN/>
              <w:adjustRightInd/>
              <w:ind w:firstLine="6"/>
              <w:jc w:val="center"/>
              <w:textAlignment w:val="auto"/>
              <w:rPr>
                <w:sz w:val="22"/>
                <w:szCs w:val="22"/>
              </w:rPr>
            </w:pPr>
            <w:r w:rsidRPr="00CC585E">
              <w:rPr>
                <w:sz w:val="22"/>
                <w:szCs w:val="22"/>
              </w:rPr>
              <w:t>60793</w:t>
            </w:r>
          </w:p>
        </w:tc>
        <w:tc>
          <w:tcPr>
            <w:tcW w:w="1043" w:type="dxa"/>
            <w:vAlign w:val="center"/>
          </w:tcPr>
          <w:p w:rsidR="000F05C9" w:rsidRPr="00CC585E" w:rsidRDefault="000F05C9" w:rsidP="009B4C99">
            <w:pPr>
              <w:overflowPunct/>
              <w:autoSpaceDE/>
              <w:autoSpaceDN/>
              <w:adjustRightInd/>
              <w:ind w:firstLine="6"/>
              <w:jc w:val="center"/>
              <w:textAlignment w:val="auto"/>
              <w:rPr>
                <w:sz w:val="22"/>
                <w:szCs w:val="22"/>
              </w:rPr>
            </w:pPr>
            <w:r>
              <w:rPr>
                <w:sz w:val="22"/>
                <w:szCs w:val="22"/>
              </w:rPr>
              <w:t>24</w:t>
            </w:r>
            <w:r w:rsidRPr="00CC585E">
              <w:rPr>
                <w:sz w:val="22"/>
                <w:szCs w:val="22"/>
              </w:rPr>
              <w:t>016</w:t>
            </w:r>
          </w:p>
        </w:tc>
        <w:tc>
          <w:tcPr>
            <w:tcW w:w="1042" w:type="dxa"/>
            <w:vAlign w:val="center"/>
          </w:tcPr>
          <w:p w:rsidR="000F05C9" w:rsidRPr="00CC585E" w:rsidRDefault="000F05C9" w:rsidP="009B4C99">
            <w:pPr>
              <w:overflowPunct/>
              <w:autoSpaceDE/>
              <w:autoSpaceDN/>
              <w:adjustRightInd/>
              <w:ind w:firstLine="6"/>
              <w:jc w:val="center"/>
              <w:textAlignment w:val="auto"/>
              <w:rPr>
                <w:sz w:val="22"/>
                <w:szCs w:val="22"/>
              </w:rPr>
            </w:pPr>
            <w:r>
              <w:rPr>
                <w:sz w:val="22"/>
                <w:szCs w:val="22"/>
              </w:rPr>
              <w:t>219</w:t>
            </w:r>
            <w:r w:rsidRPr="00CC585E">
              <w:rPr>
                <w:sz w:val="22"/>
                <w:szCs w:val="22"/>
              </w:rPr>
              <w:t>701</w:t>
            </w:r>
          </w:p>
        </w:tc>
        <w:tc>
          <w:tcPr>
            <w:tcW w:w="1076" w:type="dxa"/>
            <w:vAlign w:val="center"/>
          </w:tcPr>
          <w:p w:rsidR="000F05C9" w:rsidRPr="00CC585E" w:rsidRDefault="000F05C9" w:rsidP="009B4C99">
            <w:pPr>
              <w:overflowPunct/>
              <w:autoSpaceDE/>
              <w:autoSpaceDN/>
              <w:adjustRightInd/>
              <w:ind w:firstLine="6"/>
              <w:jc w:val="center"/>
              <w:textAlignment w:val="auto"/>
              <w:rPr>
                <w:sz w:val="22"/>
                <w:szCs w:val="22"/>
              </w:rPr>
            </w:pPr>
            <w:r w:rsidRPr="00CC585E">
              <w:rPr>
                <w:sz w:val="22"/>
                <w:szCs w:val="22"/>
              </w:rPr>
              <w:t>202000</w:t>
            </w:r>
          </w:p>
        </w:tc>
        <w:tc>
          <w:tcPr>
            <w:tcW w:w="1009" w:type="dxa"/>
            <w:vAlign w:val="center"/>
          </w:tcPr>
          <w:p w:rsidR="000F05C9" w:rsidRPr="00CC585E" w:rsidRDefault="000F05C9" w:rsidP="009B4C99">
            <w:pPr>
              <w:overflowPunct/>
              <w:autoSpaceDE/>
              <w:autoSpaceDN/>
              <w:adjustRightInd/>
              <w:ind w:firstLine="6"/>
              <w:jc w:val="center"/>
              <w:textAlignment w:val="auto"/>
              <w:rPr>
                <w:sz w:val="22"/>
                <w:szCs w:val="22"/>
              </w:rPr>
            </w:pPr>
            <w:r w:rsidRPr="00CC585E">
              <w:rPr>
                <w:sz w:val="22"/>
                <w:szCs w:val="22"/>
              </w:rPr>
              <w:t>741982</w:t>
            </w:r>
          </w:p>
        </w:tc>
        <w:tc>
          <w:tcPr>
            <w:tcW w:w="1401" w:type="dxa"/>
            <w:vAlign w:val="center"/>
          </w:tcPr>
          <w:p w:rsidR="000F05C9" w:rsidRPr="00CC585E" w:rsidRDefault="000F05C9" w:rsidP="009B4C99">
            <w:pPr>
              <w:overflowPunct/>
              <w:autoSpaceDE/>
              <w:autoSpaceDN/>
              <w:adjustRightInd/>
              <w:ind w:firstLine="6"/>
              <w:jc w:val="center"/>
              <w:textAlignment w:val="auto"/>
              <w:rPr>
                <w:sz w:val="22"/>
                <w:szCs w:val="22"/>
              </w:rPr>
            </w:pPr>
            <w:r>
              <w:rPr>
                <w:sz w:val="22"/>
                <w:szCs w:val="22"/>
              </w:rPr>
              <w:t>13001</w:t>
            </w:r>
            <w:r w:rsidRPr="00CC585E">
              <w:rPr>
                <w:sz w:val="22"/>
                <w:szCs w:val="22"/>
              </w:rPr>
              <w:t>82</w:t>
            </w:r>
          </w:p>
        </w:tc>
      </w:tr>
      <w:tr w:rsidR="000F05C9" w:rsidTr="00F07CF5">
        <w:trPr>
          <w:cantSplit/>
          <w:trHeight w:val="335"/>
        </w:trPr>
        <w:tc>
          <w:tcPr>
            <w:tcW w:w="2172" w:type="dxa"/>
            <w:vMerge w:val="restart"/>
            <w:vAlign w:val="center"/>
          </w:tcPr>
          <w:p w:rsidR="000F05C9" w:rsidRPr="00F90C50" w:rsidRDefault="000F05C9" w:rsidP="009B4C99">
            <w:pPr>
              <w:rPr>
                <w:bCs/>
                <w:sz w:val="24"/>
                <w:szCs w:val="24"/>
              </w:rPr>
            </w:pPr>
            <w:r>
              <w:rPr>
                <w:bCs/>
                <w:sz w:val="24"/>
                <w:szCs w:val="24"/>
              </w:rPr>
              <w:t>Водоснабжение</w:t>
            </w:r>
          </w:p>
          <w:p w:rsidR="000F05C9" w:rsidRPr="00F90C50" w:rsidRDefault="000F05C9" w:rsidP="009B4C99">
            <w:pPr>
              <w:rPr>
                <w:bCs/>
                <w:sz w:val="24"/>
                <w:szCs w:val="24"/>
              </w:rPr>
            </w:pPr>
          </w:p>
        </w:tc>
        <w:tc>
          <w:tcPr>
            <w:tcW w:w="1320" w:type="dxa"/>
            <w:vAlign w:val="center"/>
          </w:tcPr>
          <w:p w:rsidR="000F05C9" w:rsidRDefault="000F05C9" w:rsidP="009B4C99">
            <w:pPr>
              <w:jc w:val="center"/>
              <w:rPr>
                <w:sz w:val="24"/>
                <w:szCs w:val="24"/>
              </w:rPr>
            </w:pPr>
            <w:r>
              <w:rPr>
                <w:sz w:val="24"/>
                <w:szCs w:val="24"/>
              </w:rPr>
              <w:t>МБ</w:t>
            </w:r>
          </w:p>
        </w:tc>
        <w:tc>
          <w:tcPr>
            <w:tcW w:w="1134" w:type="dxa"/>
            <w:vAlign w:val="center"/>
          </w:tcPr>
          <w:p w:rsidR="000F05C9" w:rsidRPr="00CC585E" w:rsidRDefault="000F05C9" w:rsidP="009B4C99">
            <w:pPr>
              <w:overflowPunct/>
              <w:autoSpaceDE/>
              <w:autoSpaceDN/>
              <w:adjustRightInd/>
              <w:ind w:left="-105" w:right="-87" w:firstLine="6"/>
              <w:jc w:val="center"/>
              <w:textAlignment w:val="auto"/>
              <w:rPr>
                <w:sz w:val="22"/>
                <w:szCs w:val="22"/>
              </w:rPr>
            </w:pPr>
            <w:r>
              <w:rPr>
                <w:sz w:val="22"/>
                <w:szCs w:val="22"/>
              </w:rPr>
              <w:t>66</w:t>
            </w:r>
            <w:r w:rsidRPr="00CC585E">
              <w:rPr>
                <w:sz w:val="22"/>
                <w:szCs w:val="22"/>
              </w:rPr>
              <w:t>450</w:t>
            </w:r>
          </w:p>
        </w:tc>
        <w:tc>
          <w:tcPr>
            <w:tcW w:w="950" w:type="dxa"/>
            <w:vAlign w:val="center"/>
          </w:tcPr>
          <w:p w:rsidR="000F05C9" w:rsidRPr="00CC585E" w:rsidRDefault="000F05C9" w:rsidP="009B4C99">
            <w:pPr>
              <w:overflowPunct/>
              <w:autoSpaceDE/>
              <w:autoSpaceDN/>
              <w:adjustRightInd/>
              <w:ind w:firstLine="6"/>
              <w:jc w:val="center"/>
              <w:textAlignment w:val="auto"/>
              <w:rPr>
                <w:sz w:val="22"/>
                <w:szCs w:val="22"/>
              </w:rPr>
            </w:pPr>
            <w:r>
              <w:rPr>
                <w:sz w:val="22"/>
                <w:szCs w:val="22"/>
              </w:rPr>
              <w:t>176214</w:t>
            </w:r>
          </w:p>
        </w:tc>
        <w:tc>
          <w:tcPr>
            <w:tcW w:w="1043" w:type="dxa"/>
            <w:vAlign w:val="center"/>
          </w:tcPr>
          <w:p w:rsidR="000F05C9" w:rsidRPr="00CC585E" w:rsidRDefault="000F05C9" w:rsidP="009B4C99">
            <w:pPr>
              <w:overflowPunct/>
              <w:autoSpaceDE/>
              <w:autoSpaceDN/>
              <w:adjustRightInd/>
              <w:ind w:firstLine="6"/>
              <w:jc w:val="center"/>
              <w:textAlignment w:val="auto"/>
              <w:rPr>
                <w:sz w:val="22"/>
                <w:szCs w:val="22"/>
              </w:rPr>
            </w:pPr>
            <w:r w:rsidRPr="00CC585E">
              <w:rPr>
                <w:sz w:val="22"/>
                <w:szCs w:val="22"/>
              </w:rPr>
              <w:t>226000</w:t>
            </w:r>
          </w:p>
        </w:tc>
        <w:tc>
          <w:tcPr>
            <w:tcW w:w="1042" w:type="dxa"/>
            <w:vAlign w:val="center"/>
          </w:tcPr>
          <w:p w:rsidR="000F05C9" w:rsidRPr="00CC585E" w:rsidRDefault="000F05C9" w:rsidP="009B4C99">
            <w:pPr>
              <w:overflowPunct/>
              <w:autoSpaceDE/>
              <w:autoSpaceDN/>
              <w:adjustRightInd/>
              <w:ind w:left="-81" w:right="-83" w:firstLine="6"/>
              <w:jc w:val="center"/>
              <w:textAlignment w:val="auto"/>
              <w:rPr>
                <w:sz w:val="22"/>
                <w:szCs w:val="22"/>
              </w:rPr>
            </w:pPr>
            <w:r w:rsidRPr="00CC585E">
              <w:rPr>
                <w:sz w:val="22"/>
                <w:szCs w:val="22"/>
              </w:rPr>
              <w:t>10000</w:t>
            </w:r>
          </w:p>
        </w:tc>
        <w:tc>
          <w:tcPr>
            <w:tcW w:w="1076" w:type="dxa"/>
            <w:vAlign w:val="center"/>
          </w:tcPr>
          <w:p w:rsidR="000F05C9" w:rsidRPr="00CC585E" w:rsidRDefault="000F05C9" w:rsidP="009B4C99">
            <w:pPr>
              <w:overflowPunct/>
              <w:autoSpaceDE/>
              <w:autoSpaceDN/>
              <w:adjustRightInd/>
              <w:ind w:left="-81" w:right="-83" w:firstLine="6"/>
              <w:jc w:val="center"/>
              <w:textAlignment w:val="auto"/>
              <w:rPr>
                <w:sz w:val="22"/>
                <w:szCs w:val="22"/>
              </w:rPr>
            </w:pPr>
            <w:r w:rsidRPr="00CC585E">
              <w:rPr>
                <w:sz w:val="22"/>
                <w:szCs w:val="22"/>
              </w:rPr>
              <w:t>33000</w:t>
            </w:r>
          </w:p>
        </w:tc>
        <w:tc>
          <w:tcPr>
            <w:tcW w:w="1009" w:type="dxa"/>
            <w:vAlign w:val="center"/>
          </w:tcPr>
          <w:p w:rsidR="000F05C9" w:rsidRPr="00CC585E" w:rsidRDefault="000F05C9" w:rsidP="009B4C99">
            <w:pPr>
              <w:overflowPunct/>
              <w:autoSpaceDE/>
              <w:autoSpaceDN/>
              <w:adjustRightInd/>
              <w:ind w:left="-81" w:right="-83" w:firstLine="6"/>
              <w:jc w:val="center"/>
              <w:textAlignment w:val="auto"/>
              <w:rPr>
                <w:sz w:val="22"/>
                <w:szCs w:val="22"/>
              </w:rPr>
            </w:pPr>
            <w:r w:rsidRPr="00CC585E">
              <w:rPr>
                <w:sz w:val="22"/>
                <w:szCs w:val="22"/>
              </w:rPr>
              <w:t>0</w:t>
            </w:r>
          </w:p>
        </w:tc>
        <w:tc>
          <w:tcPr>
            <w:tcW w:w="1401" w:type="dxa"/>
            <w:vAlign w:val="center"/>
          </w:tcPr>
          <w:p w:rsidR="000F05C9" w:rsidRPr="00CC585E" w:rsidRDefault="000F05C9" w:rsidP="009B4C99">
            <w:pPr>
              <w:overflowPunct/>
              <w:autoSpaceDE/>
              <w:autoSpaceDN/>
              <w:adjustRightInd/>
              <w:ind w:left="-81" w:right="-83" w:firstLine="6"/>
              <w:jc w:val="center"/>
              <w:textAlignment w:val="auto"/>
              <w:rPr>
                <w:sz w:val="22"/>
                <w:szCs w:val="22"/>
              </w:rPr>
            </w:pPr>
            <w:r>
              <w:rPr>
                <w:sz w:val="22"/>
                <w:szCs w:val="22"/>
              </w:rPr>
              <w:t>511664</w:t>
            </w:r>
          </w:p>
        </w:tc>
      </w:tr>
      <w:tr w:rsidR="000F05C9" w:rsidTr="00F07CF5">
        <w:trPr>
          <w:cantSplit/>
          <w:trHeight w:val="311"/>
        </w:trPr>
        <w:tc>
          <w:tcPr>
            <w:tcW w:w="2172" w:type="dxa"/>
            <w:vMerge/>
            <w:vAlign w:val="center"/>
          </w:tcPr>
          <w:p w:rsidR="000F05C9" w:rsidRPr="00F90C50" w:rsidRDefault="000F05C9" w:rsidP="009B4C99">
            <w:pPr>
              <w:rPr>
                <w:sz w:val="24"/>
                <w:szCs w:val="24"/>
              </w:rPr>
            </w:pPr>
          </w:p>
        </w:tc>
        <w:tc>
          <w:tcPr>
            <w:tcW w:w="1320" w:type="dxa"/>
            <w:vAlign w:val="center"/>
          </w:tcPr>
          <w:p w:rsidR="000F05C9" w:rsidRDefault="000F05C9" w:rsidP="009B4C99">
            <w:pPr>
              <w:jc w:val="center"/>
              <w:rPr>
                <w:sz w:val="24"/>
                <w:szCs w:val="24"/>
              </w:rPr>
            </w:pPr>
            <w:r>
              <w:rPr>
                <w:sz w:val="24"/>
                <w:szCs w:val="24"/>
              </w:rPr>
              <w:t>ВИ</w:t>
            </w:r>
          </w:p>
        </w:tc>
        <w:tc>
          <w:tcPr>
            <w:tcW w:w="1134" w:type="dxa"/>
            <w:vAlign w:val="center"/>
          </w:tcPr>
          <w:p w:rsidR="000F05C9" w:rsidRPr="00CC585E" w:rsidRDefault="000F05C9" w:rsidP="009B4C99">
            <w:pPr>
              <w:overflowPunct/>
              <w:autoSpaceDE/>
              <w:autoSpaceDN/>
              <w:adjustRightInd/>
              <w:ind w:firstLine="6"/>
              <w:jc w:val="center"/>
              <w:textAlignment w:val="auto"/>
              <w:rPr>
                <w:sz w:val="22"/>
                <w:szCs w:val="22"/>
              </w:rPr>
            </w:pPr>
            <w:r w:rsidRPr="00CC585E">
              <w:rPr>
                <w:sz w:val="22"/>
                <w:szCs w:val="22"/>
              </w:rPr>
              <w:t>18436</w:t>
            </w:r>
          </w:p>
        </w:tc>
        <w:tc>
          <w:tcPr>
            <w:tcW w:w="950" w:type="dxa"/>
            <w:vAlign w:val="center"/>
          </w:tcPr>
          <w:p w:rsidR="000F05C9" w:rsidRPr="00CC585E" w:rsidRDefault="000F05C9" w:rsidP="009B4C99">
            <w:pPr>
              <w:overflowPunct/>
              <w:autoSpaceDE/>
              <w:autoSpaceDN/>
              <w:adjustRightInd/>
              <w:ind w:firstLine="6"/>
              <w:jc w:val="center"/>
              <w:textAlignment w:val="auto"/>
              <w:rPr>
                <w:sz w:val="22"/>
                <w:szCs w:val="22"/>
              </w:rPr>
            </w:pPr>
            <w:r w:rsidRPr="00CC585E">
              <w:rPr>
                <w:sz w:val="22"/>
                <w:szCs w:val="22"/>
              </w:rPr>
              <w:t>12609</w:t>
            </w:r>
          </w:p>
        </w:tc>
        <w:tc>
          <w:tcPr>
            <w:tcW w:w="1043" w:type="dxa"/>
            <w:vAlign w:val="center"/>
          </w:tcPr>
          <w:p w:rsidR="000F05C9" w:rsidRPr="00CC585E" w:rsidRDefault="000F05C9" w:rsidP="009B4C99">
            <w:pPr>
              <w:overflowPunct/>
              <w:autoSpaceDE/>
              <w:autoSpaceDN/>
              <w:adjustRightInd/>
              <w:ind w:firstLine="6"/>
              <w:jc w:val="center"/>
              <w:textAlignment w:val="auto"/>
              <w:rPr>
                <w:sz w:val="22"/>
                <w:szCs w:val="22"/>
              </w:rPr>
            </w:pPr>
            <w:r w:rsidRPr="00CC585E">
              <w:rPr>
                <w:sz w:val="22"/>
                <w:szCs w:val="22"/>
              </w:rPr>
              <w:t>86400</w:t>
            </w:r>
          </w:p>
        </w:tc>
        <w:tc>
          <w:tcPr>
            <w:tcW w:w="1042" w:type="dxa"/>
            <w:vAlign w:val="center"/>
          </w:tcPr>
          <w:p w:rsidR="000F05C9" w:rsidRPr="00CC585E" w:rsidRDefault="000F05C9" w:rsidP="009B4C99">
            <w:pPr>
              <w:overflowPunct/>
              <w:autoSpaceDE/>
              <w:autoSpaceDN/>
              <w:adjustRightInd/>
              <w:ind w:firstLine="6"/>
              <w:jc w:val="center"/>
              <w:textAlignment w:val="auto"/>
              <w:rPr>
                <w:sz w:val="22"/>
                <w:szCs w:val="22"/>
              </w:rPr>
            </w:pPr>
            <w:r w:rsidRPr="00CC585E">
              <w:rPr>
                <w:sz w:val="22"/>
                <w:szCs w:val="22"/>
              </w:rPr>
              <w:t>44996</w:t>
            </w:r>
          </w:p>
        </w:tc>
        <w:tc>
          <w:tcPr>
            <w:tcW w:w="1076" w:type="dxa"/>
            <w:vAlign w:val="center"/>
          </w:tcPr>
          <w:p w:rsidR="000F05C9" w:rsidRPr="00CC585E" w:rsidRDefault="000F05C9" w:rsidP="009B4C99">
            <w:pPr>
              <w:overflowPunct/>
              <w:autoSpaceDE/>
              <w:autoSpaceDN/>
              <w:adjustRightInd/>
              <w:ind w:firstLine="6"/>
              <w:jc w:val="center"/>
              <w:textAlignment w:val="auto"/>
              <w:rPr>
                <w:sz w:val="22"/>
                <w:szCs w:val="22"/>
              </w:rPr>
            </w:pPr>
            <w:r w:rsidRPr="00CC585E">
              <w:rPr>
                <w:sz w:val="22"/>
                <w:szCs w:val="22"/>
              </w:rPr>
              <w:t>500</w:t>
            </w:r>
          </w:p>
        </w:tc>
        <w:tc>
          <w:tcPr>
            <w:tcW w:w="1009" w:type="dxa"/>
            <w:vAlign w:val="center"/>
          </w:tcPr>
          <w:p w:rsidR="000F05C9" w:rsidRPr="00CC585E" w:rsidRDefault="000F05C9" w:rsidP="009B4C99">
            <w:pPr>
              <w:overflowPunct/>
              <w:autoSpaceDE/>
              <w:autoSpaceDN/>
              <w:adjustRightInd/>
              <w:ind w:firstLine="6"/>
              <w:jc w:val="center"/>
              <w:textAlignment w:val="auto"/>
              <w:rPr>
                <w:sz w:val="22"/>
                <w:szCs w:val="22"/>
              </w:rPr>
            </w:pPr>
            <w:r w:rsidRPr="00CC585E">
              <w:rPr>
                <w:sz w:val="22"/>
                <w:szCs w:val="22"/>
              </w:rPr>
              <w:t>8000</w:t>
            </w:r>
          </w:p>
        </w:tc>
        <w:tc>
          <w:tcPr>
            <w:tcW w:w="1401" w:type="dxa"/>
            <w:vAlign w:val="center"/>
          </w:tcPr>
          <w:p w:rsidR="000F05C9" w:rsidRPr="00CC585E" w:rsidRDefault="000F05C9" w:rsidP="009B4C99">
            <w:pPr>
              <w:overflowPunct/>
              <w:autoSpaceDE/>
              <w:autoSpaceDN/>
              <w:adjustRightInd/>
              <w:ind w:firstLine="6"/>
              <w:jc w:val="center"/>
              <w:textAlignment w:val="auto"/>
              <w:rPr>
                <w:sz w:val="22"/>
                <w:szCs w:val="22"/>
              </w:rPr>
            </w:pPr>
            <w:r w:rsidRPr="00CC585E">
              <w:rPr>
                <w:sz w:val="22"/>
                <w:szCs w:val="22"/>
              </w:rPr>
              <w:t>170941</w:t>
            </w:r>
          </w:p>
        </w:tc>
      </w:tr>
      <w:tr w:rsidR="000F05C9" w:rsidTr="00F07CF5">
        <w:trPr>
          <w:cantSplit/>
          <w:trHeight w:val="311"/>
        </w:trPr>
        <w:tc>
          <w:tcPr>
            <w:tcW w:w="2172" w:type="dxa"/>
            <w:vMerge w:val="restart"/>
            <w:vAlign w:val="center"/>
          </w:tcPr>
          <w:p w:rsidR="000F05C9" w:rsidRPr="00F90C50" w:rsidRDefault="000F05C9" w:rsidP="009B4C99">
            <w:pPr>
              <w:rPr>
                <w:sz w:val="24"/>
                <w:szCs w:val="24"/>
              </w:rPr>
            </w:pPr>
            <w:r>
              <w:rPr>
                <w:sz w:val="24"/>
                <w:szCs w:val="24"/>
              </w:rPr>
              <w:t>Водоотведение</w:t>
            </w:r>
          </w:p>
        </w:tc>
        <w:tc>
          <w:tcPr>
            <w:tcW w:w="1320" w:type="dxa"/>
            <w:vAlign w:val="center"/>
          </w:tcPr>
          <w:p w:rsidR="000F05C9" w:rsidRDefault="000F05C9" w:rsidP="009B4C99">
            <w:pPr>
              <w:jc w:val="center"/>
              <w:rPr>
                <w:sz w:val="24"/>
                <w:szCs w:val="24"/>
              </w:rPr>
            </w:pPr>
            <w:r>
              <w:rPr>
                <w:sz w:val="24"/>
                <w:szCs w:val="24"/>
              </w:rPr>
              <w:t>МБ</w:t>
            </w:r>
          </w:p>
        </w:tc>
        <w:tc>
          <w:tcPr>
            <w:tcW w:w="1134" w:type="dxa"/>
            <w:vAlign w:val="center"/>
          </w:tcPr>
          <w:p w:rsidR="000F05C9" w:rsidRPr="00CC585E" w:rsidRDefault="000F05C9" w:rsidP="009B4C99">
            <w:pPr>
              <w:overflowPunct/>
              <w:autoSpaceDE/>
              <w:autoSpaceDN/>
              <w:adjustRightInd/>
              <w:ind w:firstLine="6"/>
              <w:jc w:val="center"/>
              <w:textAlignment w:val="auto"/>
              <w:rPr>
                <w:sz w:val="22"/>
                <w:szCs w:val="22"/>
              </w:rPr>
            </w:pPr>
            <w:r>
              <w:rPr>
                <w:sz w:val="22"/>
                <w:szCs w:val="22"/>
              </w:rPr>
              <w:t>81986,43</w:t>
            </w:r>
          </w:p>
        </w:tc>
        <w:tc>
          <w:tcPr>
            <w:tcW w:w="950" w:type="dxa"/>
            <w:vAlign w:val="center"/>
          </w:tcPr>
          <w:p w:rsidR="000F05C9" w:rsidRPr="00CC585E" w:rsidRDefault="000F05C9" w:rsidP="009B4C99">
            <w:pPr>
              <w:overflowPunct/>
              <w:autoSpaceDE/>
              <w:autoSpaceDN/>
              <w:adjustRightInd/>
              <w:ind w:firstLine="6"/>
              <w:jc w:val="center"/>
              <w:textAlignment w:val="auto"/>
              <w:rPr>
                <w:sz w:val="22"/>
                <w:szCs w:val="22"/>
              </w:rPr>
            </w:pPr>
            <w:r>
              <w:rPr>
                <w:sz w:val="22"/>
                <w:szCs w:val="22"/>
              </w:rPr>
              <w:t>113</w:t>
            </w:r>
            <w:r w:rsidRPr="00CC585E">
              <w:rPr>
                <w:sz w:val="22"/>
                <w:szCs w:val="22"/>
              </w:rPr>
              <w:t>500</w:t>
            </w:r>
          </w:p>
        </w:tc>
        <w:tc>
          <w:tcPr>
            <w:tcW w:w="1043" w:type="dxa"/>
            <w:vAlign w:val="center"/>
          </w:tcPr>
          <w:p w:rsidR="000F05C9" w:rsidRPr="00CC585E" w:rsidRDefault="000F05C9" w:rsidP="009B4C99">
            <w:pPr>
              <w:overflowPunct/>
              <w:autoSpaceDE/>
              <w:autoSpaceDN/>
              <w:adjustRightInd/>
              <w:ind w:firstLine="6"/>
              <w:jc w:val="center"/>
              <w:textAlignment w:val="auto"/>
              <w:rPr>
                <w:sz w:val="22"/>
                <w:szCs w:val="22"/>
              </w:rPr>
            </w:pPr>
            <w:r>
              <w:rPr>
                <w:sz w:val="22"/>
                <w:szCs w:val="22"/>
              </w:rPr>
              <w:t>455</w:t>
            </w:r>
            <w:r w:rsidRPr="00CC585E">
              <w:rPr>
                <w:sz w:val="22"/>
                <w:szCs w:val="22"/>
              </w:rPr>
              <w:t>000</w:t>
            </w:r>
          </w:p>
        </w:tc>
        <w:tc>
          <w:tcPr>
            <w:tcW w:w="1042" w:type="dxa"/>
            <w:vAlign w:val="center"/>
          </w:tcPr>
          <w:p w:rsidR="000F05C9" w:rsidRPr="00CC585E" w:rsidRDefault="000F05C9" w:rsidP="009B4C99">
            <w:pPr>
              <w:overflowPunct/>
              <w:autoSpaceDE/>
              <w:autoSpaceDN/>
              <w:adjustRightInd/>
              <w:ind w:firstLine="6"/>
              <w:jc w:val="center"/>
              <w:textAlignment w:val="auto"/>
              <w:rPr>
                <w:sz w:val="22"/>
                <w:szCs w:val="22"/>
              </w:rPr>
            </w:pPr>
            <w:r>
              <w:rPr>
                <w:sz w:val="22"/>
                <w:szCs w:val="22"/>
              </w:rPr>
              <w:t>484</w:t>
            </w:r>
            <w:r w:rsidRPr="00CC585E">
              <w:rPr>
                <w:sz w:val="22"/>
                <w:szCs w:val="22"/>
              </w:rPr>
              <w:t>300</w:t>
            </w:r>
          </w:p>
        </w:tc>
        <w:tc>
          <w:tcPr>
            <w:tcW w:w="1076" w:type="dxa"/>
            <w:vAlign w:val="center"/>
          </w:tcPr>
          <w:p w:rsidR="000F05C9" w:rsidRPr="00CC585E" w:rsidRDefault="000F05C9" w:rsidP="009B4C99">
            <w:pPr>
              <w:overflowPunct/>
              <w:autoSpaceDE/>
              <w:autoSpaceDN/>
              <w:adjustRightInd/>
              <w:ind w:firstLine="6"/>
              <w:jc w:val="center"/>
              <w:textAlignment w:val="auto"/>
              <w:rPr>
                <w:sz w:val="22"/>
                <w:szCs w:val="22"/>
              </w:rPr>
            </w:pPr>
            <w:r w:rsidRPr="00CC585E">
              <w:rPr>
                <w:sz w:val="22"/>
                <w:szCs w:val="22"/>
              </w:rPr>
              <w:t>332500</w:t>
            </w:r>
          </w:p>
        </w:tc>
        <w:tc>
          <w:tcPr>
            <w:tcW w:w="1009" w:type="dxa"/>
            <w:vAlign w:val="center"/>
          </w:tcPr>
          <w:p w:rsidR="000F05C9" w:rsidRPr="00CC585E" w:rsidRDefault="000F05C9" w:rsidP="009B4C99">
            <w:pPr>
              <w:overflowPunct/>
              <w:autoSpaceDE/>
              <w:autoSpaceDN/>
              <w:adjustRightInd/>
              <w:ind w:firstLine="6"/>
              <w:jc w:val="center"/>
              <w:textAlignment w:val="auto"/>
              <w:rPr>
                <w:sz w:val="22"/>
                <w:szCs w:val="22"/>
              </w:rPr>
            </w:pPr>
            <w:r w:rsidRPr="00CC585E">
              <w:rPr>
                <w:sz w:val="22"/>
                <w:szCs w:val="22"/>
              </w:rPr>
              <w:t>451000</w:t>
            </w:r>
          </w:p>
        </w:tc>
        <w:tc>
          <w:tcPr>
            <w:tcW w:w="1401" w:type="dxa"/>
            <w:vAlign w:val="center"/>
          </w:tcPr>
          <w:p w:rsidR="000F05C9" w:rsidRPr="00CC585E" w:rsidRDefault="000F05C9" w:rsidP="009B4C99">
            <w:pPr>
              <w:overflowPunct/>
              <w:autoSpaceDE/>
              <w:autoSpaceDN/>
              <w:adjustRightInd/>
              <w:ind w:firstLine="6"/>
              <w:jc w:val="center"/>
              <w:textAlignment w:val="auto"/>
              <w:rPr>
                <w:sz w:val="22"/>
                <w:szCs w:val="22"/>
              </w:rPr>
            </w:pPr>
            <w:r>
              <w:rPr>
                <w:sz w:val="22"/>
                <w:szCs w:val="22"/>
              </w:rPr>
              <w:t>1918286,43</w:t>
            </w:r>
          </w:p>
        </w:tc>
      </w:tr>
      <w:tr w:rsidR="000F05C9" w:rsidTr="00F07CF5">
        <w:trPr>
          <w:cantSplit/>
          <w:trHeight w:val="311"/>
        </w:trPr>
        <w:tc>
          <w:tcPr>
            <w:tcW w:w="2172" w:type="dxa"/>
            <w:vMerge/>
            <w:vAlign w:val="center"/>
          </w:tcPr>
          <w:p w:rsidR="000F05C9" w:rsidRPr="00F90C50" w:rsidRDefault="000F05C9" w:rsidP="009B4C99">
            <w:pPr>
              <w:rPr>
                <w:sz w:val="24"/>
                <w:szCs w:val="24"/>
              </w:rPr>
            </w:pPr>
          </w:p>
        </w:tc>
        <w:tc>
          <w:tcPr>
            <w:tcW w:w="1320" w:type="dxa"/>
            <w:vAlign w:val="center"/>
          </w:tcPr>
          <w:p w:rsidR="000F05C9" w:rsidRDefault="000F05C9" w:rsidP="009B4C99">
            <w:pPr>
              <w:jc w:val="center"/>
              <w:rPr>
                <w:sz w:val="24"/>
                <w:szCs w:val="24"/>
              </w:rPr>
            </w:pPr>
            <w:r>
              <w:rPr>
                <w:sz w:val="24"/>
                <w:szCs w:val="24"/>
              </w:rPr>
              <w:t>ВИ</w:t>
            </w:r>
          </w:p>
        </w:tc>
        <w:tc>
          <w:tcPr>
            <w:tcW w:w="1134" w:type="dxa"/>
            <w:vAlign w:val="center"/>
          </w:tcPr>
          <w:p w:rsidR="000F05C9" w:rsidRPr="00CC585E" w:rsidRDefault="000F05C9" w:rsidP="009B4C99">
            <w:pPr>
              <w:overflowPunct/>
              <w:autoSpaceDE/>
              <w:autoSpaceDN/>
              <w:adjustRightInd/>
              <w:ind w:firstLine="6"/>
              <w:jc w:val="center"/>
              <w:textAlignment w:val="auto"/>
              <w:rPr>
                <w:sz w:val="22"/>
                <w:szCs w:val="22"/>
              </w:rPr>
            </w:pPr>
            <w:r w:rsidRPr="00CC585E">
              <w:rPr>
                <w:sz w:val="22"/>
                <w:szCs w:val="22"/>
              </w:rPr>
              <w:t>954</w:t>
            </w:r>
          </w:p>
        </w:tc>
        <w:tc>
          <w:tcPr>
            <w:tcW w:w="950" w:type="dxa"/>
            <w:vAlign w:val="center"/>
          </w:tcPr>
          <w:p w:rsidR="000F05C9" w:rsidRPr="00CC585E" w:rsidRDefault="000F05C9" w:rsidP="009B4C99">
            <w:pPr>
              <w:overflowPunct/>
              <w:autoSpaceDE/>
              <w:autoSpaceDN/>
              <w:adjustRightInd/>
              <w:ind w:firstLine="6"/>
              <w:jc w:val="center"/>
              <w:textAlignment w:val="auto"/>
              <w:rPr>
                <w:sz w:val="22"/>
                <w:szCs w:val="22"/>
              </w:rPr>
            </w:pPr>
            <w:r w:rsidRPr="00CC585E">
              <w:rPr>
                <w:sz w:val="22"/>
                <w:szCs w:val="22"/>
              </w:rPr>
              <w:t>3308</w:t>
            </w:r>
          </w:p>
        </w:tc>
        <w:tc>
          <w:tcPr>
            <w:tcW w:w="1043" w:type="dxa"/>
            <w:vAlign w:val="center"/>
          </w:tcPr>
          <w:p w:rsidR="000F05C9" w:rsidRPr="00CC585E" w:rsidRDefault="000F05C9" w:rsidP="009B4C99">
            <w:pPr>
              <w:overflowPunct/>
              <w:autoSpaceDE/>
              <w:autoSpaceDN/>
              <w:adjustRightInd/>
              <w:ind w:firstLine="6"/>
              <w:jc w:val="center"/>
              <w:textAlignment w:val="auto"/>
              <w:rPr>
                <w:sz w:val="22"/>
                <w:szCs w:val="22"/>
              </w:rPr>
            </w:pPr>
            <w:r w:rsidRPr="00CC585E">
              <w:rPr>
                <w:sz w:val="22"/>
                <w:szCs w:val="22"/>
              </w:rPr>
              <w:t>75460</w:t>
            </w:r>
          </w:p>
        </w:tc>
        <w:tc>
          <w:tcPr>
            <w:tcW w:w="1042" w:type="dxa"/>
            <w:vAlign w:val="center"/>
          </w:tcPr>
          <w:p w:rsidR="000F05C9" w:rsidRPr="00CC585E" w:rsidRDefault="000F05C9" w:rsidP="009B4C99">
            <w:pPr>
              <w:overflowPunct/>
              <w:autoSpaceDE/>
              <w:autoSpaceDN/>
              <w:adjustRightInd/>
              <w:ind w:firstLine="6"/>
              <w:jc w:val="center"/>
              <w:textAlignment w:val="auto"/>
              <w:rPr>
                <w:sz w:val="22"/>
                <w:szCs w:val="22"/>
              </w:rPr>
            </w:pPr>
            <w:r w:rsidRPr="00CC585E">
              <w:rPr>
                <w:sz w:val="22"/>
                <w:szCs w:val="22"/>
              </w:rPr>
              <w:t>30829</w:t>
            </w:r>
          </w:p>
        </w:tc>
        <w:tc>
          <w:tcPr>
            <w:tcW w:w="1076" w:type="dxa"/>
            <w:vAlign w:val="center"/>
          </w:tcPr>
          <w:p w:rsidR="000F05C9" w:rsidRPr="00CC585E" w:rsidRDefault="000F05C9" w:rsidP="009B4C99">
            <w:pPr>
              <w:overflowPunct/>
              <w:autoSpaceDE/>
              <w:autoSpaceDN/>
              <w:adjustRightInd/>
              <w:ind w:firstLine="6"/>
              <w:jc w:val="center"/>
              <w:textAlignment w:val="auto"/>
              <w:rPr>
                <w:sz w:val="22"/>
                <w:szCs w:val="22"/>
              </w:rPr>
            </w:pPr>
            <w:r w:rsidRPr="00CC585E">
              <w:rPr>
                <w:sz w:val="22"/>
                <w:szCs w:val="22"/>
              </w:rPr>
              <w:t>0</w:t>
            </w:r>
          </w:p>
        </w:tc>
        <w:tc>
          <w:tcPr>
            <w:tcW w:w="1009" w:type="dxa"/>
            <w:vAlign w:val="center"/>
          </w:tcPr>
          <w:p w:rsidR="000F05C9" w:rsidRPr="00CC585E" w:rsidRDefault="000F05C9" w:rsidP="009B4C99">
            <w:pPr>
              <w:overflowPunct/>
              <w:autoSpaceDE/>
              <w:autoSpaceDN/>
              <w:adjustRightInd/>
              <w:ind w:firstLine="6"/>
              <w:jc w:val="center"/>
              <w:textAlignment w:val="auto"/>
              <w:rPr>
                <w:sz w:val="22"/>
                <w:szCs w:val="22"/>
              </w:rPr>
            </w:pPr>
            <w:r w:rsidRPr="00CC585E">
              <w:rPr>
                <w:sz w:val="22"/>
                <w:szCs w:val="22"/>
              </w:rPr>
              <w:t>26000</w:t>
            </w:r>
          </w:p>
        </w:tc>
        <w:tc>
          <w:tcPr>
            <w:tcW w:w="1401" w:type="dxa"/>
            <w:vAlign w:val="center"/>
          </w:tcPr>
          <w:p w:rsidR="000F05C9" w:rsidRPr="00CC585E" w:rsidRDefault="000F05C9" w:rsidP="009B4C99">
            <w:pPr>
              <w:overflowPunct/>
              <w:autoSpaceDE/>
              <w:autoSpaceDN/>
              <w:adjustRightInd/>
              <w:ind w:firstLine="6"/>
              <w:jc w:val="center"/>
              <w:textAlignment w:val="auto"/>
              <w:rPr>
                <w:sz w:val="22"/>
                <w:szCs w:val="22"/>
              </w:rPr>
            </w:pPr>
            <w:r w:rsidRPr="00CC585E">
              <w:rPr>
                <w:sz w:val="22"/>
                <w:szCs w:val="22"/>
              </w:rPr>
              <w:t>136551</w:t>
            </w:r>
          </w:p>
        </w:tc>
      </w:tr>
      <w:tr w:rsidR="000F05C9" w:rsidTr="00F07CF5">
        <w:trPr>
          <w:cantSplit/>
          <w:trHeight w:val="366"/>
        </w:trPr>
        <w:tc>
          <w:tcPr>
            <w:tcW w:w="2172" w:type="dxa"/>
            <w:vMerge w:val="restart"/>
            <w:vAlign w:val="center"/>
          </w:tcPr>
          <w:p w:rsidR="000F05C9" w:rsidRPr="00F90C50" w:rsidRDefault="000F05C9" w:rsidP="009B4C99">
            <w:pPr>
              <w:rPr>
                <w:bCs/>
                <w:sz w:val="24"/>
                <w:szCs w:val="24"/>
              </w:rPr>
            </w:pPr>
            <w:r w:rsidRPr="00F90C50">
              <w:rPr>
                <w:bCs/>
                <w:sz w:val="24"/>
                <w:szCs w:val="24"/>
              </w:rPr>
              <w:t>Газоснабжение</w:t>
            </w:r>
          </w:p>
          <w:p w:rsidR="000F05C9" w:rsidRPr="00F90C50" w:rsidRDefault="000F05C9" w:rsidP="009B4C99">
            <w:pPr>
              <w:rPr>
                <w:bCs/>
                <w:sz w:val="24"/>
                <w:szCs w:val="24"/>
              </w:rPr>
            </w:pPr>
          </w:p>
        </w:tc>
        <w:tc>
          <w:tcPr>
            <w:tcW w:w="1320" w:type="dxa"/>
            <w:vAlign w:val="center"/>
          </w:tcPr>
          <w:p w:rsidR="000F05C9" w:rsidRDefault="000F05C9" w:rsidP="009B4C99">
            <w:pPr>
              <w:jc w:val="center"/>
              <w:rPr>
                <w:sz w:val="24"/>
                <w:szCs w:val="24"/>
              </w:rPr>
            </w:pPr>
            <w:r>
              <w:rPr>
                <w:sz w:val="24"/>
                <w:szCs w:val="24"/>
              </w:rPr>
              <w:lastRenderedPageBreak/>
              <w:t>МБ</w:t>
            </w:r>
          </w:p>
        </w:tc>
        <w:tc>
          <w:tcPr>
            <w:tcW w:w="1134" w:type="dxa"/>
            <w:vAlign w:val="center"/>
          </w:tcPr>
          <w:p w:rsidR="000F05C9" w:rsidRPr="00CC585E" w:rsidRDefault="000F05C9" w:rsidP="009B4C99">
            <w:pPr>
              <w:overflowPunct/>
              <w:autoSpaceDE/>
              <w:autoSpaceDN/>
              <w:adjustRightInd/>
              <w:ind w:firstLine="6"/>
              <w:jc w:val="center"/>
              <w:textAlignment w:val="auto"/>
              <w:rPr>
                <w:sz w:val="22"/>
                <w:szCs w:val="22"/>
              </w:rPr>
            </w:pPr>
            <w:r w:rsidRPr="00CC585E">
              <w:rPr>
                <w:sz w:val="22"/>
                <w:szCs w:val="22"/>
              </w:rPr>
              <w:t>7000</w:t>
            </w:r>
          </w:p>
        </w:tc>
        <w:tc>
          <w:tcPr>
            <w:tcW w:w="950" w:type="dxa"/>
            <w:vAlign w:val="center"/>
          </w:tcPr>
          <w:p w:rsidR="000F05C9" w:rsidRPr="00CC585E" w:rsidRDefault="000F05C9" w:rsidP="009B4C99">
            <w:pPr>
              <w:overflowPunct/>
              <w:autoSpaceDE/>
              <w:autoSpaceDN/>
              <w:adjustRightInd/>
              <w:ind w:firstLine="6"/>
              <w:jc w:val="center"/>
              <w:textAlignment w:val="auto"/>
              <w:rPr>
                <w:sz w:val="22"/>
                <w:szCs w:val="22"/>
              </w:rPr>
            </w:pPr>
            <w:r w:rsidRPr="00CC585E">
              <w:rPr>
                <w:sz w:val="22"/>
                <w:szCs w:val="22"/>
              </w:rPr>
              <w:t>0</w:t>
            </w:r>
          </w:p>
        </w:tc>
        <w:tc>
          <w:tcPr>
            <w:tcW w:w="1043" w:type="dxa"/>
            <w:vAlign w:val="center"/>
          </w:tcPr>
          <w:p w:rsidR="000F05C9" w:rsidRPr="00CC585E" w:rsidRDefault="000F05C9" w:rsidP="009B4C99">
            <w:pPr>
              <w:overflowPunct/>
              <w:autoSpaceDE/>
              <w:autoSpaceDN/>
              <w:adjustRightInd/>
              <w:ind w:firstLine="6"/>
              <w:jc w:val="center"/>
              <w:textAlignment w:val="auto"/>
              <w:rPr>
                <w:sz w:val="22"/>
                <w:szCs w:val="22"/>
              </w:rPr>
            </w:pPr>
            <w:r w:rsidRPr="00CC585E">
              <w:rPr>
                <w:sz w:val="22"/>
                <w:szCs w:val="22"/>
              </w:rPr>
              <w:t>15000</w:t>
            </w:r>
          </w:p>
        </w:tc>
        <w:tc>
          <w:tcPr>
            <w:tcW w:w="1042" w:type="dxa"/>
          </w:tcPr>
          <w:p w:rsidR="000F05C9" w:rsidRPr="00CC585E" w:rsidRDefault="000F05C9" w:rsidP="009B4C99">
            <w:pPr>
              <w:overflowPunct/>
              <w:autoSpaceDE/>
              <w:autoSpaceDN/>
              <w:adjustRightInd/>
              <w:ind w:firstLine="6"/>
              <w:jc w:val="center"/>
              <w:textAlignment w:val="auto"/>
              <w:rPr>
                <w:sz w:val="22"/>
                <w:szCs w:val="22"/>
              </w:rPr>
            </w:pPr>
            <w:r w:rsidRPr="00CC585E">
              <w:rPr>
                <w:sz w:val="22"/>
                <w:szCs w:val="22"/>
              </w:rPr>
              <w:t>0</w:t>
            </w:r>
          </w:p>
        </w:tc>
        <w:tc>
          <w:tcPr>
            <w:tcW w:w="1076" w:type="dxa"/>
          </w:tcPr>
          <w:p w:rsidR="000F05C9" w:rsidRPr="00CC585E" w:rsidRDefault="000F05C9" w:rsidP="009B4C99">
            <w:pPr>
              <w:overflowPunct/>
              <w:autoSpaceDE/>
              <w:autoSpaceDN/>
              <w:adjustRightInd/>
              <w:ind w:firstLine="6"/>
              <w:jc w:val="center"/>
              <w:textAlignment w:val="auto"/>
              <w:rPr>
                <w:sz w:val="22"/>
                <w:szCs w:val="22"/>
              </w:rPr>
            </w:pPr>
            <w:r w:rsidRPr="00CC585E">
              <w:rPr>
                <w:sz w:val="22"/>
                <w:szCs w:val="22"/>
              </w:rPr>
              <w:t>0</w:t>
            </w:r>
          </w:p>
        </w:tc>
        <w:tc>
          <w:tcPr>
            <w:tcW w:w="1009" w:type="dxa"/>
          </w:tcPr>
          <w:p w:rsidR="000F05C9" w:rsidRPr="00CC585E" w:rsidRDefault="000F05C9" w:rsidP="009B4C99">
            <w:pPr>
              <w:overflowPunct/>
              <w:autoSpaceDE/>
              <w:autoSpaceDN/>
              <w:adjustRightInd/>
              <w:ind w:firstLine="6"/>
              <w:jc w:val="center"/>
              <w:textAlignment w:val="auto"/>
              <w:rPr>
                <w:sz w:val="22"/>
                <w:szCs w:val="22"/>
              </w:rPr>
            </w:pPr>
            <w:r w:rsidRPr="00CC585E">
              <w:rPr>
                <w:sz w:val="22"/>
                <w:szCs w:val="22"/>
              </w:rPr>
              <w:t>0</w:t>
            </w:r>
          </w:p>
        </w:tc>
        <w:tc>
          <w:tcPr>
            <w:tcW w:w="1401" w:type="dxa"/>
            <w:vAlign w:val="center"/>
          </w:tcPr>
          <w:p w:rsidR="000F05C9" w:rsidRPr="00CC585E" w:rsidRDefault="000F05C9" w:rsidP="009B4C99">
            <w:pPr>
              <w:overflowPunct/>
              <w:autoSpaceDE/>
              <w:autoSpaceDN/>
              <w:adjustRightInd/>
              <w:ind w:firstLine="6"/>
              <w:jc w:val="center"/>
              <w:textAlignment w:val="auto"/>
              <w:rPr>
                <w:sz w:val="22"/>
                <w:szCs w:val="22"/>
              </w:rPr>
            </w:pPr>
            <w:r w:rsidRPr="00CC585E">
              <w:rPr>
                <w:sz w:val="22"/>
                <w:szCs w:val="22"/>
              </w:rPr>
              <w:t>22000</w:t>
            </w:r>
          </w:p>
        </w:tc>
      </w:tr>
      <w:tr w:rsidR="000F05C9" w:rsidTr="00F07CF5">
        <w:trPr>
          <w:cantSplit/>
          <w:trHeight w:val="300"/>
        </w:trPr>
        <w:tc>
          <w:tcPr>
            <w:tcW w:w="2172" w:type="dxa"/>
            <w:vMerge/>
            <w:vAlign w:val="center"/>
          </w:tcPr>
          <w:p w:rsidR="000F05C9" w:rsidRPr="00F90C50" w:rsidRDefault="000F05C9" w:rsidP="009B4C99">
            <w:pPr>
              <w:rPr>
                <w:sz w:val="24"/>
                <w:szCs w:val="24"/>
              </w:rPr>
            </w:pPr>
          </w:p>
        </w:tc>
        <w:tc>
          <w:tcPr>
            <w:tcW w:w="1320" w:type="dxa"/>
            <w:vAlign w:val="center"/>
          </w:tcPr>
          <w:p w:rsidR="000F05C9" w:rsidRDefault="000F05C9" w:rsidP="009B4C99">
            <w:pPr>
              <w:jc w:val="center"/>
              <w:rPr>
                <w:sz w:val="24"/>
                <w:szCs w:val="24"/>
              </w:rPr>
            </w:pPr>
            <w:r>
              <w:rPr>
                <w:sz w:val="24"/>
                <w:szCs w:val="24"/>
              </w:rPr>
              <w:t>ВИ</w:t>
            </w:r>
          </w:p>
        </w:tc>
        <w:tc>
          <w:tcPr>
            <w:tcW w:w="1134" w:type="dxa"/>
            <w:vAlign w:val="center"/>
          </w:tcPr>
          <w:p w:rsidR="000F05C9" w:rsidRPr="00CC585E" w:rsidRDefault="000F05C9" w:rsidP="009B4C99">
            <w:pPr>
              <w:overflowPunct/>
              <w:autoSpaceDE/>
              <w:autoSpaceDN/>
              <w:adjustRightInd/>
              <w:ind w:firstLine="6"/>
              <w:jc w:val="center"/>
              <w:textAlignment w:val="auto"/>
              <w:rPr>
                <w:sz w:val="22"/>
                <w:szCs w:val="22"/>
              </w:rPr>
            </w:pPr>
            <w:r w:rsidRPr="00CC585E">
              <w:rPr>
                <w:sz w:val="22"/>
                <w:szCs w:val="22"/>
              </w:rPr>
              <w:t>0</w:t>
            </w:r>
          </w:p>
        </w:tc>
        <w:tc>
          <w:tcPr>
            <w:tcW w:w="950" w:type="dxa"/>
            <w:vAlign w:val="center"/>
          </w:tcPr>
          <w:p w:rsidR="000F05C9" w:rsidRPr="00CC585E" w:rsidRDefault="000F05C9" w:rsidP="009B4C99">
            <w:pPr>
              <w:overflowPunct/>
              <w:autoSpaceDE/>
              <w:autoSpaceDN/>
              <w:adjustRightInd/>
              <w:ind w:firstLine="6"/>
              <w:jc w:val="center"/>
              <w:textAlignment w:val="auto"/>
              <w:rPr>
                <w:sz w:val="22"/>
                <w:szCs w:val="22"/>
              </w:rPr>
            </w:pPr>
            <w:r w:rsidRPr="00CC585E">
              <w:rPr>
                <w:sz w:val="22"/>
                <w:szCs w:val="22"/>
              </w:rPr>
              <w:t>0</w:t>
            </w:r>
          </w:p>
        </w:tc>
        <w:tc>
          <w:tcPr>
            <w:tcW w:w="1043" w:type="dxa"/>
            <w:vAlign w:val="center"/>
          </w:tcPr>
          <w:p w:rsidR="000F05C9" w:rsidRPr="00CC585E" w:rsidRDefault="000F05C9" w:rsidP="009B4C99">
            <w:pPr>
              <w:overflowPunct/>
              <w:autoSpaceDE/>
              <w:autoSpaceDN/>
              <w:adjustRightInd/>
              <w:ind w:firstLine="6"/>
              <w:jc w:val="center"/>
              <w:textAlignment w:val="auto"/>
              <w:rPr>
                <w:sz w:val="22"/>
                <w:szCs w:val="22"/>
              </w:rPr>
            </w:pPr>
            <w:r w:rsidRPr="00CC585E">
              <w:rPr>
                <w:sz w:val="22"/>
                <w:szCs w:val="22"/>
              </w:rPr>
              <w:t>0</w:t>
            </w:r>
          </w:p>
        </w:tc>
        <w:tc>
          <w:tcPr>
            <w:tcW w:w="1042" w:type="dxa"/>
          </w:tcPr>
          <w:p w:rsidR="000F05C9" w:rsidRPr="00CC585E" w:rsidRDefault="000F05C9" w:rsidP="009B4C99">
            <w:pPr>
              <w:overflowPunct/>
              <w:autoSpaceDE/>
              <w:autoSpaceDN/>
              <w:adjustRightInd/>
              <w:ind w:firstLine="6"/>
              <w:jc w:val="center"/>
              <w:textAlignment w:val="auto"/>
              <w:rPr>
                <w:sz w:val="22"/>
                <w:szCs w:val="22"/>
              </w:rPr>
            </w:pPr>
            <w:r w:rsidRPr="00CC585E">
              <w:rPr>
                <w:sz w:val="22"/>
                <w:szCs w:val="22"/>
              </w:rPr>
              <w:t>0</w:t>
            </w:r>
          </w:p>
        </w:tc>
        <w:tc>
          <w:tcPr>
            <w:tcW w:w="1076" w:type="dxa"/>
          </w:tcPr>
          <w:p w:rsidR="000F05C9" w:rsidRPr="00CC585E" w:rsidRDefault="000F05C9" w:rsidP="009B4C99">
            <w:pPr>
              <w:overflowPunct/>
              <w:autoSpaceDE/>
              <w:autoSpaceDN/>
              <w:adjustRightInd/>
              <w:ind w:firstLine="6"/>
              <w:jc w:val="center"/>
              <w:textAlignment w:val="auto"/>
              <w:rPr>
                <w:sz w:val="22"/>
                <w:szCs w:val="22"/>
              </w:rPr>
            </w:pPr>
            <w:r w:rsidRPr="00CC585E">
              <w:rPr>
                <w:sz w:val="22"/>
                <w:szCs w:val="22"/>
              </w:rPr>
              <w:t>0</w:t>
            </w:r>
          </w:p>
        </w:tc>
        <w:tc>
          <w:tcPr>
            <w:tcW w:w="1009" w:type="dxa"/>
          </w:tcPr>
          <w:p w:rsidR="000F05C9" w:rsidRPr="00CC585E" w:rsidRDefault="000F05C9" w:rsidP="009B4C99">
            <w:pPr>
              <w:overflowPunct/>
              <w:autoSpaceDE/>
              <w:autoSpaceDN/>
              <w:adjustRightInd/>
              <w:ind w:firstLine="6"/>
              <w:jc w:val="center"/>
              <w:textAlignment w:val="auto"/>
              <w:rPr>
                <w:sz w:val="22"/>
                <w:szCs w:val="22"/>
              </w:rPr>
            </w:pPr>
            <w:r w:rsidRPr="00CC585E">
              <w:rPr>
                <w:sz w:val="22"/>
                <w:szCs w:val="22"/>
              </w:rPr>
              <w:t>0</w:t>
            </w:r>
          </w:p>
        </w:tc>
        <w:tc>
          <w:tcPr>
            <w:tcW w:w="1401" w:type="dxa"/>
            <w:vAlign w:val="center"/>
          </w:tcPr>
          <w:p w:rsidR="000F05C9" w:rsidRPr="00CC585E" w:rsidRDefault="000F05C9" w:rsidP="009B4C99">
            <w:pPr>
              <w:overflowPunct/>
              <w:autoSpaceDE/>
              <w:autoSpaceDN/>
              <w:adjustRightInd/>
              <w:ind w:firstLine="6"/>
              <w:jc w:val="center"/>
              <w:textAlignment w:val="auto"/>
              <w:rPr>
                <w:sz w:val="22"/>
                <w:szCs w:val="22"/>
              </w:rPr>
            </w:pPr>
            <w:r w:rsidRPr="00CC585E">
              <w:rPr>
                <w:sz w:val="22"/>
                <w:szCs w:val="22"/>
              </w:rPr>
              <w:t>0</w:t>
            </w:r>
          </w:p>
        </w:tc>
      </w:tr>
      <w:tr w:rsidR="000F05C9" w:rsidTr="00F07CF5">
        <w:trPr>
          <w:cantSplit/>
          <w:trHeight w:val="382"/>
        </w:trPr>
        <w:tc>
          <w:tcPr>
            <w:tcW w:w="2172" w:type="dxa"/>
            <w:vMerge w:val="restart"/>
            <w:vAlign w:val="center"/>
          </w:tcPr>
          <w:p w:rsidR="000F05C9" w:rsidRPr="00F90C50" w:rsidRDefault="000F05C9" w:rsidP="009B4C99">
            <w:pPr>
              <w:rPr>
                <w:sz w:val="24"/>
                <w:szCs w:val="24"/>
              </w:rPr>
            </w:pPr>
            <w:r w:rsidRPr="00F90C50">
              <w:rPr>
                <w:sz w:val="24"/>
                <w:szCs w:val="24"/>
              </w:rPr>
              <w:t>Сбор, утилизация (захоронение) ТБО</w:t>
            </w:r>
          </w:p>
        </w:tc>
        <w:tc>
          <w:tcPr>
            <w:tcW w:w="1320" w:type="dxa"/>
            <w:vAlign w:val="center"/>
          </w:tcPr>
          <w:p w:rsidR="000F05C9" w:rsidRDefault="000F05C9" w:rsidP="009B4C99">
            <w:pPr>
              <w:ind w:firstLine="6"/>
              <w:jc w:val="center"/>
              <w:rPr>
                <w:sz w:val="24"/>
                <w:szCs w:val="24"/>
              </w:rPr>
            </w:pPr>
            <w:r>
              <w:rPr>
                <w:sz w:val="24"/>
                <w:szCs w:val="24"/>
              </w:rPr>
              <w:t>МБ</w:t>
            </w:r>
          </w:p>
        </w:tc>
        <w:tc>
          <w:tcPr>
            <w:tcW w:w="1134" w:type="dxa"/>
            <w:vAlign w:val="center"/>
          </w:tcPr>
          <w:p w:rsidR="000F05C9" w:rsidRPr="00CC585E" w:rsidRDefault="000F05C9" w:rsidP="009B4C99">
            <w:pPr>
              <w:overflowPunct/>
              <w:autoSpaceDE/>
              <w:autoSpaceDN/>
              <w:adjustRightInd/>
              <w:ind w:firstLine="6"/>
              <w:jc w:val="center"/>
              <w:textAlignment w:val="auto"/>
              <w:rPr>
                <w:sz w:val="22"/>
                <w:szCs w:val="22"/>
              </w:rPr>
            </w:pPr>
            <w:r w:rsidRPr="00CC585E">
              <w:rPr>
                <w:sz w:val="22"/>
                <w:szCs w:val="22"/>
              </w:rPr>
              <w:t>0</w:t>
            </w:r>
          </w:p>
        </w:tc>
        <w:tc>
          <w:tcPr>
            <w:tcW w:w="950" w:type="dxa"/>
            <w:vAlign w:val="center"/>
          </w:tcPr>
          <w:p w:rsidR="000F05C9" w:rsidRPr="00CC585E" w:rsidRDefault="000F05C9" w:rsidP="009B4C99">
            <w:pPr>
              <w:overflowPunct/>
              <w:autoSpaceDE/>
              <w:autoSpaceDN/>
              <w:adjustRightInd/>
              <w:ind w:firstLine="6"/>
              <w:jc w:val="center"/>
              <w:textAlignment w:val="auto"/>
              <w:rPr>
                <w:sz w:val="22"/>
                <w:szCs w:val="22"/>
              </w:rPr>
            </w:pPr>
            <w:r w:rsidRPr="00CC585E">
              <w:rPr>
                <w:sz w:val="22"/>
                <w:szCs w:val="22"/>
              </w:rPr>
              <w:t>22400</w:t>
            </w:r>
          </w:p>
        </w:tc>
        <w:tc>
          <w:tcPr>
            <w:tcW w:w="1043" w:type="dxa"/>
            <w:vAlign w:val="center"/>
          </w:tcPr>
          <w:p w:rsidR="000F05C9" w:rsidRPr="00CC585E" w:rsidRDefault="000F05C9" w:rsidP="009B4C99">
            <w:pPr>
              <w:overflowPunct/>
              <w:autoSpaceDE/>
              <w:autoSpaceDN/>
              <w:adjustRightInd/>
              <w:ind w:firstLine="6"/>
              <w:jc w:val="center"/>
              <w:textAlignment w:val="auto"/>
              <w:rPr>
                <w:sz w:val="22"/>
                <w:szCs w:val="22"/>
              </w:rPr>
            </w:pPr>
            <w:r w:rsidRPr="00CC585E">
              <w:rPr>
                <w:sz w:val="22"/>
                <w:szCs w:val="22"/>
              </w:rPr>
              <w:t>0</w:t>
            </w:r>
          </w:p>
        </w:tc>
        <w:tc>
          <w:tcPr>
            <w:tcW w:w="1042" w:type="dxa"/>
          </w:tcPr>
          <w:p w:rsidR="000F05C9" w:rsidRPr="00CC585E" w:rsidRDefault="000F05C9" w:rsidP="009B4C99">
            <w:pPr>
              <w:overflowPunct/>
              <w:autoSpaceDE/>
              <w:autoSpaceDN/>
              <w:adjustRightInd/>
              <w:ind w:firstLine="6"/>
              <w:jc w:val="center"/>
              <w:textAlignment w:val="auto"/>
              <w:rPr>
                <w:sz w:val="22"/>
                <w:szCs w:val="22"/>
              </w:rPr>
            </w:pPr>
            <w:r w:rsidRPr="00CC585E">
              <w:rPr>
                <w:sz w:val="22"/>
                <w:szCs w:val="22"/>
              </w:rPr>
              <w:t>0</w:t>
            </w:r>
          </w:p>
        </w:tc>
        <w:tc>
          <w:tcPr>
            <w:tcW w:w="1076" w:type="dxa"/>
          </w:tcPr>
          <w:p w:rsidR="000F05C9" w:rsidRPr="00CC585E" w:rsidRDefault="000F05C9" w:rsidP="009B4C99">
            <w:pPr>
              <w:overflowPunct/>
              <w:autoSpaceDE/>
              <w:autoSpaceDN/>
              <w:adjustRightInd/>
              <w:ind w:firstLine="6"/>
              <w:jc w:val="center"/>
              <w:textAlignment w:val="auto"/>
              <w:rPr>
                <w:sz w:val="22"/>
                <w:szCs w:val="22"/>
              </w:rPr>
            </w:pPr>
            <w:r w:rsidRPr="00CC585E">
              <w:rPr>
                <w:sz w:val="22"/>
                <w:szCs w:val="22"/>
              </w:rPr>
              <w:t>0</w:t>
            </w:r>
          </w:p>
        </w:tc>
        <w:tc>
          <w:tcPr>
            <w:tcW w:w="1009" w:type="dxa"/>
          </w:tcPr>
          <w:p w:rsidR="000F05C9" w:rsidRPr="00CC585E" w:rsidRDefault="000F05C9" w:rsidP="009B4C99">
            <w:pPr>
              <w:overflowPunct/>
              <w:autoSpaceDE/>
              <w:autoSpaceDN/>
              <w:adjustRightInd/>
              <w:ind w:firstLine="6"/>
              <w:jc w:val="center"/>
              <w:textAlignment w:val="auto"/>
              <w:rPr>
                <w:sz w:val="22"/>
                <w:szCs w:val="22"/>
              </w:rPr>
            </w:pPr>
            <w:r w:rsidRPr="00CC585E">
              <w:rPr>
                <w:sz w:val="22"/>
                <w:szCs w:val="22"/>
              </w:rPr>
              <w:t>0</w:t>
            </w:r>
          </w:p>
        </w:tc>
        <w:tc>
          <w:tcPr>
            <w:tcW w:w="1401" w:type="dxa"/>
            <w:vAlign w:val="center"/>
          </w:tcPr>
          <w:p w:rsidR="000F05C9" w:rsidRPr="00CC585E" w:rsidRDefault="000F05C9" w:rsidP="009B4C99">
            <w:pPr>
              <w:overflowPunct/>
              <w:autoSpaceDE/>
              <w:autoSpaceDN/>
              <w:adjustRightInd/>
              <w:ind w:firstLine="6"/>
              <w:jc w:val="center"/>
              <w:textAlignment w:val="auto"/>
              <w:rPr>
                <w:sz w:val="22"/>
                <w:szCs w:val="22"/>
              </w:rPr>
            </w:pPr>
            <w:r w:rsidRPr="00CC585E">
              <w:rPr>
                <w:sz w:val="22"/>
                <w:szCs w:val="22"/>
              </w:rPr>
              <w:t>22400</w:t>
            </w:r>
          </w:p>
        </w:tc>
      </w:tr>
      <w:tr w:rsidR="000F05C9" w:rsidTr="00F07CF5">
        <w:trPr>
          <w:cantSplit/>
          <w:trHeight w:val="479"/>
        </w:trPr>
        <w:tc>
          <w:tcPr>
            <w:tcW w:w="2172" w:type="dxa"/>
            <w:vMerge/>
            <w:vAlign w:val="center"/>
          </w:tcPr>
          <w:p w:rsidR="000F05C9" w:rsidRPr="00F90C50" w:rsidRDefault="000F05C9" w:rsidP="009B4C99">
            <w:pPr>
              <w:jc w:val="center"/>
              <w:rPr>
                <w:sz w:val="24"/>
                <w:szCs w:val="24"/>
              </w:rPr>
            </w:pPr>
          </w:p>
        </w:tc>
        <w:tc>
          <w:tcPr>
            <w:tcW w:w="1320" w:type="dxa"/>
            <w:vAlign w:val="center"/>
          </w:tcPr>
          <w:p w:rsidR="000F05C9" w:rsidRDefault="000F05C9" w:rsidP="009B4C99">
            <w:pPr>
              <w:jc w:val="center"/>
              <w:rPr>
                <w:sz w:val="24"/>
                <w:szCs w:val="24"/>
              </w:rPr>
            </w:pPr>
            <w:r>
              <w:rPr>
                <w:sz w:val="24"/>
                <w:szCs w:val="24"/>
              </w:rPr>
              <w:t>ВИ</w:t>
            </w:r>
          </w:p>
        </w:tc>
        <w:tc>
          <w:tcPr>
            <w:tcW w:w="1134" w:type="dxa"/>
            <w:vAlign w:val="center"/>
          </w:tcPr>
          <w:p w:rsidR="000F05C9" w:rsidRPr="00CC585E" w:rsidRDefault="000F05C9" w:rsidP="009B4C99">
            <w:pPr>
              <w:overflowPunct/>
              <w:autoSpaceDE/>
              <w:autoSpaceDN/>
              <w:adjustRightInd/>
              <w:ind w:firstLine="6"/>
              <w:jc w:val="center"/>
              <w:textAlignment w:val="auto"/>
              <w:rPr>
                <w:sz w:val="22"/>
                <w:szCs w:val="22"/>
              </w:rPr>
            </w:pPr>
            <w:r w:rsidRPr="00CC585E">
              <w:rPr>
                <w:sz w:val="22"/>
                <w:szCs w:val="22"/>
              </w:rPr>
              <w:t>0</w:t>
            </w:r>
          </w:p>
        </w:tc>
        <w:tc>
          <w:tcPr>
            <w:tcW w:w="950" w:type="dxa"/>
            <w:vAlign w:val="center"/>
          </w:tcPr>
          <w:p w:rsidR="000F05C9" w:rsidRPr="00CC585E" w:rsidRDefault="000F05C9" w:rsidP="009B4C99">
            <w:pPr>
              <w:overflowPunct/>
              <w:autoSpaceDE/>
              <w:autoSpaceDN/>
              <w:adjustRightInd/>
              <w:ind w:firstLine="6"/>
              <w:jc w:val="center"/>
              <w:textAlignment w:val="auto"/>
              <w:rPr>
                <w:sz w:val="22"/>
                <w:szCs w:val="22"/>
              </w:rPr>
            </w:pPr>
            <w:r w:rsidRPr="00CC585E">
              <w:rPr>
                <w:sz w:val="22"/>
                <w:szCs w:val="22"/>
              </w:rPr>
              <w:t>0</w:t>
            </w:r>
          </w:p>
        </w:tc>
        <w:tc>
          <w:tcPr>
            <w:tcW w:w="1043" w:type="dxa"/>
            <w:vAlign w:val="center"/>
          </w:tcPr>
          <w:p w:rsidR="000F05C9" w:rsidRPr="00CC585E" w:rsidRDefault="000F05C9" w:rsidP="009B4C99">
            <w:pPr>
              <w:overflowPunct/>
              <w:autoSpaceDE/>
              <w:autoSpaceDN/>
              <w:adjustRightInd/>
              <w:ind w:firstLine="6"/>
              <w:jc w:val="center"/>
              <w:textAlignment w:val="auto"/>
              <w:rPr>
                <w:sz w:val="22"/>
                <w:szCs w:val="22"/>
              </w:rPr>
            </w:pPr>
            <w:r w:rsidRPr="00CC585E">
              <w:rPr>
                <w:sz w:val="22"/>
                <w:szCs w:val="22"/>
              </w:rPr>
              <w:t>0</w:t>
            </w:r>
          </w:p>
        </w:tc>
        <w:tc>
          <w:tcPr>
            <w:tcW w:w="1042" w:type="dxa"/>
          </w:tcPr>
          <w:p w:rsidR="000F05C9" w:rsidRPr="00CC585E" w:rsidRDefault="000F05C9" w:rsidP="009B4C99">
            <w:pPr>
              <w:overflowPunct/>
              <w:autoSpaceDE/>
              <w:autoSpaceDN/>
              <w:adjustRightInd/>
              <w:ind w:firstLine="6"/>
              <w:jc w:val="center"/>
              <w:textAlignment w:val="auto"/>
              <w:rPr>
                <w:sz w:val="22"/>
                <w:szCs w:val="22"/>
              </w:rPr>
            </w:pPr>
            <w:r w:rsidRPr="00CC585E">
              <w:rPr>
                <w:sz w:val="22"/>
                <w:szCs w:val="22"/>
              </w:rPr>
              <w:t>0</w:t>
            </w:r>
          </w:p>
        </w:tc>
        <w:tc>
          <w:tcPr>
            <w:tcW w:w="1076" w:type="dxa"/>
          </w:tcPr>
          <w:p w:rsidR="000F05C9" w:rsidRPr="00CC585E" w:rsidRDefault="000F05C9" w:rsidP="009B4C99">
            <w:pPr>
              <w:overflowPunct/>
              <w:autoSpaceDE/>
              <w:autoSpaceDN/>
              <w:adjustRightInd/>
              <w:ind w:firstLine="6"/>
              <w:jc w:val="center"/>
              <w:textAlignment w:val="auto"/>
              <w:rPr>
                <w:sz w:val="22"/>
                <w:szCs w:val="22"/>
              </w:rPr>
            </w:pPr>
            <w:r w:rsidRPr="00CC585E">
              <w:rPr>
                <w:sz w:val="22"/>
                <w:szCs w:val="22"/>
              </w:rPr>
              <w:t>0</w:t>
            </w:r>
          </w:p>
        </w:tc>
        <w:tc>
          <w:tcPr>
            <w:tcW w:w="1009" w:type="dxa"/>
          </w:tcPr>
          <w:p w:rsidR="000F05C9" w:rsidRPr="00CC585E" w:rsidRDefault="000F05C9" w:rsidP="009B4C99">
            <w:pPr>
              <w:overflowPunct/>
              <w:autoSpaceDE/>
              <w:autoSpaceDN/>
              <w:adjustRightInd/>
              <w:ind w:firstLine="6"/>
              <w:jc w:val="center"/>
              <w:textAlignment w:val="auto"/>
              <w:rPr>
                <w:sz w:val="22"/>
                <w:szCs w:val="22"/>
              </w:rPr>
            </w:pPr>
            <w:r w:rsidRPr="00CC585E">
              <w:rPr>
                <w:sz w:val="22"/>
                <w:szCs w:val="22"/>
              </w:rPr>
              <w:t>0</w:t>
            </w:r>
          </w:p>
        </w:tc>
        <w:tc>
          <w:tcPr>
            <w:tcW w:w="1401" w:type="dxa"/>
            <w:vAlign w:val="center"/>
          </w:tcPr>
          <w:p w:rsidR="000F05C9" w:rsidRPr="00CC585E" w:rsidRDefault="000F05C9" w:rsidP="009B4C99">
            <w:pPr>
              <w:overflowPunct/>
              <w:autoSpaceDE/>
              <w:autoSpaceDN/>
              <w:adjustRightInd/>
              <w:ind w:firstLine="6"/>
              <w:jc w:val="center"/>
              <w:textAlignment w:val="auto"/>
              <w:rPr>
                <w:sz w:val="22"/>
                <w:szCs w:val="22"/>
              </w:rPr>
            </w:pPr>
            <w:r w:rsidRPr="00CC585E">
              <w:rPr>
                <w:sz w:val="22"/>
                <w:szCs w:val="22"/>
              </w:rPr>
              <w:t>0</w:t>
            </w:r>
          </w:p>
        </w:tc>
      </w:tr>
      <w:tr w:rsidR="000F05C9" w:rsidTr="00F07CF5">
        <w:trPr>
          <w:trHeight w:val="543"/>
        </w:trPr>
        <w:tc>
          <w:tcPr>
            <w:tcW w:w="2172" w:type="dxa"/>
            <w:vAlign w:val="center"/>
          </w:tcPr>
          <w:p w:rsidR="000F05C9" w:rsidRDefault="000F05C9" w:rsidP="009B4C99">
            <w:pPr>
              <w:jc w:val="center"/>
              <w:rPr>
                <w:b/>
                <w:bCs/>
                <w:sz w:val="26"/>
                <w:szCs w:val="26"/>
              </w:rPr>
            </w:pPr>
            <w:r>
              <w:rPr>
                <w:b/>
                <w:bCs/>
                <w:sz w:val="26"/>
                <w:szCs w:val="26"/>
              </w:rPr>
              <w:t>Итого:</w:t>
            </w:r>
          </w:p>
          <w:p w:rsidR="000F05C9" w:rsidRDefault="000F05C9" w:rsidP="009B4C99">
            <w:pPr>
              <w:jc w:val="center"/>
              <w:rPr>
                <w:b/>
                <w:bCs/>
                <w:sz w:val="26"/>
                <w:szCs w:val="26"/>
              </w:rPr>
            </w:pPr>
            <w:r>
              <w:rPr>
                <w:b/>
                <w:bCs/>
                <w:sz w:val="26"/>
                <w:szCs w:val="26"/>
              </w:rPr>
              <w:t>в т.ч.</w:t>
            </w:r>
          </w:p>
        </w:tc>
        <w:tc>
          <w:tcPr>
            <w:tcW w:w="1320" w:type="dxa"/>
            <w:vAlign w:val="center"/>
          </w:tcPr>
          <w:p w:rsidR="000F05C9" w:rsidRDefault="000F05C9" w:rsidP="009B4C99">
            <w:pPr>
              <w:jc w:val="center"/>
              <w:rPr>
                <w:sz w:val="24"/>
                <w:szCs w:val="24"/>
              </w:rPr>
            </w:pPr>
          </w:p>
        </w:tc>
        <w:tc>
          <w:tcPr>
            <w:tcW w:w="1134" w:type="dxa"/>
            <w:vAlign w:val="center"/>
          </w:tcPr>
          <w:p w:rsidR="000F05C9" w:rsidRPr="00CC585E" w:rsidRDefault="000F05C9" w:rsidP="009B4C99">
            <w:pPr>
              <w:ind w:left="-105" w:right="-144" w:firstLine="6"/>
              <w:jc w:val="center"/>
              <w:rPr>
                <w:b/>
                <w:bCs/>
                <w:sz w:val="22"/>
                <w:szCs w:val="22"/>
              </w:rPr>
            </w:pPr>
            <w:r>
              <w:rPr>
                <w:b/>
                <w:bCs/>
                <w:sz w:val="22"/>
                <w:szCs w:val="22"/>
              </w:rPr>
              <w:t>468138,43</w:t>
            </w:r>
          </w:p>
        </w:tc>
        <w:tc>
          <w:tcPr>
            <w:tcW w:w="950" w:type="dxa"/>
            <w:vAlign w:val="center"/>
          </w:tcPr>
          <w:p w:rsidR="000F05C9" w:rsidRPr="00CC585E" w:rsidRDefault="000F05C9" w:rsidP="009B4C99">
            <w:pPr>
              <w:ind w:left="-108" w:right="-111" w:firstLine="6"/>
              <w:jc w:val="center"/>
              <w:rPr>
                <w:b/>
                <w:bCs/>
                <w:sz w:val="22"/>
                <w:szCs w:val="22"/>
              </w:rPr>
            </w:pPr>
            <w:r>
              <w:rPr>
                <w:b/>
                <w:bCs/>
                <w:sz w:val="22"/>
                <w:szCs w:val="22"/>
              </w:rPr>
              <w:t>805307</w:t>
            </w:r>
          </w:p>
        </w:tc>
        <w:tc>
          <w:tcPr>
            <w:tcW w:w="1043" w:type="dxa"/>
            <w:vAlign w:val="center"/>
          </w:tcPr>
          <w:p w:rsidR="000F05C9" w:rsidRPr="00CC585E" w:rsidRDefault="000F05C9" w:rsidP="009B4C99">
            <w:pPr>
              <w:ind w:firstLine="6"/>
              <w:jc w:val="center"/>
              <w:rPr>
                <w:b/>
                <w:bCs/>
                <w:sz w:val="22"/>
                <w:szCs w:val="22"/>
              </w:rPr>
            </w:pPr>
            <w:r>
              <w:rPr>
                <w:b/>
                <w:bCs/>
                <w:sz w:val="22"/>
                <w:szCs w:val="22"/>
              </w:rPr>
              <w:t>1028034</w:t>
            </w:r>
          </w:p>
        </w:tc>
        <w:tc>
          <w:tcPr>
            <w:tcW w:w="1042" w:type="dxa"/>
            <w:vAlign w:val="center"/>
          </w:tcPr>
          <w:p w:rsidR="000F05C9" w:rsidRPr="00CC585E" w:rsidRDefault="000F05C9" w:rsidP="009B4C99">
            <w:pPr>
              <w:ind w:left="-81" w:right="-83" w:firstLine="6"/>
              <w:jc w:val="center"/>
              <w:rPr>
                <w:b/>
                <w:bCs/>
                <w:sz w:val="22"/>
                <w:szCs w:val="22"/>
              </w:rPr>
            </w:pPr>
            <w:r>
              <w:rPr>
                <w:b/>
                <w:bCs/>
                <w:sz w:val="22"/>
                <w:szCs w:val="22"/>
              </w:rPr>
              <w:t>905849</w:t>
            </w:r>
          </w:p>
        </w:tc>
        <w:tc>
          <w:tcPr>
            <w:tcW w:w="1076" w:type="dxa"/>
            <w:vAlign w:val="center"/>
          </w:tcPr>
          <w:p w:rsidR="000F05C9" w:rsidRPr="00CC585E" w:rsidRDefault="000F05C9" w:rsidP="009B4C99">
            <w:pPr>
              <w:ind w:left="-81" w:right="-83" w:firstLine="6"/>
              <w:jc w:val="center"/>
              <w:rPr>
                <w:b/>
                <w:bCs/>
                <w:sz w:val="22"/>
                <w:szCs w:val="22"/>
              </w:rPr>
            </w:pPr>
            <w:r w:rsidRPr="00CC585E">
              <w:rPr>
                <w:b/>
                <w:bCs/>
                <w:sz w:val="22"/>
                <w:szCs w:val="22"/>
              </w:rPr>
              <w:t>645856</w:t>
            </w:r>
            <w:r>
              <w:rPr>
                <w:b/>
                <w:bCs/>
                <w:sz w:val="22"/>
                <w:szCs w:val="22"/>
              </w:rPr>
              <w:t>,5</w:t>
            </w:r>
          </w:p>
        </w:tc>
        <w:tc>
          <w:tcPr>
            <w:tcW w:w="1009" w:type="dxa"/>
            <w:vAlign w:val="center"/>
          </w:tcPr>
          <w:p w:rsidR="000F05C9" w:rsidRPr="00CC585E" w:rsidRDefault="000F05C9" w:rsidP="009B4C99">
            <w:pPr>
              <w:ind w:left="-81" w:right="-83" w:firstLine="6"/>
              <w:jc w:val="center"/>
              <w:rPr>
                <w:b/>
                <w:bCs/>
                <w:sz w:val="22"/>
                <w:szCs w:val="22"/>
              </w:rPr>
            </w:pPr>
            <w:r w:rsidRPr="00CC585E">
              <w:rPr>
                <w:b/>
                <w:bCs/>
                <w:sz w:val="22"/>
                <w:szCs w:val="22"/>
              </w:rPr>
              <w:t>1466407</w:t>
            </w:r>
          </w:p>
        </w:tc>
        <w:tc>
          <w:tcPr>
            <w:tcW w:w="1401" w:type="dxa"/>
            <w:vAlign w:val="center"/>
          </w:tcPr>
          <w:p w:rsidR="000F05C9" w:rsidRPr="00CC585E" w:rsidRDefault="000F05C9" w:rsidP="009B4C99">
            <w:pPr>
              <w:ind w:left="-81" w:right="-83" w:firstLine="6"/>
              <w:jc w:val="center"/>
              <w:rPr>
                <w:b/>
                <w:bCs/>
                <w:sz w:val="22"/>
                <w:szCs w:val="22"/>
              </w:rPr>
            </w:pPr>
            <w:r>
              <w:rPr>
                <w:b/>
                <w:bCs/>
                <w:sz w:val="22"/>
                <w:szCs w:val="22"/>
              </w:rPr>
              <w:t>5319591,93</w:t>
            </w:r>
          </w:p>
        </w:tc>
      </w:tr>
      <w:tr w:rsidR="000F05C9" w:rsidTr="00F07CF5">
        <w:tc>
          <w:tcPr>
            <w:tcW w:w="2172" w:type="dxa"/>
          </w:tcPr>
          <w:p w:rsidR="000F05C9" w:rsidRDefault="000F05C9" w:rsidP="009B4C99">
            <w:pPr>
              <w:jc w:val="center"/>
              <w:rPr>
                <w:szCs w:val="28"/>
                <w:lang w:val="en-US"/>
              </w:rPr>
            </w:pPr>
          </w:p>
        </w:tc>
        <w:tc>
          <w:tcPr>
            <w:tcW w:w="1320" w:type="dxa"/>
            <w:vAlign w:val="center"/>
          </w:tcPr>
          <w:p w:rsidR="000F05C9" w:rsidRDefault="000F05C9" w:rsidP="009B4C99">
            <w:pPr>
              <w:jc w:val="center"/>
              <w:rPr>
                <w:sz w:val="24"/>
                <w:szCs w:val="24"/>
              </w:rPr>
            </w:pPr>
            <w:r>
              <w:rPr>
                <w:sz w:val="24"/>
                <w:szCs w:val="24"/>
              </w:rPr>
              <w:t>МБ</w:t>
            </w:r>
          </w:p>
        </w:tc>
        <w:tc>
          <w:tcPr>
            <w:tcW w:w="1134" w:type="dxa"/>
            <w:vAlign w:val="center"/>
          </w:tcPr>
          <w:p w:rsidR="000F05C9" w:rsidRPr="00CC585E" w:rsidRDefault="000F05C9" w:rsidP="009B4C99">
            <w:pPr>
              <w:ind w:left="-105" w:right="-51" w:firstLine="6"/>
              <w:jc w:val="center"/>
              <w:rPr>
                <w:bCs/>
                <w:sz w:val="22"/>
                <w:szCs w:val="22"/>
              </w:rPr>
            </w:pPr>
            <w:r>
              <w:rPr>
                <w:bCs/>
                <w:sz w:val="22"/>
                <w:szCs w:val="22"/>
              </w:rPr>
              <w:t>275258,43</w:t>
            </w:r>
          </w:p>
        </w:tc>
        <w:tc>
          <w:tcPr>
            <w:tcW w:w="950" w:type="dxa"/>
            <w:vAlign w:val="center"/>
          </w:tcPr>
          <w:p w:rsidR="000F05C9" w:rsidRPr="00CC585E" w:rsidRDefault="000F05C9" w:rsidP="009B4C99">
            <w:pPr>
              <w:ind w:left="-108" w:right="-111" w:firstLine="6"/>
              <w:jc w:val="center"/>
              <w:rPr>
                <w:bCs/>
                <w:sz w:val="22"/>
                <w:szCs w:val="22"/>
              </w:rPr>
            </w:pPr>
            <w:r>
              <w:rPr>
                <w:bCs/>
                <w:sz w:val="22"/>
                <w:szCs w:val="22"/>
              </w:rPr>
              <w:t>586964</w:t>
            </w:r>
          </w:p>
        </w:tc>
        <w:tc>
          <w:tcPr>
            <w:tcW w:w="1043" w:type="dxa"/>
            <w:vAlign w:val="center"/>
          </w:tcPr>
          <w:p w:rsidR="000F05C9" w:rsidRPr="00CC585E" w:rsidRDefault="000F05C9" w:rsidP="009B4C99">
            <w:pPr>
              <w:ind w:firstLine="6"/>
              <w:jc w:val="center"/>
              <w:rPr>
                <w:bCs/>
                <w:sz w:val="22"/>
                <w:szCs w:val="22"/>
              </w:rPr>
            </w:pPr>
            <w:r>
              <w:rPr>
                <w:bCs/>
                <w:sz w:val="22"/>
                <w:szCs w:val="22"/>
              </w:rPr>
              <w:t>7360</w:t>
            </w:r>
            <w:r w:rsidRPr="00CC585E">
              <w:rPr>
                <w:bCs/>
                <w:sz w:val="22"/>
                <w:szCs w:val="22"/>
              </w:rPr>
              <w:t>00</w:t>
            </w:r>
          </w:p>
        </w:tc>
        <w:tc>
          <w:tcPr>
            <w:tcW w:w="1042" w:type="dxa"/>
            <w:vAlign w:val="center"/>
          </w:tcPr>
          <w:p w:rsidR="000F05C9" w:rsidRPr="00CC585E" w:rsidRDefault="000F05C9" w:rsidP="009B4C99">
            <w:pPr>
              <w:ind w:left="-81" w:right="-83" w:firstLine="6"/>
              <w:jc w:val="center"/>
              <w:rPr>
                <w:bCs/>
                <w:sz w:val="22"/>
                <w:szCs w:val="22"/>
              </w:rPr>
            </w:pPr>
            <w:r>
              <w:rPr>
                <w:bCs/>
                <w:sz w:val="22"/>
                <w:szCs w:val="22"/>
              </w:rPr>
              <w:t>498</w:t>
            </w:r>
            <w:r w:rsidRPr="00CC585E">
              <w:rPr>
                <w:bCs/>
                <w:sz w:val="22"/>
                <w:szCs w:val="22"/>
              </w:rPr>
              <w:t>300</w:t>
            </w:r>
          </w:p>
        </w:tc>
        <w:tc>
          <w:tcPr>
            <w:tcW w:w="1076" w:type="dxa"/>
            <w:vAlign w:val="center"/>
          </w:tcPr>
          <w:p w:rsidR="000F05C9" w:rsidRPr="00CC585E" w:rsidRDefault="000F05C9" w:rsidP="009B4C99">
            <w:pPr>
              <w:ind w:left="-81" w:right="-83" w:firstLine="6"/>
              <w:jc w:val="center"/>
              <w:rPr>
                <w:bCs/>
                <w:sz w:val="22"/>
                <w:szCs w:val="22"/>
              </w:rPr>
            </w:pPr>
            <w:r w:rsidRPr="00CC585E">
              <w:rPr>
                <w:bCs/>
                <w:sz w:val="22"/>
                <w:szCs w:val="22"/>
              </w:rPr>
              <w:t>367500</w:t>
            </w:r>
          </w:p>
        </w:tc>
        <w:tc>
          <w:tcPr>
            <w:tcW w:w="1009" w:type="dxa"/>
            <w:vAlign w:val="center"/>
          </w:tcPr>
          <w:p w:rsidR="000F05C9" w:rsidRPr="00CC585E" w:rsidRDefault="000F05C9" w:rsidP="009B4C99">
            <w:pPr>
              <w:ind w:left="-81" w:right="-83" w:firstLine="6"/>
              <w:jc w:val="center"/>
              <w:rPr>
                <w:bCs/>
                <w:sz w:val="22"/>
                <w:szCs w:val="22"/>
              </w:rPr>
            </w:pPr>
            <w:r w:rsidRPr="00CC585E">
              <w:rPr>
                <w:bCs/>
                <w:sz w:val="22"/>
                <w:szCs w:val="22"/>
              </w:rPr>
              <w:t>461000</w:t>
            </w:r>
          </w:p>
        </w:tc>
        <w:tc>
          <w:tcPr>
            <w:tcW w:w="1401" w:type="dxa"/>
            <w:vAlign w:val="center"/>
          </w:tcPr>
          <w:p w:rsidR="000F05C9" w:rsidRPr="00CC585E" w:rsidRDefault="000F05C9" w:rsidP="009B4C99">
            <w:pPr>
              <w:ind w:left="-81" w:right="-83" w:firstLine="6"/>
              <w:jc w:val="center"/>
              <w:rPr>
                <w:bCs/>
                <w:sz w:val="22"/>
                <w:szCs w:val="22"/>
              </w:rPr>
            </w:pPr>
            <w:r>
              <w:rPr>
                <w:bCs/>
                <w:sz w:val="22"/>
                <w:szCs w:val="22"/>
              </w:rPr>
              <w:t>2925022,43</w:t>
            </w:r>
          </w:p>
        </w:tc>
      </w:tr>
      <w:tr w:rsidR="000F05C9" w:rsidTr="00F07CF5">
        <w:tc>
          <w:tcPr>
            <w:tcW w:w="2172" w:type="dxa"/>
          </w:tcPr>
          <w:p w:rsidR="000F05C9" w:rsidRDefault="000F05C9" w:rsidP="009B4C99">
            <w:pPr>
              <w:jc w:val="center"/>
              <w:rPr>
                <w:szCs w:val="28"/>
                <w:lang w:val="en-US"/>
              </w:rPr>
            </w:pPr>
          </w:p>
        </w:tc>
        <w:tc>
          <w:tcPr>
            <w:tcW w:w="1320" w:type="dxa"/>
            <w:vAlign w:val="center"/>
          </w:tcPr>
          <w:p w:rsidR="000F05C9" w:rsidRDefault="000F05C9" w:rsidP="009B4C99">
            <w:pPr>
              <w:jc w:val="center"/>
              <w:rPr>
                <w:sz w:val="24"/>
                <w:szCs w:val="24"/>
              </w:rPr>
            </w:pPr>
            <w:r>
              <w:rPr>
                <w:sz w:val="24"/>
                <w:szCs w:val="24"/>
              </w:rPr>
              <w:t>ВИ</w:t>
            </w:r>
          </w:p>
        </w:tc>
        <w:tc>
          <w:tcPr>
            <w:tcW w:w="1134" w:type="dxa"/>
            <w:vAlign w:val="center"/>
          </w:tcPr>
          <w:p w:rsidR="000F05C9" w:rsidRPr="00CC585E" w:rsidRDefault="000F05C9" w:rsidP="009B4C99">
            <w:pPr>
              <w:ind w:left="-57" w:right="-57" w:firstLine="6"/>
              <w:jc w:val="center"/>
              <w:rPr>
                <w:bCs/>
                <w:sz w:val="22"/>
                <w:szCs w:val="22"/>
              </w:rPr>
            </w:pPr>
            <w:r>
              <w:rPr>
                <w:bCs/>
                <w:sz w:val="22"/>
                <w:szCs w:val="22"/>
              </w:rPr>
              <w:t>19288</w:t>
            </w:r>
            <w:r w:rsidRPr="00CC585E">
              <w:rPr>
                <w:bCs/>
                <w:sz w:val="22"/>
                <w:szCs w:val="22"/>
              </w:rPr>
              <w:t>0</w:t>
            </w:r>
          </w:p>
        </w:tc>
        <w:tc>
          <w:tcPr>
            <w:tcW w:w="950" w:type="dxa"/>
            <w:vAlign w:val="center"/>
          </w:tcPr>
          <w:p w:rsidR="000F05C9" w:rsidRPr="00CC585E" w:rsidRDefault="000F05C9" w:rsidP="009B4C99">
            <w:pPr>
              <w:ind w:left="-57" w:right="-57" w:firstLine="6"/>
              <w:jc w:val="center"/>
              <w:rPr>
                <w:bCs/>
                <w:sz w:val="22"/>
                <w:szCs w:val="22"/>
              </w:rPr>
            </w:pPr>
            <w:r w:rsidRPr="00CC585E">
              <w:rPr>
                <w:bCs/>
                <w:sz w:val="22"/>
                <w:szCs w:val="22"/>
              </w:rPr>
              <w:t>218343</w:t>
            </w:r>
          </w:p>
        </w:tc>
        <w:tc>
          <w:tcPr>
            <w:tcW w:w="1043" w:type="dxa"/>
            <w:vAlign w:val="center"/>
          </w:tcPr>
          <w:p w:rsidR="000F05C9" w:rsidRPr="00CC585E" w:rsidRDefault="000F05C9" w:rsidP="009B4C99">
            <w:pPr>
              <w:ind w:firstLine="6"/>
              <w:jc w:val="center"/>
              <w:rPr>
                <w:bCs/>
                <w:sz w:val="22"/>
                <w:szCs w:val="22"/>
              </w:rPr>
            </w:pPr>
            <w:r>
              <w:rPr>
                <w:bCs/>
                <w:sz w:val="22"/>
                <w:szCs w:val="22"/>
              </w:rPr>
              <w:t>292</w:t>
            </w:r>
            <w:r w:rsidRPr="00CC585E">
              <w:rPr>
                <w:bCs/>
                <w:sz w:val="22"/>
                <w:szCs w:val="22"/>
              </w:rPr>
              <w:t>034</w:t>
            </w:r>
          </w:p>
        </w:tc>
        <w:tc>
          <w:tcPr>
            <w:tcW w:w="1042" w:type="dxa"/>
            <w:vAlign w:val="center"/>
          </w:tcPr>
          <w:p w:rsidR="000F05C9" w:rsidRPr="00CC585E" w:rsidRDefault="000F05C9" w:rsidP="009B4C99">
            <w:pPr>
              <w:ind w:firstLine="6"/>
              <w:jc w:val="center"/>
              <w:rPr>
                <w:bCs/>
                <w:sz w:val="22"/>
                <w:szCs w:val="22"/>
              </w:rPr>
            </w:pPr>
            <w:r>
              <w:rPr>
                <w:bCs/>
                <w:sz w:val="22"/>
                <w:szCs w:val="22"/>
              </w:rPr>
              <w:t>4075</w:t>
            </w:r>
            <w:r w:rsidRPr="00CC585E">
              <w:rPr>
                <w:bCs/>
                <w:sz w:val="22"/>
                <w:szCs w:val="22"/>
              </w:rPr>
              <w:t>49</w:t>
            </w:r>
          </w:p>
        </w:tc>
        <w:tc>
          <w:tcPr>
            <w:tcW w:w="1076" w:type="dxa"/>
            <w:vAlign w:val="center"/>
          </w:tcPr>
          <w:p w:rsidR="000F05C9" w:rsidRPr="00CC585E" w:rsidRDefault="000F05C9" w:rsidP="009B4C99">
            <w:pPr>
              <w:ind w:firstLine="6"/>
              <w:jc w:val="center"/>
              <w:rPr>
                <w:bCs/>
                <w:sz w:val="22"/>
                <w:szCs w:val="22"/>
              </w:rPr>
            </w:pPr>
            <w:r w:rsidRPr="00CC585E">
              <w:rPr>
                <w:bCs/>
                <w:sz w:val="22"/>
                <w:szCs w:val="22"/>
              </w:rPr>
              <w:t>278356,5</w:t>
            </w:r>
          </w:p>
        </w:tc>
        <w:tc>
          <w:tcPr>
            <w:tcW w:w="1009" w:type="dxa"/>
            <w:vAlign w:val="center"/>
          </w:tcPr>
          <w:p w:rsidR="000F05C9" w:rsidRPr="00CC585E" w:rsidRDefault="000F05C9" w:rsidP="009B4C99">
            <w:pPr>
              <w:ind w:firstLine="6"/>
              <w:jc w:val="center"/>
              <w:rPr>
                <w:bCs/>
                <w:sz w:val="22"/>
                <w:szCs w:val="22"/>
              </w:rPr>
            </w:pPr>
            <w:r w:rsidRPr="00CC585E">
              <w:rPr>
                <w:bCs/>
                <w:sz w:val="22"/>
                <w:szCs w:val="22"/>
              </w:rPr>
              <w:t>1005407</w:t>
            </w:r>
          </w:p>
        </w:tc>
        <w:tc>
          <w:tcPr>
            <w:tcW w:w="1401" w:type="dxa"/>
            <w:vAlign w:val="center"/>
          </w:tcPr>
          <w:p w:rsidR="000F05C9" w:rsidRPr="00CC585E" w:rsidRDefault="000F05C9" w:rsidP="009B4C99">
            <w:pPr>
              <w:ind w:firstLine="6"/>
              <w:jc w:val="center"/>
              <w:rPr>
                <w:bCs/>
                <w:sz w:val="22"/>
                <w:szCs w:val="22"/>
              </w:rPr>
            </w:pPr>
            <w:r>
              <w:rPr>
                <w:bCs/>
                <w:sz w:val="22"/>
                <w:szCs w:val="22"/>
              </w:rPr>
              <w:t>239456</w:t>
            </w:r>
            <w:r w:rsidRPr="00CC585E">
              <w:rPr>
                <w:bCs/>
                <w:sz w:val="22"/>
                <w:szCs w:val="22"/>
              </w:rPr>
              <w:t>9,5</w:t>
            </w:r>
          </w:p>
        </w:tc>
      </w:tr>
    </w:tbl>
    <w:p w:rsidR="000F05C9" w:rsidRPr="008C7028" w:rsidRDefault="000F05C9" w:rsidP="000F05C9">
      <w:pPr>
        <w:overflowPunct/>
        <w:textAlignment w:val="auto"/>
        <w:rPr>
          <w:sz w:val="26"/>
          <w:szCs w:val="26"/>
        </w:rPr>
      </w:pPr>
      <w:r>
        <w:rPr>
          <w:b/>
          <w:sz w:val="26"/>
          <w:szCs w:val="26"/>
        </w:rPr>
        <w:t xml:space="preserve">* </w:t>
      </w:r>
      <w:r>
        <w:rPr>
          <w:sz w:val="26"/>
          <w:szCs w:val="26"/>
        </w:rPr>
        <w:t xml:space="preserve">Объем финансирования указан </w:t>
      </w:r>
      <w:proofErr w:type="spellStart"/>
      <w:r>
        <w:rPr>
          <w:sz w:val="26"/>
          <w:szCs w:val="26"/>
        </w:rPr>
        <w:t>справочно</w:t>
      </w:r>
      <w:proofErr w:type="spellEnd"/>
      <w:r>
        <w:rPr>
          <w:sz w:val="26"/>
          <w:szCs w:val="26"/>
        </w:rPr>
        <w:t>, исходя из потребности.    Фактический объем финансирования будет утверждаться при формировании бюджета на очередной финансовый год.</w:t>
      </w:r>
    </w:p>
    <w:p w:rsidR="000F05C9" w:rsidRDefault="000F05C9" w:rsidP="000F05C9"/>
    <w:p w:rsidR="000F05C9" w:rsidRPr="006E7DC8" w:rsidRDefault="00DF4F91" w:rsidP="00F07CF5">
      <w:pPr>
        <w:overflowPunct/>
        <w:ind w:left="180"/>
        <w:textAlignment w:val="auto"/>
        <w:rPr>
          <w:b/>
          <w:szCs w:val="28"/>
        </w:rPr>
      </w:pPr>
      <w:r>
        <w:rPr>
          <w:b/>
          <w:szCs w:val="28"/>
        </w:rPr>
        <w:t>12</w:t>
      </w:r>
      <w:r w:rsidR="00F07CF5">
        <w:rPr>
          <w:b/>
          <w:szCs w:val="28"/>
        </w:rPr>
        <w:t xml:space="preserve">.2  </w:t>
      </w:r>
      <w:r w:rsidR="000F05C9" w:rsidRPr="006E7DC8">
        <w:rPr>
          <w:b/>
          <w:szCs w:val="28"/>
        </w:rPr>
        <w:t>Тарифы на коммунальные услуги</w:t>
      </w:r>
      <w:r w:rsidR="000F05C9">
        <w:rPr>
          <w:b/>
          <w:szCs w:val="28"/>
        </w:rPr>
        <w:t xml:space="preserve"> для населения</w:t>
      </w:r>
    </w:p>
    <w:p w:rsidR="000F05C9" w:rsidRDefault="000F05C9" w:rsidP="000F05C9">
      <w:pPr>
        <w:overflowPunct/>
        <w:ind w:left="1080"/>
        <w:jc w:val="both"/>
        <w:textAlignment w:val="auto"/>
        <w:rPr>
          <w:szCs w:val="28"/>
        </w:rPr>
      </w:pPr>
    </w:p>
    <w:p w:rsidR="000F05C9" w:rsidRPr="00B17134" w:rsidRDefault="000F05C9" w:rsidP="000F05C9">
      <w:pPr>
        <w:overflowPunct/>
        <w:ind w:firstLine="539"/>
        <w:jc w:val="both"/>
        <w:textAlignment w:val="auto"/>
        <w:rPr>
          <w:szCs w:val="28"/>
        </w:rPr>
      </w:pPr>
      <w:r w:rsidRPr="00B17134">
        <w:rPr>
          <w:szCs w:val="28"/>
        </w:rPr>
        <w:t>По состоянию на</w:t>
      </w:r>
      <w:r>
        <w:rPr>
          <w:szCs w:val="28"/>
        </w:rPr>
        <w:t xml:space="preserve"> 01.07.2016</w:t>
      </w:r>
      <w:r w:rsidRPr="00B17134">
        <w:rPr>
          <w:szCs w:val="28"/>
        </w:rPr>
        <w:t xml:space="preserve"> г. в </w:t>
      </w:r>
      <w:r>
        <w:rPr>
          <w:szCs w:val="28"/>
        </w:rPr>
        <w:t>Снежинском городском округе</w:t>
      </w:r>
      <w:r w:rsidRPr="00B17134">
        <w:rPr>
          <w:szCs w:val="28"/>
        </w:rPr>
        <w:t xml:space="preserve"> установлены</w:t>
      </w:r>
    </w:p>
    <w:p w:rsidR="000F05C9" w:rsidRPr="00B17134" w:rsidRDefault="000F05C9" w:rsidP="000F05C9">
      <w:pPr>
        <w:overflowPunct/>
        <w:ind w:firstLine="539"/>
        <w:jc w:val="both"/>
        <w:textAlignment w:val="auto"/>
        <w:rPr>
          <w:szCs w:val="28"/>
        </w:rPr>
      </w:pPr>
      <w:r w:rsidRPr="00B17134">
        <w:rPr>
          <w:szCs w:val="28"/>
        </w:rPr>
        <w:t>следующие тарифы на коммунальные услуги для населения, проживающего в</w:t>
      </w:r>
    </w:p>
    <w:p w:rsidR="000F05C9" w:rsidRPr="00B17134" w:rsidRDefault="000F05C9" w:rsidP="000F05C9">
      <w:pPr>
        <w:overflowPunct/>
        <w:ind w:firstLine="539"/>
        <w:jc w:val="both"/>
        <w:textAlignment w:val="auto"/>
        <w:rPr>
          <w:szCs w:val="28"/>
        </w:rPr>
      </w:pPr>
      <w:r w:rsidRPr="00B17134">
        <w:rPr>
          <w:szCs w:val="28"/>
        </w:rPr>
        <w:t>благоустроенном жилищном фонде:</w:t>
      </w:r>
    </w:p>
    <w:p w:rsidR="000F05C9" w:rsidRPr="00B17134" w:rsidRDefault="000F05C9" w:rsidP="000F05C9">
      <w:pPr>
        <w:overflowPunct/>
        <w:ind w:firstLine="539"/>
        <w:jc w:val="both"/>
        <w:textAlignment w:val="auto"/>
        <w:rPr>
          <w:szCs w:val="28"/>
        </w:rPr>
      </w:pPr>
      <w:r w:rsidRPr="00B17134">
        <w:rPr>
          <w:szCs w:val="28"/>
        </w:rPr>
        <w:t>Отопление –</w:t>
      </w:r>
      <w:r>
        <w:rPr>
          <w:szCs w:val="28"/>
        </w:rPr>
        <w:t xml:space="preserve"> 1218,10 </w:t>
      </w:r>
      <w:r w:rsidRPr="00B17134">
        <w:rPr>
          <w:szCs w:val="28"/>
        </w:rPr>
        <w:t>руб</w:t>
      </w:r>
      <w:r>
        <w:rPr>
          <w:szCs w:val="28"/>
        </w:rPr>
        <w:t>.</w:t>
      </w:r>
      <w:r w:rsidRPr="00B17134">
        <w:rPr>
          <w:szCs w:val="28"/>
        </w:rPr>
        <w:t>/Гкал;</w:t>
      </w:r>
    </w:p>
    <w:p w:rsidR="000F05C9" w:rsidRPr="00B17134" w:rsidRDefault="000F05C9" w:rsidP="000F05C9">
      <w:pPr>
        <w:overflowPunct/>
        <w:ind w:firstLine="539"/>
        <w:jc w:val="both"/>
        <w:textAlignment w:val="auto"/>
        <w:rPr>
          <w:szCs w:val="28"/>
        </w:rPr>
      </w:pPr>
      <w:r w:rsidRPr="00B17134">
        <w:rPr>
          <w:szCs w:val="28"/>
        </w:rPr>
        <w:t xml:space="preserve">Холодное водоснабжение – </w:t>
      </w:r>
      <w:r>
        <w:rPr>
          <w:szCs w:val="28"/>
        </w:rPr>
        <w:t>14,61</w:t>
      </w:r>
      <w:r w:rsidRPr="00B17134">
        <w:rPr>
          <w:szCs w:val="28"/>
        </w:rPr>
        <w:t>руб</w:t>
      </w:r>
      <w:r>
        <w:rPr>
          <w:szCs w:val="28"/>
        </w:rPr>
        <w:t>.</w:t>
      </w:r>
      <w:r w:rsidRPr="00B17134">
        <w:rPr>
          <w:szCs w:val="28"/>
        </w:rPr>
        <w:t>/м3;</w:t>
      </w:r>
    </w:p>
    <w:p w:rsidR="000F05C9" w:rsidRPr="00B17134" w:rsidRDefault="000F05C9" w:rsidP="000F05C9">
      <w:pPr>
        <w:overflowPunct/>
        <w:ind w:firstLine="539"/>
        <w:jc w:val="both"/>
        <w:textAlignment w:val="auto"/>
        <w:rPr>
          <w:szCs w:val="28"/>
        </w:rPr>
      </w:pPr>
      <w:r w:rsidRPr="00B17134">
        <w:rPr>
          <w:szCs w:val="28"/>
        </w:rPr>
        <w:t>Водоотведение –</w:t>
      </w:r>
      <w:r>
        <w:rPr>
          <w:szCs w:val="28"/>
        </w:rPr>
        <w:t xml:space="preserve"> </w:t>
      </w:r>
      <w:r w:rsidRPr="00B17134">
        <w:rPr>
          <w:szCs w:val="28"/>
        </w:rPr>
        <w:t xml:space="preserve"> </w:t>
      </w:r>
      <w:r>
        <w:rPr>
          <w:szCs w:val="28"/>
        </w:rPr>
        <w:t xml:space="preserve">15,28 </w:t>
      </w:r>
      <w:r w:rsidRPr="00B17134">
        <w:rPr>
          <w:szCs w:val="28"/>
        </w:rPr>
        <w:t>руб</w:t>
      </w:r>
      <w:r>
        <w:rPr>
          <w:szCs w:val="28"/>
        </w:rPr>
        <w:t>.</w:t>
      </w:r>
      <w:r w:rsidRPr="00B17134">
        <w:rPr>
          <w:szCs w:val="28"/>
        </w:rPr>
        <w:t>/м3;</w:t>
      </w:r>
    </w:p>
    <w:p w:rsidR="000F05C9" w:rsidRPr="00B17134" w:rsidRDefault="000F05C9" w:rsidP="000F05C9">
      <w:pPr>
        <w:overflowPunct/>
        <w:ind w:firstLine="539"/>
        <w:jc w:val="both"/>
        <w:textAlignment w:val="auto"/>
        <w:rPr>
          <w:szCs w:val="28"/>
        </w:rPr>
      </w:pPr>
      <w:r w:rsidRPr="00B17134">
        <w:rPr>
          <w:szCs w:val="28"/>
        </w:rPr>
        <w:t>Электроснабжение –</w:t>
      </w:r>
      <w:r>
        <w:rPr>
          <w:szCs w:val="28"/>
        </w:rPr>
        <w:t xml:space="preserve"> </w:t>
      </w:r>
      <w:r w:rsidRPr="00B17134">
        <w:rPr>
          <w:szCs w:val="28"/>
        </w:rPr>
        <w:t xml:space="preserve"> руб</w:t>
      </w:r>
      <w:r>
        <w:rPr>
          <w:szCs w:val="28"/>
        </w:rPr>
        <w:t>.</w:t>
      </w:r>
      <w:r w:rsidRPr="00B17134">
        <w:rPr>
          <w:szCs w:val="28"/>
        </w:rPr>
        <w:t>/кВт ч</w:t>
      </w:r>
      <w:r>
        <w:rPr>
          <w:szCs w:val="28"/>
        </w:rPr>
        <w:t>:</w:t>
      </w:r>
    </w:p>
    <w:p w:rsidR="000F05C9" w:rsidRPr="00B20D36" w:rsidRDefault="000F05C9" w:rsidP="000F05C9">
      <w:pPr>
        <w:overflowPunct/>
        <w:jc w:val="both"/>
        <w:textAlignment w:val="auto"/>
        <w:rPr>
          <w:szCs w:val="28"/>
        </w:rPr>
      </w:pPr>
      <w:r>
        <w:rPr>
          <w:szCs w:val="28"/>
        </w:rPr>
        <w:t>в домах, оборудованных стационарными электроплитами, 2,04 руб./</w:t>
      </w:r>
      <w:proofErr w:type="spellStart"/>
      <w:r>
        <w:rPr>
          <w:szCs w:val="28"/>
        </w:rPr>
        <w:t>кВт.ч</w:t>
      </w:r>
      <w:proofErr w:type="spellEnd"/>
      <w:r>
        <w:rPr>
          <w:szCs w:val="28"/>
        </w:rPr>
        <w:t>,</w:t>
      </w:r>
    </w:p>
    <w:p w:rsidR="000F05C9" w:rsidRPr="00B20D36" w:rsidRDefault="000F05C9" w:rsidP="000F05C9">
      <w:pPr>
        <w:overflowPunct/>
        <w:jc w:val="both"/>
        <w:textAlignment w:val="auto"/>
        <w:rPr>
          <w:szCs w:val="28"/>
        </w:rPr>
      </w:pPr>
      <w:r>
        <w:rPr>
          <w:szCs w:val="28"/>
        </w:rPr>
        <w:t>в прочих домах, 2,92 руб./</w:t>
      </w:r>
      <w:proofErr w:type="spellStart"/>
      <w:r>
        <w:rPr>
          <w:szCs w:val="28"/>
        </w:rPr>
        <w:t>кВт.ч</w:t>
      </w:r>
      <w:proofErr w:type="spellEnd"/>
      <w:r>
        <w:rPr>
          <w:szCs w:val="28"/>
        </w:rPr>
        <w:t>.</w:t>
      </w:r>
    </w:p>
    <w:p w:rsidR="000F05C9" w:rsidRDefault="000F05C9" w:rsidP="000F05C9">
      <w:pPr>
        <w:overflowPunct/>
        <w:textAlignment w:val="auto"/>
        <w:rPr>
          <w:szCs w:val="28"/>
        </w:rPr>
      </w:pPr>
    </w:p>
    <w:p w:rsidR="000F05C9" w:rsidRDefault="007035BD" w:rsidP="000F05C9">
      <w:pPr>
        <w:overflowPunct/>
        <w:textAlignment w:val="auto"/>
        <w:rPr>
          <w:szCs w:val="28"/>
        </w:rPr>
      </w:pPr>
      <w:r>
        <w:rPr>
          <w:szCs w:val="28"/>
        </w:rPr>
        <w:t>Таблица 13</w:t>
      </w:r>
      <w:r w:rsidR="000F05C9">
        <w:rPr>
          <w:szCs w:val="28"/>
        </w:rPr>
        <w:t xml:space="preserve">. </w:t>
      </w:r>
      <w:r w:rsidR="000F05C9" w:rsidRPr="00B17134">
        <w:rPr>
          <w:szCs w:val="28"/>
        </w:rPr>
        <w:t xml:space="preserve">Динамика изменения </w:t>
      </w:r>
      <w:r w:rsidR="000F05C9">
        <w:rPr>
          <w:szCs w:val="28"/>
        </w:rPr>
        <w:t xml:space="preserve">среднего </w:t>
      </w:r>
      <w:r w:rsidR="000F05C9" w:rsidRPr="00B17134">
        <w:rPr>
          <w:szCs w:val="28"/>
        </w:rPr>
        <w:t xml:space="preserve">тарифов на </w:t>
      </w:r>
      <w:r w:rsidR="000F05C9">
        <w:rPr>
          <w:szCs w:val="28"/>
        </w:rPr>
        <w:t>тепловую энергию</w:t>
      </w:r>
      <w:r w:rsidR="000F05C9" w:rsidRPr="00B17134">
        <w:rPr>
          <w:szCs w:val="28"/>
        </w:rPr>
        <w:t>, водоснабжение, водоотведение,</w:t>
      </w:r>
      <w:r w:rsidR="000F05C9">
        <w:rPr>
          <w:szCs w:val="28"/>
        </w:rPr>
        <w:t xml:space="preserve"> </w:t>
      </w:r>
      <w:r w:rsidR="000F05C9" w:rsidRPr="00B17134">
        <w:rPr>
          <w:szCs w:val="28"/>
        </w:rPr>
        <w:t xml:space="preserve">электроснабжение потребителей </w:t>
      </w:r>
      <w:r w:rsidR="000F05C9">
        <w:rPr>
          <w:szCs w:val="28"/>
        </w:rPr>
        <w:t>Снежинского городского округа</w:t>
      </w:r>
      <w:r w:rsidR="000F05C9" w:rsidRPr="00B17134">
        <w:rPr>
          <w:szCs w:val="28"/>
        </w:rPr>
        <w:t xml:space="preserve"> </w:t>
      </w:r>
      <w:r w:rsidR="000F05C9">
        <w:rPr>
          <w:szCs w:val="28"/>
        </w:rPr>
        <w:t>за 2011-2016 гг.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56"/>
        <w:gridCol w:w="992"/>
        <w:gridCol w:w="993"/>
        <w:gridCol w:w="1130"/>
        <w:gridCol w:w="1130"/>
        <w:gridCol w:w="1130"/>
        <w:gridCol w:w="1130"/>
      </w:tblGrid>
      <w:tr w:rsidR="000F05C9" w:rsidRPr="00B20D36" w:rsidTr="009B4C99">
        <w:tc>
          <w:tcPr>
            <w:tcW w:w="2557" w:type="dxa"/>
          </w:tcPr>
          <w:p w:rsidR="000F05C9" w:rsidRPr="00B20D36" w:rsidRDefault="000F05C9" w:rsidP="009B4C99">
            <w:pPr>
              <w:overflowPunct/>
              <w:textAlignment w:val="auto"/>
              <w:rPr>
                <w:szCs w:val="28"/>
              </w:rPr>
            </w:pPr>
            <w:r w:rsidRPr="00B20D36">
              <w:rPr>
                <w:szCs w:val="28"/>
              </w:rPr>
              <w:t>Наименование ресурса</w:t>
            </w:r>
          </w:p>
        </w:tc>
        <w:tc>
          <w:tcPr>
            <w:tcW w:w="1264" w:type="dxa"/>
          </w:tcPr>
          <w:p w:rsidR="000F05C9" w:rsidRPr="00B20D36" w:rsidRDefault="000F05C9" w:rsidP="009B4C99">
            <w:pPr>
              <w:overflowPunct/>
              <w:textAlignment w:val="auto"/>
              <w:rPr>
                <w:szCs w:val="28"/>
              </w:rPr>
            </w:pPr>
            <w:r w:rsidRPr="00B20D36">
              <w:rPr>
                <w:szCs w:val="28"/>
              </w:rPr>
              <w:t>2011</w:t>
            </w:r>
          </w:p>
        </w:tc>
        <w:tc>
          <w:tcPr>
            <w:tcW w:w="1263" w:type="dxa"/>
          </w:tcPr>
          <w:p w:rsidR="000F05C9" w:rsidRPr="00B20D36" w:rsidRDefault="000F05C9" w:rsidP="009B4C99">
            <w:pPr>
              <w:overflowPunct/>
              <w:textAlignment w:val="auto"/>
              <w:rPr>
                <w:szCs w:val="28"/>
              </w:rPr>
            </w:pPr>
            <w:r w:rsidRPr="00B20D36">
              <w:rPr>
                <w:szCs w:val="28"/>
              </w:rPr>
              <w:t>2012</w:t>
            </w:r>
          </w:p>
        </w:tc>
        <w:tc>
          <w:tcPr>
            <w:tcW w:w="1263" w:type="dxa"/>
          </w:tcPr>
          <w:p w:rsidR="000F05C9" w:rsidRPr="00B20D36" w:rsidRDefault="000F05C9" w:rsidP="009B4C99">
            <w:pPr>
              <w:overflowPunct/>
              <w:textAlignment w:val="auto"/>
              <w:rPr>
                <w:szCs w:val="28"/>
              </w:rPr>
            </w:pPr>
            <w:r w:rsidRPr="00B20D36">
              <w:rPr>
                <w:szCs w:val="28"/>
              </w:rPr>
              <w:t>2013</w:t>
            </w:r>
          </w:p>
        </w:tc>
        <w:tc>
          <w:tcPr>
            <w:tcW w:w="1263" w:type="dxa"/>
          </w:tcPr>
          <w:p w:rsidR="000F05C9" w:rsidRPr="00B20D36" w:rsidRDefault="000F05C9" w:rsidP="009B4C99">
            <w:pPr>
              <w:overflowPunct/>
              <w:textAlignment w:val="auto"/>
              <w:rPr>
                <w:szCs w:val="28"/>
              </w:rPr>
            </w:pPr>
            <w:r w:rsidRPr="00B20D36">
              <w:rPr>
                <w:szCs w:val="28"/>
              </w:rPr>
              <w:t>2014</w:t>
            </w:r>
          </w:p>
        </w:tc>
        <w:tc>
          <w:tcPr>
            <w:tcW w:w="1264" w:type="dxa"/>
          </w:tcPr>
          <w:p w:rsidR="000F05C9" w:rsidRPr="00B20D36" w:rsidRDefault="000F05C9" w:rsidP="009B4C99">
            <w:pPr>
              <w:overflowPunct/>
              <w:textAlignment w:val="auto"/>
              <w:rPr>
                <w:szCs w:val="28"/>
              </w:rPr>
            </w:pPr>
            <w:r w:rsidRPr="00B20D36">
              <w:rPr>
                <w:szCs w:val="28"/>
              </w:rPr>
              <w:t>2015</w:t>
            </w:r>
          </w:p>
        </w:tc>
        <w:tc>
          <w:tcPr>
            <w:tcW w:w="1264" w:type="dxa"/>
          </w:tcPr>
          <w:p w:rsidR="000F05C9" w:rsidRPr="00B20D36" w:rsidRDefault="000F05C9" w:rsidP="009B4C99">
            <w:pPr>
              <w:overflowPunct/>
              <w:textAlignment w:val="auto"/>
              <w:rPr>
                <w:szCs w:val="28"/>
              </w:rPr>
            </w:pPr>
            <w:r w:rsidRPr="00B20D36">
              <w:rPr>
                <w:szCs w:val="28"/>
              </w:rPr>
              <w:t>2016</w:t>
            </w:r>
          </w:p>
        </w:tc>
      </w:tr>
      <w:tr w:rsidR="000F05C9" w:rsidRPr="00B20D36" w:rsidTr="009B4C99">
        <w:tc>
          <w:tcPr>
            <w:tcW w:w="2557" w:type="dxa"/>
          </w:tcPr>
          <w:p w:rsidR="000F05C9" w:rsidRPr="00B20D36" w:rsidRDefault="000F05C9" w:rsidP="009B4C99">
            <w:pPr>
              <w:overflowPunct/>
              <w:textAlignment w:val="auto"/>
              <w:rPr>
                <w:szCs w:val="28"/>
              </w:rPr>
            </w:pPr>
            <w:r w:rsidRPr="00B20D36">
              <w:rPr>
                <w:szCs w:val="28"/>
              </w:rPr>
              <w:t>Тепловая энергия, руб</w:t>
            </w:r>
            <w:r>
              <w:rPr>
                <w:szCs w:val="28"/>
              </w:rPr>
              <w:t>.</w:t>
            </w:r>
            <w:r w:rsidRPr="00B20D36">
              <w:rPr>
                <w:szCs w:val="28"/>
              </w:rPr>
              <w:t>/Гкал</w:t>
            </w:r>
          </w:p>
        </w:tc>
        <w:tc>
          <w:tcPr>
            <w:tcW w:w="1264" w:type="dxa"/>
          </w:tcPr>
          <w:p w:rsidR="000F05C9" w:rsidRPr="00B20D36" w:rsidRDefault="000F05C9" w:rsidP="009B4C99">
            <w:pPr>
              <w:overflowPunct/>
              <w:textAlignment w:val="auto"/>
              <w:rPr>
                <w:szCs w:val="28"/>
              </w:rPr>
            </w:pPr>
            <w:r>
              <w:rPr>
                <w:szCs w:val="28"/>
              </w:rPr>
              <w:t>911,96</w:t>
            </w:r>
          </w:p>
        </w:tc>
        <w:tc>
          <w:tcPr>
            <w:tcW w:w="1263" w:type="dxa"/>
          </w:tcPr>
          <w:p w:rsidR="000F05C9" w:rsidRPr="00B20D36" w:rsidRDefault="000F05C9" w:rsidP="009B4C99">
            <w:pPr>
              <w:overflowPunct/>
              <w:textAlignment w:val="auto"/>
              <w:rPr>
                <w:szCs w:val="28"/>
              </w:rPr>
            </w:pPr>
            <w:r>
              <w:rPr>
                <w:szCs w:val="28"/>
              </w:rPr>
              <w:t>997,37</w:t>
            </w:r>
          </w:p>
        </w:tc>
        <w:tc>
          <w:tcPr>
            <w:tcW w:w="1263" w:type="dxa"/>
          </w:tcPr>
          <w:p w:rsidR="000F05C9" w:rsidRPr="00B20D36" w:rsidRDefault="000F05C9" w:rsidP="009B4C99">
            <w:pPr>
              <w:overflowPunct/>
              <w:textAlignment w:val="auto"/>
              <w:rPr>
                <w:szCs w:val="28"/>
              </w:rPr>
            </w:pPr>
            <w:r>
              <w:rPr>
                <w:szCs w:val="28"/>
              </w:rPr>
              <w:t>1105,47</w:t>
            </w:r>
          </w:p>
        </w:tc>
        <w:tc>
          <w:tcPr>
            <w:tcW w:w="1263" w:type="dxa"/>
          </w:tcPr>
          <w:p w:rsidR="000F05C9" w:rsidRPr="00B20D36" w:rsidRDefault="000F05C9" w:rsidP="009B4C99">
            <w:pPr>
              <w:overflowPunct/>
              <w:textAlignment w:val="auto"/>
              <w:rPr>
                <w:szCs w:val="28"/>
              </w:rPr>
            </w:pPr>
            <w:r>
              <w:rPr>
                <w:szCs w:val="28"/>
              </w:rPr>
              <w:t>1098,16</w:t>
            </w:r>
          </w:p>
        </w:tc>
        <w:tc>
          <w:tcPr>
            <w:tcW w:w="1264" w:type="dxa"/>
          </w:tcPr>
          <w:p w:rsidR="000F05C9" w:rsidRPr="00B20D36" w:rsidRDefault="000F05C9" w:rsidP="009B4C99">
            <w:pPr>
              <w:overflowPunct/>
              <w:textAlignment w:val="auto"/>
              <w:rPr>
                <w:szCs w:val="28"/>
              </w:rPr>
            </w:pPr>
            <w:r>
              <w:rPr>
                <w:szCs w:val="28"/>
              </w:rPr>
              <w:t>1170,38</w:t>
            </w:r>
          </w:p>
        </w:tc>
        <w:tc>
          <w:tcPr>
            <w:tcW w:w="1264" w:type="dxa"/>
          </w:tcPr>
          <w:p w:rsidR="000F05C9" w:rsidRPr="00B20D36" w:rsidRDefault="000F05C9" w:rsidP="009B4C99">
            <w:pPr>
              <w:overflowPunct/>
              <w:textAlignment w:val="auto"/>
              <w:rPr>
                <w:szCs w:val="28"/>
              </w:rPr>
            </w:pPr>
            <w:r>
              <w:rPr>
                <w:szCs w:val="28"/>
              </w:rPr>
              <w:t>1218,10</w:t>
            </w:r>
          </w:p>
        </w:tc>
      </w:tr>
      <w:tr w:rsidR="000F05C9" w:rsidRPr="00B20D36" w:rsidTr="009B4C99">
        <w:tc>
          <w:tcPr>
            <w:tcW w:w="2557" w:type="dxa"/>
          </w:tcPr>
          <w:p w:rsidR="000F05C9" w:rsidRPr="00B20D36" w:rsidRDefault="000F05C9" w:rsidP="009B4C99">
            <w:pPr>
              <w:overflowPunct/>
              <w:textAlignment w:val="auto"/>
              <w:rPr>
                <w:szCs w:val="28"/>
              </w:rPr>
            </w:pPr>
            <w:r w:rsidRPr="00B20D36">
              <w:rPr>
                <w:szCs w:val="28"/>
              </w:rPr>
              <w:t>Водоснабжение, руб</w:t>
            </w:r>
            <w:r>
              <w:rPr>
                <w:szCs w:val="28"/>
              </w:rPr>
              <w:t>.</w:t>
            </w:r>
            <w:r w:rsidRPr="00B20D36">
              <w:rPr>
                <w:szCs w:val="28"/>
              </w:rPr>
              <w:t>/м3</w:t>
            </w:r>
          </w:p>
        </w:tc>
        <w:tc>
          <w:tcPr>
            <w:tcW w:w="1264" w:type="dxa"/>
          </w:tcPr>
          <w:p w:rsidR="000F05C9" w:rsidRPr="00B20D36" w:rsidRDefault="000F05C9" w:rsidP="009B4C99">
            <w:pPr>
              <w:overflowPunct/>
              <w:textAlignment w:val="auto"/>
              <w:rPr>
                <w:szCs w:val="28"/>
              </w:rPr>
            </w:pPr>
            <w:r>
              <w:rPr>
                <w:szCs w:val="28"/>
              </w:rPr>
              <w:t>9,74</w:t>
            </w:r>
          </w:p>
        </w:tc>
        <w:tc>
          <w:tcPr>
            <w:tcW w:w="1263" w:type="dxa"/>
          </w:tcPr>
          <w:p w:rsidR="000F05C9" w:rsidRPr="00B20D36" w:rsidRDefault="000F05C9" w:rsidP="009B4C99">
            <w:pPr>
              <w:overflowPunct/>
              <w:textAlignment w:val="auto"/>
              <w:rPr>
                <w:szCs w:val="28"/>
              </w:rPr>
            </w:pPr>
            <w:r>
              <w:rPr>
                <w:szCs w:val="28"/>
              </w:rPr>
              <w:t>10,89</w:t>
            </w:r>
          </w:p>
        </w:tc>
        <w:tc>
          <w:tcPr>
            <w:tcW w:w="1263" w:type="dxa"/>
          </w:tcPr>
          <w:p w:rsidR="000F05C9" w:rsidRPr="00B20D36" w:rsidRDefault="000F05C9" w:rsidP="009B4C99">
            <w:pPr>
              <w:overflowPunct/>
              <w:textAlignment w:val="auto"/>
              <w:rPr>
                <w:szCs w:val="28"/>
              </w:rPr>
            </w:pPr>
            <w:r>
              <w:rPr>
                <w:szCs w:val="28"/>
              </w:rPr>
              <w:t>12,00</w:t>
            </w:r>
          </w:p>
        </w:tc>
        <w:tc>
          <w:tcPr>
            <w:tcW w:w="1263" w:type="dxa"/>
          </w:tcPr>
          <w:p w:rsidR="000F05C9" w:rsidRPr="00B20D36" w:rsidRDefault="000F05C9" w:rsidP="009B4C99">
            <w:pPr>
              <w:overflowPunct/>
              <w:textAlignment w:val="auto"/>
              <w:rPr>
                <w:szCs w:val="28"/>
              </w:rPr>
            </w:pPr>
            <w:r>
              <w:rPr>
                <w:szCs w:val="28"/>
              </w:rPr>
              <w:t>12,48</w:t>
            </w:r>
          </w:p>
        </w:tc>
        <w:tc>
          <w:tcPr>
            <w:tcW w:w="1264" w:type="dxa"/>
          </w:tcPr>
          <w:p w:rsidR="000F05C9" w:rsidRPr="00B20D36" w:rsidRDefault="000F05C9" w:rsidP="009B4C99">
            <w:pPr>
              <w:overflowPunct/>
              <w:textAlignment w:val="auto"/>
              <w:rPr>
                <w:szCs w:val="28"/>
              </w:rPr>
            </w:pPr>
            <w:r>
              <w:rPr>
                <w:szCs w:val="28"/>
              </w:rPr>
              <w:t>13,69</w:t>
            </w:r>
          </w:p>
        </w:tc>
        <w:tc>
          <w:tcPr>
            <w:tcW w:w="1264" w:type="dxa"/>
          </w:tcPr>
          <w:p w:rsidR="000F05C9" w:rsidRPr="00B20D36" w:rsidRDefault="000F05C9" w:rsidP="009B4C99">
            <w:pPr>
              <w:overflowPunct/>
              <w:textAlignment w:val="auto"/>
              <w:rPr>
                <w:szCs w:val="28"/>
              </w:rPr>
            </w:pPr>
            <w:r>
              <w:rPr>
                <w:szCs w:val="28"/>
              </w:rPr>
              <w:t>14,61</w:t>
            </w:r>
          </w:p>
        </w:tc>
      </w:tr>
      <w:tr w:rsidR="000F05C9" w:rsidRPr="00B20D36" w:rsidTr="009B4C99">
        <w:tc>
          <w:tcPr>
            <w:tcW w:w="2557" w:type="dxa"/>
          </w:tcPr>
          <w:p w:rsidR="000F05C9" w:rsidRPr="00B20D36" w:rsidRDefault="000F05C9" w:rsidP="009B4C99">
            <w:pPr>
              <w:overflowPunct/>
              <w:textAlignment w:val="auto"/>
              <w:rPr>
                <w:szCs w:val="28"/>
              </w:rPr>
            </w:pPr>
            <w:r w:rsidRPr="00B20D36">
              <w:rPr>
                <w:szCs w:val="28"/>
              </w:rPr>
              <w:t>Водоотведение, руб./м3</w:t>
            </w:r>
          </w:p>
        </w:tc>
        <w:tc>
          <w:tcPr>
            <w:tcW w:w="1264" w:type="dxa"/>
          </w:tcPr>
          <w:p w:rsidR="000F05C9" w:rsidRPr="00B20D36" w:rsidRDefault="000F05C9" w:rsidP="009B4C99">
            <w:pPr>
              <w:overflowPunct/>
              <w:textAlignment w:val="auto"/>
              <w:rPr>
                <w:szCs w:val="28"/>
              </w:rPr>
            </w:pPr>
            <w:r>
              <w:rPr>
                <w:szCs w:val="28"/>
              </w:rPr>
              <w:t>10,47</w:t>
            </w:r>
          </w:p>
        </w:tc>
        <w:tc>
          <w:tcPr>
            <w:tcW w:w="1263" w:type="dxa"/>
          </w:tcPr>
          <w:p w:rsidR="000F05C9" w:rsidRPr="00B20D36" w:rsidRDefault="000F05C9" w:rsidP="009B4C99">
            <w:pPr>
              <w:overflowPunct/>
              <w:textAlignment w:val="auto"/>
              <w:rPr>
                <w:szCs w:val="28"/>
              </w:rPr>
            </w:pPr>
            <w:r>
              <w:rPr>
                <w:szCs w:val="28"/>
              </w:rPr>
              <w:t>11,39</w:t>
            </w:r>
          </w:p>
        </w:tc>
        <w:tc>
          <w:tcPr>
            <w:tcW w:w="1263" w:type="dxa"/>
          </w:tcPr>
          <w:p w:rsidR="000F05C9" w:rsidRPr="00B20D36" w:rsidRDefault="000F05C9" w:rsidP="009B4C99">
            <w:pPr>
              <w:overflowPunct/>
              <w:textAlignment w:val="auto"/>
              <w:rPr>
                <w:szCs w:val="28"/>
              </w:rPr>
            </w:pPr>
            <w:r>
              <w:rPr>
                <w:szCs w:val="28"/>
              </w:rPr>
              <w:t>12,53</w:t>
            </w:r>
          </w:p>
        </w:tc>
        <w:tc>
          <w:tcPr>
            <w:tcW w:w="1263" w:type="dxa"/>
          </w:tcPr>
          <w:p w:rsidR="000F05C9" w:rsidRPr="00B20D36" w:rsidRDefault="000F05C9" w:rsidP="009B4C99">
            <w:pPr>
              <w:overflowPunct/>
              <w:textAlignment w:val="auto"/>
              <w:rPr>
                <w:szCs w:val="28"/>
              </w:rPr>
            </w:pPr>
            <w:r>
              <w:rPr>
                <w:szCs w:val="28"/>
              </w:rPr>
              <w:t>13,07</w:t>
            </w:r>
          </w:p>
        </w:tc>
        <w:tc>
          <w:tcPr>
            <w:tcW w:w="1264" w:type="dxa"/>
          </w:tcPr>
          <w:p w:rsidR="000F05C9" w:rsidRPr="00B20D36" w:rsidRDefault="000F05C9" w:rsidP="009B4C99">
            <w:pPr>
              <w:overflowPunct/>
              <w:textAlignment w:val="auto"/>
              <w:rPr>
                <w:szCs w:val="28"/>
              </w:rPr>
            </w:pPr>
            <w:r>
              <w:rPr>
                <w:szCs w:val="28"/>
              </w:rPr>
              <w:t>14,33</w:t>
            </w:r>
          </w:p>
        </w:tc>
        <w:tc>
          <w:tcPr>
            <w:tcW w:w="1264" w:type="dxa"/>
          </w:tcPr>
          <w:p w:rsidR="000F05C9" w:rsidRPr="00B20D36" w:rsidRDefault="000F05C9" w:rsidP="009B4C99">
            <w:pPr>
              <w:overflowPunct/>
              <w:textAlignment w:val="auto"/>
              <w:rPr>
                <w:szCs w:val="28"/>
              </w:rPr>
            </w:pPr>
            <w:r>
              <w:rPr>
                <w:szCs w:val="28"/>
              </w:rPr>
              <w:t>15,28</w:t>
            </w:r>
          </w:p>
        </w:tc>
      </w:tr>
      <w:tr w:rsidR="000F05C9" w:rsidRPr="00B20D36" w:rsidTr="009B4C99">
        <w:tc>
          <w:tcPr>
            <w:tcW w:w="2557" w:type="dxa"/>
          </w:tcPr>
          <w:p w:rsidR="000F05C9" w:rsidRPr="00B20D36" w:rsidRDefault="000F05C9" w:rsidP="009B4C99">
            <w:pPr>
              <w:overflowPunct/>
              <w:textAlignment w:val="auto"/>
              <w:rPr>
                <w:szCs w:val="28"/>
              </w:rPr>
            </w:pPr>
            <w:r w:rsidRPr="00B20D36">
              <w:rPr>
                <w:szCs w:val="28"/>
              </w:rPr>
              <w:t>Электроснабжение, руб./</w:t>
            </w:r>
            <w:proofErr w:type="spellStart"/>
            <w:r w:rsidRPr="00B20D36">
              <w:rPr>
                <w:szCs w:val="28"/>
              </w:rPr>
              <w:t>кВтч</w:t>
            </w:r>
            <w:proofErr w:type="spellEnd"/>
          </w:p>
        </w:tc>
        <w:tc>
          <w:tcPr>
            <w:tcW w:w="1264" w:type="dxa"/>
          </w:tcPr>
          <w:p w:rsidR="000F05C9" w:rsidRPr="00B20D36" w:rsidRDefault="000F05C9" w:rsidP="009B4C99">
            <w:pPr>
              <w:overflowPunct/>
              <w:textAlignment w:val="auto"/>
              <w:rPr>
                <w:szCs w:val="28"/>
              </w:rPr>
            </w:pPr>
          </w:p>
        </w:tc>
        <w:tc>
          <w:tcPr>
            <w:tcW w:w="1263" w:type="dxa"/>
          </w:tcPr>
          <w:p w:rsidR="000F05C9" w:rsidRPr="00B20D36" w:rsidRDefault="000F05C9" w:rsidP="009B4C99">
            <w:pPr>
              <w:overflowPunct/>
              <w:textAlignment w:val="auto"/>
              <w:rPr>
                <w:szCs w:val="28"/>
              </w:rPr>
            </w:pPr>
          </w:p>
        </w:tc>
        <w:tc>
          <w:tcPr>
            <w:tcW w:w="1263" w:type="dxa"/>
          </w:tcPr>
          <w:p w:rsidR="000F05C9" w:rsidRPr="00B20D36" w:rsidRDefault="000F05C9" w:rsidP="009B4C99">
            <w:pPr>
              <w:overflowPunct/>
              <w:textAlignment w:val="auto"/>
              <w:rPr>
                <w:szCs w:val="28"/>
              </w:rPr>
            </w:pPr>
          </w:p>
        </w:tc>
        <w:tc>
          <w:tcPr>
            <w:tcW w:w="1263" w:type="dxa"/>
          </w:tcPr>
          <w:p w:rsidR="000F05C9" w:rsidRPr="00B20D36" w:rsidRDefault="000F05C9" w:rsidP="009B4C99">
            <w:pPr>
              <w:overflowPunct/>
              <w:textAlignment w:val="auto"/>
              <w:rPr>
                <w:szCs w:val="28"/>
              </w:rPr>
            </w:pPr>
          </w:p>
        </w:tc>
        <w:tc>
          <w:tcPr>
            <w:tcW w:w="1264" w:type="dxa"/>
          </w:tcPr>
          <w:p w:rsidR="000F05C9" w:rsidRPr="00B20D36" w:rsidRDefault="000F05C9" w:rsidP="009B4C99">
            <w:pPr>
              <w:overflowPunct/>
              <w:textAlignment w:val="auto"/>
              <w:rPr>
                <w:szCs w:val="28"/>
              </w:rPr>
            </w:pPr>
          </w:p>
        </w:tc>
        <w:tc>
          <w:tcPr>
            <w:tcW w:w="1264" w:type="dxa"/>
          </w:tcPr>
          <w:p w:rsidR="000F05C9" w:rsidRPr="00B20D36" w:rsidRDefault="000F05C9" w:rsidP="009B4C99">
            <w:pPr>
              <w:overflowPunct/>
              <w:textAlignment w:val="auto"/>
              <w:rPr>
                <w:szCs w:val="28"/>
              </w:rPr>
            </w:pPr>
          </w:p>
        </w:tc>
      </w:tr>
      <w:tr w:rsidR="000F05C9" w:rsidRPr="00B20D36" w:rsidTr="009B4C99">
        <w:tc>
          <w:tcPr>
            <w:tcW w:w="2557" w:type="dxa"/>
          </w:tcPr>
          <w:p w:rsidR="000F05C9" w:rsidRPr="00B20D36" w:rsidRDefault="000F05C9" w:rsidP="009B4C99">
            <w:pPr>
              <w:overflowPunct/>
              <w:textAlignment w:val="auto"/>
              <w:rPr>
                <w:szCs w:val="28"/>
              </w:rPr>
            </w:pPr>
            <w:r>
              <w:rPr>
                <w:szCs w:val="28"/>
              </w:rPr>
              <w:t>в домах, оборудованных стационарными электроплитами, руб./</w:t>
            </w:r>
            <w:proofErr w:type="spellStart"/>
            <w:r>
              <w:rPr>
                <w:szCs w:val="28"/>
              </w:rPr>
              <w:t>кВт.ч</w:t>
            </w:r>
            <w:proofErr w:type="spellEnd"/>
          </w:p>
        </w:tc>
        <w:tc>
          <w:tcPr>
            <w:tcW w:w="1264" w:type="dxa"/>
          </w:tcPr>
          <w:p w:rsidR="000F05C9" w:rsidRPr="00B20D36" w:rsidRDefault="000F05C9" w:rsidP="009B4C99">
            <w:pPr>
              <w:overflowPunct/>
              <w:textAlignment w:val="auto"/>
              <w:rPr>
                <w:szCs w:val="28"/>
              </w:rPr>
            </w:pPr>
            <w:r>
              <w:rPr>
                <w:szCs w:val="28"/>
              </w:rPr>
              <w:t>1,379</w:t>
            </w:r>
          </w:p>
        </w:tc>
        <w:tc>
          <w:tcPr>
            <w:tcW w:w="1263" w:type="dxa"/>
          </w:tcPr>
          <w:p w:rsidR="000F05C9" w:rsidRDefault="000F05C9" w:rsidP="009B4C99">
            <w:pPr>
              <w:overflowPunct/>
              <w:textAlignment w:val="auto"/>
              <w:rPr>
                <w:szCs w:val="28"/>
              </w:rPr>
            </w:pPr>
            <w:r>
              <w:rPr>
                <w:szCs w:val="28"/>
              </w:rPr>
              <w:t>1,46</w:t>
            </w:r>
          </w:p>
        </w:tc>
        <w:tc>
          <w:tcPr>
            <w:tcW w:w="1263" w:type="dxa"/>
          </w:tcPr>
          <w:p w:rsidR="000F05C9" w:rsidRPr="00B20D36" w:rsidRDefault="000F05C9" w:rsidP="009B4C99">
            <w:pPr>
              <w:overflowPunct/>
              <w:textAlignment w:val="auto"/>
              <w:rPr>
                <w:szCs w:val="28"/>
              </w:rPr>
            </w:pPr>
            <w:r>
              <w:rPr>
                <w:szCs w:val="28"/>
              </w:rPr>
              <w:t>1,69</w:t>
            </w:r>
          </w:p>
        </w:tc>
        <w:tc>
          <w:tcPr>
            <w:tcW w:w="1263" w:type="dxa"/>
          </w:tcPr>
          <w:p w:rsidR="000F05C9" w:rsidRPr="00B20D36" w:rsidRDefault="000F05C9" w:rsidP="009B4C99">
            <w:pPr>
              <w:overflowPunct/>
              <w:textAlignment w:val="auto"/>
              <w:rPr>
                <w:szCs w:val="28"/>
              </w:rPr>
            </w:pPr>
            <w:r>
              <w:rPr>
                <w:szCs w:val="28"/>
              </w:rPr>
              <w:t>1,76</w:t>
            </w:r>
          </w:p>
        </w:tc>
        <w:tc>
          <w:tcPr>
            <w:tcW w:w="1264" w:type="dxa"/>
          </w:tcPr>
          <w:p w:rsidR="000F05C9" w:rsidRPr="00B20D36" w:rsidRDefault="000F05C9" w:rsidP="009B4C99">
            <w:pPr>
              <w:overflowPunct/>
              <w:textAlignment w:val="auto"/>
              <w:rPr>
                <w:szCs w:val="28"/>
              </w:rPr>
            </w:pPr>
            <w:r>
              <w:rPr>
                <w:szCs w:val="28"/>
              </w:rPr>
              <w:t>1,92</w:t>
            </w:r>
          </w:p>
        </w:tc>
        <w:tc>
          <w:tcPr>
            <w:tcW w:w="1264" w:type="dxa"/>
          </w:tcPr>
          <w:p w:rsidR="000F05C9" w:rsidRPr="00B20D36" w:rsidRDefault="000F05C9" w:rsidP="009B4C99">
            <w:pPr>
              <w:overflowPunct/>
              <w:textAlignment w:val="auto"/>
              <w:rPr>
                <w:szCs w:val="28"/>
              </w:rPr>
            </w:pPr>
            <w:r>
              <w:rPr>
                <w:szCs w:val="28"/>
              </w:rPr>
              <w:t>2,04</w:t>
            </w:r>
          </w:p>
        </w:tc>
      </w:tr>
      <w:tr w:rsidR="000F05C9" w:rsidRPr="00B20D36" w:rsidTr="009B4C99">
        <w:tc>
          <w:tcPr>
            <w:tcW w:w="2557" w:type="dxa"/>
          </w:tcPr>
          <w:p w:rsidR="000F05C9" w:rsidRPr="00B20D36" w:rsidRDefault="000F05C9" w:rsidP="009B4C99">
            <w:pPr>
              <w:overflowPunct/>
              <w:textAlignment w:val="auto"/>
              <w:rPr>
                <w:szCs w:val="28"/>
              </w:rPr>
            </w:pPr>
            <w:r>
              <w:rPr>
                <w:szCs w:val="28"/>
              </w:rPr>
              <w:t>в прочих домах, руб./</w:t>
            </w:r>
            <w:proofErr w:type="spellStart"/>
            <w:r>
              <w:rPr>
                <w:szCs w:val="28"/>
              </w:rPr>
              <w:t>кВт.ч</w:t>
            </w:r>
            <w:proofErr w:type="spellEnd"/>
          </w:p>
        </w:tc>
        <w:tc>
          <w:tcPr>
            <w:tcW w:w="1264" w:type="dxa"/>
          </w:tcPr>
          <w:p w:rsidR="000F05C9" w:rsidRPr="00B20D36" w:rsidRDefault="000F05C9" w:rsidP="009B4C99">
            <w:pPr>
              <w:overflowPunct/>
              <w:textAlignment w:val="auto"/>
              <w:rPr>
                <w:szCs w:val="28"/>
              </w:rPr>
            </w:pPr>
            <w:r>
              <w:rPr>
                <w:szCs w:val="28"/>
              </w:rPr>
              <w:t>1,970</w:t>
            </w:r>
          </w:p>
        </w:tc>
        <w:tc>
          <w:tcPr>
            <w:tcW w:w="1263" w:type="dxa"/>
          </w:tcPr>
          <w:p w:rsidR="000F05C9" w:rsidRDefault="000F05C9" w:rsidP="009B4C99">
            <w:pPr>
              <w:overflowPunct/>
              <w:textAlignment w:val="auto"/>
              <w:rPr>
                <w:szCs w:val="28"/>
              </w:rPr>
            </w:pPr>
            <w:r>
              <w:rPr>
                <w:szCs w:val="28"/>
              </w:rPr>
              <w:t>2,09</w:t>
            </w:r>
          </w:p>
        </w:tc>
        <w:tc>
          <w:tcPr>
            <w:tcW w:w="1263" w:type="dxa"/>
          </w:tcPr>
          <w:p w:rsidR="000F05C9" w:rsidRPr="00B20D36" w:rsidRDefault="000F05C9" w:rsidP="009B4C99">
            <w:pPr>
              <w:overflowPunct/>
              <w:textAlignment w:val="auto"/>
              <w:rPr>
                <w:szCs w:val="28"/>
              </w:rPr>
            </w:pPr>
            <w:r>
              <w:rPr>
                <w:szCs w:val="28"/>
              </w:rPr>
              <w:t>2,41</w:t>
            </w:r>
          </w:p>
        </w:tc>
        <w:tc>
          <w:tcPr>
            <w:tcW w:w="1263" w:type="dxa"/>
          </w:tcPr>
          <w:p w:rsidR="000F05C9" w:rsidRPr="00B20D36" w:rsidRDefault="000F05C9" w:rsidP="009B4C99">
            <w:pPr>
              <w:overflowPunct/>
              <w:textAlignment w:val="auto"/>
              <w:rPr>
                <w:szCs w:val="28"/>
              </w:rPr>
            </w:pPr>
            <w:r>
              <w:rPr>
                <w:szCs w:val="28"/>
              </w:rPr>
              <w:t>2,51</w:t>
            </w:r>
          </w:p>
        </w:tc>
        <w:tc>
          <w:tcPr>
            <w:tcW w:w="1264" w:type="dxa"/>
          </w:tcPr>
          <w:p w:rsidR="000F05C9" w:rsidRPr="00B20D36" w:rsidRDefault="000F05C9" w:rsidP="009B4C99">
            <w:pPr>
              <w:overflowPunct/>
              <w:textAlignment w:val="auto"/>
              <w:rPr>
                <w:szCs w:val="28"/>
              </w:rPr>
            </w:pPr>
            <w:r>
              <w:rPr>
                <w:szCs w:val="28"/>
              </w:rPr>
              <w:t>2,74</w:t>
            </w:r>
          </w:p>
        </w:tc>
        <w:tc>
          <w:tcPr>
            <w:tcW w:w="1264" w:type="dxa"/>
          </w:tcPr>
          <w:p w:rsidR="000F05C9" w:rsidRPr="00B20D36" w:rsidRDefault="000F05C9" w:rsidP="009B4C99">
            <w:pPr>
              <w:overflowPunct/>
              <w:textAlignment w:val="auto"/>
              <w:rPr>
                <w:szCs w:val="28"/>
              </w:rPr>
            </w:pPr>
            <w:r>
              <w:rPr>
                <w:szCs w:val="28"/>
              </w:rPr>
              <w:t>2,92</w:t>
            </w:r>
          </w:p>
        </w:tc>
      </w:tr>
    </w:tbl>
    <w:p w:rsidR="000F05C9" w:rsidRDefault="000F05C9" w:rsidP="000F05C9">
      <w:pPr>
        <w:rPr>
          <w:sz w:val="26"/>
          <w:szCs w:val="26"/>
        </w:rPr>
      </w:pPr>
    </w:p>
    <w:p w:rsidR="000F05C9" w:rsidRPr="006E7DC8" w:rsidRDefault="00DF4F91" w:rsidP="00DF4F91">
      <w:pPr>
        <w:pStyle w:val="ConsPlusNormal"/>
        <w:ind w:left="1177" w:firstLine="0"/>
        <w:jc w:val="both"/>
        <w:rPr>
          <w:rFonts w:ascii="Times New Roman" w:hAnsi="Times New Roman" w:cs="Times New Roman"/>
          <w:b/>
          <w:sz w:val="28"/>
          <w:szCs w:val="28"/>
        </w:rPr>
      </w:pPr>
      <w:r>
        <w:rPr>
          <w:rFonts w:ascii="Times New Roman" w:hAnsi="Times New Roman" w:cs="Times New Roman"/>
          <w:b/>
          <w:sz w:val="28"/>
          <w:szCs w:val="28"/>
        </w:rPr>
        <w:lastRenderedPageBreak/>
        <w:t>12.3</w:t>
      </w:r>
      <w:r w:rsidR="00F07CF5">
        <w:rPr>
          <w:rFonts w:ascii="Times New Roman" w:hAnsi="Times New Roman" w:cs="Times New Roman"/>
          <w:b/>
          <w:sz w:val="28"/>
          <w:szCs w:val="28"/>
        </w:rPr>
        <w:t xml:space="preserve"> </w:t>
      </w:r>
      <w:r w:rsidR="000F05C9" w:rsidRPr="006E7DC8">
        <w:rPr>
          <w:rFonts w:ascii="Times New Roman" w:hAnsi="Times New Roman" w:cs="Times New Roman"/>
          <w:b/>
          <w:sz w:val="28"/>
          <w:szCs w:val="28"/>
        </w:rPr>
        <w:t>Доступность Программы для населения</w:t>
      </w:r>
    </w:p>
    <w:p w:rsidR="000F05C9" w:rsidRPr="00C271FE" w:rsidRDefault="000F05C9" w:rsidP="000F05C9">
      <w:pPr>
        <w:pStyle w:val="ConsPlusNormal"/>
        <w:ind w:left="1080" w:firstLine="0"/>
        <w:jc w:val="both"/>
        <w:rPr>
          <w:rFonts w:ascii="Times New Roman" w:hAnsi="Times New Roman" w:cs="Times New Roman"/>
          <w:sz w:val="28"/>
          <w:szCs w:val="28"/>
        </w:rPr>
      </w:pPr>
    </w:p>
    <w:p w:rsidR="000F05C9" w:rsidRDefault="000F05C9" w:rsidP="000F05C9">
      <w:pPr>
        <w:pStyle w:val="ConsPlusNormal"/>
        <w:ind w:firstLine="539"/>
        <w:jc w:val="both"/>
        <w:rPr>
          <w:rFonts w:ascii="Times New Roman" w:hAnsi="Times New Roman" w:cs="Times New Roman"/>
          <w:sz w:val="28"/>
          <w:szCs w:val="28"/>
        </w:rPr>
      </w:pPr>
      <w:r w:rsidRPr="00127D7A">
        <w:rPr>
          <w:rFonts w:ascii="Times New Roman" w:hAnsi="Times New Roman" w:cs="Times New Roman"/>
          <w:sz w:val="28"/>
          <w:szCs w:val="28"/>
        </w:rPr>
        <w:t xml:space="preserve">Согласно </w:t>
      </w:r>
      <w:r>
        <w:rPr>
          <w:rFonts w:ascii="Times New Roman" w:hAnsi="Times New Roman" w:cs="Times New Roman"/>
          <w:sz w:val="28"/>
          <w:szCs w:val="28"/>
        </w:rPr>
        <w:t>решению Собрания депутатов города Снежинска Челябинской области от 18.02.2009 №17 «Об утверждении Положения «О системе критериев доступности для потребителей товаров и услуг организаций коммунального комплекса Снежинского городского округа», установлены следующие критерии, используемые для определения доступности для населения товаров и услуг организаций коммунального комплекса:</w:t>
      </w:r>
    </w:p>
    <w:p w:rsidR="000F05C9" w:rsidRDefault="000F05C9" w:rsidP="000F05C9">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 физической доступности товаров и услуг;</w:t>
      </w:r>
    </w:p>
    <w:p w:rsidR="000F05C9" w:rsidRPr="00127D7A" w:rsidRDefault="000F05C9" w:rsidP="000F05C9">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 экономической доступности товаров и услуг.</w:t>
      </w:r>
    </w:p>
    <w:p w:rsidR="000F05C9" w:rsidRPr="00127D7A" w:rsidRDefault="000F05C9" w:rsidP="000F05C9">
      <w:pPr>
        <w:pStyle w:val="ConsPlusNormal"/>
        <w:ind w:firstLine="539"/>
        <w:jc w:val="both"/>
        <w:rPr>
          <w:rFonts w:ascii="Times New Roman" w:hAnsi="Times New Roman" w:cs="Times New Roman"/>
          <w:sz w:val="28"/>
          <w:szCs w:val="28"/>
        </w:rPr>
      </w:pPr>
      <w:r w:rsidRPr="00127D7A">
        <w:rPr>
          <w:rFonts w:ascii="Times New Roman" w:hAnsi="Times New Roman" w:cs="Times New Roman"/>
          <w:sz w:val="28"/>
          <w:szCs w:val="28"/>
        </w:rPr>
        <w:t>Критерии доступности</w:t>
      </w:r>
      <w:r>
        <w:rPr>
          <w:rFonts w:ascii="Times New Roman" w:hAnsi="Times New Roman" w:cs="Times New Roman"/>
          <w:sz w:val="28"/>
          <w:szCs w:val="28"/>
        </w:rPr>
        <w:t xml:space="preserve"> </w:t>
      </w:r>
      <w:r w:rsidRPr="00127D7A">
        <w:rPr>
          <w:rFonts w:ascii="Times New Roman" w:hAnsi="Times New Roman" w:cs="Times New Roman"/>
          <w:sz w:val="28"/>
          <w:szCs w:val="28"/>
        </w:rPr>
        <w:t>определяются отдельно по каждому товару и услуге, предоставляемой организациями коммунального комплекса.</w:t>
      </w:r>
    </w:p>
    <w:p w:rsidR="000F05C9" w:rsidRDefault="000F05C9" w:rsidP="000F05C9">
      <w:pPr>
        <w:pStyle w:val="ConsPlusNormal"/>
        <w:ind w:firstLine="540"/>
        <w:jc w:val="both"/>
        <w:rPr>
          <w:rFonts w:ascii="Times New Roman" w:hAnsi="Times New Roman" w:cs="Times New Roman"/>
          <w:sz w:val="28"/>
          <w:szCs w:val="28"/>
        </w:rPr>
      </w:pPr>
    </w:p>
    <w:p w:rsidR="000F05C9" w:rsidRDefault="000F05C9" w:rsidP="000F05C9">
      <w:pPr>
        <w:pStyle w:val="ConsPlusNormal"/>
        <w:ind w:firstLine="540"/>
        <w:jc w:val="both"/>
        <w:rPr>
          <w:rFonts w:ascii="Times New Roman" w:hAnsi="Times New Roman" w:cs="Times New Roman"/>
          <w:b/>
          <w:sz w:val="28"/>
          <w:szCs w:val="28"/>
        </w:rPr>
      </w:pPr>
    </w:p>
    <w:p w:rsidR="000F05C9" w:rsidRPr="008A466E" w:rsidRDefault="000F05C9" w:rsidP="000F05C9">
      <w:pPr>
        <w:pStyle w:val="ConsPlusNormal"/>
        <w:ind w:firstLine="540"/>
        <w:jc w:val="both"/>
        <w:rPr>
          <w:rFonts w:ascii="Times New Roman" w:hAnsi="Times New Roman" w:cs="Times New Roman"/>
          <w:b/>
          <w:sz w:val="28"/>
          <w:szCs w:val="28"/>
        </w:rPr>
      </w:pPr>
      <w:r w:rsidRPr="008A466E">
        <w:rPr>
          <w:rFonts w:ascii="Times New Roman" w:hAnsi="Times New Roman" w:cs="Times New Roman"/>
          <w:b/>
          <w:sz w:val="28"/>
          <w:szCs w:val="28"/>
        </w:rPr>
        <w:t>Определение физической доступности товаров и услуг организаций коммунального комплекса</w:t>
      </w:r>
    </w:p>
    <w:p w:rsidR="000F05C9" w:rsidRPr="00127D7A" w:rsidRDefault="000F05C9" w:rsidP="000F05C9">
      <w:pPr>
        <w:pStyle w:val="ConsPlusNormal"/>
        <w:ind w:firstLine="540"/>
        <w:jc w:val="both"/>
        <w:rPr>
          <w:rFonts w:ascii="Times New Roman" w:hAnsi="Times New Roman" w:cs="Times New Roman"/>
          <w:sz w:val="28"/>
          <w:szCs w:val="28"/>
        </w:rPr>
      </w:pPr>
    </w:p>
    <w:p w:rsidR="000F05C9" w:rsidRPr="00127D7A" w:rsidRDefault="000F05C9" w:rsidP="000F05C9">
      <w:pPr>
        <w:pStyle w:val="ConsPlusNormal"/>
        <w:ind w:firstLine="539"/>
        <w:jc w:val="both"/>
        <w:rPr>
          <w:rFonts w:ascii="Times New Roman" w:hAnsi="Times New Roman" w:cs="Times New Roman"/>
          <w:sz w:val="28"/>
          <w:szCs w:val="28"/>
        </w:rPr>
      </w:pPr>
      <w:r w:rsidRPr="00127D7A">
        <w:rPr>
          <w:rFonts w:ascii="Times New Roman" w:hAnsi="Times New Roman" w:cs="Times New Roman"/>
          <w:sz w:val="28"/>
          <w:szCs w:val="28"/>
        </w:rPr>
        <w:t>Критерий физической доступности определяет гарантии предоставления требуемого объема товаров и услуг, возможность обслуживания новых потребителей в соответствии с производственными или инвестиционными программами организаций коммунального комплекса.</w:t>
      </w:r>
      <w:r>
        <w:rPr>
          <w:rFonts w:ascii="Times New Roman" w:hAnsi="Times New Roman" w:cs="Times New Roman"/>
          <w:sz w:val="28"/>
          <w:szCs w:val="28"/>
        </w:rPr>
        <w:t xml:space="preserve"> </w:t>
      </w:r>
      <w:r w:rsidRPr="00127D7A">
        <w:rPr>
          <w:rFonts w:ascii="Times New Roman" w:hAnsi="Times New Roman" w:cs="Times New Roman"/>
          <w:sz w:val="28"/>
          <w:szCs w:val="28"/>
        </w:rPr>
        <w:t>Критерий физической доступности товаров и услуг определяется на основании анализа достаточности предоставления товаров и услуг</w:t>
      </w:r>
      <w:r>
        <w:rPr>
          <w:rFonts w:ascii="Times New Roman" w:hAnsi="Times New Roman" w:cs="Times New Roman"/>
          <w:sz w:val="28"/>
          <w:szCs w:val="28"/>
        </w:rPr>
        <w:t xml:space="preserve">. </w:t>
      </w:r>
      <w:r w:rsidRPr="00127D7A">
        <w:rPr>
          <w:rFonts w:ascii="Times New Roman" w:hAnsi="Times New Roman" w:cs="Times New Roman"/>
          <w:sz w:val="28"/>
          <w:szCs w:val="28"/>
        </w:rPr>
        <w:t>Анализ достаточности предоставляемых товаров и услуг организаций коммунального комплекса отражает соответствие объема потребления населением коммунальных услуг, предусмотренных в производственной или инвестиционной программах, их расчетному нормативному потреблению и оценивается на основании коэффициента физической доступности.</w:t>
      </w:r>
    </w:p>
    <w:p w:rsidR="000F05C9" w:rsidRPr="00127D7A" w:rsidRDefault="000F05C9" w:rsidP="000F05C9">
      <w:pPr>
        <w:pStyle w:val="ConsPlusNormal"/>
        <w:ind w:firstLine="539"/>
        <w:jc w:val="both"/>
        <w:rPr>
          <w:rFonts w:ascii="Times New Roman" w:hAnsi="Times New Roman" w:cs="Times New Roman"/>
          <w:sz w:val="28"/>
          <w:szCs w:val="28"/>
        </w:rPr>
      </w:pPr>
      <w:r w:rsidRPr="00127D7A">
        <w:rPr>
          <w:rFonts w:ascii="Times New Roman" w:hAnsi="Times New Roman" w:cs="Times New Roman"/>
          <w:sz w:val="28"/>
          <w:szCs w:val="28"/>
        </w:rPr>
        <w:t>Коэффициент физической доступности услуг водоснабжения, водоотведения и очистки сточных вод, захоронения твердых бытовых отходов определяется по формуле:</w:t>
      </w:r>
    </w:p>
    <w:p w:rsidR="000F05C9" w:rsidRPr="00127D7A" w:rsidRDefault="000F05C9" w:rsidP="000F05C9">
      <w:pPr>
        <w:pStyle w:val="ConsPlusNormal"/>
        <w:ind w:firstLine="539"/>
        <w:jc w:val="both"/>
        <w:rPr>
          <w:rFonts w:ascii="Times New Roman" w:hAnsi="Times New Roman" w:cs="Times New Roman"/>
          <w:sz w:val="28"/>
          <w:szCs w:val="28"/>
        </w:rPr>
      </w:pPr>
    </w:p>
    <w:p w:rsidR="000F05C9" w:rsidRPr="00127D7A" w:rsidRDefault="000F05C9" w:rsidP="000F05C9">
      <w:pPr>
        <w:pStyle w:val="ConsPlusNormal"/>
        <w:ind w:firstLine="539"/>
        <w:jc w:val="center"/>
        <w:rPr>
          <w:rFonts w:ascii="Times New Roman" w:hAnsi="Times New Roman" w:cs="Times New Roman"/>
          <w:sz w:val="28"/>
          <w:szCs w:val="28"/>
        </w:rPr>
      </w:pPr>
      <w:r w:rsidRPr="00127D7A">
        <w:rPr>
          <w:rFonts w:ascii="Times New Roman" w:hAnsi="Times New Roman" w:cs="Times New Roman"/>
          <w:sz w:val="28"/>
          <w:szCs w:val="28"/>
        </w:rPr>
        <w:t xml:space="preserve">К </w:t>
      </w:r>
      <w:proofErr w:type="spellStart"/>
      <w:r w:rsidRPr="00127D7A">
        <w:rPr>
          <w:rFonts w:ascii="Times New Roman" w:hAnsi="Times New Roman" w:cs="Times New Roman"/>
          <w:sz w:val="28"/>
          <w:szCs w:val="28"/>
        </w:rPr>
        <w:t>кфд</w:t>
      </w:r>
      <w:proofErr w:type="spellEnd"/>
      <w:r w:rsidRPr="00127D7A">
        <w:rPr>
          <w:rFonts w:ascii="Times New Roman" w:hAnsi="Times New Roman" w:cs="Times New Roman"/>
          <w:sz w:val="28"/>
          <w:szCs w:val="28"/>
        </w:rPr>
        <w:t xml:space="preserve"> = </w:t>
      </w:r>
      <w:proofErr w:type="spellStart"/>
      <w:r w:rsidRPr="00127D7A">
        <w:rPr>
          <w:rFonts w:ascii="Times New Roman" w:hAnsi="Times New Roman" w:cs="Times New Roman"/>
          <w:sz w:val="28"/>
          <w:szCs w:val="28"/>
        </w:rPr>
        <w:t>Vп</w:t>
      </w:r>
      <w:proofErr w:type="spellEnd"/>
      <w:r w:rsidRPr="00127D7A">
        <w:rPr>
          <w:rFonts w:ascii="Times New Roman" w:hAnsi="Times New Roman" w:cs="Times New Roman"/>
          <w:sz w:val="28"/>
          <w:szCs w:val="28"/>
        </w:rPr>
        <w:t xml:space="preserve"> / (</w:t>
      </w:r>
      <w:proofErr w:type="spellStart"/>
      <w:r w:rsidRPr="00127D7A">
        <w:rPr>
          <w:rFonts w:ascii="Times New Roman" w:hAnsi="Times New Roman" w:cs="Times New Roman"/>
          <w:sz w:val="28"/>
          <w:szCs w:val="28"/>
        </w:rPr>
        <w:t>Ni</w:t>
      </w:r>
      <w:proofErr w:type="spellEnd"/>
      <w:r w:rsidRPr="00127D7A">
        <w:rPr>
          <w:rFonts w:ascii="Times New Roman" w:hAnsi="Times New Roman" w:cs="Times New Roman"/>
          <w:sz w:val="28"/>
          <w:szCs w:val="28"/>
        </w:rPr>
        <w:t xml:space="preserve"> x Ч x 12) x 100,</w:t>
      </w:r>
    </w:p>
    <w:p w:rsidR="000F05C9" w:rsidRPr="00127D7A" w:rsidRDefault="000F05C9" w:rsidP="000F05C9">
      <w:pPr>
        <w:pStyle w:val="ConsPlusNormal"/>
        <w:ind w:firstLine="539"/>
        <w:jc w:val="both"/>
        <w:rPr>
          <w:rFonts w:ascii="Times New Roman" w:hAnsi="Times New Roman" w:cs="Times New Roman"/>
          <w:sz w:val="28"/>
          <w:szCs w:val="28"/>
        </w:rPr>
      </w:pPr>
    </w:p>
    <w:p w:rsidR="000F05C9" w:rsidRPr="00127D7A" w:rsidRDefault="000F05C9" w:rsidP="000F05C9">
      <w:pPr>
        <w:pStyle w:val="ConsPlusNormal"/>
        <w:ind w:firstLine="539"/>
        <w:jc w:val="both"/>
        <w:rPr>
          <w:rFonts w:ascii="Times New Roman" w:hAnsi="Times New Roman" w:cs="Times New Roman"/>
          <w:sz w:val="28"/>
          <w:szCs w:val="28"/>
        </w:rPr>
      </w:pPr>
      <w:r w:rsidRPr="00127D7A">
        <w:rPr>
          <w:rFonts w:ascii="Times New Roman" w:hAnsi="Times New Roman" w:cs="Times New Roman"/>
          <w:sz w:val="28"/>
          <w:szCs w:val="28"/>
        </w:rPr>
        <w:t xml:space="preserve">где: К </w:t>
      </w:r>
      <w:proofErr w:type="spellStart"/>
      <w:r w:rsidRPr="00127D7A">
        <w:rPr>
          <w:rFonts w:ascii="Times New Roman" w:hAnsi="Times New Roman" w:cs="Times New Roman"/>
          <w:sz w:val="28"/>
          <w:szCs w:val="28"/>
        </w:rPr>
        <w:t>кфд</w:t>
      </w:r>
      <w:proofErr w:type="spellEnd"/>
      <w:r w:rsidRPr="00127D7A">
        <w:rPr>
          <w:rFonts w:ascii="Times New Roman" w:hAnsi="Times New Roman" w:cs="Times New Roman"/>
          <w:sz w:val="28"/>
          <w:szCs w:val="28"/>
        </w:rPr>
        <w:t xml:space="preserve"> - коэффициент физической доступности услуг организаций коммунального комплекса в %;</w:t>
      </w:r>
    </w:p>
    <w:p w:rsidR="000F05C9" w:rsidRPr="00127D7A" w:rsidRDefault="000F05C9" w:rsidP="000F05C9">
      <w:pPr>
        <w:pStyle w:val="ConsPlusNormal"/>
        <w:ind w:firstLine="539"/>
        <w:jc w:val="both"/>
        <w:rPr>
          <w:rFonts w:ascii="Times New Roman" w:hAnsi="Times New Roman" w:cs="Times New Roman"/>
          <w:sz w:val="28"/>
          <w:szCs w:val="28"/>
        </w:rPr>
      </w:pPr>
      <w:proofErr w:type="spellStart"/>
      <w:r w:rsidRPr="00127D7A">
        <w:rPr>
          <w:rFonts w:ascii="Times New Roman" w:hAnsi="Times New Roman" w:cs="Times New Roman"/>
          <w:sz w:val="28"/>
          <w:szCs w:val="28"/>
        </w:rPr>
        <w:t>Vп</w:t>
      </w:r>
      <w:proofErr w:type="spellEnd"/>
      <w:r w:rsidRPr="00127D7A">
        <w:rPr>
          <w:rFonts w:ascii="Times New Roman" w:hAnsi="Times New Roman" w:cs="Times New Roman"/>
          <w:sz w:val="28"/>
          <w:szCs w:val="28"/>
        </w:rPr>
        <w:t xml:space="preserve"> - прогнозный объем реализации услуг населению, предусмотренный в производственной или инвестиционной программах организаций коммунального комплекса; единица измерения услуг водоснабжения, водоотведения и очистки сточных вод, захоронения твердых бытовых отходов - куб. м;</w:t>
      </w:r>
    </w:p>
    <w:p w:rsidR="000F05C9" w:rsidRPr="00127D7A" w:rsidRDefault="000F05C9" w:rsidP="000F05C9">
      <w:pPr>
        <w:pStyle w:val="ConsPlusNormal"/>
        <w:ind w:firstLine="539"/>
        <w:jc w:val="both"/>
        <w:rPr>
          <w:rFonts w:ascii="Times New Roman" w:hAnsi="Times New Roman" w:cs="Times New Roman"/>
          <w:sz w:val="28"/>
          <w:szCs w:val="28"/>
        </w:rPr>
      </w:pPr>
      <w:proofErr w:type="spellStart"/>
      <w:r w:rsidRPr="00127D7A">
        <w:rPr>
          <w:rFonts w:ascii="Times New Roman" w:hAnsi="Times New Roman" w:cs="Times New Roman"/>
          <w:sz w:val="28"/>
          <w:szCs w:val="28"/>
        </w:rPr>
        <w:t>Ni</w:t>
      </w:r>
      <w:proofErr w:type="spellEnd"/>
      <w:r w:rsidRPr="00127D7A">
        <w:rPr>
          <w:rFonts w:ascii="Times New Roman" w:hAnsi="Times New Roman" w:cs="Times New Roman"/>
          <w:sz w:val="28"/>
          <w:szCs w:val="28"/>
        </w:rPr>
        <w:t xml:space="preserve"> - средний норматив потребления услуг на одного человека в месяц, единица измерения услуг водоснабжения, водоотведения и очистки сточных вод, захоронения твердых бытовых отходов - куб. м;</w:t>
      </w:r>
    </w:p>
    <w:p w:rsidR="000F05C9" w:rsidRPr="00127D7A" w:rsidRDefault="000F05C9" w:rsidP="000F05C9">
      <w:pPr>
        <w:pStyle w:val="ConsPlusNormal"/>
        <w:ind w:firstLine="539"/>
        <w:jc w:val="both"/>
        <w:rPr>
          <w:rFonts w:ascii="Times New Roman" w:hAnsi="Times New Roman" w:cs="Times New Roman"/>
          <w:sz w:val="28"/>
          <w:szCs w:val="28"/>
        </w:rPr>
      </w:pPr>
      <w:r w:rsidRPr="00127D7A">
        <w:rPr>
          <w:rFonts w:ascii="Times New Roman" w:hAnsi="Times New Roman" w:cs="Times New Roman"/>
          <w:sz w:val="28"/>
          <w:szCs w:val="28"/>
        </w:rPr>
        <w:t xml:space="preserve">Ч - количество человек, потребляющих услуги организаций </w:t>
      </w:r>
      <w:r w:rsidRPr="00127D7A">
        <w:rPr>
          <w:rFonts w:ascii="Times New Roman" w:hAnsi="Times New Roman" w:cs="Times New Roman"/>
          <w:sz w:val="28"/>
          <w:szCs w:val="28"/>
        </w:rPr>
        <w:lastRenderedPageBreak/>
        <w:t>коммунального комплекса.</w:t>
      </w:r>
    </w:p>
    <w:p w:rsidR="000F05C9" w:rsidRPr="00127D7A" w:rsidRDefault="000F05C9" w:rsidP="000F05C9">
      <w:pPr>
        <w:pStyle w:val="ConsPlusNormal"/>
        <w:ind w:firstLine="539"/>
        <w:jc w:val="both"/>
        <w:rPr>
          <w:rFonts w:ascii="Times New Roman" w:hAnsi="Times New Roman" w:cs="Times New Roman"/>
          <w:sz w:val="28"/>
          <w:szCs w:val="28"/>
        </w:rPr>
      </w:pPr>
      <w:r w:rsidRPr="00127D7A">
        <w:rPr>
          <w:rFonts w:ascii="Times New Roman" w:hAnsi="Times New Roman" w:cs="Times New Roman"/>
          <w:sz w:val="28"/>
          <w:szCs w:val="28"/>
        </w:rPr>
        <w:t>Услуга считается доступной при значении коэффициента физической доступности равном или больше 100 %.</w:t>
      </w:r>
    </w:p>
    <w:p w:rsidR="000F05C9" w:rsidRPr="00127D7A" w:rsidRDefault="000F05C9" w:rsidP="000F05C9">
      <w:pPr>
        <w:pStyle w:val="ConsPlusNormal"/>
        <w:ind w:firstLine="539"/>
        <w:jc w:val="both"/>
        <w:rPr>
          <w:rFonts w:ascii="Times New Roman" w:hAnsi="Times New Roman" w:cs="Times New Roman"/>
          <w:sz w:val="28"/>
          <w:szCs w:val="28"/>
        </w:rPr>
      </w:pPr>
    </w:p>
    <w:p w:rsidR="000F05C9" w:rsidRPr="006E7DC8" w:rsidRDefault="000F05C9" w:rsidP="000F05C9">
      <w:pPr>
        <w:pStyle w:val="ConsPlusNormal"/>
        <w:ind w:firstLine="539"/>
        <w:jc w:val="both"/>
        <w:rPr>
          <w:rFonts w:ascii="Times New Roman" w:hAnsi="Times New Roman" w:cs="Times New Roman"/>
          <w:b/>
          <w:sz w:val="28"/>
          <w:szCs w:val="28"/>
        </w:rPr>
      </w:pPr>
      <w:r w:rsidRPr="006E7DC8">
        <w:rPr>
          <w:rFonts w:ascii="Times New Roman" w:hAnsi="Times New Roman" w:cs="Times New Roman"/>
          <w:b/>
          <w:sz w:val="28"/>
          <w:szCs w:val="28"/>
        </w:rPr>
        <w:t>Определение экономической доступности товаров и услуг организаций коммунального комплекса</w:t>
      </w:r>
    </w:p>
    <w:p w:rsidR="000F05C9" w:rsidRPr="00127D7A" w:rsidRDefault="000F05C9" w:rsidP="000F05C9">
      <w:pPr>
        <w:pStyle w:val="ConsPlusNormal"/>
        <w:ind w:firstLine="539"/>
        <w:jc w:val="both"/>
        <w:rPr>
          <w:rFonts w:ascii="Times New Roman" w:hAnsi="Times New Roman" w:cs="Times New Roman"/>
          <w:sz w:val="28"/>
          <w:szCs w:val="28"/>
        </w:rPr>
      </w:pPr>
    </w:p>
    <w:p w:rsidR="000F05C9" w:rsidRPr="00127D7A" w:rsidRDefault="000F05C9" w:rsidP="000F05C9">
      <w:pPr>
        <w:pStyle w:val="ConsPlusNormal"/>
        <w:ind w:firstLine="539"/>
        <w:jc w:val="both"/>
        <w:rPr>
          <w:rFonts w:ascii="Times New Roman" w:hAnsi="Times New Roman" w:cs="Times New Roman"/>
          <w:sz w:val="28"/>
          <w:szCs w:val="28"/>
        </w:rPr>
      </w:pPr>
      <w:r w:rsidRPr="00127D7A">
        <w:rPr>
          <w:rFonts w:ascii="Times New Roman" w:hAnsi="Times New Roman" w:cs="Times New Roman"/>
          <w:sz w:val="28"/>
          <w:szCs w:val="28"/>
        </w:rPr>
        <w:t>Критерий экономической доступности для населения товаров и услуг организаций коммунального комплекса определяется как доступность оплаты населением стоимости соответствующего товара и услуги, рассчитанной исходя из тарифа и надбавок к тарифам, установленных для организаций коммунального комплекса в соответствии с действующим законод</w:t>
      </w:r>
      <w:r>
        <w:rPr>
          <w:rFonts w:ascii="Times New Roman" w:hAnsi="Times New Roman" w:cs="Times New Roman"/>
          <w:sz w:val="28"/>
          <w:szCs w:val="28"/>
        </w:rPr>
        <w:t xml:space="preserve">ательством Российской Федерации. </w:t>
      </w:r>
      <w:r w:rsidRPr="00127D7A">
        <w:rPr>
          <w:rFonts w:ascii="Times New Roman" w:hAnsi="Times New Roman" w:cs="Times New Roman"/>
          <w:sz w:val="28"/>
          <w:szCs w:val="28"/>
        </w:rPr>
        <w:t>Критерий экономической доступности услуг оценивается на основе следующих показателей:</w:t>
      </w:r>
    </w:p>
    <w:p w:rsidR="000F05C9" w:rsidRPr="00127D7A" w:rsidRDefault="000F05C9" w:rsidP="000F05C9">
      <w:pPr>
        <w:pStyle w:val="ConsPlusNormal"/>
        <w:ind w:firstLine="539"/>
        <w:jc w:val="both"/>
        <w:rPr>
          <w:rFonts w:ascii="Times New Roman" w:hAnsi="Times New Roman" w:cs="Times New Roman"/>
          <w:sz w:val="28"/>
          <w:szCs w:val="28"/>
        </w:rPr>
      </w:pPr>
      <w:r w:rsidRPr="00127D7A">
        <w:rPr>
          <w:rFonts w:ascii="Times New Roman" w:hAnsi="Times New Roman" w:cs="Times New Roman"/>
          <w:sz w:val="28"/>
          <w:szCs w:val="28"/>
        </w:rPr>
        <w:t>- соответствие устанавливаемых тарифов предельным индексам максимально возможного изменения тарифов на товары и услуги организаций коммунального комплекса с учетом установленных надбавок;</w:t>
      </w:r>
    </w:p>
    <w:p w:rsidR="000F05C9" w:rsidRPr="00127D7A" w:rsidRDefault="000F05C9" w:rsidP="000F05C9">
      <w:pPr>
        <w:pStyle w:val="ConsPlusNormal"/>
        <w:ind w:firstLine="539"/>
        <w:jc w:val="both"/>
        <w:rPr>
          <w:rFonts w:ascii="Times New Roman" w:hAnsi="Times New Roman" w:cs="Times New Roman"/>
          <w:sz w:val="28"/>
          <w:szCs w:val="28"/>
        </w:rPr>
      </w:pPr>
      <w:r w:rsidRPr="00127D7A">
        <w:rPr>
          <w:rFonts w:ascii="Times New Roman" w:hAnsi="Times New Roman" w:cs="Times New Roman"/>
          <w:sz w:val="28"/>
          <w:szCs w:val="28"/>
        </w:rPr>
        <w:t>- доля расходов на оплату товаров и услуг в совокупном доходе населения.</w:t>
      </w:r>
    </w:p>
    <w:p w:rsidR="000F05C9" w:rsidRPr="00127D7A" w:rsidRDefault="000F05C9" w:rsidP="000F05C9">
      <w:pPr>
        <w:pStyle w:val="ConsPlusNormal"/>
        <w:ind w:firstLine="539"/>
        <w:jc w:val="both"/>
        <w:rPr>
          <w:rFonts w:ascii="Times New Roman" w:hAnsi="Times New Roman" w:cs="Times New Roman"/>
          <w:sz w:val="28"/>
          <w:szCs w:val="28"/>
        </w:rPr>
      </w:pPr>
      <w:r w:rsidRPr="00127D7A">
        <w:rPr>
          <w:rFonts w:ascii="Times New Roman" w:hAnsi="Times New Roman" w:cs="Times New Roman"/>
          <w:sz w:val="28"/>
          <w:szCs w:val="28"/>
        </w:rPr>
        <w:t>Для определения экономической доступности товаров и услуг организаций коммунального комплекса для населения оценивается изменение тарифов на эти товары и услуги на основе соответствия предельным индексам максимально возможного изменения утверждаемых тарифов на товары и услуги организаций коммунального комплекса с учетом установленных надбавок к тарифам.</w:t>
      </w:r>
      <w:r>
        <w:rPr>
          <w:rFonts w:ascii="Times New Roman" w:hAnsi="Times New Roman" w:cs="Times New Roman"/>
          <w:sz w:val="28"/>
          <w:szCs w:val="28"/>
        </w:rPr>
        <w:t xml:space="preserve"> </w:t>
      </w:r>
      <w:r w:rsidRPr="00127D7A">
        <w:rPr>
          <w:rFonts w:ascii="Times New Roman" w:hAnsi="Times New Roman" w:cs="Times New Roman"/>
          <w:sz w:val="28"/>
          <w:szCs w:val="28"/>
        </w:rPr>
        <w:t>Доля расходов на оплату товаров и услуг организаций коммунального комплекса в совокупном доходе населения определяется отношением среднемесячного платежа за коммунальные услуги к денежным доходам населения.</w:t>
      </w:r>
      <w:r>
        <w:rPr>
          <w:rFonts w:ascii="Times New Roman" w:hAnsi="Times New Roman" w:cs="Times New Roman"/>
          <w:sz w:val="28"/>
          <w:szCs w:val="28"/>
        </w:rPr>
        <w:t xml:space="preserve"> </w:t>
      </w:r>
      <w:r w:rsidRPr="00127D7A">
        <w:rPr>
          <w:rFonts w:ascii="Times New Roman" w:hAnsi="Times New Roman" w:cs="Times New Roman"/>
          <w:sz w:val="28"/>
          <w:szCs w:val="28"/>
        </w:rPr>
        <w:t>Показатели экономической доступности для населения товаров и услуг организаций коммунального комплекса рассчитываются за отчетный и на прогнозный периоды тарифного регулирования.</w:t>
      </w:r>
    </w:p>
    <w:p w:rsidR="000F05C9" w:rsidRPr="00127D7A" w:rsidRDefault="000F05C9" w:rsidP="000F05C9">
      <w:pPr>
        <w:pStyle w:val="ConsPlusNormal"/>
        <w:ind w:firstLine="539"/>
        <w:jc w:val="both"/>
        <w:rPr>
          <w:rFonts w:ascii="Times New Roman" w:hAnsi="Times New Roman" w:cs="Times New Roman"/>
          <w:sz w:val="28"/>
          <w:szCs w:val="28"/>
        </w:rPr>
      </w:pPr>
      <w:r w:rsidRPr="00127D7A">
        <w:rPr>
          <w:rFonts w:ascii="Times New Roman" w:hAnsi="Times New Roman" w:cs="Times New Roman"/>
          <w:sz w:val="28"/>
          <w:szCs w:val="28"/>
        </w:rPr>
        <w:t>Расчет оплаты населением соответствующей коммунальной услуги в отчетном и прогнозном периодах регулирования производится по следующей формуле:</w:t>
      </w:r>
    </w:p>
    <w:p w:rsidR="000F05C9" w:rsidRPr="00127D7A" w:rsidRDefault="000F05C9" w:rsidP="000F05C9">
      <w:pPr>
        <w:pStyle w:val="ConsPlusNormal"/>
        <w:ind w:firstLine="539"/>
        <w:jc w:val="both"/>
        <w:rPr>
          <w:rFonts w:ascii="Times New Roman" w:hAnsi="Times New Roman" w:cs="Times New Roman"/>
          <w:sz w:val="28"/>
          <w:szCs w:val="28"/>
        </w:rPr>
      </w:pPr>
    </w:p>
    <w:p w:rsidR="000F05C9" w:rsidRPr="00127D7A" w:rsidRDefault="000F05C9" w:rsidP="000F05C9">
      <w:pPr>
        <w:pStyle w:val="ConsPlusNormal"/>
        <w:ind w:firstLine="539"/>
        <w:jc w:val="center"/>
        <w:rPr>
          <w:rFonts w:ascii="Times New Roman" w:hAnsi="Times New Roman" w:cs="Times New Roman"/>
          <w:sz w:val="28"/>
          <w:szCs w:val="28"/>
        </w:rPr>
      </w:pPr>
      <w:proofErr w:type="spellStart"/>
      <w:r w:rsidRPr="00127D7A">
        <w:rPr>
          <w:rFonts w:ascii="Times New Roman" w:hAnsi="Times New Roman" w:cs="Times New Roman"/>
          <w:sz w:val="28"/>
          <w:szCs w:val="28"/>
        </w:rPr>
        <w:t>Рпку</w:t>
      </w:r>
      <w:proofErr w:type="spellEnd"/>
      <w:r w:rsidRPr="00127D7A">
        <w:rPr>
          <w:rFonts w:ascii="Times New Roman" w:hAnsi="Times New Roman" w:cs="Times New Roman"/>
          <w:sz w:val="28"/>
          <w:szCs w:val="28"/>
        </w:rPr>
        <w:t xml:space="preserve"> = (Тку + </w:t>
      </w:r>
      <w:proofErr w:type="spellStart"/>
      <w:r w:rsidRPr="00127D7A">
        <w:rPr>
          <w:rFonts w:ascii="Times New Roman" w:hAnsi="Times New Roman" w:cs="Times New Roman"/>
          <w:sz w:val="28"/>
          <w:szCs w:val="28"/>
        </w:rPr>
        <w:t>Нку</w:t>
      </w:r>
      <w:proofErr w:type="spellEnd"/>
      <w:r w:rsidRPr="00127D7A">
        <w:rPr>
          <w:rFonts w:ascii="Times New Roman" w:hAnsi="Times New Roman" w:cs="Times New Roman"/>
          <w:sz w:val="28"/>
          <w:szCs w:val="28"/>
        </w:rPr>
        <w:t>) x V ку,</w:t>
      </w:r>
    </w:p>
    <w:p w:rsidR="000F05C9" w:rsidRPr="00127D7A" w:rsidRDefault="000F05C9" w:rsidP="000F05C9">
      <w:pPr>
        <w:pStyle w:val="ConsPlusNormal"/>
        <w:ind w:firstLine="539"/>
        <w:jc w:val="both"/>
        <w:rPr>
          <w:rFonts w:ascii="Times New Roman" w:hAnsi="Times New Roman" w:cs="Times New Roman"/>
          <w:sz w:val="28"/>
          <w:szCs w:val="28"/>
        </w:rPr>
      </w:pPr>
    </w:p>
    <w:p w:rsidR="000F05C9" w:rsidRPr="00127D7A" w:rsidRDefault="000F05C9" w:rsidP="000F05C9">
      <w:pPr>
        <w:pStyle w:val="ConsPlusNormal"/>
        <w:ind w:firstLine="539"/>
        <w:jc w:val="both"/>
        <w:rPr>
          <w:rFonts w:ascii="Times New Roman" w:hAnsi="Times New Roman" w:cs="Times New Roman"/>
          <w:sz w:val="28"/>
          <w:szCs w:val="28"/>
        </w:rPr>
      </w:pPr>
      <w:r w:rsidRPr="00127D7A">
        <w:rPr>
          <w:rFonts w:ascii="Times New Roman" w:hAnsi="Times New Roman" w:cs="Times New Roman"/>
          <w:sz w:val="28"/>
          <w:szCs w:val="28"/>
        </w:rPr>
        <w:t xml:space="preserve">где: </w:t>
      </w:r>
      <w:proofErr w:type="spellStart"/>
      <w:r w:rsidRPr="00127D7A">
        <w:rPr>
          <w:rFonts w:ascii="Times New Roman" w:hAnsi="Times New Roman" w:cs="Times New Roman"/>
          <w:sz w:val="28"/>
          <w:szCs w:val="28"/>
        </w:rPr>
        <w:t>Рпку</w:t>
      </w:r>
      <w:proofErr w:type="spellEnd"/>
      <w:r w:rsidRPr="00127D7A">
        <w:rPr>
          <w:rFonts w:ascii="Times New Roman" w:hAnsi="Times New Roman" w:cs="Times New Roman"/>
          <w:sz w:val="28"/>
          <w:szCs w:val="28"/>
        </w:rPr>
        <w:t xml:space="preserve"> - размер оплаты населением коммунальной услуги в отчетном и прогнозном периодах тарифного регулирования, рассчитываемый на основе действующего и предлагаемого тарифов;</w:t>
      </w:r>
    </w:p>
    <w:p w:rsidR="000F05C9" w:rsidRPr="00127D7A" w:rsidRDefault="000F05C9" w:rsidP="000F05C9">
      <w:pPr>
        <w:pStyle w:val="ConsPlusNormal"/>
        <w:ind w:firstLine="539"/>
        <w:jc w:val="both"/>
        <w:rPr>
          <w:rFonts w:ascii="Times New Roman" w:hAnsi="Times New Roman" w:cs="Times New Roman"/>
          <w:sz w:val="28"/>
          <w:szCs w:val="28"/>
        </w:rPr>
      </w:pPr>
      <w:r w:rsidRPr="00127D7A">
        <w:rPr>
          <w:rFonts w:ascii="Times New Roman" w:hAnsi="Times New Roman" w:cs="Times New Roman"/>
          <w:sz w:val="28"/>
          <w:szCs w:val="28"/>
        </w:rPr>
        <w:t>Тку - тариф организации коммунального комплекса на коммунальную услугу в отчетном и прогнозном периодах тарифного регулирования;</w:t>
      </w:r>
    </w:p>
    <w:p w:rsidR="000F05C9" w:rsidRPr="00127D7A" w:rsidRDefault="000F05C9" w:rsidP="000F05C9">
      <w:pPr>
        <w:pStyle w:val="ConsPlusNormal"/>
        <w:ind w:firstLine="539"/>
        <w:jc w:val="both"/>
        <w:rPr>
          <w:rFonts w:ascii="Times New Roman" w:hAnsi="Times New Roman" w:cs="Times New Roman"/>
          <w:sz w:val="28"/>
          <w:szCs w:val="28"/>
        </w:rPr>
      </w:pPr>
      <w:proofErr w:type="spellStart"/>
      <w:r w:rsidRPr="00127D7A">
        <w:rPr>
          <w:rFonts w:ascii="Times New Roman" w:hAnsi="Times New Roman" w:cs="Times New Roman"/>
          <w:sz w:val="28"/>
          <w:szCs w:val="28"/>
        </w:rPr>
        <w:t>Нку</w:t>
      </w:r>
      <w:proofErr w:type="spellEnd"/>
      <w:r w:rsidRPr="00127D7A">
        <w:rPr>
          <w:rFonts w:ascii="Times New Roman" w:hAnsi="Times New Roman" w:cs="Times New Roman"/>
          <w:sz w:val="28"/>
          <w:szCs w:val="28"/>
        </w:rPr>
        <w:t xml:space="preserve"> - надбавка к тарифу для потребителей на товары и услуги организации коммунального комплекса на коммунальную услугу на отчетный и прогнозный периоды тарифного регулирования;</w:t>
      </w:r>
    </w:p>
    <w:p w:rsidR="000F05C9" w:rsidRPr="00127D7A" w:rsidRDefault="000F05C9" w:rsidP="000F05C9">
      <w:pPr>
        <w:pStyle w:val="ConsPlusNormal"/>
        <w:ind w:firstLine="539"/>
        <w:jc w:val="both"/>
        <w:rPr>
          <w:rFonts w:ascii="Times New Roman" w:hAnsi="Times New Roman" w:cs="Times New Roman"/>
          <w:sz w:val="28"/>
          <w:szCs w:val="28"/>
        </w:rPr>
      </w:pPr>
      <w:r w:rsidRPr="00127D7A">
        <w:rPr>
          <w:rFonts w:ascii="Times New Roman" w:hAnsi="Times New Roman" w:cs="Times New Roman"/>
          <w:sz w:val="28"/>
          <w:szCs w:val="28"/>
        </w:rPr>
        <w:t xml:space="preserve">V ку - объем потребления коммунальной услуги на отчетный и прогнозный периоды тарифного регулирования, который определяется </w:t>
      </w:r>
      <w:r w:rsidRPr="00127D7A">
        <w:rPr>
          <w:rFonts w:ascii="Times New Roman" w:hAnsi="Times New Roman" w:cs="Times New Roman"/>
          <w:sz w:val="28"/>
          <w:szCs w:val="28"/>
        </w:rPr>
        <w:lastRenderedPageBreak/>
        <w:t>исходя из среднего норматива потребления коммунальной услуги.</w:t>
      </w:r>
    </w:p>
    <w:p w:rsidR="000F05C9" w:rsidRPr="00127D7A" w:rsidRDefault="000F05C9" w:rsidP="000F05C9">
      <w:pPr>
        <w:pStyle w:val="ConsPlusNormal"/>
        <w:ind w:firstLine="539"/>
        <w:jc w:val="both"/>
        <w:rPr>
          <w:rFonts w:ascii="Times New Roman" w:hAnsi="Times New Roman" w:cs="Times New Roman"/>
          <w:sz w:val="28"/>
          <w:szCs w:val="28"/>
        </w:rPr>
      </w:pPr>
      <w:r w:rsidRPr="00127D7A">
        <w:rPr>
          <w:rFonts w:ascii="Times New Roman" w:hAnsi="Times New Roman" w:cs="Times New Roman"/>
          <w:sz w:val="28"/>
          <w:szCs w:val="28"/>
        </w:rPr>
        <w:t xml:space="preserve"> Доля расходов населения по оплате коммунальной услуги в совокупном доходе на отчетный и прогнозный периоды тарифного регулирования определяется по следующей формуле:</w:t>
      </w:r>
    </w:p>
    <w:p w:rsidR="000F05C9" w:rsidRPr="00127D7A" w:rsidRDefault="000F05C9" w:rsidP="000F05C9">
      <w:pPr>
        <w:pStyle w:val="ConsPlusNormal"/>
        <w:ind w:firstLine="539"/>
        <w:jc w:val="both"/>
        <w:rPr>
          <w:rFonts w:ascii="Times New Roman" w:hAnsi="Times New Roman" w:cs="Times New Roman"/>
          <w:sz w:val="28"/>
          <w:szCs w:val="28"/>
        </w:rPr>
      </w:pPr>
    </w:p>
    <w:p w:rsidR="000F05C9" w:rsidRPr="00127D7A" w:rsidRDefault="000F05C9" w:rsidP="000F05C9">
      <w:pPr>
        <w:pStyle w:val="ConsPlusNormal"/>
        <w:ind w:firstLine="539"/>
        <w:jc w:val="center"/>
        <w:rPr>
          <w:rFonts w:ascii="Times New Roman" w:hAnsi="Times New Roman" w:cs="Times New Roman"/>
          <w:sz w:val="28"/>
          <w:szCs w:val="28"/>
        </w:rPr>
      </w:pPr>
      <w:proofErr w:type="spellStart"/>
      <w:r w:rsidRPr="00127D7A">
        <w:rPr>
          <w:rFonts w:ascii="Times New Roman" w:hAnsi="Times New Roman" w:cs="Times New Roman"/>
          <w:sz w:val="28"/>
          <w:szCs w:val="28"/>
        </w:rPr>
        <w:t>Дрку</w:t>
      </w:r>
      <w:proofErr w:type="spellEnd"/>
      <w:r w:rsidRPr="00127D7A">
        <w:rPr>
          <w:rFonts w:ascii="Times New Roman" w:hAnsi="Times New Roman" w:cs="Times New Roman"/>
          <w:sz w:val="28"/>
          <w:szCs w:val="28"/>
        </w:rPr>
        <w:t xml:space="preserve"> = </w:t>
      </w:r>
      <w:proofErr w:type="spellStart"/>
      <w:r w:rsidRPr="00127D7A">
        <w:rPr>
          <w:rFonts w:ascii="Times New Roman" w:hAnsi="Times New Roman" w:cs="Times New Roman"/>
          <w:sz w:val="28"/>
          <w:szCs w:val="28"/>
        </w:rPr>
        <w:t>Рпку</w:t>
      </w:r>
      <w:proofErr w:type="spellEnd"/>
      <w:r w:rsidRPr="00127D7A">
        <w:rPr>
          <w:rFonts w:ascii="Times New Roman" w:hAnsi="Times New Roman" w:cs="Times New Roman"/>
          <w:sz w:val="28"/>
          <w:szCs w:val="28"/>
        </w:rPr>
        <w:t xml:space="preserve"> / СД x 100,</w:t>
      </w:r>
    </w:p>
    <w:p w:rsidR="000F05C9" w:rsidRPr="00127D7A" w:rsidRDefault="000F05C9" w:rsidP="000F05C9">
      <w:pPr>
        <w:pStyle w:val="ConsPlusNormal"/>
        <w:ind w:firstLine="539"/>
        <w:jc w:val="both"/>
        <w:rPr>
          <w:rFonts w:ascii="Times New Roman" w:hAnsi="Times New Roman" w:cs="Times New Roman"/>
          <w:sz w:val="28"/>
          <w:szCs w:val="28"/>
        </w:rPr>
      </w:pPr>
    </w:p>
    <w:p w:rsidR="000F05C9" w:rsidRPr="00127D7A" w:rsidRDefault="000F05C9" w:rsidP="000F05C9">
      <w:pPr>
        <w:pStyle w:val="ConsPlusNormal"/>
        <w:ind w:firstLine="539"/>
        <w:jc w:val="both"/>
        <w:rPr>
          <w:rFonts w:ascii="Times New Roman" w:hAnsi="Times New Roman" w:cs="Times New Roman"/>
          <w:sz w:val="28"/>
          <w:szCs w:val="28"/>
        </w:rPr>
      </w:pPr>
      <w:r w:rsidRPr="00127D7A">
        <w:rPr>
          <w:rFonts w:ascii="Times New Roman" w:hAnsi="Times New Roman" w:cs="Times New Roman"/>
          <w:sz w:val="28"/>
          <w:szCs w:val="28"/>
        </w:rPr>
        <w:t xml:space="preserve">где: </w:t>
      </w:r>
      <w:proofErr w:type="spellStart"/>
      <w:r w:rsidRPr="00127D7A">
        <w:rPr>
          <w:rFonts w:ascii="Times New Roman" w:hAnsi="Times New Roman" w:cs="Times New Roman"/>
          <w:sz w:val="28"/>
          <w:szCs w:val="28"/>
        </w:rPr>
        <w:t>Дрку</w:t>
      </w:r>
      <w:proofErr w:type="spellEnd"/>
      <w:r w:rsidRPr="00127D7A">
        <w:rPr>
          <w:rFonts w:ascii="Times New Roman" w:hAnsi="Times New Roman" w:cs="Times New Roman"/>
          <w:sz w:val="28"/>
          <w:szCs w:val="28"/>
        </w:rPr>
        <w:t xml:space="preserve"> - доля расходов населения по оплате коммунальной услуги в совокупном доходе населения на отчетный и прогнозный периоды тарифного регулирования;</w:t>
      </w:r>
    </w:p>
    <w:p w:rsidR="000F05C9" w:rsidRPr="00127D7A" w:rsidRDefault="000F05C9" w:rsidP="000F05C9">
      <w:pPr>
        <w:pStyle w:val="ConsPlusNormal"/>
        <w:ind w:firstLine="539"/>
        <w:jc w:val="both"/>
        <w:rPr>
          <w:rFonts w:ascii="Times New Roman" w:hAnsi="Times New Roman" w:cs="Times New Roman"/>
          <w:sz w:val="28"/>
          <w:szCs w:val="28"/>
        </w:rPr>
      </w:pPr>
      <w:proofErr w:type="spellStart"/>
      <w:r w:rsidRPr="00127D7A">
        <w:rPr>
          <w:rFonts w:ascii="Times New Roman" w:hAnsi="Times New Roman" w:cs="Times New Roman"/>
          <w:sz w:val="28"/>
          <w:szCs w:val="28"/>
        </w:rPr>
        <w:t>Рпку</w:t>
      </w:r>
      <w:proofErr w:type="spellEnd"/>
      <w:r w:rsidRPr="00127D7A">
        <w:rPr>
          <w:rFonts w:ascii="Times New Roman" w:hAnsi="Times New Roman" w:cs="Times New Roman"/>
          <w:sz w:val="28"/>
          <w:szCs w:val="28"/>
        </w:rPr>
        <w:t xml:space="preserve"> - размер оплаты коммунальной услуги в отчетном и прогнозном периодах тарифного регулирования;</w:t>
      </w:r>
    </w:p>
    <w:p w:rsidR="000F05C9" w:rsidRPr="00127D7A" w:rsidRDefault="000F05C9" w:rsidP="000F05C9">
      <w:pPr>
        <w:pStyle w:val="ConsPlusNormal"/>
        <w:ind w:firstLine="539"/>
        <w:jc w:val="both"/>
        <w:rPr>
          <w:rFonts w:ascii="Times New Roman" w:hAnsi="Times New Roman" w:cs="Times New Roman"/>
          <w:sz w:val="28"/>
          <w:szCs w:val="28"/>
        </w:rPr>
      </w:pPr>
      <w:r w:rsidRPr="00127D7A">
        <w:rPr>
          <w:rFonts w:ascii="Times New Roman" w:hAnsi="Times New Roman" w:cs="Times New Roman"/>
          <w:sz w:val="28"/>
          <w:szCs w:val="28"/>
        </w:rPr>
        <w:t>СД - совокупный доход населения в отчетный и прогнозный периоды регулирования, определяемый на основании прогноза социально-экономического развития Снежинского городского округа.</w:t>
      </w:r>
    </w:p>
    <w:p w:rsidR="000F05C9" w:rsidRPr="00127D7A" w:rsidRDefault="000F05C9" w:rsidP="000F05C9">
      <w:pPr>
        <w:pStyle w:val="ConsPlusNormal"/>
        <w:ind w:firstLine="539"/>
        <w:jc w:val="both"/>
        <w:rPr>
          <w:rFonts w:ascii="Times New Roman" w:hAnsi="Times New Roman" w:cs="Times New Roman"/>
          <w:sz w:val="28"/>
          <w:szCs w:val="28"/>
        </w:rPr>
      </w:pPr>
      <w:r w:rsidRPr="00127D7A">
        <w:rPr>
          <w:rFonts w:ascii="Times New Roman" w:hAnsi="Times New Roman" w:cs="Times New Roman"/>
          <w:sz w:val="28"/>
          <w:szCs w:val="28"/>
        </w:rPr>
        <w:t>Товары и услуги организаций коммунального комплекса в прогнозном периоде тарифного регулирования признаются доступными, если доля расходов населения по их оплате в величине совокупного дохода на прогнозный период тарифного регулирования меньше или равна доле расходов населения по оплате этих товаров и услуг в совокупном доходе населения в отчетный период тарифного регулирования.</w:t>
      </w:r>
    </w:p>
    <w:p w:rsidR="000F05C9" w:rsidRDefault="000F05C9" w:rsidP="000F05C9">
      <w:pPr>
        <w:pStyle w:val="ConsPlusNormal"/>
        <w:ind w:firstLine="540"/>
        <w:jc w:val="both"/>
        <w:rPr>
          <w:rFonts w:ascii="Times New Roman" w:hAnsi="Times New Roman" w:cs="Times New Roman"/>
          <w:sz w:val="28"/>
          <w:szCs w:val="28"/>
        </w:rPr>
      </w:pPr>
    </w:p>
    <w:p w:rsidR="000F05C9" w:rsidRPr="00127D7A" w:rsidRDefault="007035BD" w:rsidP="000F05C9">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Таблица 14</w:t>
      </w:r>
      <w:r w:rsidR="000F05C9">
        <w:rPr>
          <w:rFonts w:ascii="Times New Roman" w:hAnsi="Times New Roman" w:cs="Times New Roman"/>
          <w:sz w:val="28"/>
          <w:szCs w:val="28"/>
        </w:rPr>
        <w:t>.</w:t>
      </w:r>
      <w:r w:rsidR="000F05C9" w:rsidRPr="000C7578">
        <w:rPr>
          <w:rFonts w:ascii="Times New Roman" w:hAnsi="Times New Roman" w:cs="Times New Roman"/>
          <w:sz w:val="28"/>
          <w:szCs w:val="28"/>
        </w:rPr>
        <w:t xml:space="preserve"> </w:t>
      </w:r>
      <w:r w:rsidR="000F05C9">
        <w:rPr>
          <w:rFonts w:ascii="Times New Roman" w:hAnsi="Times New Roman" w:cs="Times New Roman"/>
          <w:sz w:val="28"/>
          <w:szCs w:val="28"/>
        </w:rPr>
        <w:t xml:space="preserve">Пороговые </w:t>
      </w:r>
      <w:r w:rsidR="000F05C9" w:rsidRPr="00127D7A">
        <w:rPr>
          <w:rFonts w:ascii="Times New Roman" w:hAnsi="Times New Roman" w:cs="Times New Roman"/>
          <w:sz w:val="28"/>
          <w:szCs w:val="28"/>
        </w:rPr>
        <w:t>значения</w:t>
      </w:r>
      <w:r w:rsidR="000F05C9">
        <w:rPr>
          <w:rFonts w:ascii="Times New Roman" w:hAnsi="Times New Roman" w:cs="Times New Roman"/>
          <w:sz w:val="28"/>
          <w:szCs w:val="28"/>
        </w:rPr>
        <w:t xml:space="preserve"> </w:t>
      </w:r>
      <w:r w:rsidR="000F05C9" w:rsidRPr="00127D7A">
        <w:rPr>
          <w:rFonts w:ascii="Times New Roman" w:hAnsi="Times New Roman" w:cs="Times New Roman"/>
          <w:sz w:val="28"/>
          <w:szCs w:val="28"/>
        </w:rPr>
        <w:t>критериев доступности услуг коммунального комплекса</w:t>
      </w:r>
      <w:r w:rsidR="000F05C9">
        <w:rPr>
          <w:rFonts w:ascii="Times New Roman" w:hAnsi="Times New Roman" w:cs="Times New Roman"/>
          <w:sz w:val="28"/>
          <w:szCs w:val="28"/>
        </w:rPr>
        <w:t xml:space="preserve"> </w:t>
      </w:r>
    </w:p>
    <w:tbl>
      <w:tblPr>
        <w:tblW w:w="9306" w:type="dxa"/>
        <w:tblInd w:w="4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firstRow="0" w:lastRow="0" w:firstColumn="0" w:lastColumn="0" w:noHBand="0" w:noVBand="0"/>
      </w:tblPr>
      <w:tblGrid>
        <w:gridCol w:w="600"/>
        <w:gridCol w:w="1810"/>
        <w:gridCol w:w="1310"/>
        <w:gridCol w:w="3960"/>
        <w:gridCol w:w="1626"/>
      </w:tblGrid>
      <w:tr w:rsidR="000F05C9" w:rsidRPr="00127D7A" w:rsidTr="00A13F44">
        <w:trPr>
          <w:trHeight w:val="246"/>
        </w:trPr>
        <w:tc>
          <w:tcPr>
            <w:tcW w:w="600" w:type="dxa"/>
          </w:tcPr>
          <w:p w:rsidR="000F05C9" w:rsidRPr="00127D7A" w:rsidRDefault="000F05C9" w:rsidP="009B4C99">
            <w:pPr>
              <w:pStyle w:val="ConsPlusNonformat"/>
              <w:jc w:val="both"/>
              <w:rPr>
                <w:rFonts w:ascii="Times New Roman" w:hAnsi="Times New Roman" w:cs="Times New Roman"/>
                <w:sz w:val="28"/>
                <w:szCs w:val="28"/>
              </w:rPr>
            </w:pPr>
            <w:r w:rsidRPr="00127D7A">
              <w:rPr>
                <w:rFonts w:ascii="Times New Roman" w:hAnsi="Times New Roman" w:cs="Times New Roman"/>
                <w:sz w:val="28"/>
                <w:szCs w:val="28"/>
              </w:rPr>
              <w:t xml:space="preserve"> N </w:t>
            </w:r>
          </w:p>
        </w:tc>
        <w:tc>
          <w:tcPr>
            <w:tcW w:w="1810" w:type="dxa"/>
          </w:tcPr>
          <w:p w:rsidR="000F05C9" w:rsidRPr="00127D7A" w:rsidRDefault="000F05C9" w:rsidP="009B4C99">
            <w:pPr>
              <w:pStyle w:val="ConsPlusNonformat"/>
              <w:jc w:val="both"/>
              <w:rPr>
                <w:rFonts w:ascii="Times New Roman" w:hAnsi="Times New Roman" w:cs="Times New Roman"/>
                <w:sz w:val="28"/>
                <w:szCs w:val="28"/>
              </w:rPr>
            </w:pPr>
            <w:r w:rsidRPr="00127D7A">
              <w:rPr>
                <w:rFonts w:ascii="Times New Roman" w:hAnsi="Times New Roman" w:cs="Times New Roman"/>
                <w:sz w:val="28"/>
                <w:szCs w:val="28"/>
              </w:rPr>
              <w:t>Наименование</w:t>
            </w:r>
          </w:p>
          <w:p w:rsidR="000F05C9" w:rsidRPr="00127D7A" w:rsidRDefault="000F05C9" w:rsidP="009B4C99">
            <w:pPr>
              <w:pStyle w:val="ConsPlusNonformat"/>
              <w:jc w:val="both"/>
              <w:rPr>
                <w:rFonts w:ascii="Times New Roman" w:hAnsi="Times New Roman" w:cs="Times New Roman"/>
                <w:sz w:val="28"/>
                <w:szCs w:val="28"/>
              </w:rPr>
            </w:pPr>
            <w:r w:rsidRPr="00127D7A">
              <w:rPr>
                <w:rFonts w:ascii="Times New Roman" w:hAnsi="Times New Roman" w:cs="Times New Roman"/>
                <w:sz w:val="28"/>
                <w:szCs w:val="28"/>
              </w:rPr>
              <w:t xml:space="preserve"> критериев  </w:t>
            </w:r>
          </w:p>
          <w:p w:rsidR="000F05C9" w:rsidRPr="00127D7A" w:rsidRDefault="000F05C9" w:rsidP="009B4C99">
            <w:pPr>
              <w:pStyle w:val="ConsPlusNonformat"/>
              <w:jc w:val="both"/>
              <w:rPr>
                <w:rFonts w:ascii="Times New Roman" w:hAnsi="Times New Roman" w:cs="Times New Roman"/>
                <w:sz w:val="28"/>
                <w:szCs w:val="28"/>
              </w:rPr>
            </w:pPr>
            <w:r w:rsidRPr="00127D7A">
              <w:rPr>
                <w:rFonts w:ascii="Times New Roman" w:hAnsi="Times New Roman" w:cs="Times New Roman"/>
                <w:sz w:val="28"/>
                <w:szCs w:val="28"/>
              </w:rPr>
              <w:t xml:space="preserve">доступности </w:t>
            </w:r>
          </w:p>
        </w:tc>
        <w:tc>
          <w:tcPr>
            <w:tcW w:w="5270" w:type="dxa"/>
            <w:gridSpan w:val="2"/>
          </w:tcPr>
          <w:p w:rsidR="000F05C9" w:rsidRPr="00127D7A" w:rsidRDefault="000F05C9" w:rsidP="009B4C99">
            <w:pPr>
              <w:pStyle w:val="ConsPlusNonformat"/>
              <w:jc w:val="both"/>
              <w:rPr>
                <w:rFonts w:ascii="Times New Roman" w:hAnsi="Times New Roman" w:cs="Times New Roman"/>
                <w:sz w:val="28"/>
                <w:szCs w:val="28"/>
              </w:rPr>
            </w:pPr>
            <w:r w:rsidRPr="00127D7A">
              <w:rPr>
                <w:rFonts w:ascii="Times New Roman" w:hAnsi="Times New Roman" w:cs="Times New Roman"/>
                <w:sz w:val="28"/>
                <w:szCs w:val="28"/>
              </w:rPr>
              <w:t xml:space="preserve">                Показатели                </w:t>
            </w:r>
          </w:p>
        </w:tc>
        <w:tc>
          <w:tcPr>
            <w:tcW w:w="1626" w:type="dxa"/>
          </w:tcPr>
          <w:p w:rsidR="000F05C9" w:rsidRPr="00127D7A" w:rsidRDefault="000F05C9" w:rsidP="009B4C99">
            <w:pPr>
              <w:pStyle w:val="ConsPlusNonformat"/>
              <w:jc w:val="both"/>
              <w:rPr>
                <w:rFonts w:ascii="Times New Roman" w:hAnsi="Times New Roman" w:cs="Times New Roman"/>
                <w:sz w:val="28"/>
                <w:szCs w:val="28"/>
              </w:rPr>
            </w:pPr>
            <w:r w:rsidRPr="00127D7A">
              <w:rPr>
                <w:rFonts w:ascii="Times New Roman" w:hAnsi="Times New Roman" w:cs="Times New Roman"/>
                <w:sz w:val="28"/>
                <w:szCs w:val="28"/>
              </w:rPr>
              <w:t xml:space="preserve">  Пороговые  </w:t>
            </w:r>
          </w:p>
          <w:p w:rsidR="000F05C9" w:rsidRPr="00127D7A" w:rsidRDefault="000F05C9" w:rsidP="009B4C99">
            <w:pPr>
              <w:pStyle w:val="ConsPlusNonformat"/>
              <w:jc w:val="both"/>
              <w:rPr>
                <w:rFonts w:ascii="Times New Roman" w:hAnsi="Times New Roman" w:cs="Times New Roman"/>
                <w:sz w:val="28"/>
                <w:szCs w:val="28"/>
              </w:rPr>
            </w:pPr>
            <w:r w:rsidRPr="00127D7A">
              <w:rPr>
                <w:rFonts w:ascii="Times New Roman" w:hAnsi="Times New Roman" w:cs="Times New Roman"/>
                <w:sz w:val="28"/>
                <w:szCs w:val="28"/>
              </w:rPr>
              <w:t xml:space="preserve">  значения   </w:t>
            </w:r>
          </w:p>
          <w:p w:rsidR="000F05C9" w:rsidRPr="00127D7A" w:rsidRDefault="000F05C9" w:rsidP="009B4C99">
            <w:pPr>
              <w:pStyle w:val="ConsPlusNonformat"/>
              <w:jc w:val="both"/>
              <w:rPr>
                <w:rFonts w:ascii="Times New Roman" w:hAnsi="Times New Roman" w:cs="Times New Roman"/>
                <w:sz w:val="28"/>
                <w:szCs w:val="28"/>
              </w:rPr>
            </w:pPr>
            <w:r w:rsidRPr="00127D7A">
              <w:rPr>
                <w:rFonts w:ascii="Times New Roman" w:hAnsi="Times New Roman" w:cs="Times New Roman"/>
                <w:sz w:val="28"/>
                <w:szCs w:val="28"/>
              </w:rPr>
              <w:t xml:space="preserve">  критериев  </w:t>
            </w:r>
          </w:p>
          <w:p w:rsidR="000F05C9" w:rsidRPr="00127D7A" w:rsidRDefault="000F05C9" w:rsidP="009B4C99">
            <w:pPr>
              <w:pStyle w:val="ConsPlusNonformat"/>
              <w:jc w:val="both"/>
              <w:rPr>
                <w:rFonts w:ascii="Times New Roman" w:hAnsi="Times New Roman" w:cs="Times New Roman"/>
                <w:sz w:val="28"/>
                <w:szCs w:val="28"/>
              </w:rPr>
            </w:pPr>
            <w:r w:rsidRPr="00127D7A">
              <w:rPr>
                <w:rFonts w:ascii="Times New Roman" w:hAnsi="Times New Roman" w:cs="Times New Roman"/>
                <w:sz w:val="28"/>
                <w:szCs w:val="28"/>
              </w:rPr>
              <w:t xml:space="preserve"> доступности </w:t>
            </w:r>
          </w:p>
        </w:tc>
      </w:tr>
      <w:tr w:rsidR="000F05C9" w:rsidRPr="00127D7A" w:rsidTr="00A13F44">
        <w:trPr>
          <w:trHeight w:val="246"/>
        </w:trPr>
        <w:tc>
          <w:tcPr>
            <w:tcW w:w="9306" w:type="dxa"/>
            <w:gridSpan w:val="5"/>
            <w:tcBorders>
              <w:top w:val="nil"/>
            </w:tcBorders>
          </w:tcPr>
          <w:p w:rsidR="000F05C9" w:rsidRPr="00127D7A" w:rsidRDefault="000F05C9" w:rsidP="009B4C99">
            <w:pPr>
              <w:pStyle w:val="ConsPlusNonformat"/>
              <w:jc w:val="both"/>
              <w:rPr>
                <w:rFonts w:ascii="Times New Roman" w:hAnsi="Times New Roman" w:cs="Times New Roman"/>
                <w:sz w:val="28"/>
                <w:szCs w:val="28"/>
              </w:rPr>
            </w:pPr>
            <w:r w:rsidRPr="00127D7A">
              <w:rPr>
                <w:rFonts w:ascii="Times New Roman" w:hAnsi="Times New Roman" w:cs="Times New Roman"/>
                <w:sz w:val="28"/>
                <w:szCs w:val="28"/>
              </w:rPr>
              <w:t xml:space="preserve">                        1. Физическая доступность                        </w:t>
            </w:r>
          </w:p>
        </w:tc>
      </w:tr>
      <w:tr w:rsidR="000F05C9" w:rsidRPr="00127D7A" w:rsidTr="00A13F44">
        <w:trPr>
          <w:trHeight w:val="246"/>
        </w:trPr>
        <w:tc>
          <w:tcPr>
            <w:tcW w:w="600" w:type="dxa"/>
            <w:tcBorders>
              <w:top w:val="nil"/>
            </w:tcBorders>
          </w:tcPr>
          <w:p w:rsidR="000F05C9" w:rsidRPr="00127D7A" w:rsidRDefault="000F05C9" w:rsidP="009B4C99">
            <w:pPr>
              <w:pStyle w:val="ConsPlusNonformat"/>
              <w:jc w:val="both"/>
              <w:rPr>
                <w:rFonts w:ascii="Times New Roman" w:hAnsi="Times New Roman" w:cs="Times New Roman"/>
                <w:sz w:val="28"/>
                <w:szCs w:val="28"/>
              </w:rPr>
            </w:pPr>
            <w:r w:rsidRPr="00127D7A">
              <w:rPr>
                <w:rFonts w:ascii="Times New Roman" w:hAnsi="Times New Roman" w:cs="Times New Roman"/>
                <w:sz w:val="28"/>
                <w:szCs w:val="28"/>
              </w:rPr>
              <w:t>1.1</w:t>
            </w:r>
          </w:p>
        </w:tc>
        <w:tc>
          <w:tcPr>
            <w:tcW w:w="1810" w:type="dxa"/>
            <w:tcBorders>
              <w:top w:val="nil"/>
            </w:tcBorders>
          </w:tcPr>
          <w:p w:rsidR="000F05C9" w:rsidRPr="00127D7A" w:rsidRDefault="000F05C9" w:rsidP="009B4C99">
            <w:pPr>
              <w:pStyle w:val="ConsPlusNonformat"/>
              <w:jc w:val="both"/>
              <w:rPr>
                <w:rFonts w:ascii="Times New Roman" w:hAnsi="Times New Roman" w:cs="Times New Roman"/>
                <w:sz w:val="28"/>
                <w:szCs w:val="28"/>
              </w:rPr>
            </w:pPr>
            <w:r w:rsidRPr="00127D7A">
              <w:rPr>
                <w:rFonts w:ascii="Times New Roman" w:hAnsi="Times New Roman" w:cs="Times New Roman"/>
                <w:sz w:val="28"/>
                <w:szCs w:val="28"/>
              </w:rPr>
              <w:t xml:space="preserve">Коэффициент </w:t>
            </w:r>
          </w:p>
          <w:p w:rsidR="000F05C9" w:rsidRPr="00127D7A" w:rsidRDefault="000F05C9" w:rsidP="009B4C99">
            <w:pPr>
              <w:pStyle w:val="ConsPlusNonformat"/>
              <w:jc w:val="both"/>
              <w:rPr>
                <w:rFonts w:ascii="Times New Roman" w:hAnsi="Times New Roman" w:cs="Times New Roman"/>
                <w:sz w:val="28"/>
                <w:szCs w:val="28"/>
              </w:rPr>
            </w:pPr>
            <w:r w:rsidRPr="00127D7A">
              <w:rPr>
                <w:rFonts w:ascii="Times New Roman" w:hAnsi="Times New Roman" w:cs="Times New Roman"/>
                <w:sz w:val="28"/>
                <w:szCs w:val="28"/>
              </w:rPr>
              <w:t xml:space="preserve">физической  </w:t>
            </w:r>
          </w:p>
          <w:p w:rsidR="000F05C9" w:rsidRPr="00127D7A" w:rsidRDefault="000F05C9" w:rsidP="009B4C99">
            <w:pPr>
              <w:pStyle w:val="ConsPlusNonformat"/>
              <w:jc w:val="both"/>
              <w:rPr>
                <w:rFonts w:ascii="Times New Roman" w:hAnsi="Times New Roman" w:cs="Times New Roman"/>
                <w:sz w:val="28"/>
                <w:szCs w:val="28"/>
              </w:rPr>
            </w:pPr>
            <w:r w:rsidRPr="00127D7A">
              <w:rPr>
                <w:rFonts w:ascii="Times New Roman" w:hAnsi="Times New Roman" w:cs="Times New Roman"/>
                <w:sz w:val="28"/>
                <w:szCs w:val="28"/>
              </w:rPr>
              <w:t xml:space="preserve">доступности </w:t>
            </w:r>
          </w:p>
        </w:tc>
        <w:tc>
          <w:tcPr>
            <w:tcW w:w="1310" w:type="dxa"/>
            <w:tcBorders>
              <w:top w:val="nil"/>
            </w:tcBorders>
          </w:tcPr>
          <w:p w:rsidR="000F05C9" w:rsidRPr="00127D7A" w:rsidRDefault="000F05C9" w:rsidP="009B4C99">
            <w:pPr>
              <w:pStyle w:val="ConsPlusNonformat"/>
              <w:jc w:val="both"/>
              <w:rPr>
                <w:rFonts w:ascii="Times New Roman" w:hAnsi="Times New Roman" w:cs="Times New Roman"/>
                <w:sz w:val="28"/>
                <w:szCs w:val="28"/>
              </w:rPr>
            </w:pPr>
            <w:r w:rsidRPr="00127D7A">
              <w:rPr>
                <w:rFonts w:ascii="Times New Roman" w:hAnsi="Times New Roman" w:cs="Times New Roman"/>
                <w:sz w:val="28"/>
                <w:szCs w:val="28"/>
              </w:rPr>
              <w:t>V / (N x Ч</w:t>
            </w:r>
          </w:p>
          <w:p w:rsidR="000F05C9" w:rsidRPr="00127D7A" w:rsidRDefault="000F05C9" w:rsidP="009B4C99">
            <w:pPr>
              <w:pStyle w:val="ConsPlusNonformat"/>
              <w:jc w:val="both"/>
              <w:rPr>
                <w:rFonts w:ascii="Times New Roman" w:hAnsi="Times New Roman" w:cs="Times New Roman"/>
                <w:sz w:val="28"/>
                <w:szCs w:val="28"/>
              </w:rPr>
            </w:pPr>
            <w:r w:rsidRPr="00127D7A">
              <w:rPr>
                <w:rFonts w:ascii="Times New Roman" w:hAnsi="Times New Roman" w:cs="Times New Roman"/>
                <w:sz w:val="28"/>
                <w:szCs w:val="28"/>
              </w:rPr>
              <w:t xml:space="preserve">x 12) x   </w:t>
            </w:r>
          </w:p>
          <w:p w:rsidR="000F05C9" w:rsidRPr="00127D7A" w:rsidRDefault="000F05C9" w:rsidP="009B4C99">
            <w:pPr>
              <w:pStyle w:val="ConsPlusNonformat"/>
              <w:jc w:val="both"/>
              <w:rPr>
                <w:rFonts w:ascii="Times New Roman" w:hAnsi="Times New Roman" w:cs="Times New Roman"/>
                <w:sz w:val="28"/>
                <w:szCs w:val="28"/>
              </w:rPr>
            </w:pPr>
            <w:r w:rsidRPr="00127D7A">
              <w:rPr>
                <w:rFonts w:ascii="Times New Roman" w:hAnsi="Times New Roman" w:cs="Times New Roman"/>
                <w:sz w:val="28"/>
                <w:szCs w:val="28"/>
              </w:rPr>
              <w:t xml:space="preserve">100       </w:t>
            </w:r>
          </w:p>
        </w:tc>
        <w:tc>
          <w:tcPr>
            <w:tcW w:w="3960" w:type="dxa"/>
            <w:tcBorders>
              <w:top w:val="nil"/>
            </w:tcBorders>
          </w:tcPr>
          <w:p w:rsidR="000F05C9" w:rsidRPr="00127D7A" w:rsidRDefault="000F05C9" w:rsidP="009B4C99">
            <w:pPr>
              <w:pStyle w:val="ConsPlusNonformat"/>
              <w:jc w:val="both"/>
              <w:rPr>
                <w:rFonts w:ascii="Times New Roman" w:hAnsi="Times New Roman" w:cs="Times New Roman"/>
                <w:sz w:val="28"/>
                <w:szCs w:val="28"/>
              </w:rPr>
            </w:pPr>
            <w:r w:rsidRPr="00127D7A">
              <w:rPr>
                <w:rFonts w:ascii="Times New Roman" w:hAnsi="Times New Roman" w:cs="Times New Roman"/>
                <w:sz w:val="28"/>
                <w:szCs w:val="28"/>
              </w:rPr>
              <w:t xml:space="preserve">V - объем реализации услуг     </w:t>
            </w:r>
          </w:p>
          <w:p w:rsidR="000F05C9" w:rsidRPr="00127D7A" w:rsidRDefault="000F05C9" w:rsidP="009B4C99">
            <w:pPr>
              <w:pStyle w:val="ConsPlusNonformat"/>
              <w:jc w:val="both"/>
              <w:rPr>
                <w:rFonts w:ascii="Times New Roman" w:hAnsi="Times New Roman" w:cs="Times New Roman"/>
                <w:sz w:val="28"/>
                <w:szCs w:val="28"/>
              </w:rPr>
            </w:pPr>
            <w:r w:rsidRPr="00127D7A">
              <w:rPr>
                <w:rFonts w:ascii="Times New Roman" w:hAnsi="Times New Roman" w:cs="Times New Roman"/>
                <w:sz w:val="28"/>
                <w:szCs w:val="28"/>
              </w:rPr>
              <w:t xml:space="preserve">населению, запланированный в   </w:t>
            </w:r>
          </w:p>
          <w:p w:rsidR="000F05C9" w:rsidRPr="00127D7A" w:rsidRDefault="000F05C9" w:rsidP="009B4C99">
            <w:pPr>
              <w:pStyle w:val="ConsPlusNonformat"/>
              <w:jc w:val="both"/>
              <w:rPr>
                <w:rFonts w:ascii="Times New Roman" w:hAnsi="Times New Roman" w:cs="Times New Roman"/>
                <w:sz w:val="28"/>
                <w:szCs w:val="28"/>
              </w:rPr>
            </w:pPr>
            <w:r w:rsidRPr="00127D7A">
              <w:rPr>
                <w:rFonts w:ascii="Times New Roman" w:hAnsi="Times New Roman" w:cs="Times New Roman"/>
                <w:sz w:val="28"/>
                <w:szCs w:val="28"/>
              </w:rPr>
              <w:t xml:space="preserve">производственной и             </w:t>
            </w:r>
          </w:p>
          <w:p w:rsidR="000F05C9" w:rsidRPr="00127D7A" w:rsidRDefault="000F05C9" w:rsidP="009B4C99">
            <w:pPr>
              <w:pStyle w:val="ConsPlusNonformat"/>
              <w:jc w:val="both"/>
              <w:rPr>
                <w:rFonts w:ascii="Times New Roman" w:hAnsi="Times New Roman" w:cs="Times New Roman"/>
                <w:sz w:val="28"/>
                <w:szCs w:val="28"/>
              </w:rPr>
            </w:pPr>
            <w:r w:rsidRPr="00127D7A">
              <w:rPr>
                <w:rFonts w:ascii="Times New Roman" w:hAnsi="Times New Roman" w:cs="Times New Roman"/>
                <w:sz w:val="28"/>
                <w:szCs w:val="28"/>
              </w:rPr>
              <w:t xml:space="preserve">инвестиционной программах;     </w:t>
            </w:r>
          </w:p>
          <w:p w:rsidR="000F05C9" w:rsidRPr="00127D7A" w:rsidRDefault="000F05C9" w:rsidP="009B4C99">
            <w:pPr>
              <w:pStyle w:val="ConsPlusNonformat"/>
              <w:jc w:val="both"/>
              <w:rPr>
                <w:rFonts w:ascii="Times New Roman" w:hAnsi="Times New Roman" w:cs="Times New Roman"/>
                <w:sz w:val="28"/>
                <w:szCs w:val="28"/>
              </w:rPr>
            </w:pPr>
            <w:r w:rsidRPr="00127D7A">
              <w:rPr>
                <w:rFonts w:ascii="Times New Roman" w:hAnsi="Times New Roman" w:cs="Times New Roman"/>
                <w:sz w:val="28"/>
                <w:szCs w:val="28"/>
              </w:rPr>
              <w:t xml:space="preserve">N - средний норматив           </w:t>
            </w:r>
          </w:p>
          <w:p w:rsidR="000F05C9" w:rsidRPr="00127D7A" w:rsidRDefault="000F05C9" w:rsidP="009B4C99">
            <w:pPr>
              <w:pStyle w:val="ConsPlusNonformat"/>
              <w:jc w:val="both"/>
              <w:rPr>
                <w:rFonts w:ascii="Times New Roman" w:hAnsi="Times New Roman" w:cs="Times New Roman"/>
                <w:sz w:val="28"/>
                <w:szCs w:val="28"/>
              </w:rPr>
            </w:pPr>
            <w:r w:rsidRPr="00127D7A">
              <w:rPr>
                <w:rFonts w:ascii="Times New Roman" w:hAnsi="Times New Roman" w:cs="Times New Roman"/>
                <w:sz w:val="28"/>
                <w:szCs w:val="28"/>
              </w:rPr>
              <w:t xml:space="preserve">потребления услуг населением;  </w:t>
            </w:r>
          </w:p>
          <w:p w:rsidR="000F05C9" w:rsidRPr="00127D7A" w:rsidRDefault="000F05C9" w:rsidP="009B4C99">
            <w:pPr>
              <w:pStyle w:val="ConsPlusNonformat"/>
              <w:jc w:val="both"/>
              <w:rPr>
                <w:rFonts w:ascii="Times New Roman" w:hAnsi="Times New Roman" w:cs="Times New Roman"/>
                <w:sz w:val="28"/>
                <w:szCs w:val="28"/>
              </w:rPr>
            </w:pPr>
            <w:r w:rsidRPr="00127D7A">
              <w:rPr>
                <w:rFonts w:ascii="Times New Roman" w:hAnsi="Times New Roman" w:cs="Times New Roman"/>
                <w:sz w:val="28"/>
                <w:szCs w:val="28"/>
              </w:rPr>
              <w:t xml:space="preserve">Ч - количество человек,        </w:t>
            </w:r>
          </w:p>
          <w:p w:rsidR="000F05C9" w:rsidRPr="00127D7A" w:rsidRDefault="000F05C9" w:rsidP="009B4C99">
            <w:pPr>
              <w:pStyle w:val="ConsPlusNonformat"/>
              <w:jc w:val="both"/>
              <w:rPr>
                <w:rFonts w:ascii="Times New Roman" w:hAnsi="Times New Roman" w:cs="Times New Roman"/>
                <w:sz w:val="28"/>
                <w:szCs w:val="28"/>
              </w:rPr>
            </w:pPr>
            <w:r w:rsidRPr="00127D7A">
              <w:rPr>
                <w:rFonts w:ascii="Times New Roman" w:hAnsi="Times New Roman" w:cs="Times New Roman"/>
                <w:sz w:val="28"/>
                <w:szCs w:val="28"/>
              </w:rPr>
              <w:t>потребляющих услуги организаций</w:t>
            </w:r>
          </w:p>
          <w:p w:rsidR="000F05C9" w:rsidRPr="00127D7A" w:rsidRDefault="000F05C9" w:rsidP="009B4C99">
            <w:pPr>
              <w:pStyle w:val="ConsPlusNonformat"/>
              <w:jc w:val="both"/>
              <w:rPr>
                <w:rFonts w:ascii="Times New Roman" w:hAnsi="Times New Roman" w:cs="Times New Roman"/>
                <w:sz w:val="28"/>
                <w:szCs w:val="28"/>
              </w:rPr>
            </w:pPr>
            <w:r w:rsidRPr="00127D7A">
              <w:rPr>
                <w:rFonts w:ascii="Times New Roman" w:hAnsi="Times New Roman" w:cs="Times New Roman"/>
                <w:sz w:val="28"/>
                <w:szCs w:val="28"/>
              </w:rPr>
              <w:t xml:space="preserve">коммунального комплекса        </w:t>
            </w:r>
          </w:p>
        </w:tc>
        <w:tc>
          <w:tcPr>
            <w:tcW w:w="1626" w:type="dxa"/>
            <w:tcBorders>
              <w:top w:val="nil"/>
            </w:tcBorders>
          </w:tcPr>
          <w:p w:rsidR="000F05C9" w:rsidRPr="00127D7A" w:rsidRDefault="000F05C9" w:rsidP="009B4C99">
            <w:pPr>
              <w:pStyle w:val="ConsPlusNonformat"/>
              <w:jc w:val="both"/>
              <w:rPr>
                <w:rFonts w:ascii="Times New Roman" w:hAnsi="Times New Roman" w:cs="Times New Roman"/>
                <w:sz w:val="28"/>
                <w:szCs w:val="28"/>
              </w:rPr>
            </w:pPr>
            <w:r w:rsidRPr="00127D7A">
              <w:rPr>
                <w:rFonts w:ascii="Times New Roman" w:hAnsi="Times New Roman" w:cs="Times New Roman"/>
                <w:sz w:val="28"/>
                <w:szCs w:val="28"/>
              </w:rPr>
              <w:t xml:space="preserve">равен или    </w:t>
            </w:r>
          </w:p>
          <w:p w:rsidR="000F05C9" w:rsidRPr="00127D7A" w:rsidRDefault="000F05C9" w:rsidP="009B4C99">
            <w:pPr>
              <w:pStyle w:val="ConsPlusNonformat"/>
              <w:jc w:val="both"/>
              <w:rPr>
                <w:rFonts w:ascii="Times New Roman" w:hAnsi="Times New Roman" w:cs="Times New Roman"/>
                <w:sz w:val="28"/>
                <w:szCs w:val="28"/>
              </w:rPr>
            </w:pPr>
            <w:r w:rsidRPr="00127D7A">
              <w:rPr>
                <w:rFonts w:ascii="Times New Roman" w:hAnsi="Times New Roman" w:cs="Times New Roman"/>
                <w:sz w:val="28"/>
                <w:szCs w:val="28"/>
              </w:rPr>
              <w:t xml:space="preserve">больше 100 % </w:t>
            </w:r>
          </w:p>
        </w:tc>
      </w:tr>
      <w:tr w:rsidR="000F05C9" w:rsidRPr="00127D7A" w:rsidTr="00A13F44">
        <w:trPr>
          <w:trHeight w:val="246"/>
        </w:trPr>
        <w:tc>
          <w:tcPr>
            <w:tcW w:w="9306" w:type="dxa"/>
            <w:gridSpan w:val="5"/>
            <w:tcBorders>
              <w:top w:val="nil"/>
            </w:tcBorders>
          </w:tcPr>
          <w:p w:rsidR="000F05C9" w:rsidRPr="00127D7A" w:rsidRDefault="000F05C9" w:rsidP="009B4C99">
            <w:pPr>
              <w:pStyle w:val="ConsPlusNonformat"/>
              <w:jc w:val="both"/>
              <w:rPr>
                <w:rFonts w:ascii="Times New Roman" w:hAnsi="Times New Roman" w:cs="Times New Roman"/>
                <w:sz w:val="28"/>
                <w:szCs w:val="28"/>
              </w:rPr>
            </w:pPr>
            <w:r w:rsidRPr="00127D7A">
              <w:rPr>
                <w:rFonts w:ascii="Times New Roman" w:hAnsi="Times New Roman" w:cs="Times New Roman"/>
                <w:sz w:val="28"/>
                <w:szCs w:val="28"/>
              </w:rPr>
              <w:t xml:space="preserve">                      2. Экономическая доступность                       </w:t>
            </w:r>
          </w:p>
        </w:tc>
      </w:tr>
      <w:tr w:rsidR="000F05C9" w:rsidRPr="00127D7A" w:rsidTr="00A13F44">
        <w:trPr>
          <w:trHeight w:val="246"/>
        </w:trPr>
        <w:tc>
          <w:tcPr>
            <w:tcW w:w="600" w:type="dxa"/>
            <w:tcBorders>
              <w:top w:val="nil"/>
            </w:tcBorders>
          </w:tcPr>
          <w:p w:rsidR="000F05C9" w:rsidRPr="00127D7A" w:rsidRDefault="000F05C9" w:rsidP="009B4C99">
            <w:pPr>
              <w:pStyle w:val="ConsPlusNonformat"/>
              <w:jc w:val="both"/>
              <w:rPr>
                <w:rFonts w:ascii="Times New Roman" w:hAnsi="Times New Roman" w:cs="Times New Roman"/>
                <w:sz w:val="28"/>
                <w:szCs w:val="28"/>
              </w:rPr>
            </w:pPr>
            <w:r w:rsidRPr="00127D7A">
              <w:rPr>
                <w:rFonts w:ascii="Times New Roman" w:hAnsi="Times New Roman" w:cs="Times New Roman"/>
                <w:sz w:val="28"/>
                <w:szCs w:val="28"/>
              </w:rPr>
              <w:t>2.1</w:t>
            </w:r>
          </w:p>
        </w:tc>
        <w:tc>
          <w:tcPr>
            <w:tcW w:w="1810" w:type="dxa"/>
            <w:tcBorders>
              <w:top w:val="nil"/>
            </w:tcBorders>
          </w:tcPr>
          <w:p w:rsidR="000F05C9" w:rsidRPr="00127D7A" w:rsidRDefault="000F05C9" w:rsidP="009B4C99">
            <w:pPr>
              <w:pStyle w:val="ConsPlusNonformat"/>
              <w:jc w:val="both"/>
              <w:rPr>
                <w:rFonts w:ascii="Times New Roman" w:hAnsi="Times New Roman" w:cs="Times New Roman"/>
                <w:sz w:val="28"/>
                <w:szCs w:val="28"/>
              </w:rPr>
            </w:pPr>
            <w:r w:rsidRPr="00127D7A">
              <w:rPr>
                <w:rFonts w:ascii="Times New Roman" w:hAnsi="Times New Roman" w:cs="Times New Roman"/>
                <w:sz w:val="28"/>
                <w:szCs w:val="28"/>
              </w:rPr>
              <w:t xml:space="preserve">Предельные  </w:t>
            </w:r>
          </w:p>
          <w:p w:rsidR="000F05C9" w:rsidRPr="00127D7A" w:rsidRDefault="000F05C9" w:rsidP="009B4C99">
            <w:pPr>
              <w:pStyle w:val="ConsPlusNonformat"/>
              <w:jc w:val="both"/>
              <w:rPr>
                <w:rFonts w:ascii="Times New Roman" w:hAnsi="Times New Roman" w:cs="Times New Roman"/>
                <w:sz w:val="28"/>
                <w:szCs w:val="28"/>
              </w:rPr>
            </w:pPr>
            <w:r w:rsidRPr="00127D7A">
              <w:rPr>
                <w:rFonts w:ascii="Times New Roman" w:hAnsi="Times New Roman" w:cs="Times New Roman"/>
                <w:sz w:val="28"/>
                <w:szCs w:val="28"/>
              </w:rPr>
              <w:t xml:space="preserve">индексы     </w:t>
            </w:r>
          </w:p>
          <w:p w:rsidR="000F05C9" w:rsidRPr="00127D7A" w:rsidRDefault="000F05C9" w:rsidP="009B4C99">
            <w:pPr>
              <w:pStyle w:val="ConsPlusNonformat"/>
              <w:jc w:val="both"/>
              <w:rPr>
                <w:rFonts w:ascii="Times New Roman" w:hAnsi="Times New Roman" w:cs="Times New Roman"/>
                <w:sz w:val="28"/>
                <w:szCs w:val="28"/>
              </w:rPr>
            </w:pPr>
            <w:r w:rsidRPr="00127D7A">
              <w:rPr>
                <w:rFonts w:ascii="Times New Roman" w:hAnsi="Times New Roman" w:cs="Times New Roman"/>
                <w:sz w:val="28"/>
                <w:szCs w:val="28"/>
              </w:rPr>
              <w:t xml:space="preserve">изменения   </w:t>
            </w:r>
          </w:p>
          <w:p w:rsidR="000F05C9" w:rsidRPr="00127D7A" w:rsidRDefault="000F05C9" w:rsidP="009B4C99">
            <w:pPr>
              <w:pStyle w:val="ConsPlusNonformat"/>
              <w:jc w:val="both"/>
              <w:rPr>
                <w:rFonts w:ascii="Times New Roman" w:hAnsi="Times New Roman" w:cs="Times New Roman"/>
                <w:sz w:val="28"/>
                <w:szCs w:val="28"/>
              </w:rPr>
            </w:pPr>
            <w:r w:rsidRPr="00127D7A">
              <w:rPr>
                <w:rFonts w:ascii="Times New Roman" w:hAnsi="Times New Roman" w:cs="Times New Roman"/>
                <w:sz w:val="28"/>
                <w:szCs w:val="28"/>
              </w:rPr>
              <w:lastRenderedPageBreak/>
              <w:t xml:space="preserve">тарифов     </w:t>
            </w:r>
          </w:p>
        </w:tc>
        <w:tc>
          <w:tcPr>
            <w:tcW w:w="5270" w:type="dxa"/>
            <w:gridSpan w:val="2"/>
            <w:tcBorders>
              <w:top w:val="nil"/>
            </w:tcBorders>
          </w:tcPr>
          <w:p w:rsidR="000F05C9" w:rsidRPr="00127D7A" w:rsidRDefault="000F05C9" w:rsidP="009B4C99">
            <w:pPr>
              <w:pStyle w:val="ConsPlusNonformat"/>
              <w:jc w:val="both"/>
              <w:rPr>
                <w:rFonts w:ascii="Times New Roman" w:hAnsi="Times New Roman" w:cs="Times New Roman"/>
                <w:sz w:val="28"/>
                <w:szCs w:val="28"/>
              </w:rPr>
            </w:pPr>
            <w:r w:rsidRPr="00127D7A">
              <w:rPr>
                <w:rFonts w:ascii="Times New Roman" w:hAnsi="Times New Roman" w:cs="Times New Roman"/>
                <w:sz w:val="28"/>
                <w:szCs w:val="28"/>
              </w:rPr>
              <w:lastRenderedPageBreak/>
              <w:t xml:space="preserve">устанавливаются Федеральной службой по    </w:t>
            </w:r>
          </w:p>
          <w:p w:rsidR="000F05C9" w:rsidRPr="00127D7A" w:rsidRDefault="000F05C9" w:rsidP="009B4C99">
            <w:pPr>
              <w:pStyle w:val="ConsPlusNonformat"/>
              <w:jc w:val="both"/>
              <w:rPr>
                <w:rFonts w:ascii="Times New Roman" w:hAnsi="Times New Roman" w:cs="Times New Roman"/>
                <w:sz w:val="28"/>
                <w:szCs w:val="28"/>
              </w:rPr>
            </w:pPr>
            <w:r w:rsidRPr="00127D7A">
              <w:rPr>
                <w:rFonts w:ascii="Times New Roman" w:hAnsi="Times New Roman" w:cs="Times New Roman"/>
                <w:sz w:val="28"/>
                <w:szCs w:val="28"/>
              </w:rPr>
              <w:t xml:space="preserve">тарифам                                   </w:t>
            </w:r>
          </w:p>
        </w:tc>
        <w:tc>
          <w:tcPr>
            <w:tcW w:w="1626" w:type="dxa"/>
            <w:tcBorders>
              <w:top w:val="nil"/>
            </w:tcBorders>
          </w:tcPr>
          <w:p w:rsidR="000F05C9" w:rsidRPr="00127D7A" w:rsidRDefault="000F05C9" w:rsidP="009B4C99">
            <w:pPr>
              <w:pStyle w:val="ConsPlusNonformat"/>
              <w:jc w:val="both"/>
              <w:rPr>
                <w:rFonts w:ascii="Times New Roman" w:hAnsi="Times New Roman" w:cs="Times New Roman"/>
                <w:sz w:val="28"/>
                <w:szCs w:val="28"/>
              </w:rPr>
            </w:pPr>
            <w:r w:rsidRPr="00127D7A">
              <w:rPr>
                <w:rFonts w:ascii="Times New Roman" w:hAnsi="Times New Roman" w:cs="Times New Roman"/>
                <w:sz w:val="28"/>
                <w:szCs w:val="28"/>
              </w:rPr>
              <w:t xml:space="preserve">рост         </w:t>
            </w:r>
          </w:p>
          <w:p w:rsidR="000F05C9" w:rsidRPr="00127D7A" w:rsidRDefault="000F05C9" w:rsidP="009B4C99">
            <w:pPr>
              <w:pStyle w:val="ConsPlusNonformat"/>
              <w:jc w:val="both"/>
              <w:rPr>
                <w:rFonts w:ascii="Times New Roman" w:hAnsi="Times New Roman" w:cs="Times New Roman"/>
                <w:sz w:val="28"/>
                <w:szCs w:val="28"/>
              </w:rPr>
            </w:pPr>
            <w:r w:rsidRPr="00127D7A">
              <w:rPr>
                <w:rFonts w:ascii="Times New Roman" w:hAnsi="Times New Roman" w:cs="Times New Roman"/>
                <w:sz w:val="28"/>
                <w:szCs w:val="28"/>
              </w:rPr>
              <w:t xml:space="preserve">планируемых  </w:t>
            </w:r>
          </w:p>
          <w:p w:rsidR="000F05C9" w:rsidRPr="00127D7A" w:rsidRDefault="000F05C9" w:rsidP="009B4C99">
            <w:pPr>
              <w:pStyle w:val="ConsPlusNonformat"/>
              <w:jc w:val="both"/>
              <w:rPr>
                <w:rFonts w:ascii="Times New Roman" w:hAnsi="Times New Roman" w:cs="Times New Roman"/>
                <w:sz w:val="28"/>
                <w:szCs w:val="28"/>
              </w:rPr>
            </w:pPr>
            <w:r w:rsidRPr="00127D7A">
              <w:rPr>
                <w:rFonts w:ascii="Times New Roman" w:hAnsi="Times New Roman" w:cs="Times New Roman"/>
                <w:sz w:val="28"/>
                <w:szCs w:val="28"/>
              </w:rPr>
              <w:lastRenderedPageBreak/>
              <w:t xml:space="preserve">тарифов не   </w:t>
            </w:r>
          </w:p>
          <w:p w:rsidR="000F05C9" w:rsidRPr="00127D7A" w:rsidRDefault="000F05C9" w:rsidP="009B4C99">
            <w:pPr>
              <w:pStyle w:val="ConsPlusNonformat"/>
              <w:jc w:val="both"/>
              <w:rPr>
                <w:rFonts w:ascii="Times New Roman" w:hAnsi="Times New Roman" w:cs="Times New Roman"/>
                <w:sz w:val="28"/>
                <w:szCs w:val="28"/>
              </w:rPr>
            </w:pPr>
            <w:r w:rsidRPr="00127D7A">
              <w:rPr>
                <w:rFonts w:ascii="Times New Roman" w:hAnsi="Times New Roman" w:cs="Times New Roman"/>
                <w:sz w:val="28"/>
                <w:szCs w:val="28"/>
              </w:rPr>
              <w:t xml:space="preserve">превышает    </w:t>
            </w:r>
          </w:p>
          <w:p w:rsidR="000F05C9" w:rsidRPr="00127D7A" w:rsidRDefault="000F05C9" w:rsidP="009B4C99">
            <w:pPr>
              <w:pStyle w:val="ConsPlusNonformat"/>
              <w:jc w:val="both"/>
              <w:rPr>
                <w:rFonts w:ascii="Times New Roman" w:hAnsi="Times New Roman" w:cs="Times New Roman"/>
                <w:sz w:val="28"/>
                <w:szCs w:val="28"/>
              </w:rPr>
            </w:pPr>
            <w:r w:rsidRPr="00127D7A">
              <w:rPr>
                <w:rFonts w:ascii="Times New Roman" w:hAnsi="Times New Roman" w:cs="Times New Roman"/>
                <w:sz w:val="28"/>
                <w:szCs w:val="28"/>
              </w:rPr>
              <w:t>установленные</w:t>
            </w:r>
          </w:p>
          <w:p w:rsidR="000F05C9" w:rsidRPr="00127D7A" w:rsidRDefault="000F05C9" w:rsidP="009B4C99">
            <w:pPr>
              <w:pStyle w:val="ConsPlusNonformat"/>
              <w:jc w:val="both"/>
              <w:rPr>
                <w:rFonts w:ascii="Times New Roman" w:hAnsi="Times New Roman" w:cs="Times New Roman"/>
                <w:sz w:val="28"/>
                <w:szCs w:val="28"/>
              </w:rPr>
            </w:pPr>
            <w:r w:rsidRPr="00127D7A">
              <w:rPr>
                <w:rFonts w:ascii="Times New Roman" w:hAnsi="Times New Roman" w:cs="Times New Roman"/>
                <w:sz w:val="28"/>
                <w:szCs w:val="28"/>
              </w:rPr>
              <w:t xml:space="preserve">предельные   </w:t>
            </w:r>
          </w:p>
          <w:p w:rsidR="000F05C9" w:rsidRPr="00127D7A" w:rsidRDefault="000F05C9" w:rsidP="009B4C99">
            <w:pPr>
              <w:pStyle w:val="ConsPlusNonformat"/>
              <w:jc w:val="both"/>
              <w:rPr>
                <w:rFonts w:ascii="Times New Roman" w:hAnsi="Times New Roman" w:cs="Times New Roman"/>
                <w:sz w:val="28"/>
                <w:szCs w:val="28"/>
              </w:rPr>
            </w:pPr>
            <w:r w:rsidRPr="00127D7A">
              <w:rPr>
                <w:rFonts w:ascii="Times New Roman" w:hAnsi="Times New Roman" w:cs="Times New Roman"/>
                <w:sz w:val="28"/>
                <w:szCs w:val="28"/>
              </w:rPr>
              <w:t xml:space="preserve">индексы      </w:t>
            </w:r>
          </w:p>
        </w:tc>
      </w:tr>
      <w:tr w:rsidR="000F05C9" w:rsidRPr="00127D7A" w:rsidTr="00A13F44">
        <w:trPr>
          <w:trHeight w:val="246"/>
        </w:trPr>
        <w:tc>
          <w:tcPr>
            <w:tcW w:w="600" w:type="dxa"/>
            <w:tcBorders>
              <w:top w:val="nil"/>
            </w:tcBorders>
          </w:tcPr>
          <w:p w:rsidR="000F05C9" w:rsidRPr="00127D7A" w:rsidRDefault="000F05C9" w:rsidP="009B4C99">
            <w:pPr>
              <w:pStyle w:val="ConsPlusNonformat"/>
              <w:jc w:val="both"/>
              <w:rPr>
                <w:rFonts w:ascii="Times New Roman" w:hAnsi="Times New Roman" w:cs="Times New Roman"/>
                <w:sz w:val="28"/>
                <w:szCs w:val="28"/>
              </w:rPr>
            </w:pPr>
            <w:r w:rsidRPr="00127D7A">
              <w:rPr>
                <w:rFonts w:ascii="Times New Roman" w:hAnsi="Times New Roman" w:cs="Times New Roman"/>
                <w:sz w:val="28"/>
                <w:szCs w:val="28"/>
              </w:rPr>
              <w:lastRenderedPageBreak/>
              <w:t>2.2</w:t>
            </w:r>
          </w:p>
        </w:tc>
        <w:tc>
          <w:tcPr>
            <w:tcW w:w="1810" w:type="dxa"/>
            <w:tcBorders>
              <w:top w:val="nil"/>
            </w:tcBorders>
          </w:tcPr>
          <w:p w:rsidR="000F05C9" w:rsidRPr="00127D7A" w:rsidRDefault="000F05C9" w:rsidP="009B4C99">
            <w:pPr>
              <w:pStyle w:val="ConsPlusNonformat"/>
              <w:jc w:val="both"/>
              <w:rPr>
                <w:rFonts w:ascii="Times New Roman" w:hAnsi="Times New Roman" w:cs="Times New Roman"/>
                <w:sz w:val="28"/>
                <w:szCs w:val="28"/>
              </w:rPr>
            </w:pPr>
            <w:r w:rsidRPr="00127D7A">
              <w:rPr>
                <w:rFonts w:ascii="Times New Roman" w:hAnsi="Times New Roman" w:cs="Times New Roman"/>
                <w:sz w:val="28"/>
                <w:szCs w:val="28"/>
              </w:rPr>
              <w:t xml:space="preserve">Доля        </w:t>
            </w:r>
          </w:p>
          <w:p w:rsidR="000F05C9" w:rsidRPr="00127D7A" w:rsidRDefault="000F05C9" w:rsidP="009B4C99">
            <w:pPr>
              <w:pStyle w:val="ConsPlusNonformat"/>
              <w:jc w:val="both"/>
              <w:rPr>
                <w:rFonts w:ascii="Times New Roman" w:hAnsi="Times New Roman" w:cs="Times New Roman"/>
                <w:sz w:val="28"/>
                <w:szCs w:val="28"/>
              </w:rPr>
            </w:pPr>
            <w:r w:rsidRPr="00127D7A">
              <w:rPr>
                <w:rFonts w:ascii="Times New Roman" w:hAnsi="Times New Roman" w:cs="Times New Roman"/>
                <w:sz w:val="28"/>
                <w:szCs w:val="28"/>
              </w:rPr>
              <w:t xml:space="preserve">расходов на </w:t>
            </w:r>
          </w:p>
          <w:p w:rsidR="000F05C9" w:rsidRPr="00127D7A" w:rsidRDefault="000F05C9" w:rsidP="009B4C99">
            <w:pPr>
              <w:pStyle w:val="ConsPlusNonformat"/>
              <w:jc w:val="both"/>
              <w:rPr>
                <w:rFonts w:ascii="Times New Roman" w:hAnsi="Times New Roman" w:cs="Times New Roman"/>
                <w:sz w:val="28"/>
                <w:szCs w:val="28"/>
              </w:rPr>
            </w:pPr>
            <w:r w:rsidRPr="00127D7A">
              <w:rPr>
                <w:rFonts w:ascii="Times New Roman" w:hAnsi="Times New Roman" w:cs="Times New Roman"/>
                <w:sz w:val="28"/>
                <w:szCs w:val="28"/>
              </w:rPr>
              <w:t>оплату услуг</w:t>
            </w:r>
          </w:p>
          <w:p w:rsidR="000F05C9" w:rsidRPr="00127D7A" w:rsidRDefault="000F05C9" w:rsidP="009B4C99">
            <w:pPr>
              <w:pStyle w:val="ConsPlusNonformat"/>
              <w:jc w:val="both"/>
              <w:rPr>
                <w:rFonts w:ascii="Times New Roman" w:hAnsi="Times New Roman" w:cs="Times New Roman"/>
                <w:sz w:val="28"/>
                <w:szCs w:val="28"/>
              </w:rPr>
            </w:pPr>
            <w:r w:rsidRPr="00127D7A">
              <w:rPr>
                <w:rFonts w:ascii="Times New Roman" w:hAnsi="Times New Roman" w:cs="Times New Roman"/>
                <w:sz w:val="28"/>
                <w:szCs w:val="28"/>
              </w:rPr>
              <w:t>в совокупном</w:t>
            </w:r>
          </w:p>
          <w:p w:rsidR="000F05C9" w:rsidRPr="00127D7A" w:rsidRDefault="000F05C9" w:rsidP="009B4C99">
            <w:pPr>
              <w:pStyle w:val="ConsPlusNonformat"/>
              <w:jc w:val="both"/>
              <w:rPr>
                <w:rFonts w:ascii="Times New Roman" w:hAnsi="Times New Roman" w:cs="Times New Roman"/>
                <w:sz w:val="28"/>
                <w:szCs w:val="28"/>
              </w:rPr>
            </w:pPr>
            <w:r w:rsidRPr="00127D7A">
              <w:rPr>
                <w:rFonts w:ascii="Times New Roman" w:hAnsi="Times New Roman" w:cs="Times New Roman"/>
                <w:sz w:val="28"/>
                <w:szCs w:val="28"/>
              </w:rPr>
              <w:t xml:space="preserve">доходе      </w:t>
            </w:r>
          </w:p>
        </w:tc>
        <w:tc>
          <w:tcPr>
            <w:tcW w:w="1310" w:type="dxa"/>
            <w:tcBorders>
              <w:top w:val="nil"/>
            </w:tcBorders>
          </w:tcPr>
          <w:p w:rsidR="000F05C9" w:rsidRPr="00127D7A" w:rsidRDefault="000F05C9" w:rsidP="009B4C99">
            <w:pPr>
              <w:pStyle w:val="ConsPlusNonformat"/>
              <w:jc w:val="both"/>
              <w:rPr>
                <w:rFonts w:ascii="Times New Roman" w:hAnsi="Times New Roman" w:cs="Times New Roman"/>
                <w:sz w:val="28"/>
                <w:szCs w:val="28"/>
              </w:rPr>
            </w:pPr>
            <w:proofErr w:type="spellStart"/>
            <w:r w:rsidRPr="00127D7A">
              <w:rPr>
                <w:rFonts w:ascii="Times New Roman" w:hAnsi="Times New Roman" w:cs="Times New Roman"/>
                <w:sz w:val="28"/>
                <w:szCs w:val="28"/>
              </w:rPr>
              <w:t>Рпку</w:t>
            </w:r>
            <w:proofErr w:type="spellEnd"/>
            <w:r w:rsidRPr="00127D7A">
              <w:rPr>
                <w:rFonts w:ascii="Times New Roman" w:hAnsi="Times New Roman" w:cs="Times New Roman"/>
                <w:sz w:val="28"/>
                <w:szCs w:val="28"/>
              </w:rPr>
              <w:t xml:space="preserve"> / СД </w:t>
            </w:r>
          </w:p>
          <w:p w:rsidR="000F05C9" w:rsidRPr="00127D7A" w:rsidRDefault="000F05C9" w:rsidP="009B4C99">
            <w:pPr>
              <w:pStyle w:val="ConsPlusNonformat"/>
              <w:jc w:val="both"/>
              <w:rPr>
                <w:rFonts w:ascii="Times New Roman" w:hAnsi="Times New Roman" w:cs="Times New Roman"/>
                <w:sz w:val="28"/>
                <w:szCs w:val="28"/>
              </w:rPr>
            </w:pPr>
            <w:r w:rsidRPr="00127D7A">
              <w:rPr>
                <w:rFonts w:ascii="Times New Roman" w:hAnsi="Times New Roman" w:cs="Times New Roman"/>
                <w:sz w:val="28"/>
                <w:szCs w:val="28"/>
              </w:rPr>
              <w:t xml:space="preserve">x 100     </w:t>
            </w:r>
          </w:p>
        </w:tc>
        <w:tc>
          <w:tcPr>
            <w:tcW w:w="3960" w:type="dxa"/>
            <w:tcBorders>
              <w:top w:val="nil"/>
            </w:tcBorders>
          </w:tcPr>
          <w:p w:rsidR="000F05C9" w:rsidRPr="00127D7A" w:rsidRDefault="000F05C9" w:rsidP="009B4C99">
            <w:pPr>
              <w:pStyle w:val="ConsPlusNonformat"/>
              <w:jc w:val="both"/>
              <w:rPr>
                <w:rFonts w:ascii="Times New Roman" w:hAnsi="Times New Roman" w:cs="Times New Roman"/>
                <w:sz w:val="28"/>
                <w:szCs w:val="28"/>
              </w:rPr>
            </w:pPr>
            <w:proofErr w:type="spellStart"/>
            <w:r w:rsidRPr="00127D7A">
              <w:rPr>
                <w:rFonts w:ascii="Times New Roman" w:hAnsi="Times New Roman" w:cs="Times New Roman"/>
                <w:sz w:val="28"/>
                <w:szCs w:val="28"/>
              </w:rPr>
              <w:t>Рпку</w:t>
            </w:r>
            <w:proofErr w:type="spellEnd"/>
            <w:r w:rsidRPr="00127D7A">
              <w:rPr>
                <w:rFonts w:ascii="Times New Roman" w:hAnsi="Times New Roman" w:cs="Times New Roman"/>
                <w:sz w:val="28"/>
                <w:szCs w:val="28"/>
              </w:rPr>
              <w:t xml:space="preserve"> - размер оплаты           </w:t>
            </w:r>
          </w:p>
          <w:p w:rsidR="000F05C9" w:rsidRPr="00127D7A" w:rsidRDefault="000F05C9" w:rsidP="009B4C99">
            <w:pPr>
              <w:pStyle w:val="ConsPlusNonformat"/>
              <w:jc w:val="both"/>
              <w:rPr>
                <w:rFonts w:ascii="Times New Roman" w:hAnsi="Times New Roman" w:cs="Times New Roman"/>
                <w:sz w:val="28"/>
                <w:szCs w:val="28"/>
              </w:rPr>
            </w:pPr>
            <w:r w:rsidRPr="00127D7A">
              <w:rPr>
                <w:rFonts w:ascii="Times New Roman" w:hAnsi="Times New Roman" w:cs="Times New Roman"/>
                <w:sz w:val="28"/>
                <w:szCs w:val="28"/>
              </w:rPr>
              <w:t xml:space="preserve">коммунальной услуги;           </w:t>
            </w:r>
          </w:p>
          <w:p w:rsidR="000F05C9" w:rsidRPr="00127D7A" w:rsidRDefault="000F05C9" w:rsidP="009B4C99">
            <w:pPr>
              <w:pStyle w:val="ConsPlusNonformat"/>
              <w:jc w:val="both"/>
              <w:rPr>
                <w:rFonts w:ascii="Times New Roman" w:hAnsi="Times New Roman" w:cs="Times New Roman"/>
                <w:sz w:val="28"/>
                <w:szCs w:val="28"/>
              </w:rPr>
            </w:pPr>
            <w:r w:rsidRPr="00127D7A">
              <w:rPr>
                <w:rFonts w:ascii="Times New Roman" w:hAnsi="Times New Roman" w:cs="Times New Roman"/>
                <w:sz w:val="28"/>
                <w:szCs w:val="28"/>
              </w:rPr>
              <w:t>СД - совокупный доход населения</w:t>
            </w:r>
          </w:p>
        </w:tc>
        <w:tc>
          <w:tcPr>
            <w:tcW w:w="1626" w:type="dxa"/>
            <w:tcBorders>
              <w:top w:val="nil"/>
            </w:tcBorders>
          </w:tcPr>
          <w:p w:rsidR="000F05C9" w:rsidRPr="00127D7A" w:rsidRDefault="000F05C9" w:rsidP="009B4C99">
            <w:pPr>
              <w:pStyle w:val="ConsPlusNonformat"/>
              <w:jc w:val="both"/>
              <w:rPr>
                <w:rFonts w:ascii="Times New Roman" w:hAnsi="Times New Roman" w:cs="Times New Roman"/>
                <w:sz w:val="28"/>
                <w:szCs w:val="28"/>
              </w:rPr>
            </w:pPr>
            <w:r w:rsidRPr="00127D7A">
              <w:rPr>
                <w:rFonts w:ascii="Times New Roman" w:hAnsi="Times New Roman" w:cs="Times New Roman"/>
                <w:sz w:val="28"/>
                <w:szCs w:val="28"/>
              </w:rPr>
              <w:t xml:space="preserve">нет          </w:t>
            </w:r>
          </w:p>
          <w:p w:rsidR="000F05C9" w:rsidRPr="00127D7A" w:rsidRDefault="000F05C9" w:rsidP="009B4C99">
            <w:pPr>
              <w:pStyle w:val="ConsPlusNonformat"/>
              <w:jc w:val="both"/>
              <w:rPr>
                <w:rFonts w:ascii="Times New Roman" w:hAnsi="Times New Roman" w:cs="Times New Roman"/>
                <w:sz w:val="28"/>
                <w:szCs w:val="28"/>
              </w:rPr>
            </w:pPr>
            <w:r w:rsidRPr="00127D7A">
              <w:rPr>
                <w:rFonts w:ascii="Times New Roman" w:hAnsi="Times New Roman" w:cs="Times New Roman"/>
                <w:sz w:val="28"/>
                <w:szCs w:val="28"/>
              </w:rPr>
              <w:t>увеличения по</w:t>
            </w:r>
          </w:p>
          <w:p w:rsidR="000F05C9" w:rsidRPr="00127D7A" w:rsidRDefault="000F05C9" w:rsidP="009B4C99">
            <w:pPr>
              <w:pStyle w:val="ConsPlusNonformat"/>
              <w:jc w:val="both"/>
              <w:rPr>
                <w:rFonts w:ascii="Times New Roman" w:hAnsi="Times New Roman" w:cs="Times New Roman"/>
                <w:sz w:val="28"/>
                <w:szCs w:val="28"/>
              </w:rPr>
            </w:pPr>
            <w:r w:rsidRPr="00127D7A">
              <w:rPr>
                <w:rFonts w:ascii="Times New Roman" w:hAnsi="Times New Roman" w:cs="Times New Roman"/>
                <w:sz w:val="28"/>
                <w:szCs w:val="28"/>
              </w:rPr>
              <w:t xml:space="preserve">сравнению с  </w:t>
            </w:r>
          </w:p>
          <w:p w:rsidR="000F05C9" w:rsidRPr="00127D7A" w:rsidRDefault="000F05C9" w:rsidP="009B4C99">
            <w:pPr>
              <w:pStyle w:val="ConsPlusNonformat"/>
              <w:jc w:val="both"/>
              <w:rPr>
                <w:rFonts w:ascii="Times New Roman" w:hAnsi="Times New Roman" w:cs="Times New Roman"/>
                <w:sz w:val="28"/>
                <w:szCs w:val="28"/>
              </w:rPr>
            </w:pPr>
            <w:r w:rsidRPr="00127D7A">
              <w:rPr>
                <w:rFonts w:ascii="Times New Roman" w:hAnsi="Times New Roman" w:cs="Times New Roman"/>
                <w:sz w:val="28"/>
                <w:szCs w:val="28"/>
              </w:rPr>
              <w:t xml:space="preserve">отчетным     </w:t>
            </w:r>
          </w:p>
          <w:p w:rsidR="000F05C9" w:rsidRPr="00127D7A" w:rsidRDefault="000F05C9" w:rsidP="009B4C99">
            <w:pPr>
              <w:pStyle w:val="ConsPlusNonformat"/>
              <w:jc w:val="both"/>
              <w:rPr>
                <w:rFonts w:ascii="Times New Roman" w:hAnsi="Times New Roman" w:cs="Times New Roman"/>
                <w:sz w:val="28"/>
                <w:szCs w:val="28"/>
              </w:rPr>
            </w:pPr>
            <w:r w:rsidRPr="00127D7A">
              <w:rPr>
                <w:rFonts w:ascii="Times New Roman" w:hAnsi="Times New Roman" w:cs="Times New Roman"/>
                <w:sz w:val="28"/>
                <w:szCs w:val="28"/>
              </w:rPr>
              <w:t xml:space="preserve">периодом     </w:t>
            </w:r>
          </w:p>
        </w:tc>
      </w:tr>
    </w:tbl>
    <w:p w:rsidR="000F05C9" w:rsidRPr="00127D7A" w:rsidRDefault="000F05C9" w:rsidP="00F950D0">
      <w:pPr>
        <w:pStyle w:val="ConsPlusNormal"/>
        <w:ind w:firstLine="0"/>
        <w:jc w:val="both"/>
        <w:rPr>
          <w:rFonts w:ascii="Times New Roman" w:hAnsi="Times New Roman" w:cs="Times New Roman"/>
          <w:sz w:val="28"/>
          <w:szCs w:val="28"/>
        </w:rPr>
      </w:pPr>
    </w:p>
    <w:p w:rsidR="000F05C9" w:rsidRPr="007D7ADE" w:rsidRDefault="000F05C9" w:rsidP="000F05C9"/>
    <w:p w:rsidR="00EA6D3F" w:rsidRDefault="00EA6D3F" w:rsidP="00F07CF5">
      <w:pPr>
        <w:pStyle w:val="af1"/>
        <w:spacing w:before="0" w:beforeAutospacing="0" w:after="0" w:afterAutospacing="0"/>
        <w:ind w:firstLine="709"/>
        <w:jc w:val="both"/>
        <w:rPr>
          <w:rFonts w:ascii="Times New Roman" w:hAnsi="Times New Roman" w:cs="Times New Roman"/>
          <w:sz w:val="28"/>
          <w:szCs w:val="28"/>
        </w:rPr>
      </w:pPr>
    </w:p>
    <w:p w:rsidR="00EA6D3F" w:rsidRDefault="00EA6D3F" w:rsidP="00F07CF5">
      <w:pPr>
        <w:pStyle w:val="af1"/>
        <w:spacing w:before="0" w:beforeAutospacing="0" w:after="0" w:afterAutospacing="0"/>
        <w:ind w:firstLine="709"/>
        <w:jc w:val="both"/>
        <w:rPr>
          <w:rFonts w:ascii="Times New Roman" w:hAnsi="Times New Roman" w:cs="Times New Roman"/>
          <w:sz w:val="28"/>
          <w:szCs w:val="28"/>
        </w:rPr>
      </w:pPr>
    </w:p>
    <w:p w:rsidR="00EA6D3F" w:rsidRDefault="00EA6D3F" w:rsidP="00F07CF5">
      <w:pPr>
        <w:pStyle w:val="af1"/>
        <w:spacing w:before="0" w:beforeAutospacing="0" w:after="0" w:afterAutospacing="0"/>
        <w:ind w:firstLine="709"/>
        <w:jc w:val="both"/>
        <w:rPr>
          <w:rFonts w:ascii="Times New Roman" w:hAnsi="Times New Roman" w:cs="Times New Roman"/>
          <w:sz w:val="28"/>
          <w:szCs w:val="28"/>
        </w:rPr>
      </w:pPr>
    </w:p>
    <w:p w:rsidR="00EA6D3F" w:rsidRDefault="00EA6D3F" w:rsidP="00F07CF5">
      <w:pPr>
        <w:pStyle w:val="af1"/>
        <w:spacing w:before="0" w:beforeAutospacing="0" w:after="0" w:afterAutospacing="0"/>
        <w:ind w:firstLine="709"/>
        <w:jc w:val="both"/>
        <w:rPr>
          <w:rFonts w:ascii="Times New Roman" w:hAnsi="Times New Roman" w:cs="Times New Roman"/>
          <w:sz w:val="28"/>
          <w:szCs w:val="28"/>
        </w:rPr>
      </w:pPr>
    </w:p>
    <w:p w:rsidR="00EA6D3F" w:rsidRDefault="00EA6D3F" w:rsidP="00F07CF5">
      <w:pPr>
        <w:pStyle w:val="af1"/>
        <w:spacing w:before="0" w:beforeAutospacing="0" w:after="0" w:afterAutospacing="0"/>
        <w:ind w:firstLine="709"/>
        <w:jc w:val="both"/>
        <w:rPr>
          <w:rFonts w:ascii="Times New Roman" w:hAnsi="Times New Roman" w:cs="Times New Roman"/>
          <w:sz w:val="28"/>
          <w:szCs w:val="28"/>
        </w:rPr>
      </w:pPr>
    </w:p>
    <w:p w:rsidR="00EA6D3F" w:rsidRDefault="00EA6D3F" w:rsidP="00F07CF5">
      <w:pPr>
        <w:pStyle w:val="af1"/>
        <w:spacing w:before="0" w:beforeAutospacing="0" w:after="0" w:afterAutospacing="0"/>
        <w:ind w:firstLine="709"/>
        <w:jc w:val="both"/>
        <w:rPr>
          <w:rFonts w:ascii="Times New Roman" w:hAnsi="Times New Roman" w:cs="Times New Roman"/>
          <w:sz w:val="28"/>
          <w:szCs w:val="28"/>
        </w:rPr>
      </w:pPr>
    </w:p>
    <w:p w:rsidR="00EA6D3F" w:rsidRDefault="00EA6D3F" w:rsidP="00F07CF5">
      <w:pPr>
        <w:pStyle w:val="af1"/>
        <w:spacing w:before="0" w:beforeAutospacing="0" w:after="0" w:afterAutospacing="0"/>
        <w:ind w:firstLine="709"/>
        <w:jc w:val="both"/>
        <w:rPr>
          <w:rFonts w:ascii="Times New Roman" w:hAnsi="Times New Roman" w:cs="Times New Roman"/>
          <w:sz w:val="28"/>
          <w:szCs w:val="28"/>
        </w:rPr>
      </w:pPr>
    </w:p>
    <w:p w:rsidR="00EA6D3F" w:rsidRDefault="00EA6D3F" w:rsidP="00F07CF5">
      <w:pPr>
        <w:pStyle w:val="af1"/>
        <w:spacing w:before="0" w:beforeAutospacing="0" w:after="0" w:afterAutospacing="0"/>
        <w:ind w:firstLine="709"/>
        <w:jc w:val="both"/>
        <w:rPr>
          <w:rFonts w:ascii="Times New Roman" w:hAnsi="Times New Roman" w:cs="Times New Roman"/>
          <w:sz w:val="28"/>
          <w:szCs w:val="28"/>
        </w:rPr>
      </w:pPr>
    </w:p>
    <w:p w:rsidR="00EA6D3F" w:rsidRDefault="00EA6D3F" w:rsidP="00F07CF5">
      <w:pPr>
        <w:pStyle w:val="af1"/>
        <w:spacing w:before="0" w:beforeAutospacing="0" w:after="0" w:afterAutospacing="0"/>
        <w:ind w:firstLine="709"/>
        <w:jc w:val="both"/>
        <w:rPr>
          <w:rFonts w:ascii="Times New Roman" w:hAnsi="Times New Roman" w:cs="Times New Roman"/>
          <w:sz w:val="28"/>
          <w:szCs w:val="28"/>
        </w:rPr>
      </w:pPr>
    </w:p>
    <w:p w:rsidR="00EA6D3F" w:rsidRDefault="00EA6D3F" w:rsidP="00F07CF5">
      <w:pPr>
        <w:pStyle w:val="af1"/>
        <w:spacing w:before="0" w:beforeAutospacing="0" w:after="0" w:afterAutospacing="0"/>
        <w:ind w:firstLine="709"/>
        <w:jc w:val="both"/>
        <w:rPr>
          <w:rFonts w:ascii="Times New Roman" w:hAnsi="Times New Roman" w:cs="Times New Roman"/>
          <w:sz w:val="28"/>
          <w:szCs w:val="28"/>
        </w:rPr>
      </w:pPr>
    </w:p>
    <w:p w:rsidR="00EA6D3F" w:rsidRDefault="00EA6D3F" w:rsidP="00F07CF5">
      <w:pPr>
        <w:pStyle w:val="af1"/>
        <w:spacing w:before="0" w:beforeAutospacing="0" w:after="0" w:afterAutospacing="0"/>
        <w:ind w:firstLine="709"/>
        <w:jc w:val="both"/>
        <w:rPr>
          <w:rFonts w:ascii="Times New Roman" w:hAnsi="Times New Roman" w:cs="Times New Roman"/>
          <w:sz w:val="28"/>
          <w:szCs w:val="28"/>
        </w:rPr>
      </w:pPr>
    </w:p>
    <w:p w:rsidR="00EA6D3F" w:rsidRDefault="00EA6D3F" w:rsidP="00F07CF5">
      <w:pPr>
        <w:pStyle w:val="af1"/>
        <w:spacing w:before="0" w:beforeAutospacing="0" w:after="0" w:afterAutospacing="0"/>
        <w:ind w:firstLine="709"/>
        <w:jc w:val="both"/>
        <w:rPr>
          <w:rFonts w:ascii="Times New Roman" w:hAnsi="Times New Roman" w:cs="Times New Roman"/>
          <w:sz w:val="28"/>
          <w:szCs w:val="28"/>
        </w:rPr>
      </w:pPr>
    </w:p>
    <w:p w:rsidR="00EA6D3F" w:rsidRDefault="00EA6D3F" w:rsidP="00F07CF5">
      <w:pPr>
        <w:pStyle w:val="af1"/>
        <w:spacing w:before="0" w:beforeAutospacing="0" w:after="0" w:afterAutospacing="0"/>
        <w:ind w:firstLine="709"/>
        <w:jc w:val="both"/>
        <w:rPr>
          <w:rFonts w:ascii="Times New Roman" w:hAnsi="Times New Roman" w:cs="Times New Roman"/>
          <w:sz w:val="28"/>
          <w:szCs w:val="28"/>
        </w:rPr>
      </w:pPr>
    </w:p>
    <w:p w:rsidR="00EA6D3F" w:rsidRDefault="00EA6D3F" w:rsidP="00F07CF5">
      <w:pPr>
        <w:pStyle w:val="af1"/>
        <w:spacing w:before="0" w:beforeAutospacing="0" w:after="0" w:afterAutospacing="0"/>
        <w:ind w:firstLine="709"/>
        <w:jc w:val="both"/>
        <w:rPr>
          <w:rFonts w:ascii="Times New Roman" w:hAnsi="Times New Roman" w:cs="Times New Roman"/>
          <w:sz w:val="28"/>
          <w:szCs w:val="28"/>
        </w:rPr>
      </w:pPr>
    </w:p>
    <w:p w:rsidR="00EA6D3F" w:rsidRPr="00F07CF5" w:rsidRDefault="00EA6D3F" w:rsidP="00EA6D3F">
      <w:pPr>
        <w:pStyle w:val="af1"/>
        <w:spacing w:before="0" w:beforeAutospacing="0" w:after="0" w:afterAutospacing="0"/>
        <w:jc w:val="both"/>
        <w:rPr>
          <w:rFonts w:ascii="Times New Roman" w:hAnsi="Times New Roman" w:cs="Times New Roman"/>
          <w:sz w:val="28"/>
          <w:szCs w:val="28"/>
        </w:rPr>
        <w:sectPr w:rsidR="00EA6D3F" w:rsidRPr="00F07CF5" w:rsidSect="00101F25">
          <w:pgSz w:w="11907" w:h="16840" w:code="9"/>
          <w:pgMar w:top="567" w:right="851" w:bottom="1134" w:left="1985" w:header="57" w:footer="57" w:gutter="0"/>
          <w:cols w:space="720"/>
          <w:titlePg/>
          <w:docGrid w:linePitch="381"/>
        </w:sectPr>
      </w:pPr>
    </w:p>
    <w:p w:rsidR="00AC4966" w:rsidRDefault="00AC4966" w:rsidP="00880733">
      <w:pPr>
        <w:jc w:val="center"/>
      </w:pPr>
      <w:r>
        <w:lastRenderedPageBreak/>
        <w:t>СОДЕРЖАНИЕ</w:t>
      </w:r>
    </w:p>
    <w:p w:rsidR="00AC4966" w:rsidRDefault="00AC4966" w:rsidP="00AC4966">
      <w:pPr>
        <w:jc w:val="both"/>
      </w:pPr>
      <w:r>
        <w:t xml:space="preserve"> </w:t>
      </w:r>
    </w:p>
    <w:p w:rsidR="00AC4966" w:rsidRPr="008F0DCE" w:rsidRDefault="0025183A" w:rsidP="0025183A">
      <w:pPr>
        <w:ind w:left="360"/>
        <w:jc w:val="both"/>
      </w:pPr>
      <w:r>
        <w:t xml:space="preserve">     </w:t>
      </w:r>
      <w:r w:rsidR="00AC4966" w:rsidRPr="008F0DCE">
        <w:t>ПАСПОР</w:t>
      </w:r>
      <w:r w:rsidR="00A1732D" w:rsidRPr="008F0DCE">
        <w:t xml:space="preserve">Т ПРОГРАММЫ ……………………………………………. </w:t>
      </w:r>
      <w:r w:rsidR="002A4ADC" w:rsidRPr="008F0DCE">
        <w:t>2</w:t>
      </w:r>
    </w:p>
    <w:p w:rsidR="002A4ADC" w:rsidRPr="008F0DCE" w:rsidRDefault="002A4ADC" w:rsidP="00AC4966">
      <w:pPr>
        <w:numPr>
          <w:ilvl w:val="0"/>
          <w:numId w:val="6"/>
        </w:numPr>
        <w:jc w:val="both"/>
      </w:pPr>
      <w:r w:rsidRPr="008F0DCE">
        <w:t>ВВЕДЕНИЕ……………………………………………………………</w:t>
      </w:r>
      <w:r w:rsidR="004C0A97">
        <w:t>.</w:t>
      </w:r>
      <w:r w:rsidRPr="008F0DCE">
        <w:t>.. 5</w:t>
      </w:r>
    </w:p>
    <w:p w:rsidR="00A1732D" w:rsidRPr="008F0DCE" w:rsidRDefault="00A1732D" w:rsidP="00AC4966">
      <w:pPr>
        <w:numPr>
          <w:ilvl w:val="0"/>
          <w:numId w:val="6"/>
        </w:numPr>
        <w:jc w:val="both"/>
      </w:pPr>
      <w:r w:rsidRPr="008F0DCE">
        <w:t>ОСНОВНЫЕ ЦЕЛИ И ЗАДАЧИ ПРОГРАММЫ …………………</w:t>
      </w:r>
      <w:r w:rsidR="004C0A97">
        <w:t>.</w:t>
      </w:r>
      <w:r w:rsidRPr="008F0DCE">
        <w:t>… 6</w:t>
      </w:r>
    </w:p>
    <w:p w:rsidR="00A1732D" w:rsidRPr="008F0DCE" w:rsidRDefault="00A1732D" w:rsidP="00AC4966">
      <w:pPr>
        <w:numPr>
          <w:ilvl w:val="0"/>
          <w:numId w:val="6"/>
        </w:numPr>
        <w:jc w:val="both"/>
      </w:pPr>
      <w:r w:rsidRPr="008F0DCE">
        <w:t xml:space="preserve">СРОКИ РЕАЛИЗАЦИИ ПРОГРАММЫ ……………………………… </w:t>
      </w:r>
      <w:r w:rsidR="002A4ADC" w:rsidRPr="008F0DCE">
        <w:t>6</w:t>
      </w:r>
    </w:p>
    <w:p w:rsidR="00A1732D" w:rsidRPr="008F0DCE" w:rsidRDefault="00A1732D" w:rsidP="00AC4966">
      <w:pPr>
        <w:numPr>
          <w:ilvl w:val="0"/>
          <w:numId w:val="6"/>
        </w:numPr>
        <w:jc w:val="both"/>
      </w:pPr>
      <w:r w:rsidRPr="008F0DCE">
        <w:t>РЕСУРСНОЕ ОБЕ</w:t>
      </w:r>
      <w:r w:rsidR="0002585B">
        <w:t>СПЕЧЕНИЕ ПРОГРАММЫ ……………………... 6</w:t>
      </w:r>
    </w:p>
    <w:p w:rsidR="00A1732D" w:rsidRPr="008F0DCE" w:rsidRDefault="00FE5B0B" w:rsidP="00AC4966">
      <w:pPr>
        <w:numPr>
          <w:ilvl w:val="0"/>
          <w:numId w:val="6"/>
        </w:numPr>
        <w:jc w:val="both"/>
      </w:pPr>
      <w:r>
        <w:t xml:space="preserve">УПРАВЛЕНИЕ ПРОГРАММОЙ И </w:t>
      </w:r>
      <w:r w:rsidR="00A1732D" w:rsidRPr="008F0DCE">
        <w:t xml:space="preserve">ОРГАНИЗАЦИЯ КОНТРОЛЯ ЗА РЕАЛИЗАЦИЕЙ ПРОГРАММЫ </w:t>
      </w:r>
      <w:r>
        <w:t>……………………………………...</w:t>
      </w:r>
      <w:r w:rsidR="0002585B">
        <w:t>.7</w:t>
      </w:r>
    </w:p>
    <w:p w:rsidR="00A1732D" w:rsidRPr="008F0DCE" w:rsidRDefault="00A1732D" w:rsidP="00AC4966">
      <w:pPr>
        <w:numPr>
          <w:ilvl w:val="0"/>
          <w:numId w:val="6"/>
        </w:numPr>
        <w:jc w:val="both"/>
      </w:pPr>
      <w:r w:rsidRPr="008F0DCE">
        <w:t>ОЖИДАЕМЫЕ РЕЗУЛЬТАТЫ РЕАЛИЗАЦИИ ПРОГРАММЫ …… 8</w:t>
      </w:r>
    </w:p>
    <w:p w:rsidR="00A1732D" w:rsidRPr="008F0DCE" w:rsidRDefault="0025183A" w:rsidP="00AC4966">
      <w:pPr>
        <w:numPr>
          <w:ilvl w:val="0"/>
          <w:numId w:val="6"/>
        </w:numPr>
        <w:jc w:val="both"/>
      </w:pPr>
      <w:r w:rsidRPr="008F0DCE">
        <w:t>ЦЕЛЕВЫЕ ПОКАЗАТЕЛИ</w:t>
      </w:r>
      <w:r w:rsidR="00A1732D" w:rsidRPr="008F0DCE">
        <w:t xml:space="preserve"> РЕАЛИЗАЦИИ ПРОГРАММЫ …...</w:t>
      </w:r>
      <w:r w:rsidRPr="008F0DCE">
        <w:t>....</w:t>
      </w:r>
      <w:r w:rsidR="00A1732D" w:rsidRPr="008F0DCE">
        <w:t>... 8</w:t>
      </w:r>
    </w:p>
    <w:p w:rsidR="00A1732D" w:rsidRPr="008F0DCE" w:rsidRDefault="00A1732D" w:rsidP="00AC4966">
      <w:pPr>
        <w:numPr>
          <w:ilvl w:val="0"/>
          <w:numId w:val="6"/>
        </w:numPr>
        <w:jc w:val="both"/>
      </w:pPr>
      <w:r w:rsidRPr="008F0DCE">
        <w:t xml:space="preserve">ПЕРЕЧЕНЬ </w:t>
      </w:r>
      <w:r w:rsidR="0025183A" w:rsidRPr="008F0DCE">
        <w:t>ОСНОВНЫХ МЕРОПРИЯТИЙ ПРОГРАММЫ……..</w:t>
      </w:r>
      <w:r w:rsidRPr="008F0DCE">
        <w:t>.. 23</w:t>
      </w:r>
    </w:p>
    <w:p w:rsidR="00AC4966" w:rsidRDefault="00AC4966" w:rsidP="00AC4966">
      <w:pPr>
        <w:numPr>
          <w:ilvl w:val="0"/>
          <w:numId w:val="6"/>
        </w:numPr>
        <w:jc w:val="both"/>
      </w:pPr>
      <w:r>
        <w:t>ХАРАКТЕРИСТИКА СУЩЕСТВУЮЩЕГО СОСТОЯНИЯ КОММУНАЛЬ</w:t>
      </w:r>
      <w:r w:rsidR="0002585B">
        <w:t>НОЙ ИНФРАСТРУКТУРЫ ………………………… 45</w:t>
      </w:r>
    </w:p>
    <w:p w:rsidR="00AC4966" w:rsidRDefault="00AC4966" w:rsidP="00AC4966">
      <w:pPr>
        <w:numPr>
          <w:ilvl w:val="1"/>
          <w:numId w:val="6"/>
        </w:numPr>
        <w:jc w:val="both"/>
      </w:pPr>
      <w:r>
        <w:t>Система теп</w:t>
      </w:r>
      <w:r w:rsidR="00A1732D">
        <w:t>лоснабж</w:t>
      </w:r>
      <w:r w:rsidR="0002585B">
        <w:t>ения …………………………………………. 45</w:t>
      </w:r>
    </w:p>
    <w:p w:rsidR="00AC4966" w:rsidRDefault="00AC4966" w:rsidP="00AC4966">
      <w:pPr>
        <w:numPr>
          <w:ilvl w:val="1"/>
          <w:numId w:val="6"/>
        </w:numPr>
        <w:jc w:val="both"/>
      </w:pPr>
      <w:r>
        <w:t>Система электроснабжения ………………………</w:t>
      </w:r>
      <w:r w:rsidR="0002585B">
        <w:t>………………. 54</w:t>
      </w:r>
    </w:p>
    <w:p w:rsidR="00AC4966" w:rsidRDefault="00AC4966" w:rsidP="00AC4966">
      <w:pPr>
        <w:numPr>
          <w:ilvl w:val="1"/>
          <w:numId w:val="6"/>
        </w:numPr>
        <w:jc w:val="both"/>
      </w:pPr>
      <w:r>
        <w:t>Система вод</w:t>
      </w:r>
      <w:r w:rsidR="0002585B">
        <w:t>оснабжения ………………………………………….. 59</w:t>
      </w:r>
    </w:p>
    <w:p w:rsidR="00AC4966" w:rsidRDefault="00AC4966" w:rsidP="00AC4966">
      <w:pPr>
        <w:numPr>
          <w:ilvl w:val="1"/>
          <w:numId w:val="6"/>
        </w:numPr>
        <w:jc w:val="both"/>
      </w:pPr>
      <w:r>
        <w:t>Система водо</w:t>
      </w:r>
      <w:r w:rsidR="0002585B">
        <w:t>отведения …………………………………………... 66</w:t>
      </w:r>
    </w:p>
    <w:p w:rsidR="00AC4966" w:rsidRDefault="00AC4966" w:rsidP="00AC4966">
      <w:pPr>
        <w:numPr>
          <w:ilvl w:val="1"/>
          <w:numId w:val="6"/>
        </w:numPr>
        <w:jc w:val="both"/>
      </w:pPr>
      <w:r>
        <w:t>Система водоотведения ливн</w:t>
      </w:r>
      <w:r w:rsidR="0002585B">
        <w:t>евых (поверхностных) вод ………. 71</w:t>
      </w:r>
    </w:p>
    <w:p w:rsidR="00AC4966" w:rsidRDefault="00AC4966" w:rsidP="00AC4966">
      <w:pPr>
        <w:numPr>
          <w:ilvl w:val="1"/>
          <w:numId w:val="6"/>
        </w:numPr>
        <w:jc w:val="both"/>
      </w:pPr>
      <w:r>
        <w:t>Система газо</w:t>
      </w:r>
      <w:r w:rsidR="00A1732D">
        <w:t>снабжения ………………………………………</w:t>
      </w:r>
      <w:r w:rsidR="0002585B">
        <w:t>…... 72</w:t>
      </w:r>
    </w:p>
    <w:p w:rsidR="00AC4966" w:rsidRDefault="00AC4966" w:rsidP="00AC4966">
      <w:pPr>
        <w:numPr>
          <w:ilvl w:val="1"/>
          <w:numId w:val="6"/>
        </w:numPr>
        <w:jc w:val="both"/>
      </w:pPr>
      <w:r>
        <w:t>Система сбора и утил</w:t>
      </w:r>
      <w:r w:rsidR="008F0DCE">
        <w:t>изации (захоронения) твердых бытовых отходов</w:t>
      </w:r>
      <w:r w:rsidR="00DC0313">
        <w:t xml:space="preserve"> ……</w:t>
      </w:r>
      <w:r w:rsidR="008F0DCE">
        <w:t>……………………………………………</w:t>
      </w:r>
      <w:r w:rsidR="00DC0313">
        <w:t>………</w:t>
      </w:r>
      <w:r w:rsidR="0002585B">
        <w:t>.…. 73</w:t>
      </w:r>
    </w:p>
    <w:p w:rsidR="00AC4966" w:rsidRDefault="00AC4966" w:rsidP="00AC4966">
      <w:pPr>
        <w:numPr>
          <w:ilvl w:val="0"/>
          <w:numId w:val="6"/>
        </w:numPr>
        <w:jc w:val="both"/>
      </w:pPr>
      <w:r>
        <w:t>ПЕРСПЕКТИВЫ РАЗВИТИЯ ГОРОДСКОГО ОКРУГА И ПРОГНОЗ СПРОСА НА КО</w:t>
      </w:r>
      <w:r w:rsidR="0002585B">
        <w:t>ММУНАЛЬНЫЕ РЕСУРСЫ …………………….. 74</w:t>
      </w:r>
    </w:p>
    <w:p w:rsidR="00AC4966" w:rsidRDefault="00AC4966" w:rsidP="00AC4966">
      <w:pPr>
        <w:numPr>
          <w:ilvl w:val="1"/>
          <w:numId w:val="6"/>
        </w:numPr>
        <w:jc w:val="both"/>
      </w:pPr>
      <w:r>
        <w:t>Перспективы развития городского округа по зонам инженерной инфрастр</w:t>
      </w:r>
      <w:r w:rsidR="00A1732D">
        <w:t xml:space="preserve">уктуры …………………………………………………... </w:t>
      </w:r>
      <w:r w:rsidR="0002585B">
        <w:t>74</w:t>
      </w:r>
    </w:p>
    <w:p w:rsidR="00AC4966" w:rsidRDefault="00AC4966" w:rsidP="00AC4966">
      <w:pPr>
        <w:numPr>
          <w:ilvl w:val="1"/>
          <w:numId w:val="6"/>
        </w:numPr>
        <w:jc w:val="both"/>
      </w:pPr>
      <w:r>
        <w:t>Прогнозируемая застройка объектов капитального строительства</w:t>
      </w:r>
      <w:r w:rsidR="0002585B">
        <w:t xml:space="preserve"> ………………………………………………………………………. 77</w:t>
      </w:r>
    </w:p>
    <w:p w:rsidR="00AC4966" w:rsidRDefault="00AC4966" w:rsidP="00AC4966">
      <w:pPr>
        <w:numPr>
          <w:ilvl w:val="1"/>
          <w:numId w:val="6"/>
        </w:numPr>
        <w:jc w:val="both"/>
      </w:pPr>
      <w:r>
        <w:t>Прогнозируемый спрос н</w:t>
      </w:r>
      <w:r w:rsidR="0002585B">
        <w:t>а коммунальные ресурсы ……………. 80</w:t>
      </w:r>
    </w:p>
    <w:p w:rsidR="00AC4966" w:rsidRDefault="00A1732D" w:rsidP="00AC4966">
      <w:pPr>
        <w:numPr>
          <w:ilvl w:val="0"/>
          <w:numId w:val="6"/>
        </w:numPr>
        <w:jc w:val="both"/>
      </w:pPr>
      <w:r>
        <w:t xml:space="preserve"> </w:t>
      </w:r>
      <w:r w:rsidR="00AC4966">
        <w:t>ПРОГРАММА ИНВИСТИЦИОННЫХ ПРОЕКТОВ, ОБЕСПЕЧИВАЮЩИХ ДО</w:t>
      </w:r>
      <w:r w:rsidR="00DC0313">
        <w:t>СТИЖЕНИЕ ЦЕЛЕВЫХ ПОКАЗАТЕЛЕЙ</w:t>
      </w:r>
      <w:r>
        <w:t xml:space="preserve"> …</w:t>
      </w:r>
      <w:r w:rsidR="00DC0313">
        <w:t>………………………………………...</w:t>
      </w:r>
      <w:r>
        <w:t>………</w:t>
      </w:r>
      <w:r w:rsidR="00880733">
        <w:t>.</w:t>
      </w:r>
      <w:r w:rsidR="0002585B">
        <w:t>… 82</w:t>
      </w:r>
    </w:p>
    <w:p w:rsidR="00AC4966" w:rsidRDefault="00AC4966" w:rsidP="00AC4966">
      <w:pPr>
        <w:numPr>
          <w:ilvl w:val="1"/>
          <w:numId w:val="6"/>
        </w:numPr>
        <w:jc w:val="both"/>
      </w:pPr>
      <w:r>
        <w:t>Программа инвестиционных п</w:t>
      </w:r>
      <w:r w:rsidR="00A1732D">
        <w:t>роектов в теплоснабжении ……</w:t>
      </w:r>
      <w:r w:rsidR="00880733">
        <w:t>.</w:t>
      </w:r>
      <w:r w:rsidR="0002585B">
        <w:t>.. 82</w:t>
      </w:r>
    </w:p>
    <w:p w:rsidR="00AC4966" w:rsidRDefault="00AC4966" w:rsidP="00AC4966">
      <w:pPr>
        <w:numPr>
          <w:ilvl w:val="1"/>
          <w:numId w:val="6"/>
        </w:numPr>
        <w:jc w:val="both"/>
      </w:pPr>
      <w:r>
        <w:t xml:space="preserve">Программа инвестиционных проектов в </w:t>
      </w:r>
      <w:r w:rsidR="00A1732D">
        <w:t>электроснабжении …</w:t>
      </w:r>
      <w:r w:rsidR="00880733">
        <w:t>.</w:t>
      </w:r>
      <w:r w:rsidR="0002585B">
        <w:t>... 83</w:t>
      </w:r>
    </w:p>
    <w:p w:rsidR="00AC4966" w:rsidRDefault="00AC4966" w:rsidP="00AC4966">
      <w:pPr>
        <w:numPr>
          <w:ilvl w:val="1"/>
          <w:numId w:val="6"/>
        </w:numPr>
        <w:jc w:val="both"/>
      </w:pPr>
      <w:r>
        <w:t>Программа инвестиционных пр</w:t>
      </w:r>
      <w:r w:rsidR="00EA6D3F">
        <w:t>оектов в водоснабжении ……</w:t>
      </w:r>
      <w:r w:rsidR="00880733">
        <w:t>.</w:t>
      </w:r>
      <w:r w:rsidR="0002585B">
        <w:t>.... 83</w:t>
      </w:r>
    </w:p>
    <w:p w:rsidR="00AC4966" w:rsidRDefault="00AC4966" w:rsidP="00AC4966">
      <w:pPr>
        <w:numPr>
          <w:ilvl w:val="1"/>
          <w:numId w:val="6"/>
        </w:numPr>
        <w:jc w:val="both"/>
      </w:pPr>
      <w:r>
        <w:t xml:space="preserve">Программа инвестиционных </w:t>
      </w:r>
      <w:r w:rsidR="00EA6D3F">
        <w:t>проектов в водоотведении …….</w:t>
      </w:r>
      <w:r w:rsidR="00880733">
        <w:t>.</w:t>
      </w:r>
      <w:r w:rsidR="0002585B">
        <w:t>… 85</w:t>
      </w:r>
    </w:p>
    <w:p w:rsidR="00AC4966" w:rsidRDefault="00AC4966" w:rsidP="00AC4966">
      <w:pPr>
        <w:numPr>
          <w:ilvl w:val="1"/>
          <w:numId w:val="6"/>
        </w:numPr>
        <w:jc w:val="both"/>
      </w:pPr>
      <w:r>
        <w:t xml:space="preserve">Программа инвестиционных </w:t>
      </w:r>
      <w:r w:rsidR="00EA6D3F">
        <w:t>проектов в газоснабжении …….</w:t>
      </w:r>
      <w:r w:rsidR="00880733">
        <w:t>.</w:t>
      </w:r>
      <w:r w:rsidR="0002585B">
        <w:t>… 85</w:t>
      </w:r>
    </w:p>
    <w:p w:rsidR="00AC4966" w:rsidRDefault="00AC4966" w:rsidP="00AC4966">
      <w:pPr>
        <w:numPr>
          <w:ilvl w:val="1"/>
          <w:numId w:val="6"/>
        </w:numPr>
        <w:jc w:val="both"/>
      </w:pPr>
      <w:r>
        <w:t>Программа инвестиционных проектов для объектов, используемых для сбора и  утилизации (захо</w:t>
      </w:r>
      <w:r w:rsidR="008F0DCE">
        <w:t>ронения) твердых бытовых отходов</w:t>
      </w:r>
      <w:r w:rsidR="00DC0313">
        <w:t>…</w:t>
      </w:r>
      <w:r w:rsidR="008F0DCE">
        <w:t>……………………………………….</w:t>
      </w:r>
      <w:r w:rsidR="00DC0313">
        <w:t>.……</w:t>
      </w:r>
      <w:r w:rsidR="0002585B">
        <w:t>……………. 86</w:t>
      </w:r>
    </w:p>
    <w:p w:rsidR="00AC4966" w:rsidRDefault="00EA6D3F" w:rsidP="00AC4966">
      <w:pPr>
        <w:numPr>
          <w:ilvl w:val="0"/>
          <w:numId w:val="6"/>
        </w:numPr>
        <w:jc w:val="both"/>
      </w:pPr>
      <w:r>
        <w:t xml:space="preserve"> </w:t>
      </w:r>
      <w:r w:rsidR="00AC4966">
        <w:t>ИСТОЧНИКИ ИНВЕСТИЦИЙ, ТАРИФЫ И ДОСТУПНОСТЬ ПРОГРАММ</w:t>
      </w:r>
      <w:r>
        <w:t>Ы</w:t>
      </w:r>
      <w:r w:rsidR="0002585B">
        <w:t xml:space="preserve"> ДЛЯ НАСЕЛЕНИЯ …………………………….…… 87</w:t>
      </w:r>
    </w:p>
    <w:p w:rsidR="00AC4966" w:rsidRDefault="00AC4966" w:rsidP="00AC4966">
      <w:pPr>
        <w:numPr>
          <w:ilvl w:val="1"/>
          <w:numId w:val="6"/>
        </w:numPr>
        <w:jc w:val="both"/>
      </w:pPr>
      <w:r>
        <w:t>Источники финансирования инвестиционных мероприятий Про</w:t>
      </w:r>
      <w:r w:rsidR="0002585B">
        <w:t>граммы ………………………………………………………… 87</w:t>
      </w:r>
    </w:p>
    <w:p w:rsidR="00AC4966" w:rsidRDefault="00AC4966" w:rsidP="00AC4966">
      <w:pPr>
        <w:numPr>
          <w:ilvl w:val="1"/>
          <w:numId w:val="6"/>
        </w:numPr>
        <w:jc w:val="both"/>
      </w:pPr>
      <w:r>
        <w:t>Тарифы на коммунальные услуги для населе</w:t>
      </w:r>
      <w:r w:rsidR="0002585B">
        <w:t>ния ………………. 89</w:t>
      </w:r>
    </w:p>
    <w:p w:rsidR="009B4C99" w:rsidRDefault="00AC4966" w:rsidP="00DF4F91">
      <w:pPr>
        <w:numPr>
          <w:ilvl w:val="1"/>
          <w:numId w:val="6"/>
        </w:numPr>
        <w:jc w:val="both"/>
      </w:pPr>
      <w:r>
        <w:t>Доступность Програм</w:t>
      </w:r>
      <w:r w:rsidR="00EA6D3F">
        <w:t>м</w:t>
      </w:r>
      <w:r w:rsidR="0002585B">
        <w:t>ы для населения ……………………….... 90</w:t>
      </w:r>
    </w:p>
    <w:sectPr w:rsidR="009B4C99" w:rsidSect="00101F25">
      <w:pgSz w:w="11907" w:h="16840" w:code="9"/>
      <w:pgMar w:top="567" w:right="851" w:bottom="1134" w:left="1985"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479A9" w:rsidRDefault="002479A9">
      <w:r>
        <w:separator/>
      </w:r>
    </w:p>
  </w:endnote>
  <w:endnote w:type="continuationSeparator" w:id="0">
    <w:p w:rsidR="002479A9" w:rsidRDefault="002479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MonoCondensedC">
    <w:altName w:val="Courier New"/>
    <w:charset w:val="00"/>
    <w:family w:val="swiss"/>
    <w:pitch w:val="variable"/>
    <w:sig w:usb0="00000203" w:usb1="00000000" w:usb2="00000000" w:usb3="00000000" w:csb0="00000005"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Liberation Serif">
    <w:panose1 w:val="02020603050405020304"/>
    <w:charset w:val="CC"/>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0E0F" w:rsidRDefault="006C0E0F">
    <w:pPr>
      <w:pStyle w:val="aa"/>
      <w:jc w:val="right"/>
    </w:pPr>
  </w:p>
  <w:p w:rsidR="006C0E0F" w:rsidRDefault="006C0E0F">
    <w:pPr>
      <w:pStyle w:val="aa"/>
      <w:jc w:val="right"/>
    </w:pPr>
    <w:r>
      <w:fldChar w:fldCharType="begin"/>
    </w:r>
    <w:r>
      <w:instrText>PAGE   \* MERGEFORMAT</w:instrText>
    </w:r>
    <w:r>
      <w:fldChar w:fldCharType="separate"/>
    </w:r>
    <w:r w:rsidR="00E70745">
      <w:rPr>
        <w:noProof/>
      </w:rPr>
      <w:t>22</w:t>
    </w:r>
    <w:r>
      <w:fldChar w:fldCharType="end"/>
    </w:r>
  </w:p>
  <w:p w:rsidR="006C0E0F" w:rsidRDefault="006C0E0F">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0E0F" w:rsidRDefault="006C0E0F">
    <w:pPr>
      <w:pStyle w:val="aa"/>
      <w:jc w:val="right"/>
    </w:pPr>
    <w:r>
      <w:fldChar w:fldCharType="begin"/>
    </w:r>
    <w:r>
      <w:instrText>PAGE   \* MERGEFORMAT</w:instrText>
    </w:r>
    <w:r>
      <w:fldChar w:fldCharType="separate"/>
    </w:r>
    <w:r w:rsidR="00E70745">
      <w:rPr>
        <w:noProof/>
      </w:rPr>
      <w:t>10</w:t>
    </w:r>
    <w:r>
      <w:fldChar w:fldCharType="end"/>
    </w:r>
  </w:p>
  <w:p w:rsidR="006C0E0F" w:rsidRDefault="006C0E0F">
    <w:pPr>
      <w:pStyle w:val="a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0E0F" w:rsidRDefault="006C0E0F">
    <w:pPr>
      <w:pStyle w:val="aa"/>
      <w:jc w:val="right"/>
    </w:pPr>
  </w:p>
  <w:p w:rsidR="006C0E0F" w:rsidRDefault="006C0E0F">
    <w:pPr>
      <w:pStyle w:val="aa"/>
      <w:jc w:val="right"/>
    </w:pPr>
    <w:r>
      <w:fldChar w:fldCharType="begin"/>
    </w:r>
    <w:r>
      <w:instrText>PAGE   \* MERGEFORMAT</w:instrText>
    </w:r>
    <w:r>
      <w:fldChar w:fldCharType="separate"/>
    </w:r>
    <w:r w:rsidR="00E70745">
      <w:rPr>
        <w:noProof/>
      </w:rPr>
      <w:t>88</w:t>
    </w:r>
    <w:r>
      <w:fldChar w:fldCharType="end"/>
    </w:r>
  </w:p>
  <w:p w:rsidR="006C0E0F" w:rsidRDefault="006C0E0F">
    <w:pPr>
      <w:pStyle w:val="a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0E0F" w:rsidRDefault="006C0E0F">
    <w:pPr>
      <w:pStyle w:val="aa"/>
      <w:jc w:val="right"/>
    </w:pPr>
    <w:r>
      <w:fldChar w:fldCharType="begin"/>
    </w:r>
    <w:r>
      <w:instrText>PAGE   \* MERGEFORMAT</w:instrText>
    </w:r>
    <w:r>
      <w:fldChar w:fldCharType="separate"/>
    </w:r>
    <w:r w:rsidR="00E70745">
      <w:rPr>
        <w:noProof/>
      </w:rPr>
      <w:t>23</w:t>
    </w:r>
    <w:r>
      <w:fldChar w:fldCharType="end"/>
    </w:r>
  </w:p>
  <w:p w:rsidR="006C0E0F" w:rsidRDefault="006C0E0F">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479A9" w:rsidRDefault="002479A9">
      <w:r>
        <w:separator/>
      </w:r>
    </w:p>
  </w:footnote>
  <w:footnote w:type="continuationSeparator" w:id="0">
    <w:p w:rsidR="002479A9" w:rsidRDefault="002479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0E0F" w:rsidRDefault="006C0E0F">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6C0E0F" w:rsidRDefault="006C0E0F">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0E0F" w:rsidRDefault="006C0E0F">
    <w:pPr>
      <w:pStyle w:val="a7"/>
      <w:framePr w:wrap="around" w:vAnchor="text" w:hAnchor="page" w:x="7222" w:y="66"/>
      <w:rPr>
        <w:rStyle w:val="a9"/>
      </w:rPr>
    </w:pPr>
    <w:r>
      <w:rPr>
        <w:rStyle w:val="a9"/>
      </w:rPr>
      <w:t xml:space="preserve"> </w:t>
    </w:r>
  </w:p>
  <w:p w:rsidR="006C0E0F" w:rsidRDefault="006C0E0F">
    <w:pPr>
      <w:pStyle w:val="a7"/>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0E0F" w:rsidRDefault="006C0E0F">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6C0E0F" w:rsidRDefault="006C0E0F">
    <w:pPr>
      <w:pStyle w:val="a7"/>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0E0F" w:rsidRDefault="006C0E0F">
    <w:pPr>
      <w:pStyle w:val="a7"/>
      <w:framePr w:wrap="around" w:vAnchor="text" w:hAnchor="page" w:x="7222" w:y="66"/>
      <w:rPr>
        <w:rStyle w:val="a9"/>
      </w:rPr>
    </w:pPr>
    <w:r>
      <w:rPr>
        <w:rStyle w:val="a9"/>
      </w:rPr>
      <w:t xml:space="preserve"> </w:t>
    </w:r>
  </w:p>
  <w:p w:rsidR="006C0E0F" w:rsidRDefault="006C0E0F">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F1FD3"/>
    <w:multiLevelType w:val="hybridMultilevel"/>
    <w:tmpl w:val="7E366EF0"/>
    <w:lvl w:ilvl="0" w:tplc="DAEAC1A6">
      <w:start w:val="1"/>
      <w:numFmt w:val="decimal"/>
      <w:lvlText w:val="%1."/>
      <w:lvlJc w:val="left"/>
      <w:pPr>
        <w:ind w:left="899" w:hanging="360"/>
      </w:pPr>
      <w:rPr>
        <w:rFonts w:hint="default"/>
      </w:rPr>
    </w:lvl>
    <w:lvl w:ilvl="1" w:tplc="04190019">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1" w15:restartNumberingAfterBreak="0">
    <w:nsid w:val="02D01644"/>
    <w:multiLevelType w:val="hybridMultilevel"/>
    <w:tmpl w:val="A12821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43F1FDC"/>
    <w:multiLevelType w:val="hybridMultilevel"/>
    <w:tmpl w:val="0040E84E"/>
    <w:lvl w:ilvl="0" w:tplc="04190001">
      <w:start w:val="1"/>
      <w:numFmt w:val="bullet"/>
      <w:lvlText w:val=""/>
      <w:lvlJc w:val="left"/>
      <w:pPr>
        <w:tabs>
          <w:tab w:val="num" w:pos="720"/>
        </w:tabs>
        <w:ind w:left="720" w:hanging="360"/>
      </w:pPr>
      <w:rPr>
        <w:rFonts w:ascii="Symbol" w:hAnsi="Symbol" w:hint="default"/>
      </w:rPr>
    </w:lvl>
    <w:lvl w:ilvl="1" w:tplc="C86E9BFA">
      <w:start w:val="1"/>
      <w:numFmt w:val="bullet"/>
      <w:lvlText w:val=""/>
      <w:lvlJc w:val="left"/>
      <w:pPr>
        <w:tabs>
          <w:tab w:val="num" w:pos="1364"/>
        </w:tabs>
        <w:ind w:left="1364" w:hanging="284"/>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47D6AFF"/>
    <w:multiLevelType w:val="multilevel"/>
    <w:tmpl w:val="FF88D368"/>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4" w15:restartNumberingAfterBreak="0">
    <w:nsid w:val="0DA066E4"/>
    <w:multiLevelType w:val="multilevel"/>
    <w:tmpl w:val="232497A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0DEB3257"/>
    <w:multiLevelType w:val="hybridMultilevel"/>
    <w:tmpl w:val="F99C710C"/>
    <w:lvl w:ilvl="0" w:tplc="B1F8228C">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14117484"/>
    <w:multiLevelType w:val="hybridMultilevel"/>
    <w:tmpl w:val="7EB45FB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5521973"/>
    <w:multiLevelType w:val="multilevel"/>
    <w:tmpl w:val="80ACBF64"/>
    <w:lvl w:ilvl="0">
      <w:start w:val="1"/>
      <w:numFmt w:val="decimal"/>
      <w:lvlText w:val="%1."/>
      <w:lvlJc w:val="left"/>
      <w:pPr>
        <w:ind w:left="1080" w:hanging="360"/>
      </w:pPr>
      <w:rPr>
        <w:rFonts w:hint="default"/>
      </w:rPr>
    </w:lvl>
    <w:lvl w:ilvl="1">
      <w:start w:val="7"/>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8" w15:restartNumberingAfterBreak="0">
    <w:nsid w:val="1A265FD7"/>
    <w:multiLevelType w:val="multilevel"/>
    <w:tmpl w:val="FC48D9B0"/>
    <w:lvl w:ilvl="0">
      <w:start w:val="10"/>
      <w:numFmt w:val="decimal"/>
      <w:lvlText w:val="%1"/>
      <w:lvlJc w:val="left"/>
      <w:pPr>
        <w:ind w:left="525" w:hanging="525"/>
      </w:pPr>
      <w:rPr>
        <w:rFonts w:hint="default"/>
      </w:rPr>
    </w:lvl>
    <w:lvl w:ilvl="1">
      <w:start w:val="1"/>
      <w:numFmt w:val="decimal"/>
      <w:lvlText w:val="%1.%2"/>
      <w:lvlJc w:val="left"/>
      <w:pPr>
        <w:ind w:left="885" w:hanging="52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9" w15:restartNumberingAfterBreak="0">
    <w:nsid w:val="1C1E7184"/>
    <w:multiLevelType w:val="hybridMultilevel"/>
    <w:tmpl w:val="306CFDD8"/>
    <w:lvl w:ilvl="0" w:tplc="368AACE8">
      <w:start w:val="65535"/>
      <w:numFmt w:val="bullet"/>
      <w:lvlText w:val="-"/>
      <w:lvlJc w:val="left"/>
      <w:pPr>
        <w:ind w:left="1429" w:hanging="360"/>
      </w:pPr>
      <w:rPr>
        <w:rFonts w:ascii="Arial" w:hAnsi="Arial" w:cs="Arial" w:hint="default"/>
      </w:rPr>
    </w:lvl>
    <w:lvl w:ilvl="1" w:tplc="04190003" w:tentative="1">
      <w:start w:val="1"/>
      <w:numFmt w:val="bullet"/>
      <w:lvlText w:val="o"/>
      <w:lvlJc w:val="left"/>
      <w:pPr>
        <w:ind w:left="2149" w:hanging="360"/>
      </w:pPr>
      <w:rPr>
        <w:rFonts w:ascii="Courier New" w:hAnsi="Courier New" w:cs="Courier New" w:hint="default"/>
      </w:rPr>
    </w:lvl>
    <w:lvl w:ilvl="2" w:tplc="368AACE8">
      <w:start w:val="65535"/>
      <w:numFmt w:val="bullet"/>
      <w:lvlText w:val="-"/>
      <w:lvlJc w:val="left"/>
      <w:pPr>
        <w:ind w:left="2869" w:hanging="360"/>
      </w:pPr>
      <w:rPr>
        <w:rFonts w:ascii="Arial" w:hAnsi="Arial" w:cs="Arial"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1DF62B06"/>
    <w:multiLevelType w:val="multilevel"/>
    <w:tmpl w:val="6416309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15:restartNumberingAfterBreak="0">
    <w:nsid w:val="238266FE"/>
    <w:multiLevelType w:val="multilevel"/>
    <w:tmpl w:val="CC1274A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28A31F5F"/>
    <w:multiLevelType w:val="multilevel"/>
    <w:tmpl w:val="56BE2284"/>
    <w:lvl w:ilvl="0">
      <w:start w:val="1"/>
      <w:numFmt w:val="decimal"/>
      <w:lvlText w:val="%1."/>
      <w:lvlJc w:val="left"/>
      <w:pPr>
        <w:tabs>
          <w:tab w:val="num" w:pos="720"/>
        </w:tabs>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 w15:restartNumberingAfterBreak="0">
    <w:nsid w:val="29BA7350"/>
    <w:multiLevelType w:val="hybridMultilevel"/>
    <w:tmpl w:val="AEA0A28E"/>
    <w:lvl w:ilvl="0" w:tplc="B0D45F5C">
      <w:start w:val="1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A0A7088"/>
    <w:multiLevelType w:val="hybridMultilevel"/>
    <w:tmpl w:val="B50062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A234C3D"/>
    <w:multiLevelType w:val="multilevel"/>
    <w:tmpl w:val="196ED4E2"/>
    <w:lvl w:ilvl="0">
      <w:start w:val="2"/>
      <w:numFmt w:val="decimal"/>
      <w:lvlText w:val="%1."/>
      <w:lvlJc w:val="left"/>
      <w:pPr>
        <w:ind w:left="899" w:hanging="360"/>
      </w:pPr>
      <w:rPr>
        <w:rFonts w:hint="default"/>
      </w:rPr>
    </w:lvl>
    <w:lvl w:ilvl="1">
      <w:start w:val="4"/>
      <w:numFmt w:val="decimal"/>
      <w:isLgl/>
      <w:lvlText w:val="%1.%2."/>
      <w:lvlJc w:val="left"/>
      <w:pPr>
        <w:ind w:left="2339" w:hanging="720"/>
      </w:pPr>
      <w:rPr>
        <w:rFonts w:hint="default"/>
      </w:rPr>
    </w:lvl>
    <w:lvl w:ilvl="2">
      <w:start w:val="1"/>
      <w:numFmt w:val="decimal"/>
      <w:isLgl/>
      <w:lvlText w:val="%1.%2.%3."/>
      <w:lvlJc w:val="left"/>
      <w:pPr>
        <w:ind w:left="3419" w:hanging="720"/>
      </w:pPr>
      <w:rPr>
        <w:rFonts w:hint="default"/>
      </w:rPr>
    </w:lvl>
    <w:lvl w:ilvl="3">
      <w:start w:val="1"/>
      <w:numFmt w:val="decimal"/>
      <w:isLgl/>
      <w:lvlText w:val="%1.%2.%3.%4."/>
      <w:lvlJc w:val="left"/>
      <w:pPr>
        <w:ind w:left="4859" w:hanging="1080"/>
      </w:pPr>
      <w:rPr>
        <w:rFonts w:hint="default"/>
      </w:rPr>
    </w:lvl>
    <w:lvl w:ilvl="4">
      <w:start w:val="1"/>
      <w:numFmt w:val="decimal"/>
      <w:isLgl/>
      <w:lvlText w:val="%1.%2.%3.%4.%5."/>
      <w:lvlJc w:val="left"/>
      <w:pPr>
        <w:ind w:left="5939" w:hanging="1080"/>
      </w:pPr>
      <w:rPr>
        <w:rFonts w:hint="default"/>
      </w:rPr>
    </w:lvl>
    <w:lvl w:ilvl="5">
      <w:start w:val="1"/>
      <w:numFmt w:val="decimal"/>
      <w:isLgl/>
      <w:lvlText w:val="%1.%2.%3.%4.%5.%6."/>
      <w:lvlJc w:val="left"/>
      <w:pPr>
        <w:ind w:left="7379" w:hanging="1440"/>
      </w:pPr>
      <w:rPr>
        <w:rFonts w:hint="default"/>
      </w:rPr>
    </w:lvl>
    <w:lvl w:ilvl="6">
      <w:start w:val="1"/>
      <w:numFmt w:val="decimal"/>
      <w:isLgl/>
      <w:lvlText w:val="%1.%2.%3.%4.%5.%6.%7."/>
      <w:lvlJc w:val="left"/>
      <w:pPr>
        <w:ind w:left="8819" w:hanging="1800"/>
      </w:pPr>
      <w:rPr>
        <w:rFonts w:hint="default"/>
      </w:rPr>
    </w:lvl>
    <w:lvl w:ilvl="7">
      <w:start w:val="1"/>
      <w:numFmt w:val="decimal"/>
      <w:isLgl/>
      <w:lvlText w:val="%1.%2.%3.%4.%5.%6.%7.%8."/>
      <w:lvlJc w:val="left"/>
      <w:pPr>
        <w:ind w:left="9899" w:hanging="1800"/>
      </w:pPr>
      <w:rPr>
        <w:rFonts w:hint="default"/>
      </w:rPr>
    </w:lvl>
    <w:lvl w:ilvl="8">
      <w:start w:val="1"/>
      <w:numFmt w:val="decimal"/>
      <w:isLgl/>
      <w:lvlText w:val="%1.%2.%3.%4.%5.%6.%7.%8.%9."/>
      <w:lvlJc w:val="left"/>
      <w:pPr>
        <w:ind w:left="11339" w:hanging="2160"/>
      </w:pPr>
      <w:rPr>
        <w:rFonts w:hint="default"/>
      </w:rPr>
    </w:lvl>
  </w:abstractNum>
  <w:abstractNum w:abstractNumId="16" w15:restartNumberingAfterBreak="0">
    <w:nsid w:val="2D043EA4"/>
    <w:multiLevelType w:val="hybridMultilevel"/>
    <w:tmpl w:val="46D84518"/>
    <w:lvl w:ilvl="0" w:tplc="5338F1D0">
      <w:start w:val="1"/>
      <w:numFmt w:val="decimal"/>
      <w:lvlText w:val="%1."/>
      <w:lvlJc w:val="left"/>
      <w:pPr>
        <w:ind w:left="1005" w:hanging="645"/>
      </w:pPr>
      <w:rPr>
        <w:rFonts w:cs="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DB11D83"/>
    <w:multiLevelType w:val="hybridMultilevel"/>
    <w:tmpl w:val="4E5CA500"/>
    <w:lvl w:ilvl="0" w:tplc="1F5201FA">
      <w:start w:val="2"/>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18" w15:restartNumberingAfterBreak="0">
    <w:nsid w:val="35ED7528"/>
    <w:multiLevelType w:val="multilevel"/>
    <w:tmpl w:val="7C7AF26C"/>
    <w:lvl w:ilvl="0">
      <w:start w:val="1"/>
      <w:numFmt w:val="decimal"/>
      <w:lvlText w:val="%1."/>
      <w:lvlJc w:val="left"/>
      <w:pPr>
        <w:ind w:left="450" w:hanging="450"/>
      </w:pPr>
      <w:rPr>
        <w:rFonts w:hint="default"/>
      </w:rPr>
    </w:lvl>
    <w:lvl w:ilvl="1">
      <w:start w:val="1"/>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440" w:hanging="180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19" w15:restartNumberingAfterBreak="0">
    <w:nsid w:val="38AD014C"/>
    <w:multiLevelType w:val="multilevel"/>
    <w:tmpl w:val="BB2C217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0" w15:restartNumberingAfterBreak="0">
    <w:nsid w:val="3AB62906"/>
    <w:multiLevelType w:val="hybridMultilevel"/>
    <w:tmpl w:val="BC9A07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B8B08EB"/>
    <w:multiLevelType w:val="hybridMultilevel"/>
    <w:tmpl w:val="0F522EE4"/>
    <w:lvl w:ilvl="0" w:tplc="4E3A709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2" w15:restartNumberingAfterBreak="0">
    <w:nsid w:val="3D4B3356"/>
    <w:multiLevelType w:val="hybridMultilevel"/>
    <w:tmpl w:val="A85C4534"/>
    <w:lvl w:ilvl="0" w:tplc="BA32C21E">
      <w:start w:val="2"/>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3" w15:restartNumberingAfterBreak="0">
    <w:nsid w:val="411C03E3"/>
    <w:multiLevelType w:val="hybridMultilevel"/>
    <w:tmpl w:val="A3B618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2364D6F"/>
    <w:multiLevelType w:val="multilevel"/>
    <w:tmpl w:val="C7FC8A96"/>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5" w15:restartNumberingAfterBreak="0">
    <w:nsid w:val="44A00146"/>
    <w:multiLevelType w:val="multilevel"/>
    <w:tmpl w:val="1D604544"/>
    <w:lvl w:ilvl="0">
      <w:start w:val="11"/>
      <w:numFmt w:val="decimal"/>
      <w:lvlText w:val="%1"/>
      <w:lvlJc w:val="left"/>
      <w:pPr>
        <w:ind w:left="525" w:hanging="525"/>
      </w:pPr>
      <w:rPr>
        <w:rFonts w:hint="default"/>
      </w:rPr>
    </w:lvl>
    <w:lvl w:ilvl="1">
      <w:start w:val="3"/>
      <w:numFmt w:val="decimal"/>
      <w:lvlText w:val="%1.%2"/>
      <w:lvlJc w:val="left"/>
      <w:pPr>
        <w:ind w:left="1410" w:hanging="525"/>
      </w:pPr>
      <w:rPr>
        <w:rFonts w:hint="default"/>
      </w:rPr>
    </w:lvl>
    <w:lvl w:ilvl="2">
      <w:start w:val="1"/>
      <w:numFmt w:val="decimal"/>
      <w:lvlText w:val="%1.%2.%3"/>
      <w:lvlJc w:val="left"/>
      <w:pPr>
        <w:ind w:left="2490" w:hanging="720"/>
      </w:pPr>
      <w:rPr>
        <w:rFonts w:hint="default"/>
      </w:rPr>
    </w:lvl>
    <w:lvl w:ilvl="3">
      <w:start w:val="1"/>
      <w:numFmt w:val="decimal"/>
      <w:lvlText w:val="%1.%2.%3.%4"/>
      <w:lvlJc w:val="left"/>
      <w:pPr>
        <w:ind w:left="3735" w:hanging="1080"/>
      </w:pPr>
      <w:rPr>
        <w:rFonts w:hint="default"/>
      </w:rPr>
    </w:lvl>
    <w:lvl w:ilvl="4">
      <w:start w:val="1"/>
      <w:numFmt w:val="decimal"/>
      <w:lvlText w:val="%1.%2.%3.%4.%5"/>
      <w:lvlJc w:val="left"/>
      <w:pPr>
        <w:ind w:left="4620" w:hanging="1080"/>
      </w:pPr>
      <w:rPr>
        <w:rFonts w:hint="default"/>
      </w:rPr>
    </w:lvl>
    <w:lvl w:ilvl="5">
      <w:start w:val="1"/>
      <w:numFmt w:val="decimal"/>
      <w:lvlText w:val="%1.%2.%3.%4.%5.%6"/>
      <w:lvlJc w:val="left"/>
      <w:pPr>
        <w:ind w:left="5865" w:hanging="1440"/>
      </w:pPr>
      <w:rPr>
        <w:rFonts w:hint="default"/>
      </w:rPr>
    </w:lvl>
    <w:lvl w:ilvl="6">
      <w:start w:val="1"/>
      <w:numFmt w:val="decimal"/>
      <w:lvlText w:val="%1.%2.%3.%4.%5.%6.%7"/>
      <w:lvlJc w:val="left"/>
      <w:pPr>
        <w:ind w:left="6750" w:hanging="1440"/>
      </w:pPr>
      <w:rPr>
        <w:rFonts w:hint="default"/>
      </w:rPr>
    </w:lvl>
    <w:lvl w:ilvl="7">
      <w:start w:val="1"/>
      <w:numFmt w:val="decimal"/>
      <w:lvlText w:val="%1.%2.%3.%4.%5.%6.%7.%8"/>
      <w:lvlJc w:val="left"/>
      <w:pPr>
        <w:ind w:left="7995" w:hanging="1800"/>
      </w:pPr>
      <w:rPr>
        <w:rFonts w:hint="default"/>
      </w:rPr>
    </w:lvl>
    <w:lvl w:ilvl="8">
      <w:start w:val="1"/>
      <w:numFmt w:val="decimal"/>
      <w:lvlText w:val="%1.%2.%3.%4.%5.%6.%7.%8.%9"/>
      <w:lvlJc w:val="left"/>
      <w:pPr>
        <w:ind w:left="9240" w:hanging="2160"/>
      </w:pPr>
      <w:rPr>
        <w:rFonts w:hint="default"/>
      </w:rPr>
    </w:lvl>
  </w:abstractNum>
  <w:abstractNum w:abstractNumId="26" w15:restartNumberingAfterBreak="0">
    <w:nsid w:val="4A8C330F"/>
    <w:multiLevelType w:val="multilevel"/>
    <w:tmpl w:val="942E32F0"/>
    <w:lvl w:ilvl="0">
      <w:start w:val="1"/>
      <w:numFmt w:val="decimal"/>
      <w:lvlText w:val="%1."/>
      <w:lvlJc w:val="left"/>
      <w:pPr>
        <w:tabs>
          <w:tab w:val="num" w:pos="1429"/>
        </w:tabs>
        <w:ind w:left="1429" w:hanging="360"/>
      </w:pPr>
    </w:lvl>
    <w:lvl w:ilvl="1">
      <w:start w:val="6"/>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27" w15:restartNumberingAfterBreak="0">
    <w:nsid w:val="4ABB33AC"/>
    <w:multiLevelType w:val="multilevel"/>
    <w:tmpl w:val="6416309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8" w15:restartNumberingAfterBreak="0">
    <w:nsid w:val="4C78604D"/>
    <w:multiLevelType w:val="hybridMultilevel"/>
    <w:tmpl w:val="8F9CD0BA"/>
    <w:lvl w:ilvl="0" w:tplc="74267AEE">
      <w:start w:val="1"/>
      <w:numFmt w:val="bullet"/>
      <w:lvlText w:val="-"/>
      <w:lvlJc w:val="left"/>
      <w:pPr>
        <w:ind w:left="851" w:hanging="284"/>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4F357231"/>
    <w:multiLevelType w:val="hybridMultilevel"/>
    <w:tmpl w:val="EA1A9F18"/>
    <w:lvl w:ilvl="0" w:tplc="F5601A08">
      <w:start w:val="1"/>
      <w:numFmt w:val="decimal"/>
      <w:lvlText w:val="%1."/>
      <w:lvlJc w:val="left"/>
      <w:pPr>
        <w:ind w:left="945" w:hanging="585"/>
      </w:pPr>
      <w:rPr>
        <w:rFonts w:ascii="Times New Roman" w:eastAsia="Times New Roman" w:hAnsi="Times New Roman" w:cs="Times New Roman"/>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12671E5"/>
    <w:multiLevelType w:val="hybridMultilevel"/>
    <w:tmpl w:val="63088CB0"/>
    <w:lvl w:ilvl="0" w:tplc="CE229478">
      <w:start w:val="2"/>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31" w15:restartNumberingAfterBreak="0">
    <w:nsid w:val="530940B9"/>
    <w:multiLevelType w:val="hybridMultilevel"/>
    <w:tmpl w:val="5918487E"/>
    <w:lvl w:ilvl="0" w:tplc="1DDCDFB8">
      <w:start w:val="2"/>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32" w15:restartNumberingAfterBreak="0">
    <w:nsid w:val="534D6C40"/>
    <w:multiLevelType w:val="multilevel"/>
    <w:tmpl w:val="6416309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3" w15:restartNumberingAfterBreak="0">
    <w:nsid w:val="542731DB"/>
    <w:multiLevelType w:val="hybridMultilevel"/>
    <w:tmpl w:val="B4886CE2"/>
    <w:lvl w:ilvl="0" w:tplc="CD84B4BE">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700"/>
        </w:tabs>
        <w:ind w:left="2700" w:hanging="360"/>
      </w:pPr>
      <w:rPr>
        <w:rFonts w:ascii="Courier New" w:hAnsi="Courier New" w:cs="Courier New" w:hint="default"/>
      </w:rPr>
    </w:lvl>
    <w:lvl w:ilvl="2" w:tplc="04190005" w:tentative="1">
      <w:start w:val="1"/>
      <w:numFmt w:val="bullet"/>
      <w:lvlText w:val=""/>
      <w:lvlJc w:val="left"/>
      <w:pPr>
        <w:tabs>
          <w:tab w:val="num" w:pos="3420"/>
        </w:tabs>
        <w:ind w:left="3420" w:hanging="360"/>
      </w:pPr>
      <w:rPr>
        <w:rFonts w:ascii="Wingdings" w:hAnsi="Wingdings" w:hint="default"/>
      </w:rPr>
    </w:lvl>
    <w:lvl w:ilvl="3" w:tplc="04190001" w:tentative="1">
      <w:start w:val="1"/>
      <w:numFmt w:val="bullet"/>
      <w:lvlText w:val=""/>
      <w:lvlJc w:val="left"/>
      <w:pPr>
        <w:tabs>
          <w:tab w:val="num" w:pos="4140"/>
        </w:tabs>
        <w:ind w:left="4140" w:hanging="360"/>
      </w:pPr>
      <w:rPr>
        <w:rFonts w:ascii="Symbol" w:hAnsi="Symbol" w:hint="default"/>
      </w:rPr>
    </w:lvl>
    <w:lvl w:ilvl="4" w:tplc="04190003" w:tentative="1">
      <w:start w:val="1"/>
      <w:numFmt w:val="bullet"/>
      <w:lvlText w:val="o"/>
      <w:lvlJc w:val="left"/>
      <w:pPr>
        <w:tabs>
          <w:tab w:val="num" w:pos="4860"/>
        </w:tabs>
        <w:ind w:left="4860" w:hanging="360"/>
      </w:pPr>
      <w:rPr>
        <w:rFonts w:ascii="Courier New" w:hAnsi="Courier New" w:cs="Courier New" w:hint="default"/>
      </w:rPr>
    </w:lvl>
    <w:lvl w:ilvl="5" w:tplc="04190005" w:tentative="1">
      <w:start w:val="1"/>
      <w:numFmt w:val="bullet"/>
      <w:lvlText w:val=""/>
      <w:lvlJc w:val="left"/>
      <w:pPr>
        <w:tabs>
          <w:tab w:val="num" w:pos="5580"/>
        </w:tabs>
        <w:ind w:left="5580" w:hanging="360"/>
      </w:pPr>
      <w:rPr>
        <w:rFonts w:ascii="Wingdings" w:hAnsi="Wingdings" w:hint="default"/>
      </w:rPr>
    </w:lvl>
    <w:lvl w:ilvl="6" w:tplc="04190001" w:tentative="1">
      <w:start w:val="1"/>
      <w:numFmt w:val="bullet"/>
      <w:lvlText w:val=""/>
      <w:lvlJc w:val="left"/>
      <w:pPr>
        <w:tabs>
          <w:tab w:val="num" w:pos="6300"/>
        </w:tabs>
        <w:ind w:left="6300" w:hanging="360"/>
      </w:pPr>
      <w:rPr>
        <w:rFonts w:ascii="Symbol" w:hAnsi="Symbol" w:hint="default"/>
      </w:rPr>
    </w:lvl>
    <w:lvl w:ilvl="7" w:tplc="04190003" w:tentative="1">
      <w:start w:val="1"/>
      <w:numFmt w:val="bullet"/>
      <w:lvlText w:val="o"/>
      <w:lvlJc w:val="left"/>
      <w:pPr>
        <w:tabs>
          <w:tab w:val="num" w:pos="7020"/>
        </w:tabs>
        <w:ind w:left="7020" w:hanging="360"/>
      </w:pPr>
      <w:rPr>
        <w:rFonts w:ascii="Courier New" w:hAnsi="Courier New" w:cs="Courier New" w:hint="default"/>
      </w:rPr>
    </w:lvl>
    <w:lvl w:ilvl="8" w:tplc="04190005" w:tentative="1">
      <w:start w:val="1"/>
      <w:numFmt w:val="bullet"/>
      <w:lvlText w:val=""/>
      <w:lvlJc w:val="left"/>
      <w:pPr>
        <w:tabs>
          <w:tab w:val="num" w:pos="7740"/>
        </w:tabs>
        <w:ind w:left="7740" w:hanging="360"/>
      </w:pPr>
      <w:rPr>
        <w:rFonts w:ascii="Wingdings" w:hAnsi="Wingdings" w:hint="default"/>
      </w:rPr>
    </w:lvl>
  </w:abstractNum>
  <w:abstractNum w:abstractNumId="34" w15:restartNumberingAfterBreak="0">
    <w:nsid w:val="5EC43F63"/>
    <w:multiLevelType w:val="multilevel"/>
    <w:tmpl w:val="B37E8C32"/>
    <w:lvl w:ilvl="0">
      <w:start w:val="1"/>
      <w:numFmt w:val="decimal"/>
      <w:lvlText w:val="%1."/>
      <w:lvlJc w:val="left"/>
      <w:pPr>
        <w:tabs>
          <w:tab w:val="num" w:pos="900"/>
        </w:tabs>
        <w:ind w:left="900" w:hanging="360"/>
      </w:pPr>
      <w:rPr>
        <w:rFonts w:hint="default"/>
      </w:rPr>
    </w:lvl>
    <w:lvl w:ilvl="1">
      <w:start w:val="2"/>
      <w:numFmt w:val="decimal"/>
      <w:lvlText w:val="%1.%2."/>
      <w:lvlJc w:val="left"/>
      <w:pPr>
        <w:tabs>
          <w:tab w:val="num" w:pos="1080"/>
        </w:tabs>
        <w:ind w:left="1080" w:hanging="720"/>
      </w:pPr>
    </w:lvl>
    <w:lvl w:ilvl="2">
      <w:start w:val="1"/>
      <w:numFmt w:val="decimal"/>
      <w:lvlText w:val="%1.%2.%3."/>
      <w:lvlJc w:val="left"/>
      <w:pPr>
        <w:tabs>
          <w:tab w:val="num" w:pos="1440"/>
        </w:tabs>
        <w:ind w:left="1440" w:hanging="720"/>
      </w:pPr>
    </w:lvl>
    <w:lvl w:ilvl="3">
      <w:start w:val="1"/>
      <w:numFmt w:val="decimal"/>
      <w:lvlText w:val="%1.%2.%3.%4."/>
      <w:lvlJc w:val="left"/>
      <w:pPr>
        <w:tabs>
          <w:tab w:val="num" w:pos="2160"/>
        </w:tabs>
        <w:ind w:left="2160" w:hanging="1080"/>
      </w:pPr>
    </w:lvl>
    <w:lvl w:ilvl="4">
      <w:start w:val="1"/>
      <w:numFmt w:val="decimal"/>
      <w:lvlText w:val="%1.%2.%3.%4.%5."/>
      <w:lvlJc w:val="left"/>
      <w:pPr>
        <w:tabs>
          <w:tab w:val="num" w:pos="2520"/>
        </w:tabs>
        <w:ind w:left="2520" w:hanging="1080"/>
      </w:pPr>
    </w:lvl>
    <w:lvl w:ilvl="5">
      <w:start w:val="1"/>
      <w:numFmt w:val="decimal"/>
      <w:lvlText w:val="%1.%2.%3.%4.%5.%6."/>
      <w:lvlJc w:val="left"/>
      <w:pPr>
        <w:tabs>
          <w:tab w:val="num" w:pos="3240"/>
        </w:tabs>
        <w:ind w:left="3240" w:hanging="1440"/>
      </w:pPr>
    </w:lvl>
    <w:lvl w:ilvl="6">
      <w:start w:val="1"/>
      <w:numFmt w:val="decimal"/>
      <w:lvlText w:val="%1.%2.%3.%4.%5.%6.%7."/>
      <w:lvlJc w:val="left"/>
      <w:pPr>
        <w:tabs>
          <w:tab w:val="num" w:pos="3960"/>
        </w:tabs>
        <w:ind w:left="3960" w:hanging="1800"/>
      </w:pPr>
    </w:lvl>
    <w:lvl w:ilvl="7">
      <w:start w:val="1"/>
      <w:numFmt w:val="decimal"/>
      <w:lvlText w:val="%1.%2.%3.%4.%5.%6.%7.%8."/>
      <w:lvlJc w:val="left"/>
      <w:pPr>
        <w:tabs>
          <w:tab w:val="num" w:pos="4320"/>
        </w:tabs>
        <w:ind w:left="4320" w:hanging="1800"/>
      </w:pPr>
    </w:lvl>
    <w:lvl w:ilvl="8">
      <w:start w:val="1"/>
      <w:numFmt w:val="decimal"/>
      <w:lvlText w:val="%1.%2.%3.%4.%5.%6.%7.%8.%9."/>
      <w:lvlJc w:val="left"/>
      <w:pPr>
        <w:tabs>
          <w:tab w:val="num" w:pos="5040"/>
        </w:tabs>
        <w:ind w:left="5040" w:hanging="2160"/>
      </w:pPr>
    </w:lvl>
  </w:abstractNum>
  <w:abstractNum w:abstractNumId="35" w15:restartNumberingAfterBreak="0">
    <w:nsid w:val="60D63920"/>
    <w:multiLevelType w:val="multilevel"/>
    <w:tmpl w:val="A3D21D28"/>
    <w:lvl w:ilvl="0">
      <w:start w:val="11"/>
      <w:numFmt w:val="decimal"/>
      <w:lvlText w:val="%1"/>
      <w:lvlJc w:val="left"/>
      <w:pPr>
        <w:ind w:left="525" w:hanging="525"/>
      </w:pPr>
      <w:rPr>
        <w:rFonts w:hint="default"/>
      </w:rPr>
    </w:lvl>
    <w:lvl w:ilvl="1">
      <w:start w:val="1"/>
      <w:numFmt w:val="decimal"/>
      <w:lvlText w:val="%1.%2"/>
      <w:lvlJc w:val="left"/>
      <w:pPr>
        <w:ind w:left="885" w:hanging="52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6" w15:restartNumberingAfterBreak="0">
    <w:nsid w:val="64155636"/>
    <w:multiLevelType w:val="multilevel"/>
    <w:tmpl w:val="9A227496"/>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7" w15:restartNumberingAfterBreak="0">
    <w:nsid w:val="66DE2D52"/>
    <w:multiLevelType w:val="multilevel"/>
    <w:tmpl w:val="6416309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8" w15:restartNumberingAfterBreak="0">
    <w:nsid w:val="6BBB2A7E"/>
    <w:multiLevelType w:val="multilevel"/>
    <w:tmpl w:val="BF80127A"/>
    <w:lvl w:ilvl="0">
      <w:start w:val="6"/>
      <w:numFmt w:val="decimal"/>
      <w:lvlText w:val="%1."/>
      <w:lvlJc w:val="left"/>
      <w:pPr>
        <w:ind w:left="360" w:hanging="360"/>
      </w:pPr>
      <w:rPr>
        <w:rFonts w:hint="default"/>
      </w:rPr>
    </w:lvl>
    <w:lvl w:ilvl="1">
      <w:start w:val="1"/>
      <w:numFmt w:val="decimal"/>
      <w:lvlText w:val="%1.%2."/>
      <w:lvlJc w:val="left"/>
      <w:pPr>
        <w:ind w:left="54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9" w15:restartNumberingAfterBreak="0">
    <w:nsid w:val="6CBE78ED"/>
    <w:multiLevelType w:val="hybridMultilevel"/>
    <w:tmpl w:val="C89223F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6EF85F1E"/>
    <w:multiLevelType w:val="multilevel"/>
    <w:tmpl w:val="12BE4AD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1" w15:restartNumberingAfterBreak="0">
    <w:nsid w:val="74EE1436"/>
    <w:multiLevelType w:val="multilevel"/>
    <w:tmpl w:val="6416309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2" w15:restartNumberingAfterBreak="0">
    <w:nsid w:val="77071F0E"/>
    <w:multiLevelType w:val="multilevel"/>
    <w:tmpl w:val="A87C1E6C"/>
    <w:lvl w:ilvl="0">
      <w:start w:val="11"/>
      <w:numFmt w:val="decimal"/>
      <w:lvlText w:val="%1."/>
      <w:lvlJc w:val="left"/>
      <w:pPr>
        <w:ind w:left="735" w:hanging="375"/>
      </w:pPr>
      <w:rPr>
        <w:rFonts w:hint="default"/>
      </w:rPr>
    </w:lvl>
    <w:lvl w:ilvl="1">
      <w:start w:val="1"/>
      <w:numFmt w:val="decimal"/>
      <w:isLgl/>
      <w:lvlText w:val="%1.%2"/>
      <w:lvlJc w:val="left"/>
      <w:pPr>
        <w:ind w:left="885" w:hanging="52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3" w15:restartNumberingAfterBreak="0">
    <w:nsid w:val="7757053E"/>
    <w:multiLevelType w:val="multilevel"/>
    <w:tmpl w:val="B02287A4"/>
    <w:lvl w:ilvl="0">
      <w:start w:val="12"/>
      <w:numFmt w:val="decimal"/>
      <w:lvlText w:val="%1"/>
      <w:lvlJc w:val="left"/>
      <w:pPr>
        <w:ind w:left="525" w:hanging="525"/>
      </w:pPr>
      <w:rPr>
        <w:rFonts w:hint="default"/>
      </w:rPr>
    </w:lvl>
    <w:lvl w:ilvl="1">
      <w:start w:val="1"/>
      <w:numFmt w:val="decimal"/>
      <w:lvlText w:val="%1.%2"/>
      <w:lvlJc w:val="left"/>
      <w:pPr>
        <w:ind w:left="1177" w:hanging="525"/>
      </w:pPr>
      <w:rPr>
        <w:rFonts w:hint="default"/>
      </w:rPr>
    </w:lvl>
    <w:lvl w:ilvl="2">
      <w:start w:val="1"/>
      <w:numFmt w:val="decimal"/>
      <w:lvlText w:val="%1.%2.%3"/>
      <w:lvlJc w:val="left"/>
      <w:pPr>
        <w:ind w:left="2024" w:hanging="720"/>
      </w:pPr>
      <w:rPr>
        <w:rFonts w:hint="default"/>
      </w:rPr>
    </w:lvl>
    <w:lvl w:ilvl="3">
      <w:start w:val="1"/>
      <w:numFmt w:val="decimal"/>
      <w:lvlText w:val="%1.%2.%3.%4"/>
      <w:lvlJc w:val="left"/>
      <w:pPr>
        <w:ind w:left="3036" w:hanging="1080"/>
      </w:pPr>
      <w:rPr>
        <w:rFonts w:hint="default"/>
      </w:rPr>
    </w:lvl>
    <w:lvl w:ilvl="4">
      <w:start w:val="1"/>
      <w:numFmt w:val="decimal"/>
      <w:lvlText w:val="%1.%2.%3.%4.%5"/>
      <w:lvlJc w:val="left"/>
      <w:pPr>
        <w:ind w:left="3688" w:hanging="108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352" w:hanging="1440"/>
      </w:pPr>
      <w:rPr>
        <w:rFonts w:hint="default"/>
      </w:rPr>
    </w:lvl>
    <w:lvl w:ilvl="7">
      <w:start w:val="1"/>
      <w:numFmt w:val="decimal"/>
      <w:lvlText w:val="%1.%2.%3.%4.%5.%6.%7.%8"/>
      <w:lvlJc w:val="left"/>
      <w:pPr>
        <w:ind w:left="6364" w:hanging="1800"/>
      </w:pPr>
      <w:rPr>
        <w:rFonts w:hint="default"/>
      </w:rPr>
    </w:lvl>
    <w:lvl w:ilvl="8">
      <w:start w:val="1"/>
      <w:numFmt w:val="decimal"/>
      <w:lvlText w:val="%1.%2.%3.%4.%5.%6.%7.%8.%9"/>
      <w:lvlJc w:val="left"/>
      <w:pPr>
        <w:ind w:left="7376" w:hanging="2160"/>
      </w:pPr>
      <w:rPr>
        <w:rFonts w:hint="default"/>
      </w:rPr>
    </w:lvl>
  </w:abstractNum>
  <w:abstractNum w:abstractNumId="44" w15:restartNumberingAfterBreak="0">
    <w:nsid w:val="7E235F05"/>
    <w:multiLevelType w:val="hybridMultilevel"/>
    <w:tmpl w:val="57665F92"/>
    <w:lvl w:ilvl="0" w:tplc="C3A423EE">
      <w:start w:val="1"/>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4"/>
  </w:num>
  <w:num w:numId="2">
    <w:abstractNumId w:val="12"/>
  </w:num>
  <w:num w:numId="3">
    <w:abstractNumId w:val="33"/>
  </w:num>
  <w:num w:numId="4">
    <w:abstractNumId w:val="26"/>
  </w:num>
  <w:num w:numId="5">
    <w:abstractNumId w:val="9"/>
  </w:num>
  <w:num w:numId="6">
    <w:abstractNumId w:val="3"/>
  </w:num>
  <w:num w:numId="7">
    <w:abstractNumId w:val="5"/>
  </w:num>
  <w:num w:numId="8">
    <w:abstractNumId w:val="28"/>
  </w:num>
  <w:num w:numId="9">
    <w:abstractNumId w:val="13"/>
  </w:num>
  <w:num w:numId="10">
    <w:abstractNumId w:val="7"/>
  </w:num>
  <w:num w:numId="11">
    <w:abstractNumId w:val="19"/>
  </w:num>
  <w:num w:numId="12">
    <w:abstractNumId w:val="23"/>
  </w:num>
  <w:num w:numId="13">
    <w:abstractNumId w:val="10"/>
  </w:num>
  <w:num w:numId="14">
    <w:abstractNumId w:val="14"/>
  </w:num>
  <w:num w:numId="15">
    <w:abstractNumId w:val="4"/>
  </w:num>
  <w:num w:numId="16">
    <w:abstractNumId w:val="40"/>
  </w:num>
  <w:num w:numId="17">
    <w:abstractNumId w:val="11"/>
  </w:num>
  <w:num w:numId="18">
    <w:abstractNumId w:val="24"/>
  </w:num>
  <w:num w:numId="19">
    <w:abstractNumId w:val="38"/>
  </w:num>
  <w:num w:numId="20">
    <w:abstractNumId w:val="1"/>
  </w:num>
  <w:num w:numId="21">
    <w:abstractNumId w:val="22"/>
  </w:num>
  <w:num w:numId="22">
    <w:abstractNumId w:val="15"/>
  </w:num>
  <w:num w:numId="23">
    <w:abstractNumId w:val="17"/>
  </w:num>
  <w:num w:numId="24">
    <w:abstractNumId w:val="30"/>
  </w:num>
  <w:num w:numId="25">
    <w:abstractNumId w:val="31"/>
  </w:num>
  <w:num w:numId="26">
    <w:abstractNumId w:val="0"/>
  </w:num>
  <w:num w:numId="27">
    <w:abstractNumId w:val="6"/>
  </w:num>
  <w:num w:numId="28">
    <w:abstractNumId w:val="27"/>
  </w:num>
  <w:num w:numId="29">
    <w:abstractNumId w:val="41"/>
  </w:num>
  <w:num w:numId="30">
    <w:abstractNumId w:val="32"/>
  </w:num>
  <w:num w:numId="31">
    <w:abstractNumId w:val="37"/>
  </w:num>
  <w:num w:numId="32">
    <w:abstractNumId w:val="29"/>
  </w:num>
  <w:num w:numId="33">
    <w:abstractNumId w:val="44"/>
  </w:num>
  <w:num w:numId="34">
    <w:abstractNumId w:val="16"/>
  </w:num>
  <w:num w:numId="35">
    <w:abstractNumId w:val="2"/>
  </w:num>
  <w:num w:numId="36">
    <w:abstractNumId w:val="39"/>
  </w:num>
  <w:num w:numId="37">
    <w:abstractNumId w:val="21"/>
  </w:num>
  <w:num w:numId="38">
    <w:abstractNumId w:val="36"/>
  </w:num>
  <w:num w:numId="39">
    <w:abstractNumId w:val="18"/>
  </w:num>
  <w:num w:numId="40">
    <w:abstractNumId w:val="8"/>
  </w:num>
  <w:num w:numId="41">
    <w:abstractNumId w:val="42"/>
  </w:num>
  <w:num w:numId="42">
    <w:abstractNumId w:val="25"/>
  </w:num>
  <w:num w:numId="43">
    <w:abstractNumId w:val="35"/>
  </w:num>
  <w:num w:numId="44">
    <w:abstractNumId w:val="43"/>
  </w:num>
  <w:num w:numId="4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05C9"/>
    <w:rsid w:val="0002585B"/>
    <w:rsid w:val="00092A1F"/>
    <w:rsid w:val="00096476"/>
    <w:rsid w:val="000F05C9"/>
    <w:rsid w:val="00101F25"/>
    <w:rsid w:val="0011002C"/>
    <w:rsid w:val="00114EB6"/>
    <w:rsid w:val="00143201"/>
    <w:rsid w:val="001A3168"/>
    <w:rsid w:val="001B714E"/>
    <w:rsid w:val="001C718E"/>
    <w:rsid w:val="001D06FD"/>
    <w:rsid w:val="002479A9"/>
    <w:rsid w:val="0025183A"/>
    <w:rsid w:val="00255FA6"/>
    <w:rsid w:val="002A4ADC"/>
    <w:rsid w:val="002F73BF"/>
    <w:rsid w:val="0036761A"/>
    <w:rsid w:val="003B7E25"/>
    <w:rsid w:val="003C5FC9"/>
    <w:rsid w:val="003F45BA"/>
    <w:rsid w:val="003F4EC9"/>
    <w:rsid w:val="004A19D0"/>
    <w:rsid w:val="004C0A97"/>
    <w:rsid w:val="005A125F"/>
    <w:rsid w:val="005B4E87"/>
    <w:rsid w:val="006C0E0F"/>
    <w:rsid w:val="007035BD"/>
    <w:rsid w:val="007D3F83"/>
    <w:rsid w:val="007D7ADE"/>
    <w:rsid w:val="008331DA"/>
    <w:rsid w:val="00880733"/>
    <w:rsid w:val="008F0DCE"/>
    <w:rsid w:val="00901C2A"/>
    <w:rsid w:val="009150F1"/>
    <w:rsid w:val="009B4C99"/>
    <w:rsid w:val="00A13F44"/>
    <w:rsid w:val="00A1732D"/>
    <w:rsid w:val="00A367C9"/>
    <w:rsid w:val="00AC4966"/>
    <w:rsid w:val="00C51334"/>
    <w:rsid w:val="00CD148E"/>
    <w:rsid w:val="00D35563"/>
    <w:rsid w:val="00DC0313"/>
    <w:rsid w:val="00DF4F91"/>
    <w:rsid w:val="00E56AC7"/>
    <w:rsid w:val="00E70745"/>
    <w:rsid w:val="00E7174E"/>
    <w:rsid w:val="00EA6D3F"/>
    <w:rsid w:val="00F07CF5"/>
    <w:rsid w:val="00F950D0"/>
    <w:rsid w:val="00FC1404"/>
    <w:rsid w:val="00FE5B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metricconverter"/>
  <w:shapeDefaults>
    <o:shapedefaults v:ext="edit" spidmax="1026"/>
    <o:shapelayout v:ext="edit">
      <o:idmap v:ext="edit" data="1"/>
    </o:shapelayout>
  </w:shapeDefaults>
  <w:decimalSymbol w:val=","/>
  <w:listSeparator w:val=";"/>
  <w14:docId w14:val="7AD08901"/>
  <w15:chartTrackingRefBased/>
  <w15:docId w15:val="{ADA5D150-E783-40B5-A5C5-5C0D9D725A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F05C9"/>
    <w:pPr>
      <w:overflowPunct w:val="0"/>
      <w:autoSpaceDE w:val="0"/>
      <w:autoSpaceDN w:val="0"/>
      <w:adjustRightInd w:val="0"/>
      <w:spacing w:after="0" w:line="240" w:lineRule="auto"/>
      <w:textAlignment w:val="baseline"/>
    </w:pPr>
    <w:rPr>
      <w:rFonts w:ascii="Times New Roman" w:eastAsia="Times New Roman" w:hAnsi="Times New Roman" w:cs="Times New Roman"/>
      <w:sz w:val="28"/>
      <w:szCs w:val="20"/>
      <w:lang w:eastAsia="ru-RU"/>
    </w:rPr>
  </w:style>
  <w:style w:type="paragraph" w:styleId="1">
    <w:name w:val="heading 1"/>
    <w:basedOn w:val="a"/>
    <w:next w:val="a"/>
    <w:link w:val="10"/>
    <w:qFormat/>
    <w:rsid w:val="000F05C9"/>
    <w:pPr>
      <w:keepNext/>
      <w:jc w:val="center"/>
      <w:outlineLvl w:val="0"/>
    </w:pPr>
    <w:rPr>
      <w:rFonts w:ascii="MonoCondensedC" w:hAnsi="MonoCondensedC"/>
      <w:b/>
    </w:rPr>
  </w:style>
  <w:style w:type="paragraph" w:styleId="2">
    <w:name w:val="heading 2"/>
    <w:basedOn w:val="a"/>
    <w:next w:val="a"/>
    <w:link w:val="20"/>
    <w:qFormat/>
    <w:rsid w:val="000F05C9"/>
    <w:pPr>
      <w:keepNext/>
      <w:outlineLvl w:val="1"/>
    </w:pPr>
    <w:rPr>
      <w:b/>
      <w:bCs/>
    </w:rPr>
  </w:style>
  <w:style w:type="paragraph" w:styleId="3">
    <w:name w:val="heading 3"/>
    <w:basedOn w:val="a"/>
    <w:next w:val="a"/>
    <w:link w:val="30"/>
    <w:qFormat/>
    <w:rsid w:val="000F05C9"/>
    <w:pPr>
      <w:keepNext/>
      <w:overflowPunct/>
      <w:autoSpaceDE/>
      <w:autoSpaceDN/>
      <w:adjustRightInd/>
      <w:ind w:left="720"/>
      <w:textAlignment w:val="auto"/>
      <w:outlineLvl w:val="2"/>
    </w:pPr>
  </w:style>
  <w:style w:type="paragraph" w:styleId="4">
    <w:name w:val="heading 4"/>
    <w:basedOn w:val="a"/>
    <w:next w:val="a"/>
    <w:link w:val="40"/>
    <w:qFormat/>
    <w:rsid w:val="000F05C9"/>
    <w:pPr>
      <w:keepNext/>
      <w:jc w:val="center"/>
      <w:outlineLvl w:val="3"/>
    </w:pPr>
    <w:rPr>
      <w:shadow/>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F05C9"/>
    <w:rPr>
      <w:rFonts w:ascii="MonoCondensedC" w:eastAsia="Times New Roman" w:hAnsi="MonoCondensedC" w:cs="Times New Roman"/>
      <w:b/>
      <w:sz w:val="28"/>
      <w:szCs w:val="20"/>
      <w:lang w:eastAsia="ru-RU"/>
    </w:rPr>
  </w:style>
  <w:style w:type="character" w:customStyle="1" w:styleId="20">
    <w:name w:val="Заголовок 2 Знак"/>
    <w:basedOn w:val="a0"/>
    <w:link w:val="2"/>
    <w:rsid w:val="000F05C9"/>
    <w:rPr>
      <w:rFonts w:ascii="Times New Roman" w:eastAsia="Times New Roman" w:hAnsi="Times New Roman" w:cs="Times New Roman"/>
      <w:b/>
      <w:bCs/>
      <w:sz w:val="28"/>
      <w:szCs w:val="20"/>
      <w:lang w:eastAsia="ru-RU"/>
    </w:rPr>
  </w:style>
  <w:style w:type="character" w:customStyle="1" w:styleId="30">
    <w:name w:val="Заголовок 3 Знак"/>
    <w:basedOn w:val="a0"/>
    <w:link w:val="3"/>
    <w:rsid w:val="000F05C9"/>
    <w:rPr>
      <w:rFonts w:ascii="Times New Roman" w:eastAsia="Times New Roman" w:hAnsi="Times New Roman" w:cs="Times New Roman"/>
      <w:sz w:val="28"/>
      <w:szCs w:val="20"/>
      <w:lang w:eastAsia="ru-RU"/>
    </w:rPr>
  </w:style>
  <w:style w:type="character" w:customStyle="1" w:styleId="40">
    <w:name w:val="Заголовок 4 Знак"/>
    <w:basedOn w:val="a0"/>
    <w:link w:val="4"/>
    <w:rsid w:val="000F05C9"/>
    <w:rPr>
      <w:rFonts w:ascii="Times New Roman" w:eastAsia="Times New Roman" w:hAnsi="Times New Roman" w:cs="Times New Roman"/>
      <w:shadow/>
      <w:sz w:val="36"/>
      <w:szCs w:val="20"/>
      <w:lang w:eastAsia="ru-RU"/>
    </w:rPr>
  </w:style>
  <w:style w:type="paragraph" w:styleId="a3">
    <w:name w:val="Body Text"/>
    <w:basedOn w:val="a"/>
    <w:link w:val="a4"/>
    <w:rsid w:val="000F05C9"/>
    <w:pPr>
      <w:overflowPunct/>
      <w:autoSpaceDE/>
      <w:autoSpaceDN/>
      <w:adjustRightInd/>
      <w:textAlignment w:val="auto"/>
    </w:pPr>
    <w:rPr>
      <w:szCs w:val="24"/>
    </w:rPr>
  </w:style>
  <w:style w:type="character" w:customStyle="1" w:styleId="a4">
    <w:name w:val="Основной текст Знак"/>
    <w:basedOn w:val="a0"/>
    <w:link w:val="a3"/>
    <w:rsid w:val="000F05C9"/>
    <w:rPr>
      <w:rFonts w:ascii="Times New Roman" w:eastAsia="Times New Roman" w:hAnsi="Times New Roman" w:cs="Times New Roman"/>
      <w:sz w:val="28"/>
      <w:szCs w:val="24"/>
      <w:lang w:eastAsia="ru-RU"/>
    </w:rPr>
  </w:style>
  <w:style w:type="paragraph" w:styleId="a5">
    <w:name w:val="Body Text Indent"/>
    <w:basedOn w:val="a"/>
    <w:link w:val="a6"/>
    <w:rsid w:val="000F05C9"/>
    <w:pPr>
      <w:tabs>
        <w:tab w:val="num" w:pos="0"/>
      </w:tabs>
      <w:overflowPunct/>
      <w:autoSpaceDE/>
      <w:autoSpaceDN/>
      <w:adjustRightInd/>
      <w:ind w:firstLine="705"/>
      <w:jc w:val="both"/>
      <w:textAlignment w:val="auto"/>
    </w:pPr>
    <w:rPr>
      <w:szCs w:val="24"/>
    </w:rPr>
  </w:style>
  <w:style w:type="character" w:customStyle="1" w:styleId="a6">
    <w:name w:val="Основной текст с отступом Знак"/>
    <w:basedOn w:val="a0"/>
    <w:link w:val="a5"/>
    <w:rsid w:val="000F05C9"/>
    <w:rPr>
      <w:rFonts w:ascii="Times New Roman" w:eastAsia="Times New Roman" w:hAnsi="Times New Roman" w:cs="Times New Roman"/>
      <w:sz w:val="28"/>
      <w:szCs w:val="24"/>
      <w:lang w:eastAsia="ru-RU"/>
    </w:rPr>
  </w:style>
  <w:style w:type="paragraph" w:customStyle="1" w:styleId="21">
    <w:name w:val="Основной текст 21"/>
    <w:basedOn w:val="a"/>
    <w:rsid w:val="000F05C9"/>
    <w:pPr>
      <w:ind w:right="850"/>
    </w:pPr>
  </w:style>
  <w:style w:type="paragraph" w:styleId="22">
    <w:name w:val="Body Text 2"/>
    <w:basedOn w:val="a"/>
    <w:link w:val="23"/>
    <w:rsid w:val="000F05C9"/>
    <w:pPr>
      <w:overflowPunct/>
      <w:autoSpaceDE/>
      <w:autoSpaceDN/>
      <w:adjustRightInd/>
      <w:spacing w:line="360" w:lineRule="auto"/>
      <w:jc w:val="both"/>
      <w:textAlignment w:val="auto"/>
    </w:pPr>
    <w:rPr>
      <w:szCs w:val="24"/>
    </w:rPr>
  </w:style>
  <w:style w:type="character" w:customStyle="1" w:styleId="23">
    <w:name w:val="Основной текст 2 Знак"/>
    <w:basedOn w:val="a0"/>
    <w:link w:val="22"/>
    <w:rsid w:val="000F05C9"/>
    <w:rPr>
      <w:rFonts w:ascii="Times New Roman" w:eastAsia="Times New Roman" w:hAnsi="Times New Roman" w:cs="Times New Roman"/>
      <w:sz w:val="28"/>
      <w:szCs w:val="24"/>
      <w:lang w:eastAsia="ru-RU"/>
    </w:rPr>
  </w:style>
  <w:style w:type="paragraph" w:styleId="a7">
    <w:name w:val="header"/>
    <w:basedOn w:val="a"/>
    <w:link w:val="a8"/>
    <w:rsid w:val="000F05C9"/>
    <w:pPr>
      <w:tabs>
        <w:tab w:val="center" w:pos="4677"/>
        <w:tab w:val="right" w:pos="9355"/>
      </w:tabs>
    </w:pPr>
  </w:style>
  <w:style w:type="character" w:customStyle="1" w:styleId="a8">
    <w:name w:val="Верхний колонтитул Знак"/>
    <w:basedOn w:val="a0"/>
    <w:link w:val="a7"/>
    <w:rsid w:val="000F05C9"/>
    <w:rPr>
      <w:rFonts w:ascii="Times New Roman" w:eastAsia="Times New Roman" w:hAnsi="Times New Roman" w:cs="Times New Roman"/>
      <w:sz w:val="28"/>
      <w:szCs w:val="20"/>
      <w:lang w:eastAsia="ru-RU"/>
    </w:rPr>
  </w:style>
  <w:style w:type="character" w:styleId="a9">
    <w:name w:val="page number"/>
    <w:basedOn w:val="a0"/>
    <w:rsid w:val="000F05C9"/>
  </w:style>
  <w:style w:type="paragraph" w:customStyle="1" w:styleId="210">
    <w:name w:val="Основной текст с отступом 21"/>
    <w:basedOn w:val="a"/>
    <w:rsid w:val="000F05C9"/>
    <w:pPr>
      <w:ind w:firstLine="709"/>
      <w:jc w:val="both"/>
    </w:pPr>
  </w:style>
  <w:style w:type="paragraph" w:styleId="24">
    <w:name w:val="Body Text Indent 2"/>
    <w:basedOn w:val="a"/>
    <w:link w:val="25"/>
    <w:rsid w:val="000F05C9"/>
    <w:pPr>
      <w:ind w:firstLine="540"/>
      <w:jc w:val="both"/>
    </w:pPr>
  </w:style>
  <w:style w:type="character" w:customStyle="1" w:styleId="25">
    <w:name w:val="Основной текст с отступом 2 Знак"/>
    <w:basedOn w:val="a0"/>
    <w:link w:val="24"/>
    <w:rsid w:val="000F05C9"/>
    <w:rPr>
      <w:rFonts w:ascii="Times New Roman" w:eastAsia="Times New Roman" w:hAnsi="Times New Roman" w:cs="Times New Roman"/>
      <w:sz w:val="28"/>
      <w:szCs w:val="20"/>
      <w:lang w:eastAsia="ru-RU"/>
    </w:rPr>
  </w:style>
  <w:style w:type="paragraph" w:customStyle="1" w:styleId="11">
    <w:name w:val="Цитата1"/>
    <w:basedOn w:val="a"/>
    <w:rsid w:val="000F05C9"/>
    <w:pPr>
      <w:ind w:left="1134" w:right="850"/>
    </w:pPr>
  </w:style>
  <w:style w:type="paragraph" w:styleId="31">
    <w:name w:val="Body Text Indent 3"/>
    <w:basedOn w:val="a"/>
    <w:link w:val="32"/>
    <w:rsid w:val="000F05C9"/>
    <w:pPr>
      <w:ind w:firstLine="900"/>
      <w:jc w:val="both"/>
    </w:pPr>
  </w:style>
  <w:style w:type="character" w:customStyle="1" w:styleId="32">
    <w:name w:val="Основной текст с отступом 3 Знак"/>
    <w:basedOn w:val="a0"/>
    <w:link w:val="31"/>
    <w:rsid w:val="000F05C9"/>
    <w:rPr>
      <w:rFonts w:ascii="Times New Roman" w:eastAsia="Times New Roman" w:hAnsi="Times New Roman" w:cs="Times New Roman"/>
      <w:sz w:val="28"/>
      <w:szCs w:val="20"/>
      <w:lang w:eastAsia="ru-RU"/>
    </w:rPr>
  </w:style>
  <w:style w:type="paragraph" w:styleId="aa">
    <w:name w:val="footer"/>
    <w:basedOn w:val="a"/>
    <w:link w:val="ab"/>
    <w:uiPriority w:val="99"/>
    <w:rsid w:val="000F05C9"/>
    <w:pPr>
      <w:tabs>
        <w:tab w:val="center" w:pos="4677"/>
        <w:tab w:val="right" w:pos="9355"/>
      </w:tabs>
    </w:pPr>
  </w:style>
  <w:style w:type="character" w:customStyle="1" w:styleId="ab">
    <w:name w:val="Нижний колонтитул Знак"/>
    <w:basedOn w:val="a0"/>
    <w:link w:val="aa"/>
    <w:uiPriority w:val="99"/>
    <w:rsid w:val="000F05C9"/>
    <w:rPr>
      <w:rFonts w:ascii="Times New Roman" w:eastAsia="Times New Roman" w:hAnsi="Times New Roman" w:cs="Times New Roman"/>
      <w:sz w:val="28"/>
      <w:szCs w:val="20"/>
      <w:lang w:eastAsia="ru-RU"/>
    </w:rPr>
  </w:style>
  <w:style w:type="paragraph" w:styleId="ac">
    <w:name w:val="Subtitle"/>
    <w:basedOn w:val="a"/>
    <w:link w:val="ad"/>
    <w:qFormat/>
    <w:rsid w:val="000F05C9"/>
    <w:pPr>
      <w:overflowPunct/>
      <w:autoSpaceDE/>
      <w:autoSpaceDN/>
      <w:adjustRightInd/>
      <w:textAlignment w:val="auto"/>
    </w:pPr>
    <w:rPr>
      <w:szCs w:val="24"/>
    </w:rPr>
  </w:style>
  <w:style w:type="character" w:customStyle="1" w:styleId="ad">
    <w:name w:val="Подзаголовок Знак"/>
    <w:basedOn w:val="a0"/>
    <w:link w:val="ac"/>
    <w:rsid w:val="000F05C9"/>
    <w:rPr>
      <w:rFonts w:ascii="Times New Roman" w:eastAsia="Times New Roman" w:hAnsi="Times New Roman" w:cs="Times New Roman"/>
      <w:sz w:val="28"/>
      <w:szCs w:val="24"/>
      <w:lang w:eastAsia="ru-RU"/>
    </w:rPr>
  </w:style>
  <w:style w:type="paragraph" w:customStyle="1" w:styleId="ConsPlusNormal">
    <w:name w:val="ConsPlusNormal"/>
    <w:rsid w:val="000F05C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7">
    <w:name w:val="Знак Знак7"/>
    <w:locked/>
    <w:rsid w:val="000F05C9"/>
    <w:rPr>
      <w:sz w:val="28"/>
      <w:szCs w:val="24"/>
      <w:lang w:val="ru-RU" w:eastAsia="ru-RU" w:bidi="ar-SA"/>
    </w:rPr>
  </w:style>
  <w:style w:type="character" w:customStyle="1" w:styleId="ae">
    <w:name w:val="Знак Знак"/>
    <w:rsid w:val="000F05C9"/>
    <w:rPr>
      <w:sz w:val="28"/>
      <w:lang w:val="ru-RU" w:eastAsia="ru-RU" w:bidi="ar-SA"/>
    </w:rPr>
  </w:style>
  <w:style w:type="paragraph" w:customStyle="1" w:styleId="15pt159">
    <w:name w:val="Стиль 15 pt по ширине Первая строка:  159 см Междустр.интервал:..."/>
    <w:basedOn w:val="a"/>
    <w:rsid w:val="000F05C9"/>
    <w:pPr>
      <w:overflowPunct/>
      <w:autoSpaceDE/>
      <w:autoSpaceDN/>
      <w:adjustRightInd/>
      <w:ind w:firstLine="652"/>
      <w:jc w:val="both"/>
      <w:textAlignment w:val="auto"/>
    </w:pPr>
    <w:rPr>
      <w:sz w:val="30"/>
    </w:rPr>
  </w:style>
  <w:style w:type="paragraph" w:customStyle="1" w:styleId="ConsNormal">
    <w:name w:val="ConsNormal"/>
    <w:rsid w:val="000F05C9"/>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styleId="af">
    <w:name w:val="Hyperlink"/>
    <w:uiPriority w:val="99"/>
    <w:rsid w:val="000F05C9"/>
    <w:rPr>
      <w:color w:val="0000FF"/>
      <w:u w:val="single"/>
    </w:rPr>
  </w:style>
  <w:style w:type="character" w:styleId="af0">
    <w:name w:val="FollowedHyperlink"/>
    <w:uiPriority w:val="99"/>
    <w:rsid w:val="000F05C9"/>
    <w:rPr>
      <w:color w:val="800080"/>
      <w:u w:val="single"/>
    </w:rPr>
  </w:style>
  <w:style w:type="paragraph" w:styleId="af1">
    <w:name w:val="Normal (Web)"/>
    <w:basedOn w:val="a"/>
    <w:rsid w:val="000F05C9"/>
    <w:pPr>
      <w:overflowPunct/>
      <w:autoSpaceDE/>
      <w:autoSpaceDN/>
      <w:adjustRightInd/>
      <w:spacing w:before="100" w:beforeAutospacing="1" w:after="100" w:afterAutospacing="1"/>
      <w:textAlignment w:val="auto"/>
    </w:pPr>
    <w:rPr>
      <w:rFonts w:ascii="Arial Unicode MS" w:eastAsia="Arial Unicode MS" w:hAnsi="Arial Unicode MS" w:cs="Arial Unicode MS"/>
      <w:sz w:val="24"/>
      <w:szCs w:val="24"/>
    </w:rPr>
  </w:style>
  <w:style w:type="paragraph" w:styleId="af2">
    <w:name w:val="Title"/>
    <w:basedOn w:val="a"/>
    <w:link w:val="af3"/>
    <w:qFormat/>
    <w:rsid w:val="000F05C9"/>
    <w:pPr>
      <w:overflowPunct/>
      <w:autoSpaceDE/>
      <w:autoSpaceDN/>
      <w:adjustRightInd/>
      <w:spacing w:line="360" w:lineRule="auto"/>
      <w:jc w:val="center"/>
      <w:textAlignment w:val="auto"/>
    </w:pPr>
    <w:rPr>
      <w:b/>
      <w:bCs/>
      <w:sz w:val="24"/>
      <w:szCs w:val="24"/>
    </w:rPr>
  </w:style>
  <w:style w:type="character" w:customStyle="1" w:styleId="af3">
    <w:name w:val="Заголовок Знак"/>
    <w:basedOn w:val="a0"/>
    <w:link w:val="af2"/>
    <w:rsid w:val="000F05C9"/>
    <w:rPr>
      <w:rFonts w:ascii="Times New Roman" w:eastAsia="Times New Roman" w:hAnsi="Times New Roman" w:cs="Times New Roman"/>
      <w:b/>
      <w:bCs/>
      <w:sz w:val="24"/>
      <w:szCs w:val="24"/>
      <w:lang w:eastAsia="ru-RU"/>
    </w:rPr>
  </w:style>
  <w:style w:type="paragraph" w:styleId="33">
    <w:name w:val="Body Text 3"/>
    <w:basedOn w:val="a"/>
    <w:link w:val="34"/>
    <w:rsid w:val="000F05C9"/>
    <w:pPr>
      <w:overflowPunct/>
      <w:autoSpaceDE/>
      <w:autoSpaceDN/>
      <w:adjustRightInd/>
      <w:spacing w:after="120"/>
      <w:textAlignment w:val="auto"/>
    </w:pPr>
    <w:rPr>
      <w:sz w:val="16"/>
      <w:szCs w:val="16"/>
    </w:rPr>
  </w:style>
  <w:style w:type="character" w:customStyle="1" w:styleId="34">
    <w:name w:val="Основной текст 3 Знак"/>
    <w:basedOn w:val="a0"/>
    <w:link w:val="33"/>
    <w:rsid w:val="000F05C9"/>
    <w:rPr>
      <w:rFonts w:ascii="Times New Roman" w:eastAsia="Times New Roman" w:hAnsi="Times New Roman" w:cs="Times New Roman"/>
      <w:sz w:val="16"/>
      <w:szCs w:val="16"/>
      <w:lang w:eastAsia="ru-RU"/>
    </w:rPr>
  </w:style>
  <w:style w:type="paragraph" w:customStyle="1" w:styleId="15pt">
    <w:name w:val="Стиль 15 pt по ширине Междустр.интервал:  полуторный"/>
    <w:basedOn w:val="a"/>
    <w:rsid w:val="000F05C9"/>
    <w:pPr>
      <w:overflowPunct/>
      <w:autoSpaceDE/>
      <w:autoSpaceDN/>
      <w:adjustRightInd/>
      <w:jc w:val="both"/>
      <w:textAlignment w:val="auto"/>
    </w:pPr>
    <w:rPr>
      <w:sz w:val="30"/>
    </w:rPr>
  </w:style>
  <w:style w:type="character" w:customStyle="1" w:styleId="15pt1590">
    <w:name w:val="Стиль 15 pt по ширине Первая строка:  159 см Междустр.интервал:... Знак"/>
    <w:rsid w:val="000F05C9"/>
    <w:rPr>
      <w:sz w:val="30"/>
      <w:lang w:val="ru-RU" w:eastAsia="ru-RU" w:bidi="ar-SA"/>
    </w:rPr>
  </w:style>
  <w:style w:type="character" w:customStyle="1" w:styleId="15pt1591">
    <w:name w:val="Стиль 15 pt по ширине Первая строка:  159 см Междустр.интервал:... Знак Знак"/>
    <w:rsid w:val="000F05C9"/>
    <w:rPr>
      <w:sz w:val="30"/>
      <w:lang w:val="ru-RU" w:eastAsia="ru-RU" w:bidi="ar-SA"/>
    </w:rPr>
  </w:style>
  <w:style w:type="paragraph" w:customStyle="1" w:styleId="af4">
    <w:name w:val="Знак Знак Знак"/>
    <w:basedOn w:val="a"/>
    <w:rsid w:val="000F05C9"/>
    <w:pPr>
      <w:overflowPunct/>
      <w:autoSpaceDE/>
      <w:autoSpaceDN/>
      <w:adjustRightInd/>
      <w:spacing w:before="100" w:beforeAutospacing="1" w:after="100" w:afterAutospacing="1"/>
      <w:textAlignment w:val="auto"/>
    </w:pPr>
    <w:rPr>
      <w:rFonts w:ascii="Tahoma" w:hAnsi="Tahoma"/>
      <w:sz w:val="20"/>
      <w:lang w:val="en-US" w:eastAsia="en-US"/>
    </w:rPr>
  </w:style>
  <w:style w:type="paragraph" w:customStyle="1" w:styleId="af5">
    <w:name w:val="Знак Знак Знак"/>
    <w:basedOn w:val="a"/>
    <w:rsid w:val="000F05C9"/>
    <w:pPr>
      <w:overflowPunct/>
      <w:autoSpaceDE/>
      <w:autoSpaceDN/>
      <w:adjustRightInd/>
      <w:spacing w:before="100" w:beforeAutospacing="1" w:after="100" w:afterAutospacing="1"/>
      <w:textAlignment w:val="auto"/>
    </w:pPr>
    <w:rPr>
      <w:rFonts w:ascii="Tahoma" w:hAnsi="Tahoma"/>
      <w:sz w:val="20"/>
      <w:lang w:val="en-US" w:eastAsia="en-US"/>
    </w:rPr>
  </w:style>
  <w:style w:type="paragraph" w:styleId="af6">
    <w:name w:val="List Paragraph"/>
    <w:basedOn w:val="a"/>
    <w:link w:val="af7"/>
    <w:uiPriority w:val="34"/>
    <w:qFormat/>
    <w:rsid w:val="000F05C9"/>
    <w:pPr>
      <w:overflowPunct/>
      <w:autoSpaceDE/>
      <w:autoSpaceDN/>
      <w:adjustRightInd/>
      <w:spacing w:after="200" w:line="276" w:lineRule="auto"/>
      <w:ind w:left="720" w:firstLine="709"/>
      <w:contextualSpacing/>
      <w:jc w:val="both"/>
      <w:textAlignment w:val="auto"/>
    </w:pPr>
    <w:rPr>
      <w:rFonts w:ascii="Calibri" w:hAnsi="Calibri"/>
      <w:sz w:val="22"/>
      <w:szCs w:val="22"/>
    </w:rPr>
  </w:style>
  <w:style w:type="character" w:customStyle="1" w:styleId="af7">
    <w:name w:val="Абзац списка Знак"/>
    <w:link w:val="af6"/>
    <w:uiPriority w:val="99"/>
    <w:locked/>
    <w:rsid w:val="000F05C9"/>
    <w:rPr>
      <w:rFonts w:ascii="Calibri" w:eastAsia="Times New Roman" w:hAnsi="Calibri" w:cs="Times New Roman"/>
      <w:lang w:eastAsia="ru-RU"/>
    </w:rPr>
  </w:style>
  <w:style w:type="paragraph" w:customStyle="1" w:styleId="af8">
    <w:name w:val="Знак"/>
    <w:basedOn w:val="a"/>
    <w:rsid w:val="000F05C9"/>
    <w:pPr>
      <w:overflowPunct/>
      <w:autoSpaceDE/>
      <w:autoSpaceDN/>
      <w:adjustRightInd/>
      <w:spacing w:after="160" w:line="240" w:lineRule="exact"/>
      <w:textAlignment w:val="auto"/>
    </w:pPr>
    <w:rPr>
      <w:rFonts w:ascii="Verdana" w:hAnsi="Verdana"/>
      <w:sz w:val="20"/>
      <w:lang w:val="en-US" w:eastAsia="en-US"/>
    </w:rPr>
  </w:style>
  <w:style w:type="paragraph" w:styleId="12">
    <w:name w:val="toc 1"/>
    <w:basedOn w:val="a"/>
    <w:next w:val="a"/>
    <w:autoRedefine/>
    <w:unhideWhenUsed/>
    <w:rsid w:val="000F05C9"/>
    <w:pPr>
      <w:overflowPunct/>
      <w:autoSpaceDE/>
      <w:autoSpaceDN/>
      <w:adjustRightInd/>
      <w:spacing w:before="60" w:after="100" w:line="276" w:lineRule="auto"/>
      <w:ind w:firstLine="567"/>
      <w:textAlignment w:val="auto"/>
    </w:pPr>
    <w:rPr>
      <w:rFonts w:ascii="Arial" w:eastAsia="Calibri" w:hAnsi="Arial"/>
      <w:sz w:val="24"/>
      <w:szCs w:val="22"/>
      <w:lang w:eastAsia="en-US"/>
    </w:rPr>
  </w:style>
  <w:style w:type="table" w:styleId="af9">
    <w:name w:val="Table Grid"/>
    <w:basedOn w:val="a1"/>
    <w:rsid w:val="000F05C9"/>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F05C9"/>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pple-converted-space">
    <w:name w:val="apple-converted-space"/>
    <w:basedOn w:val="a0"/>
    <w:rsid w:val="000F05C9"/>
  </w:style>
  <w:style w:type="paragraph" w:customStyle="1" w:styleId="13">
    <w:name w:val="Абзац списка1"/>
    <w:basedOn w:val="a"/>
    <w:link w:val="ListParagraphChar"/>
    <w:rsid w:val="000F05C9"/>
    <w:pPr>
      <w:overflowPunct/>
      <w:autoSpaceDE/>
      <w:autoSpaceDN/>
      <w:adjustRightInd/>
      <w:spacing w:line="276" w:lineRule="auto"/>
      <w:ind w:left="720" w:firstLine="567"/>
      <w:contextualSpacing/>
      <w:jc w:val="both"/>
      <w:textAlignment w:val="auto"/>
    </w:pPr>
    <w:rPr>
      <w:szCs w:val="22"/>
    </w:rPr>
  </w:style>
  <w:style w:type="character" w:customStyle="1" w:styleId="ListParagraphChar">
    <w:name w:val="List Paragraph Char"/>
    <w:link w:val="13"/>
    <w:locked/>
    <w:rsid w:val="000F05C9"/>
    <w:rPr>
      <w:rFonts w:ascii="Times New Roman" w:eastAsia="Times New Roman" w:hAnsi="Times New Roman" w:cs="Times New Roman"/>
      <w:sz w:val="28"/>
      <w:lang w:eastAsia="ru-RU"/>
    </w:rPr>
  </w:style>
  <w:style w:type="paragraph" w:customStyle="1" w:styleId="afa">
    <w:name w:val="Абзац"/>
    <w:basedOn w:val="a"/>
    <w:link w:val="afb"/>
    <w:uiPriority w:val="99"/>
    <w:qFormat/>
    <w:rsid w:val="000F05C9"/>
    <w:pPr>
      <w:overflowPunct/>
      <w:autoSpaceDE/>
      <w:autoSpaceDN/>
      <w:adjustRightInd/>
      <w:spacing w:before="120" w:after="60"/>
      <w:ind w:firstLine="567"/>
      <w:jc w:val="both"/>
      <w:textAlignment w:val="auto"/>
    </w:pPr>
    <w:rPr>
      <w:sz w:val="24"/>
      <w:szCs w:val="24"/>
    </w:rPr>
  </w:style>
  <w:style w:type="character" w:customStyle="1" w:styleId="afb">
    <w:name w:val="Абзац Знак"/>
    <w:link w:val="afa"/>
    <w:uiPriority w:val="99"/>
    <w:rsid w:val="000F05C9"/>
    <w:rPr>
      <w:rFonts w:ascii="Times New Roman" w:eastAsia="Times New Roman" w:hAnsi="Times New Roman" w:cs="Times New Roman"/>
      <w:sz w:val="24"/>
      <w:szCs w:val="24"/>
      <w:lang w:eastAsia="ru-RU"/>
    </w:rPr>
  </w:style>
  <w:style w:type="paragraph" w:customStyle="1" w:styleId="ConsPlusNonformat">
    <w:name w:val="ConsPlusNonformat"/>
    <w:rsid w:val="000F05C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Standard">
    <w:name w:val="Standard"/>
    <w:rsid w:val="000F05C9"/>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customStyle="1" w:styleId="TableContents">
    <w:name w:val="Table Contents"/>
    <w:basedOn w:val="Standard"/>
    <w:rsid w:val="000F05C9"/>
  </w:style>
  <w:style w:type="character" w:customStyle="1" w:styleId="WW8Num2z6">
    <w:name w:val="WW8Num2z6"/>
    <w:rsid w:val="000F05C9"/>
  </w:style>
  <w:style w:type="paragraph" w:styleId="afc">
    <w:name w:val="Balloon Text"/>
    <w:basedOn w:val="a"/>
    <w:link w:val="afd"/>
    <w:uiPriority w:val="99"/>
    <w:rsid w:val="000F05C9"/>
    <w:rPr>
      <w:rFonts w:ascii="Segoe UI" w:hAnsi="Segoe UI" w:cs="Segoe UI"/>
      <w:sz w:val="18"/>
      <w:szCs w:val="18"/>
    </w:rPr>
  </w:style>
  <w:style w:type="character" w:customStyle="1" w:styleId="afd">
    <w:name w:val="Текст выноски Знак"/>
    <w:basedOn w:val="a0"/>
    <w:link w:val="afc"/>
    <w:uiPriority w:val="99"/>
    <w:rsid w:val="000F05C9"/>
    <w:rPr>
      <w:rFonts w:ascii="Segoe UI" w:eastAsia="Times New Roman" w:hAnsi="Segoe UI" w:cs="Segoe UI"/>
      <w:sz w:val="18"/>
      <w:szCs w:val="18"/>
      <w:lang w:eastAsia="ru-RU"/>
    </w:rPr>
  </w:style>
  <w:style w:type="paragraph" w:customStyle="1" w:styleId="220">
    <w:name w:val="Основной текст 22"/>
    <w:basedOn w:val="a"/>
    <w:rsid w:val="00101F25"/>
    <w:pPr>
      <w:ind w:right="850"/>
    </w:pPr>
  </w:style>
  <w:style w:type="paragraph" w:customStyle="1" w:styleId="221">
    <w:name w:val="Основной текст с отступом 22"/>
    <w:basedOn w:val="a"/>
    <w:rsid w:val="00101F25"/>
    <w:pPr>
      <w:ind w:firstLine="709"/>
      <w:jc w:val="both"/>
    </w:pPr>
  </w:style>
  <w:style w:type="paragraph" w:customStyle="1" w:styleId="26">
    <w:name w:val="Цитата2"/>
    <w:basedOn w:val="a"/>
    <w:rsid w:val="00101F25"/>
    <w:pPr>
      <w:ind w:left="1134" w:right="850"/>
    </w:pPr>
  </w:style>
  <w:style w:type="character" w:customStyle="1" w:styleId="afe">
    <w:name w:val="Знак Знак"/>
    <w:rsid w:val="00101F25"/>
    <w:rPr>
      <w:sz w:val="28"/>
      <w:lang w:val="ru-RU" w:eastAsia="ru-RU" w:bidi="ar-SA"/>
    </w:rPr>
  </w:style>
  <w:style w:type="paragraph" w:customStyle="1" w:styleId="aff">
    <w:name w:val="Знак Знак Знак"/>
    <w:basedOn w:val="a"/>
    <w:rsid w:val="00101F25"/>
    <w:pPr>
      <w:overflowPunct/>
      <w:autoSpaceDE/>
      <w:autoSpaceDN/>
      <w:adjustRightInd/>
      <w:spacing w:before="100" w:beforeAutospacing="1" w:after="100" w:afterAutospacing="1"/>
      <w:textAlignment w:val="auto"/>
    </w:pPr>
    <w:rPr>
      <w:rFonts w:ascii="Tahoma" w:hAnsi="Tahoma"/>
      <w:sz w:val="20"/>
      <w:lang w:val="en-US" w:eastAsia="en-US"/>
    </w:rPr>
  </w:style>
  <w:style w:type="paragraph" w:customStyle="1" w:styleId="aff0">
    <w:name w:val="Знак"/>
    <w:basedOn w:val="a"/>
    <w:rsid w:val="00101F25"/>
    <w:pPr>
      <w:overflowPunct/>
      <w:autoSpaceDE/>
      <w:autoSpaceDN/>
      <w:adjustRightInd/>
      <w:spacing w:after="160" w:line="240" w:lineRule="exact"/>
      <w:textAlignment w:val="auto"/>
    </w:pPr>
    <w:rPr>
      <w:rFonts w:ascii="Verdana" w:hAnsi="Verdana"/>
      <w:sz w:val="20"/>
      <w:lang w:val="en-US" w:eastAsia="en-US"/>
    </w:rPr>
  </w:style>
  <w:style w:type="paragraph" w:customStyle="1" w:styleId="27">
    <w:name w:val="Абзац списка2"/>
    <w:basedOn w:val="a"/>
    <w:rsid w:val="00101F25"/>
    <w:pPr>
      <w:overflowPunct/>
      <w:autoSpaceDE/>
      <w:autoSpaceDN/>
      <w:adjustRightInd/>
      <w:spacing w:line="276" w:lineRule="auto"/>
      <w:ind w:left="720" w:firstLine="567"/>
      <w:contextualSpacing/>
      <w:jc w:val="both"/>
      <w:textAlignment w:val="auto"/>
    </w:pPr>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4.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332</TotalTime>
  <Pages>94</Pages>
  <Words>25088</Words>
  <Characters>143006</Characters>
  <Application>Microsoft Office Word</Application>
  <DocSecurity>0</DocSecurity>
  <Lines>1191</Lines>
  <Paragraphs>335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167759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Горюшкина Татьяна Геннадьевна</dc:creator>
  <cp:keywords/>
  <dc:description/>
  <cp:lastModifiedBy>Горюшкина Татьяна Геннадьевна</cp:lastModifiedBy>
  <cp:revision>24</cp:revision>
  <cp:lastPrinted>2016-11-08T11:13:00Z</cp:lastPrinted>
  <dcterms:created xsi:type="dcterms:W3CDTF">2016-10-21T11:08:00Z</dcterms:created>
  <dcterms:modified xsi:type="dcterms:W3CDTF">2018-08-09T06:30:00Z</dcterms:modified>
</cp:coreProperties>
</file>