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E3" w:rsidRDefault="00EF4AE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F4AE3" w:rsidRDefault="00EF4AE3">
      <w:pPr>
        <w:pStyle w:val="ConsPlusNormal"/>
        <w:jc w:val="both"/>
        <w:outlineLvl w:val="0"/>
      </w:pPr>
    </w:p>
    <w:p w:rsidR="00EF4AE3" w:rsidRDefault="00EF4AE3">
      <w:pPr>
        <w:pStyle w:val="ConsPlusNormal"/>
        <w:outlineLvl w:val="0"/>
      </w:pPr>
      <w:r>
        <w:t>Зарегистрировано в Минюсте России 29 января 2021 г. N 62277</w:t>
      </w:r>
    </w:p>
    <w:p w:rsidR="00EF4AE3" w:rsidRDefault="00EF4A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Title"/>
        <w:jc w:val="center"/>
      </w:pPr>
      <w:r>
        <w:t>МИНИСТЕРСТВО ЗДРАВООХРАНЕНИЯ РОССИЙСКОЙ ФЕДЕРАЦИИ</w:t>
      </w:r>
    </w:p>
    <w:p w:rsidR="00EF4AE3" w:rsidRDefault="00EF4AE3">
      <w:pPr>
        <w:pStyle w:val="ConsPlusTitle"/>
        <w:jc w:val="center"/>
      </w:pPr>
    </w:p>
    <w:p w:rsidR="00EF4AE3" w:rsidRDefault="00EF4AE3">
      <w:pPr>
        <w:pStyle w:val="ConsPlusTitle"/>
        <w:jc w:val="center"/>
      </w:pPr>
      <w:r>
        <w:t>ПРИКАЗ</w:t>
      </w:r>
    </w:p>
    <w:p w:rsidR="00EF4AE3" w:rsidRDefault="00EF4AE3">
      <w:pPr>
        <w:pStyle w:val="ConsPlusTitle"/>
        <w:jc w:val="center"/>
      </w:pPr>
      <w:r>
        <w:t>от 28 января 2021 г. N 29н</w:t>
      </w:r>
    </w:p>
    <w:p w:rsidR="00EF4AE3" w:rsidRDefault="00EF4AE3">
      <w:pPr>
        <w:pStyle w:val="ConsPlusTitle"/>
        <w:jc w:val="center"/>
      </w:pPr>
    </w:p>
    <w:p w:rsidR="00EF4AE3" w:rsidRDefault="00EF4AE3">
      <w:pPr>
        <w:pStyle w:val="ConsPlusTitle"/>
        <w:jc w:val="center"/>
      </w:pPr>
      <w:r>
        <w:t>ОБ УТВЕРЖДЕНИИ ПОРЯДКА</w:t>
      </w:r>
    </w:p>
    <w:p w:rsidR="00EF4AE3" w:rsidRDefault="00EF4AE3">
      <w:pPr>
        <w:pStyle w:val="ConsPlusTitle"/>
        <w:jc w:val="center"/>
      </w:pPr>
      <w:r>
        <w:t>ПРОВЕДЕНИЯ ОБЯЗАТЕЛЬНЫХ ПРЕДВАРИТЕЛЬНЫХ И ПЕРИОДИЧЕСКИХ</w:t>
      </w:r>
    </w:p>
    <w:p w:rsidR="00EF4AE3" w:rsidRDefault="00EF4AE3">
      <w:pPr>
        <w:pStyle w:val="ConsPlusTitle"/>
        <w:jc w:val="center"/>
      </w:pPr>
      <w:r>
        <w:t>МЕДИЦИНСКИХ ОСМОТРОВ РАБОТНИКОВ, ПРЕДУСМОТРЕННЫХ ЧАСТЬЮ</w:t>
      </w:r>
    </w:p>
    <w:p w:rsidR="00EF4AE3" w:rsidRDefault="00EF4AE3">
      <w:pPr>
        <w:pStyle w:val="ConsPlusTitle"/>
        <w:jc w:val="center"/>
      </w:pPr>
      <w:r>
        <w:t>ЧЕТВЕРТОЙ СТАТЬИ 213 ТРУДОВОГО КОДЕКСА РОССИЙСКОЙ</w:t>
      </w:r>
    </w:p>
    <w:p w:rsidR="00EF4AE3" w:rsidRDefault="00EF4AE3">
      <w:pPr>
        <w:pStyle w:val="ConsPlusTitle"/>
        <w:jc w:val="center"/>
      </w:pPr>
      <w:r>
        <w:t>ФЕДЕРАЦИИ, ПЕРЕЧНЯ МЕДИЦИНСКИХ ПРОТИВОПОКАЗАНИЙ</w:t>
      </w:r>
    </w:p>
    <w:p w:rsidR="00EF4AE3" w:rsidRDefault="00EF4AE3">
      <w:pPr>
        <w:pStyle w:val="ConsPlusTitle"/>
        <w:jc w:val="center"/>
      </w:pPr>
      <w:r>
        <w:t>К ОСУЩЕСТВЛЕНИЮ РАБОТ С ВРЕДНЫМИ И (ИЛИ) ОПАСНЫМИ</w:t>
      </w:r>
    </w:p>
    <w:p w:rsidR="00EF4AE3" w:rsidRDefault="00EF4AE3">
      <w:pPr>
        <w:pStyle w:val="ConsPlusTitle"/>
        <w:jc w:val="center"/>
      </w:pPr>
      <w:r>
        <w:t>ПРОИЗВОДСТВЕННЫМИ ФАКТОРАМИ, А ТАКЖЕ РАБОТАМ,</w:t>
      </w:r>
    </w:p>
    <w:p w:rsidR="00EF4AE3" w:rsidRDefault="00EF4AE3">
      <w:pPr>
        <w:pStyle w:val="ConsPlusTitle"/>
        <w:jc w:val="center"/>
      </w:pPr>
      <w:r>
        <w:t>ПРИ ВЫПОЛНЕНИИ КОТОРЫХ ПРОВОДЯТСЯ ОБЯЗАТЕЛЬНЫЕ</w:t>
      </w:r>
    </w:p>
    <w:p w:rsidR="00EF4AE3" w:rsidRDefault="00EF4AE3">
      <w:pPr>
        <w:pStyle w:val="ConsPlusTitle"/>
        <w:jc w:val="center"/>
      </w:pPr>
      <w:r>
        <w:t>ПРЕДВАРИТЕЛЬНЫЕ И ПЕРИОДИЧЕСКИЕ МЕДИЦИНСКИЕ ОСМОТРЫ</w:t>
      </w: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четвертой статьи 213</w:t>
        </w:r>
      </w:hyperlink>
      <w:r>
        <w:t xml:space="preserve"> Трудового кодекса Российской Федерации (Собрание законодательства Российской Федерации, 2002, N 1, ст. 3; 2015, N 29, ст. 4356), </w:t>
      </w:r>
      <w:hyperlink r:id="rId7" w:history="1">
        <w:r>
          <w:rPr>
            <w:color w:val="0000FF"/>
          </w:rPr>
          <w:t>пунктом 6 статьи 34</w:t>
        </w:r>
      </w:hyperlink>
      <w:r>
        <w:t xml:space="preserve"> Федерального закона от 30 марта 1999 г. N 52-ФЗ "О санитарно-эпидемиологическом благополучии населения" (Собрание законодательства Российской Федерации, 1999, N 14, ст. 1650; 2013, N 48, ст. 6165), </w:t>
      </w:r>
      <w:hyperlink r:id="rId8" w:history="1">
        <w:r>
          <w:rPr>
            <w:color w:val="0000FF"/>
          </w:rPr>
          <w:t>пунктом 14 части 2 статьи 14</w:t>
        </w:r>
      </w:hyperlink>
      <w:r>
        <w:t xml:space="preserve">, </w:t>
      </w:r>
      <w:hyperlink r:id="rId9" w:history="1">
        <w:r>
          <w:rPr>
            <w:color w:val="0000FF"/>
          </w:rPr>
          <w:t>частью 3 статьи 24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</w:t>
      </w:r>
      <w:hyperlink r:id="rId10" w:history="1">
        <w:r>
          <w:rPr>
            <w:color w:val="0000FF"/>
          </w:rPr>
          <w:t>подпунктами 5.2.55</w:t>
        </w:r>
      </w:hyperlink>
      <w:r>
        <w:t xml:space="preserve">, </w:t>
      </w:r>
      <w:hyperlink r:id="rId11" w:history="1">
        <w:r>
          <w:rPr>
            <w:color w:val="0000FF"/>
          </w:rPr>
          <w:t>5.2.87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1. Утвердить:</w:t>
      </w:r>
    </w:p>
    <w:p w:rsidR="00EF4AE3" w:rsidRDefault="00EF4AE3">
      <w:pPr>
        <w:pStyle w:val="ConsPlusNormal"/>
        <w:spacing w:before="200"/>
        <w:ind w:firstLine="540"/>
        <w:jc w:val="both"/>
      </w:pPr>
      <w:hyperlink w:anchor="P37" w:history="1">
        <w:r>
          <w:rPr>
            <w:color w:val="0000FF"/>
          </w:rPr>
          <w:t>Порядок</w:t>
        </w:r>
      </w:hyperlink>
      <w:r>
        <w:t xml:space="preserve"> проведения обязательных предварительных и периодических медицинских осмотров работников, предусмотренных частью 4 статьи 213 Трудового кодекса Российской Федерации, согласно приложению N 1;</w:t>
      </w:r>
    </w:p>
    <w:p w:rsidR="00EF4AE3" w:rsidRDefault="00EF4AE3">
      <w:pPr>
        <w:pStyle w:val="ConsPlusNormal"/>
        <w:spacing w:before="200"/>
        <w:ind w:firstLine="540"/>
        <w:jc w:val="both"/>
      </w:pPr>
      <w:hyperlink w:anchor="P1924" w:history="1">
        <w:r>
          <w:rPr>
            <w:color w:val="0000FF"/>
          </w:rPr>
          <w:t>Перечень</w:t>
        </w:r>
      </w:hyperlink>
      <w:r>
        <w:t xml:space="preserve"> медицинских противопоказаний к осуществлению работ с вредными и (или) опасными производственными </w:t>
      </w:r>
      <w:hyperlink r:id="rId12" w:history="1">
        <w:r>
          <w:rPr>
            <w:color w:val="0000FF"/>
          </w:rPr>
          <w:t>факторами</w:t>
        </w:r>
      </w:hyperlink>
      <w:r>
        <w:t>, а также работ, при выполнении которых проводятся обязательные предварительные и периодические медицинские осмотры, согласно приложению N 2.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2. Настоящий приказ вступает в силу с 1 апреля 2021 г. и действует до 1 апреля 2027 г.</w:t>
      </w: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Normal"/>
        <w:jc w:val="right"/>
      </w:pPr>
      <w:r>
        <w:t>Министр</w:t>
      </w:r>
    </w:p>
    <w:p w:rsidR="00EF4AE3" w:rsidRDefault="00EF4AE3">
      <w:pPr>
        <w:pStyle w:val="ConsPlusNormal"/>
        <w:jc w:val="right"/>
      </w:pPr>
      <w:r>
        <w:t>М.А.МУРАШКО</w:t>
      </w: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Normal"/>
        <w:jc w:val="right"/>
        <w:outlineLvl w:val="0"/>
      </w:pPr>
      <w:r>
        <w:t>Приложение N 1</w:t>
      </w:r>
    </w:p>
    <w:p w:rsidR="00EF4AE3" w:rsidRDefault="00EF4AE3">
      <w:pPr>
        <w:pStyle w:val="ConsPlusNormal"/>
        <w:jc w:val="right"/>
      </w:pPr>
      <w:r>
        <w:t>к приказу Министерства здравоохранения</w:t>
      </w:r>
    </w:p>
    <w:p w:rsidR="00EF4AE3" w:rsidRDefault="00EF4AE3">
      <w:pPr>
        <w:pStyle w:val="ConsPlusNormal"/>
        <w:jc w:val="right"/>
      </w:pPr>
      <w:r>
        <w:t>Российской Федерации</w:t>
      </w:r>
    </w:p>
    <w:p w:rsidR="00EF4AE3" w:rsidRDefault="00EF4AE3">
      <w:pPr>
        <w:pStyle w:val="ConsPlusNormal"/>
        <w:jc w:val="right"/>
      </w:pPr>
      <w:r>
        <w:t>от 28 января 2021 г. N 29н</w:t>
      </w: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Title"/>
        <w:jc w:val="center"/>
      </w:pPr>
      <w:bookmarkStart w:id="0" w:name="P37"/>
      <w:bookmarkEnd w:id="0"/>
      <w:r>
        <w:t>ПОРЯДОК</w:t>
      </w:r>
    </w:p>
    <w:p w:rsidR="00EF4AE3" w:rsidRDefault="00EF4AE3">
      <w:pPr>
        <w:pStyle w:val="ConsPlusTitle"/>
        <w:jc w:val="center"/>
      </w:pPr>
      <w:r>
        <w:t>ПРОВЕДЕНИЯ ОБЯЗАТЕЛЬНЫХ ПРЕДВАРИТЕЛЬНЫХ И ПЕРИОДИЧЕСКИХ</w:t>
      </w:r>
    </w:p>
    <w:p w:rsidR="00EF4AE3" w:rsidRDefault="00EF4AE3">
      <w:pPr>
        <w:pStyle w:val="ConsPlusTitle"/>
        <w:jc w:val="center"/>
      </w:pPr>
      <w:r>
        <w:t>МЕДИЦИНСКИХ ОСМОТРОВ РАБОТНИКОВ, ПРЕДУСМОТРЕННЫХ ЧАСТЬЮ</w:t>
      </w:r>
    </w:p>
    <w:p w:rsidR="00EF4AE3" w:rsidRDefault="00EF4AE3">
      <w:pPr>
        <w:pStyle w:val="ConsPlusTitle"/>
        <w:jc w:val="center"/>
      </w:pPr>
      <w:r>
        <w:t>ЧЕТВЕРТОЙ СТАТЬИ 213 ТРУДОВОГО КОДЕКСА</w:t>
      </w:r>
    </w:p>
    <w:p w:rsidR="00EF4AE3" w:rsidRDefault="00EF4AE3">
      <w:pPr>
        <w:pStyle w:val="ConsPlusTitle"/>
        <w:jc w:val="center"/>
      </w:pPr>
      <w:r>
        <w:t>РОССИЙСКОЙ ФЕДЕРАЦИИ</w:t>
      </w: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Title"/>
        <w:jc w:val="center"/>
        <w:outlineLvl w:val="1"/>
      </w:pPr>
      <w:r>
        <w:t>I. Общие положения</w:t>
      </w: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Normal"/>
        <w:ind w:firstLine="540"/>
        <w:jc w:val="both"/>
      </w:pPr>
      <w:r>
        <w:lastRenderedPageBreak/>
        <w:t xml:space="preserve">1. Порядок проведения обязательных предварительных и периодических медицинских осмотров работников, предусмотренных </w:t>
      </w:r>
      <w:hyperlink r:id="rId13" w:history="1">
        <w:r>
          <w:rPr>
            <w:color w:val="0000FF"/>
          </w:rPr>
          <w:t>частью четвертой статьи 213</w:t>
        </w:r>
      </w:hyperlink>
      <w:r>
        <w:t xml:space="preserve"> Трудового кодекса Российской Федерации, устанавливает правила проведения обязательных предварительных медицинских осмотров (обследований) при поступлении на работу и периодических медицинских осмотров (обследований) работников, занятых на работах с вредными и (или) опасными условиями труда (в том числе на подземных работах), на работах, связанных с движением транспорта, а также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указанные медицинские осмотры в целях охраны здоровья населения, предупреждения возникновения и распространения заболеваний.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2. Обязательные предварительные медицинские осмотры (обследования)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3. Обязательные периодические медицинские осмотры (обследования) (далее - периодические осмотры) проводятся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4. Предварительные и периодические осмотры проводятся медицинскими организациями любой организационно-правовой формы, имеющие право на проведение предварительных и периодических медицинских осмотров (далее - медицинские организации).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 xml:space="preserve">Периодичность и объем медицинских осмотров устанавливается в соответствии с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настоящему Порядку &lt;1&gt;.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Статья 213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2878) (далее - Трудовой кодекс Российской Федерации).</w:t>
      </w: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Normal"/>
        <w:ind w:firstLine="540"/>
        <w:jc w:val="both"/>
      </w:pPr>
      <w:r>
        <w:t>Периодический осмотр работников может проводиться мобильными медицинскими бригадами врачей-специалистов медицинской организации. Работники перед проведением периодических осмотров мобильными медицинскими бригадами врачей-специалистов проходят в медицинских организациях диагностические исследования.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5. Для проведения предварительного или периодического осмотра медицинской организацией формируется постоянно действующая врачебная комиссия.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В состав врачебной комиссии включаются врач-профпатолог, а также врачи-специалисты, прошедшие в установленном порядке повышение квалификации по специальности "профпатология" или имеющие действующий сертификат по специальности "профпатология".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Возглавляет врачебную комиссию врач-профпатолог.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Состав врачебной комиссии утверждается приказом (распоряжением) руководителя медицинской организации.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6. Обязанности по организации проведения предварительных и периодических осмотров работников возлагаются на работодателя &lt;2&gt;.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5" w:history="1">
        <w:r>
          <w:rPr>
            <w:color w:val="0000FF"/>
          </w:rPr>
          <w:t>Статья 212</w:t>
        </w:r>
      </w:hyperlink>
      <w:r>
        <w:t xml:space="preserve"> Трудового кодекса Российской Федерации.</w:t>
      </w: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Normal"/>
        <w:ind w:firstLine="540"/>
        <w:jc w:val="both"/>
      </w:pPr>
      <w:r>
        <w:t>Медицинская организация обязана качественно осуществить проведение предварительных и периодических осмотров работников.</w:t>
      </w:r>
    </w:p>
    <w:p w:rsidR="00EF4AE3" w:rsidRDefault="00EF4AE3">
      <w:pPr>
        <w:pStyle w:val="ConsPlusNormal"/>
        <w:spacing w:before="200"/>
        <w:ind w:firstLine="540"/>
        <w:jc w:val="both"/>
      </w:pPr>
      <w:bookmarkStart w:id="1" w:name="P63"/>
      <w:bookmarkEnd w:id="1"/>
      <w:r>
        <w:t>7. При проведении предварительного или периодического осмотра работника (лица, поступающего на работу) учитываются 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Медицинские организации, проводящие предварительные или периодические осмотры, вправе получать необходимую информацию о состоянии здоровья работника или лица, поступающего на работу, с использованием медицинской информационной системы из медицинской организации, к которой работник прикреплен для медицинского обслуживания.</w:t>
      </w: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Title"/>
        <w:jc w:val="center"/>
        <w:outlineLvl w:val="1"/>
      </w:pPr>
      <w:r>
        <w:t>II. Порядок проведения предварительных осмотров</w:t>
      </w: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Normal"/>
        <w:ind w:firstLine="540"/>
        <w:jc w:val="both"/>
      </w:pPr>
      <w:r>
        <w:t>8. Предварительные осмотры проводятся при поступлении на работу на основании направления на медицинский осмотр (далее - направление), выданного лицу, поступающему на работу, работодателем (его уполномоченным представителем).</w:t>
      </w:r>
    </w:p>
    <w:p w:rsidR="00EF4AE3" w:rsidRDefault="00EF4AE3">
      <w:pPr>
        <w:pStyle w:val="ConsPlusNormal"/>
        <w:spacing w:before="200"/>
        <w:ind w:firstLine="540"/>
        <w:jc w:val="both"/>
      </w:pPr>
      <w:bookmarkStart w:id="2" w:name="P69"/>
      <w:bookmarkEnd w:id="2"/>
      <w:r>
        <w:t>9. Направление заполняется на основании утвержденного работодателем списка лиц, поступающих на работу, подлежащих предварительным осмотрам (далее - список лиц). В направлении указываются: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наименование работодателя, электронная почта, контактный телефон;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 xml:space="preserve">форма собственности и вид экономической деятельности работодателя по </w:t>
      </w:r>
      <w:hyperlink r:id="rId16" w:history="1">
        <w:r>
          <w:rPr>
            <w:color w:val="0000FF"/>
          </w:rPr>
          <w:t>ОКВЭД</w:t>
        </w:r>
      </w:hyperlink>
      <w:r>
        <w:t>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наименование медицинской организации, фактический адрес ее местонахождения и код по ОГРН, электронная почта, контактный телефон;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вид медицинского осмотра;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фамилия, имя, отчество (при наличии), дата рождения, пол работника;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наименование структурного подразделения работодателя (при наличии);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наименование должности (профессии) или вида работы;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вредные и (или) опасные производственные факторы, виды работ, в соответствии со списком контингента;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номер медицинского страхового полиса обязательного и (или) добровольного медицинского страхования.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Направление подписывается уполномоченным представителем работодателя с указанием его должности, фамилии, инициалов (при наличии).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Направление выдается лицу, поступающему на работу, под роспись. Направление может быть сформировано в электронном виде с использованием электронных подписей работодателя и лица, поступающего на работу.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Работодатель (его представитель) обязан организовать учет выданных направлений, в том числе в электронном виде.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10. В списке лиц указываются: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наименование профессии (должности) работника согласно штатному расписанию;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 xml:space="preserve">наименования вредных производственных факторов, работ в соответствии с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Порядку, а также вредных производственных факторов, установленных в результате специальной оценки условий труда.</w:t>
      </w:r>
    </w:p>
    <w:p w:rsidR="00EF4AE3" w:rsidRDefault="00EF4AE3">
      <w:pPr>
        <w:pStyle w:val="ConsPlusNormal"/>
        <w:spacing w:before="200"/>
        <w:ind w:firstLine="540"/>
        <w:jc w:val="both"/>
      </w:pPr>
      <w:bookmarkStart w:id="3" w:name="P85"/>
      <w:bookmarkEnd w:id="3"/>
      <w:r>
        <w:t>11. Для прохождения предварительного осмотра лицо, поступающее на работу, представляет в медицинскую организацию, в которой проводится предварительный осмотр, следующие документы: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направление;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страховое свидетельство обязательного пенсионного страхования, содержащее страховой номер индивидуального лицевого счета, или документ, подтверждающий регистрацию в системе индивидуального (персонифицированного) учета в форме электронного документа или на бумажном носителе;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паспорт (или иной документ, удостоверяющий личность);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решение врачебной комиссии, проводившей обязательное психиатрическое освидетельствование (в случаях, предусмотренных законодательством Российской Федерации &lt;3&gt;);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7" w:history="1">
        <w:r>
          <w:rPr>
            <w:color w:val="0000FF"/>
          </w:rPr>
          <w:t>Статья 213</w:t>
        </w:r>
      </w:hyperlink>
      <w:r>
        <w:t xml:space="preserve"> Трудового кодекса Российской Федерации.</w:t>
      </w: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Normal"/>
        <w:ind w:firstLine="540"/>
        <w:jc w:val="both"/>
      </w:pPr>
      <w:r>
        <w:t>полис обязательного (добровольного) медицинского страхования.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Медицинская организация, проводящая медицинский осмотр, может получить в рамках электронного обмена медицинскими документами результаты ранее проведенной диспансеризации и других медицинских осмотров лица, поступающего на работу, до его явки на медицинский осмотр.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Лицо, поступающее на работу, вправе предоставить выписку из медицинской карты пациента, получающего медицинскую помощь в амбулаторных условиях &lt;4&gt; (далее - медицинская карта), медицинской организации, к которой он прикреплен для медицинского обслуживания, с результатами диспансеризации (при наличии).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8" w:history="1">
        <w:r>
          <w:rPr>
            <w:color w:val="0000FF"/>
          </w:rPr>
          <w:t>Приложение N 1</w:t>
        </w:r>
      </w:hyperlink>
      <w:r>
        <w:t xml:space="preserve"> к приказу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от 09.02.2018 N 2н (зарегистрирован Минюстом России 04.04.2018, регистрационный N 50614) и от 02.11.2020 N 1186н (зарегистрирован Минюстом России 27.11.2020, регистрационный N 61121).</w:t>
      </w: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Normal"/>
        <w:ind w:firstLine="540"/>
        <w:jc w:val="both"/>
      </w:pPr>
      <w:r>
        <w:t xml:space="preserve">12. При проведении предварительных осмотров обследуемые лица, поступающие на работу, проходят (за исключением осмотров и исследований, результаты которых учтены в соответствии с </w:t>
      </w:r>
      <w:hyperlink w:anchor="P63" w:history="1">
        <w:r>
          <w:rPr>
            <w:color w:val="0000FF"/>
          </w:rPr>
          <w:t>пунктом 7</w:t>
        </w:r>
      </w:hyperlink>
      <w:r>
        <w:t xml:space="preserve"> настоящего Порядка):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12.1.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12.2. следующие исследования: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расчет на основании антропометрии (измерение роста, массы тела, окружности талии) индекса массы тела, который проходят граждане в возрасте от 18 лет и старше;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общий анализ крови (гемоглобин, цветной показатель, эритроциты, тромбоциты, лейкоциты, лейкоцитарная формула, СОЭ);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клинический анализ мочи (удельный вес, белок, сахар, микроскопия осадка);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электрокардиография в покое, которую проходят граждане в возрасте от 18 лет и старше;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измерение артериального давления на периферических артериях, которое проходят граждане в возрасте от 18 лет и старше;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определение уровня общего холестерина в крови (допускается использование экспресс-метода), которое проходят граждане в возрасте от 18 лет и старше;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исследование уровня глюкозы в крови натощак (допускается использование экспресс-метода), которое проходят граждане в возрасте от 18 лет и старше;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определение абсолютного сердечно-сосудистого риска - у граждан в возрасте старше 40 лет;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измерение внутриглазного давления при прохождении предварительного осмотра выполняется у граждан в возрасте с 40 лет и старше.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12.3. осмотр врача-терапевта, врача-невролога, врача-психиатра и врача-нарколога;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12.4.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 xml:space="preserve">Иные исследования и осмотры врачей-специалистов проводятся в случаях, установленных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 xml:space="preserve">При проведении предварительного осмотра лиц, контактирующих с веществами, отмеченными в </w:t>
      </w:r>
      <w:hyperlink w:anchor="P291" w:history="1">
        <w:r>
          <w:rPr>
            <w:color w:val="0000FF"/>
          </w:rPr>
          <w:t>приложении</w:t>
        </w:r>
      </w:hyperlink>
      <w:r>
        <w:t xml:space="preserve"> к настоящему Порядку знаками "А", "К", "Ф", "Р",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Для "К", "Ф" - проводится цифровая рентгенография легких в двух проекциях.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Работодатель вправе организовать лицам, поступающим на работу,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предварительного осмотра.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предварительного осмотра.</w:t>
      </w:r>
    </w:p>
    <w:p w:rsidR="00EF4AE3" w:rsidRDefault="00EF4AE3">
      <w:pPr>
        <w:pStyle w:val="ConsPlusNormal"/>
        <w:spacing w:before="200"/>
        <w:ind w:firstLine="540"/>
        <w:jc w:val="both"/>
      </w:pPr>
      <w:bookmarkStart w:id="4" w:name="P121"/>
      <w:bookmarkEnd w:id="4"/>
      <w:r>
        <w:t>13. На лицо, поступающее на работу, проходящего предварительный осмотр, в медицинской организации оформляется медицинская карта, в которую вносятся заключения врачей-специалистов, результаты лабораторных и иных исследований, заключение по результатам предварительного осмотра, ведение которой может осуществляться в форме электронного документа.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 xml:space="preserve">14. Предварительный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настоящему Порядку, с учетом результатов ранее проведенных (не позднее одного года) медицинских осмотров, диспансеризации.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В случаях затруднения в оценке результатов осмотра лицу, поступающему на работу, в связи с имеющимся у него заболеванием выдается справка о необходимости дополнительного медицинского обследования. Работодателю направляется информация о выдаче такой справки, а лицо, поступающее на работу, считается не прошедшим предварительный осмотр с учетом выявленных заболеваний (состояний) и медицинских противопоказаний к осуществлению отдельных видов работ. Проведение экспертизы профессиональной пригодности проводится в таких случаях лицом, поступающим на работу, самостоятельно в рамках программы государственной гарантии бесплатного оказания гражданам медицинской помощи &lt;5&gt;.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 xml:space="preserve">&lt;5&gt;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02.06.2016, регистрационный N 42397).</w:t>
      </w: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Normal"/>
        <w:ind w:firstLine="540"/>
        <w:jc w:val="both"/>
      </w:pPr>
      <w:r>
        <w:t>15. По окончании прохождения работником предварительного осмотра медицинской организацией оформляется заключение по его результатам (далее - Заключение).</w:t>
      </w:r>
    </w:p>
    <w:p w:rsidR="00EF4AE3" w:rsidRDefault="00EF4AE3">
      <w:pPr>
        <w:pStyle w:val="ConsPlusNormal"/>
        <w:spacing w:before="200"/>
        <w:ind w:firstLine="540"/>
        <w:jc w:val="both"/>
      </w:pPr>
      <w:bookmarkStart w:id="5" w:name="P128"/>
      <w:bookmarkEnd w:id="5"/>
      <w:r>
        <w:t>16. В Заключении указываются: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дата выдачи Заключения;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фамилия, имя, отчество (при наличии), дата рождения, пол лица, поступающего на работу;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наименование работодателя;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наименование структурного подразделения работодателя (при наличии), должности (профессии) или вида работы;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наименование вредных и (или) опасных производственных факторов, видов работ;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результаты предварительного осмотра: медицинские противопоказания к работе выявлены (перечислить вредные факторы или виды работ, в отношении которых выявлены противопоказания) или медицинские противопоказания к работе не выявлены; группа здоровья лица, поступающего на работу.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Заключение подписывается председателем врачебной комиссии с указанием его фамилии и инициалов и заверяется печатью (при наличии) медицинской организации, проводившей медицинский осмотр.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Допускается выдача заключения в форме электронного документа, подписанного усиленной квалифицированной электронной подписью, посредством передачи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17. Заключение составляется в трех экземплярах, один экземпляр которого не позднее 5 рабочих дней выдается лицу, поступающему на работу, второй экземпляр Заключения приобщается к медицинской карте, оформляемой в медицинской организации, в которой проводился предварительный осмотр, третий - направляется работодателю.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вносится медицинской организацией не позднее 5 рабочих дней в единую государственную информационную систему в сфере здравоохранения.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Title"/>
        <w:jc w:val="center"/>
        <w:outlineLvl w:val="1"/>
      </w:pPr>
      <w:r>
        <w:t>III. Порядок проведения периодических осмотров</w:t>
      </w: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Normal"/>
        <w:ind w:firstLine="540"/>
        <w:jc w:val="both"/>
      </w:pPr>
      <w:bookmarkStart w:id="6" w:name="P143"/>
      <w:bookmarkEnd w:id="6"/>
      <w:r>
        <w:t xml:space="preserve">18. Частота проведения периодических медицинских осмотров определяется типами вредных и (или) опасных производственных факторов, воздействующих на работника, или видами выполняемых работ. Периодические осмотры проводятся не реже чем в сроки, предусмотренные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 xml:space="preserve">В случае введения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 декабря 1994 г. N 68-ФЗ "О защите населения и территорий от чрезвычайных ситуаций природного и техногенного характера" &lt;6&gt; режима повышенной готовности или режима чрезвычайной ситуации проведение периодических осмотров, указанных в </w:t>
      </w:r>
      <w:hyperlink w:anchor="P291" w:history="1">
        <w:r>
          <w:rPr>
            <w:color w:val="0000FF"/>
          </w:rPr>
          <w:t>приложении</w:t>
        </w:r>
      </w:hyperlink>
      <w:r>
        <w:t xml:space="preserve"> к настоящему Порядку, за исключением </w:t>
      </w:r>
      <w:hyperlink w:anchor="P1863" w:history="1">
        <w:r>
          <w:rPr>
            <w:color w:val="0000FF"/>
          </w:rPr>
          <w:t>пунктов 23</w:t>
        </w:r>
      </w:hyperlink>
      <w:r>
        <w:t xml:space="preserve"> - </w:t>
      </w:r>
      <w:hyperlink w:anchor="P1900" w:history="1">
        <w:r>
          <w:rPr>
            <w:color w:val="0000FF"/>
          </w:rPr>
          <w:t>27</w:t>
        </w:r>
      </w:hyperlink>
      <w:r>
        <w:t xml:space="preserve">, а также случаев, когда условия труда отнесены к </w:t>
      </w:r>
      <w:hyperlink w:anchor="P1368" w:history="1">
        <w:r>
          <w:rPr>
            <w:color w:val="0000FF"/>
          </w:rPr>
          <w:t>подклассам 3.3</w:t>
        </w:r>
      </w:hyperlink>
      <w:r>
        <w:t xml:space="preserve"> и </w:t>
      </w:r>
      <w:hyperlink w:anchor="P1375" w:history="1">
        <w:r>
          <w:rPr>
            <w:color w:val="0000FF"/>
          </w:rPr>
          <w:t>3.4</w:t>
        </w:r>
      </w:hyperlink>
      <w:r>
        <w:t xml:space="preserve">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28 декабря 2013 г. N 426-ФЗ "О специальной оценке условий труда" &lt;7&gt;, по решению работодателя может быть отложено, но не более чем на 6 месяцев.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&lt;6&gt; Собрание законодательства Российской Федерации, 1994, N 35, ст. 3648; 2020, N 14, ст. 2028.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&lt;7&gt; Собрание законодательства Российской Федерации, 2013, N 52, ст. 6991; 2019, N 52, ст. 7769.</w:t>
      </w: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Normal"/>
        <w:ind w:firstLine="540"/>
        <w:jc w:val="both"/>
      </w:pPr>
      <w:r>
        <w:t>Работники в возрасте до 21 года, занятые на работах с вредными и (или) опасными условиями труда, проходят периодические осмотры ежегодно.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19. Внеочередные медицинские осмотры (обследования) проводятся на основании выданного работодателем направления на внеочередной медицинский осмотр при наличии медицинских рекомендаций по итогам медицинских осмотров и/или после нетрудоспособности работника.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20. Периодические медицинские осмотры проходят работники: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занятые на работах с вредными и (или) опасными условиями труда (в том числе на подземных работах), а также на работах, связанных с движением транспорта &lt;8&gt;;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 xml:space="preserve">&lt;8&gt;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Минздрава России и Минтруда России от 31.12.2020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29.01.2021, регистрационный N 62278).</w:t>
      </w: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Normal"/>
        <w:ind w:firstLine="540"/>
        <w:jc w:val="both"/>
      </w:pPr>
      <w:r>
        <w:t>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 xml:space="preserve">выполняющие работы, предусмотренные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Порядку.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21. В списке работников, подлежащих периодическим осмотрам, указывается: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наименование профессии (должности) работника согласно штатному расписанию;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 xml:space="preserve">наименования вредных производственных факторов, работ в соответствии с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Порядку, а также вредных производственных факторов, установленных в результате специальной оценки условий труда.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22. Список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медицинские осмотры в целях охраны здоровья населения, предупреждения возникновения и распространения заболеваний &lt;9&gt;, разработанный и утвержденный работодателем, не позднее 10 рабочих дней направляется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надзора, по фактическому месту нахождения работодателя.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 xml:space="preserve">&lt;9&gt; </w:t>
      </w:r>
      <w:hyperlink r:id="rId23" w:history="1">
        <w:r>
          <w:rPr>
            <w:color w:val="0000FF"/>
          </w:rPr>
          <w:t>Часть вторая статьи 213</w:t>
        </w:r>
      </w:hyperlink>
      <w:r>
        <w:t xml:space="preserve"> Трудового кодекса Российской Федерации.</w:t>
      </w: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Normal"/>
        <w:ind w:firstLine="540"/>
        <w:jc w:val="both"/>
      </w:pPr>
      <w:r>
        <w:t>23. На основании списка работников, подлежащих периодическим осмотрам, составляются поименные списки работников, подлежащих периодическим осмотрам (далее - поименные списки).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В поименных списках указываются: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фамилия, имя, отчество (при наличии) работника;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профессия (должность) работника, стаж работы в ней;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наименование структурного подразделения работодателя (при наличии);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наименование вредных производственных факторов или видов работ.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24. Поименные списки составляются и утверждаются работодателем (его уполномоченным представителем) и не позднее чем за 2 месяца до согласованной с медицинской организацией датой начала проведения периодического осмотра и направляются работодателем в указанную медицинскую организацию, если иной срок не установлен договором между работником и работодателем.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 xml:space="preserve">25. Перед проведением периодического осмотра работодатель (его уполномоченный представитель) обязан вручить работнику, направляемому на периодический осмотр, направление на периодический медицинский осмотр, оформленное в соответствии с </w:t>
      </w:r>
      <w:hyperlink w:anchor="P69" w:history="1">
        <w:r>
          <w:rPr>
            <w:color w:val="0000FF"/>
          </w:rPr>
          <w:t>пунктом 9</w:t>
        </w:r>
      </w:hyperlink>
      <w:r>
        <w:t xml:space="preserve"> настоящего Порядка.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26. Медицинская организация в срок не позднее 10 рабочих дней с момента получения от работодателя поименного списка (но не позднее чем за 14 рабочих дней до согласованной с работодателем даты начала проведения периодического осмотра) на основании поименного списка составляет календарный план проведения периодического осмотра (далее - календарный план).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Календарный план согласовывается медицинской организацией с работодателем (его представителем) и утверждается руководителем медицинской организации.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27. Работодатель не позднее чем за 10 рабочих дней до согласованной с медицинской организацией даты начала проведения периодического осмотра обязан ознакомить работников, подлежащих периодическому осмотру, с календарным планом.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 xml:space="preserve">28. Врачебная комиссия медицинской организации на основании указанных в поименном списке вредных и (или) опасных производственных факторов или работ с учетом результатов ранее проведенных (не позднее одного года) предварительного или периодического осмотра, диспансеризации, иных медицинских осмотров, подтвержденных документами, в том числе полученных с применением электронного обмена между медицинскими организациями, поступающему на работу, определяет необходимость участия в периодических осмотрах соответствующих врачей-специалистов, а также виды и объемы необходимых лабораторных и функциональных исследований в соответствии с приложением с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настоящему Порядку и </w:t>
      </w:r>
      <w:hyperlink w:anchor="P1924" w:history="1">
        <w:r>
          <w:rPr>
            <w:color w:val="0000FF"/>
          </w:rPr>
          <w:t>приложением N 2</w:t>
        </w:r>
      </w:hyperlink>
      <w:r>
        <w:t xml:space="preserve"> к настоящему Приказу.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 xml:space="preserve">29. Для прохождения периодического медицинского осмотра работник обязан прибыть в медицинскую организацию в день, установленный календарным планом, и предъявить в медицинской организации документы, указанные в </w:t>
      </w:r>
      <w:hyperlink w:anchor="P85" w:history="1">
        <w:r>
          <w:rPr>
            <w:color w:val="0000FF"/>
          </w:rPr>
          <w:t>пункте 11</w:t>
        </w:r>
      </w:hyperlink>
      <w:r>
        <w:t xml:space="preserve"> настоящего Порядка.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 xml:space="preserve">30. На работника, проходящего периодический осмотр, в медицинской организации оформляются документы, установленные </w:t>
      </w:r>
      <w:hyperlink w:anchor="P121" w:history="1">
        <w:r>
          <w:rPr>
            <w:color w:val="0000FF"/>
          </w:rPr>
          <w:t>пунктом 13</w:t>
        </w:r>
      </w:hyperlink>
      <w:r>
        <w:t xml:space="preserve"> настоящего Порядка (при отсутствии).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Медицинские организации, проводившие периодические осмотры, предоставляют информацию о результатах указанных осмотров с письменного согласия работника в Фонд социального страхования Российской Федерации по письменному запросу (далее - Фонд социального страхования).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 xml:space="preserve">31. При проведении периодических осмотров обследуемые лица в соответствии с периодичностью осмотров, указанной в </w:t>
      </w:r>
      <w:hyperlink w:anchor="P143" w:history="1">
        <w:r>
          <w:rPr>
            <w:color w:val="0000FF"/>
          </w:rPr>
          <w:t>пункте 18</w:t>
        </w:r>
      </w:hyperlink>
      <w:r>
        <w:t xml:space="preserve"> настоящего Порядка, проходят (за исключением осмотров и исследований, результаты которых учтены в соответствии с </w:t>
      </w:r>
      <w:hyperlink w:anchor="P63" w:history="1">
        <w:r>
          <w:rPr>
            <w:color w:val="0000FF"/>
          </w:rPr>
          <w:t>пунктом 7</w:t>
        </w:r>
      </w:hyperlink>
      <w:r>
        <w:t xml:space="preserve"> настоящего Порядка):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31.1.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31.2. следующие исследования: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расчет на основании антропометрии (измерение роста, массы тела, окружности талии) индекса массы тела, проводится для граждан в возрасте 18 лет и старше;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общий анализ крови (гемоглобин, цветной показатель, эритроциты, тромбоциты, лейкоциты, лейкоцитарная формула, скорость оседания эритроцитов);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клинический анализ мочи (удельный вес, белок, сахар, микроскопия осадка);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электрокардиография в покое, проводится для граждан в возрасте 18 лет и старше;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измерение артериального давления на периферических артериях, проводится для граждан в возрасте 18 лет и старше;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определение уровня общего холестерина в крови (допускается использование экспресс-метода), проводится для граждан в возрасте 18 лет и старше;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исследование уровня глюкозы в крови натощак (допускается использование экспресс-метода), проводится для граждан в возрасте 18 лет и старше;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определение абсолютного сердечно-сосудистого риска - у граждан в возрасте старше 40 лет;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измерение внутриглазного давления при прохождении периодического осмотра, начиная с 40 лет.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31.3. осмотр врача-терапевта, врача-невролога, врача-психиатра и врача-нарколога.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31.4.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 xml:space="preserve">Иные исследования и осмотры врачей-специалистов проводятся в случаях, установленных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 xml:space="preserve">При проведении периодического осмотра работников, контактирующих с веществами, отмеченными в </w:t>
      </w:r>
      <w:hyperlink w:anchor="P291" w:history="1">
        <w:r>
          <w:rPr>
            <w:color w:val="0000FF"/>
          </w:rPr>
          <w:t>приложении</w:t>
        </w:r>
      </w:hyperlink>
      <w:r>
        <w:t xml:space="preserve"> к настоящему Порядку знаками "А", "К", "Ф", "Р",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Для "К", "Ф" - проводится цифровая рентгенография легких в двух проекциях.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Работодатель вправе организовать работникам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периодического осмотра.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периодического осмотра.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 xml:space="preserve">32. Периодический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настоящему Порядку, с учетом результатов ранее проведенных (не позднее одного года) медицинских осмотров, диспансеризации.</w:t>
      </w:r>
    </w:p>
    <w:p w:rsidR="00EF4AE3" w:rsidRDefault="00EF4AE3">
      <w:pPr>
        <w:pStyle w:val="ConsPlusNormal"/>
        <w:spacing w:before="200"/>
        <w:ind w:firstLine="540"/>
        <w:jc w:val="both"/>
      </w:pPr>
      <w:bookmarkStart w:id="7" w:name="P203"/>
      <w:bookmarkEnd w:id="7"/>
      <w:r>
        <w:t>В случаях затруднения в оценке результатов осмотра и определении профессиональной пригодности работника в связи с имеющимся у него заболеванием работнику выдается справка о необходимости дополнительного медицинского обследования. Работодателю направляется информация о выдаче такой справки, работник считается не прошедшим периодический осмотр с учетом выявленных заболеваний (состояний) и медицинских противопоказаний к осуществлению отдельных видов работ.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 xml:space="preserve">Указанные в </w:t>
      </w:r>
      <w:hyperlink w:anchor="P203" w:history="1">
        <w:r>
          <w:rPr>
            <w:color w:val="0000FF"/>
          </w:rPr>
          <w:t>абзаце втором</w:t>
        </w:r>
      </w:hyperlink>
      <w:r>
        <w:t xml:space="preserve"> настоящего пункта дополнительные обследования не входят в медицинский осмотр и осуществляются в соответствии с законодательством об охране здоровья граждан за счет средств обязательного медицинского страхования.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 xml:space="preserve">33. По окончании прохождения работником периодического осмотра медицинской организацией оформляется Заключение по его результатам в соответствии с </w:t>
      </w:r>
      <w:hyperlink w:anchor="P128" w:history="1">
        <w:r>
          <w:rPr>
            <w:color w:val="0000FF"/>
          </w:rPr>
          <w:t>пунктом 16</w:t>
        </w:r>
      </w:hyperlink>
      <w:r>
        <w:t xml:space="preserve"> настоящего Порядка.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34. Заключение составляется в пяти экземплярах, один экземпляр которого не позднее 5 рабочих дней выдается работнику. Второй экземпляр Заключения приобщается к медицинской карте, оформляемой в медицинской организации, в которой проводился периодический осмотр, третий - направляется работодателю, четвертый - в медицинскую организацию, к которой работник прикреплен для медицинского обслуживания, пятый - по письменному запросу в Фонд социального страхования с письменного согласия работника.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&lt;10&gt;, вносится медицинской организацией не позднее 5 рабочих дней в единую государственную информационную систему в сфере здравоохранения.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24" w:history="1">
        <w:r>
          <w:rPr>
            <w:color w:val="0000FF"/>
          </w:rPr>
          <w:t>Статья 14</w:t>
        </w:r>
      </w:hyperlink>
      <w: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21.11.2011 N 323-ФЗ).</w:t>
      </w: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Normal"/>
        <w:ind w:firstLine="540"/>
        <w:jc w:val="both"/>
      </w:pPr>
      <w:r>
        <w:t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35. В случае выявления медицинских противопоказаний к работе работник направляется в медицинскую организацию для проведения экспертизы профессиональной пригодности &lt;11&gt;.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 xml:space="preserve">&lt;11&gt; </w:t>
      </w:r>
      <w:hyperlink r:id="rId25" w:history="1">
        <w:r>
          <w:rPr>
            <w:color w:val="0000FF"/>
          </w:rPr>
          <w:t>Приказ</w:t>
        </w:r>
      </w:hyperlink>
      <w:r>
        <w:t xml:space="preserve">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от 02.06.2016, регистрационный номер N 42397).</w:t>
      </w: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Normal"/>
        <w:ind w:firstLine="540"/>
        <w:jc w:val="both"/>
      </w:pPr>
      <w:r>
        <w:t>36. На основании результатов периодического осмотра работнику даются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реабилитации, которые оформляются в медицинской карте в медицинской организации, в которой проводился медицинский осмотр. Результаты медицинского осмотра могут использоваться работодателем при установлении принадлежности работника к одной из групп риска развития профессиональных заболеваний &lt;12&gt;.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 xml:space="preserve">&lt;12&gt; </w:t>
      </w:r>
      <w:hyperlink r:id="rId26" w:history="1">
        <w:r>
          <w:rPr>
            <w:color w:val="0000FF"/>
          </w:rPr>
          <w:t>Пункт 3 части 2 статьи 46</w:t>
        </w:r>
      </w:hyperlink>
      <w:r>
        <w:t xml:space="preserve"> Федерального закона от 21.11.2011 N 323-ФЗ.</w:t>
      </w: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Normal"/>
        <w:ind w:firstLine="540"/>
        <w:jc w:val="both"/>
      </w:pPr>
      <w:r>
        <w:t>37. В случае ликвидации медицинской организации, осуществляющей предварительные или периодические осмотры, или проведения в следующем календарном году указанных осмотров в иной медицинской организации, медицинская карта передается в центр профпатологии субъекта Российской Федерации, на территории которого она расположена, либо в медицинскую организацию, определенную органом государственной власти субъекта Российской Федерации в сфере охраны здоровья при отсутствии в субъекте Российской Федерации центра профпатологии, либо в случаях, предусмотренных законодательством Российской Федерации - в центры профпатологии Федерального медико-биологического агентства, где хранится в течение 50 лет.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38. Центр профпатологии на основании письменного запроса медицинской организации, с которой работодателем заключен договор на проведение предварительных и (или) периодических осмотров, передает в срок не позднее 10 рабочих дней со дня поступления запроса указанной медицинской организации медицинские карты работников. К запросу прилагается копия договора на проведение предварительных и (или) периодических осмотров.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39. Медицинская организация, с которой работодатель не пролонгировал договор на проведение предварительных и (или) периодических осмотров работников, по письменному запросу работодателя должна передать по описи медицинские карты работников в медицинскую организацию, с которой работодатель в настоящий момент заключил соответствующий договор.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40. Для работников, занятых на работах во вредных и (или) опасных условиях труда, первый периодический осмотр в центре профпатологии проводится при стаже работы 5 лет во вредных (опасных) условиях труда (подклассы 3.1 - 3.4 класс 4), последующие периодические осмотры у данных категорий работников в центре профпатологии проводятся один раз в пять лет.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Работники, имеющие стойкие последствия несчастных случаев на производстве, один раз в пять лет проходят периодические осмотры в центрах профпатологии.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Работники, имеющие заключения о предварительном диагнозе профессионального заболевания, в месячный срок, с момента получения заключения, должны направляться медицинской организацией в центр профпатологии.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В районах Крайнего Севера и приравненных к ним местностях, а также в случае отсутствия центра профпатологии в населенном пункте, в котором расположен объект производства работ, периодический осмотр работников, имеющих общий трудовой стаж работы 5 лет и более, может проводиться мобильными медицинскими бригадами врачей-специалистов центров профпатологии. Работники перед проведением периодических осмотров мобильными медицинскими бригадами врачей-специалистов центров профпатологии проходят в медицинских организациях диагностические исследования. Периодические осмотры работников мобильными медицинскими бригадами врачей-специалистов центров профпатологии могут проводиться в том числе с использованием мобильных медицинских комплексов.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Врачам-специалистам центра профпатологии работник при проведении ему периодического осмотра предъявляет выписку из медицинской карты, в которой отражены заключения врачей-специалистов, результаты лабораторных и иных исследований, заключение по результатам предварительного или периодического осмотра за предыдущие годы работы во вредных и (или) опасных условиях труда.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В год проведения данного осмотра периодический осмотр в другой медицинской организации не проводится.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41. В случае выявления врачом-психиатром и (или) наркологом лиц с подозрением на наличие медицинских противопоказаний, соответствующих профилю данных специалистов, к допуску на работы с вредными и 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указанные лица в случаях, предусмотренных законодательством Российской Федерации, направляются для освидетельствования во врачебной комиссии, уполномоченной 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42. Центр профпатологии, проводивший периодический осмотр, предоставляет информацию о результатах данного осмотра с письменного согласия работника в Фонд социального страхования по письменному запросу.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 xml:space="preserve">43. В случае установления предварительного диагноза о наличии у работника профессионального заболевания, медицинская организация осуществляет действия, в соответствии с </w:t>
      </w:r>
      <w:hyperlink r:id="rId27" w:history="1">
        <w:r>
          <w:rPr>
            <w:color w:val="0000FF"/>
          </w:rPr>
          <w:t>Положением</w:t>
        </w:r>
      </w:hyperlink>
      <w:r>
        <w:t xml:space="preserve"> о расследовании и учете профессиональных заболеваний, утвержденных постановлением Правительства Российской Федерации от 15.12.2000 N 967 &lt;13&gt;.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&lt;13&gt; Собрание законодательства Российской Федерации, 2000, N 52, ст. 5149.</w:t>
      </w: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Normal"/>
        <w:ind w:firstLine="540"/>
        <w:jc w:val="both"/>
      </w:pPr>
      <w:r>
        <w:t>44.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или специализированную медицинскую организацию, имеющую право на проведение экспертизы связи заболевания с профессией и профессиональной пригодности в соответствии с законодательством Российской Федерации.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45. По итогам проведения периодических осмотров медицинская организация не позднее чем через 30 дней после завершения проведения периодических осмотров обобщает их результаты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населения, и представителями работодателя составляет заключительный акт.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В заключительном акте указывается: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наименование медицинской организации, проводившей переодический осмотр, адрес ее местонахождения и код по ОГРН;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дата составления акта;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наименование работодателя;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численность работников, занятых на работах с вредными и (или) опасными условиями труда;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численность работников, занятых на работах, при выполнении которых обязательно проведение периодических медицинских осмотров (обследований) в целях охраны здоровья населения, предупреждения возникновения и распространения заболеваний,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численность работников, подлежащих периодическому медицинскому осмотру,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численность работников,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процент охвата работников периодическим медицинским осмотром;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список лиц, прошедших периодический медицинский осмотр, с указанием пола, даты рождения, структурного подразделения (при наличии), заключения медицинской комиссии;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численность работников, не завершивших периодический медицинский осмотр, в том числе женщин;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список работников, не завершивших периодический медицинский осмотр;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численность работников, не прошедших периодический медицинский осмотр, в том числе женщин;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список работников, не прошедших периодический медицинский осмотр;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численность работников, не имеющих медицинские противопоказания к работе;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численность работников, имеющих медицинские противопоказания к работе;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численность работников, нуждающихся в проведении дополнительного обследования;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численность работников, нуждающихся в обследовании в центре профпатологии;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численность работников, нуждающихся в амбулаторном обследовании и лечении;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численность работников, нуждающихся в стационарном обследовании и лечении;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численность работников, нуждающихся в санаторно-курортном лечении;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численность работников, нуждающихся в диспансерном наблюдении;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список лиц с установленным предварительным диагнозом профессионального заболевания с указанием пола, даты рождения; структурного подразделения (при наличии), профессии (должности), вредных и (или) опасных производственных факторов и работ;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перечень впервые установленных хронических соматических заболеваний с указанием класса заболеваний по действующей Международной классификации болезней и проблем, связанных со здоровьем (далее - МКБ);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перечень впервые установленных профессиональных заболеваний с указанием класса заболеваний по МКБ;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перечень впервые установленных инфекционных заболеваний (отравлений), связанных с условиями труда;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результаты выполнения рекомендаций предыдущего заключительного акта;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рекомендации работодателю по реализации комплекса оздоровительных мероприятий, включая профилактические и другие мероприятия.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46. Заключительный акт подписывается председателем врачебной комиссии и заверяется печатью медицинской организации (при наличии).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47. Заключительный акт (в том числе в электронной форме) составляется в пяти экземплярах, которые направляются медицинской организацией в течение 5 рабочих дней от даты утверждения акта работодателю, в центр профпатологии субъекта Российской Федерации, Фонд социального страхования, в территориальный орган Федеральной службы по надзору в сфере защиты прав потребителей и благополучия человека.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Один экземпляр заключительного акта хранится в медицинской организации, проводившей периодические осмотры, в течение 50 лет.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48. Медицинские организации, проводившие периодические осмотры, по их окончании:</w:t>
      </w:r>
    </w:p>
    <w:p w:rsidR="00EF4AE3" w:rsidRDefault="00EF4AE3">
      <w:pPr>
        <w:pStyle w:val="ConsPlusNormal"/>
        <w:spacing w:before="200"/>
        <w:ind w:firstLine="540"/>
        <w:jc w:val="both"/>
      </w:pPr>
      <w:bookmarkStart w:id="8" w:name="P270"/>
      <w:bookmarkEnd w:id="8"/>
      <w:r>
        <w:t>выдают работнику на руки выписку из медицинской карты, в которой отражаются заключения врачей-специалистов, результаты лабораторных и иных исследований, заключение по результатам периодического осмотра, а также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реабилитации;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 xml:space="preserve">направляют копию выписки, указанной в </w:t>
      </w:r>
      <w:hyperlink w:anchor="P270" w:history="1">
        <w:r>
          <w:rPr>
            <w:color w:val="0000FF"/>
          </w:rPr>
          <w:t>абзаце втором</w:t>
        </w:r>
      </w:hyperlink>
      <w:r>
        <w:t xml:space="preserve"> настоящего пункта, в медицинскую организацию, к которой работник прикреплен для медицинского обслуживания, с письменного согласия работника.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Медицинские организации обобщают и анализируют результаты периодических осмотров работников, занятых на работах с вредными и (или) опасными условиями труда, на территории данного субъекта Российской Федерации и не позднее 15 февраля года, следующего за отчетным, направляют обобщенные сведения в соответствующий орган государственной власти субъекта Российской Федерации в сфере охраны здоровья. Орган государственной власти субъекта Российской Федерации в сфере охраны здоровья направляет обобщенные сведения в Центр профпатологии Министерства здравоохранения Российской Федерации.</w:t>
      </w:r>
    </w:p>
    <w:p w:rsidR="00EF4AE3" w:rsidRDefault="00EF4AE3">
      <w:pPr>
        <w:pStyle w:val="ConsPlusNormal"/>
        <w:spacing w:before="200"/>
        <w:ind w:firstLine="540"/>
        <w:jc w:val="both"/>
      </w:pPr>
      <w:r>
        <w:t>49. Центр профпатологии Министерства здравоохранения Российской Федерации не позднее 1 апреля года, следующего за отчетным, представляет сведения о проведении периодических осмотров работников, занятых на работах с вредными и (или) опасными условиями труда, в Министерство здравоохранения Российской Федерации.</w:t>
      </w: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Normal"/>
        <w:jc w:val="right"/>
        <w:outlineLvl w:val="1"/>
      </w:pPr>
      <w:r>
        <w:t>Приложение</w:t>
      </w:r>
    </w:p>
    <w:p w:rsidR="00EF4AE3" w:rsidRDefault="00EF4AE3">
      <w:pPr>
        <w:pStyle w:val="ConsPlusNormal"/>
        <w:jc w:val="right"/>
      </w:pPr>
      <w:r>
        <w:t>к Порядку проведения обязательных</w:t>
      </w:r>
    </w:p>
    <w:p w:rsidR="00EF4AE3" w:rsidRDefault="00EF4AE3">
      <w:pPr>
        <w:pStyle w:val="ConsPlusNormal"/>
        <w:jc w:val="right"/>
      </w:pPr>
      <w:r>
        <w:t>предварительных и периодических</w:t>
      </w:r>
    </w:p>
    <w:p w:rsidR="00EF4AE3" w:rsidRDefault="00EF4AE3">
      <w:pPr>
        <w:pStyle w:val="ConsPlusNormal"/>
        <w:jc w:val="right"/>
      </w:pPr>
      <w:r>
        <w:t>медицинских осмотров работников,</w:t>
      </w:r>
    </w:p>
    <w:p w:rsidR="00EF4AE3" w:rsidRDefault="00EF4AE3">
      <w:pPr>
        <w:pStyle w:val="ConsPlusNormal"/>
        <w:jc w:val="right"/>
      </w:pPr>
      <w:r>
        <w:t>предусмотренных частью четвертой</w:t>
      </w:r>
    </w:p>
    <w:p w:rsidR="00EF4AE3" w:rsidRDefault="00EF4AE3">
      <w:pPr>
        <w:pStyle w:val="ConsPlusNormal"/>
        <w:jc w:val="right"/>
      </w:pPr>
      <w:r>
        <w:t>статьи 213 Трудового кодекса</w:t>
      </w:r>
    </w:p>
    <w:p w:rsidR="00EF4AE3" w:rsidRDefault="00EF4AE3">
      <w:pPr>
        <w:pStyle w:val="ConsPlusNormal"/>
        <w:jc w:val="right"/>
      </w:pPr>
      <w:r>
        <w:t>Российской Федерации,</w:t>
      </w:r>
    </w:p>
    <w:p w:rsidR="00EF4AE3" w:rsidRDefault="00EF4AE3">
      <w:pPr>
        <w:pStyle w:val="ConsPlusNormal"/>
        <w:jc w:val="right"/>
      </w:pPr>
      <w:r>
        <w:t>утвержденному приказом</w:t>
      </w:r>
    </w:p>
    <w:p w:rsidR="00EF4AE3" w:rsidRDefault="00EF4AE3">
      <w:pPr>
        <w:pStyle w:val="ConsPlusNormal"/>
        <w:jc w:val="right"/>
      </w:pPr>
      <w:r>
        <w:t>Министерства здравоохранения</w:t>
      </w:r>
    </w:p>
    <w:p w:rsidR="00EF4AE3" w:rsidRDefault="00EF4AE3">
      <w:pPr>
        <w:pStyle w:val="ConsPlusNormal"/>
        <w:jc w:val="right"/>
      </w:pPr>
      <w:r>
        <w:t>Российской Федерации</w:t>
      </w:r>
    </w:p>
    <w:p w:rsidR="00EF4AE3" w:rsidRDefault="00EF4AE3">
      <w:pPr>
        <w:pStyle w:val="ConsPlusNormal"/>
        <w:jc w:val="right"/>
      </w:pPr>
      <w:r>
        <w:t>от 28 января 2021 г. N 29н</w:t>
      </w: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Title"/>
        <w:jc w:val="center"/>
      </w:pPr>
      <w:bookmarkStart w:id="9" w:name="P291"/>
      <w:bookmarkEnd w:id="9"/>
      <w:r>
        <w:t>ПЕРИОДИЧНОСТЬ И ОБЪЕМ</w:t>
      </w:r>
    </w:p>
    <w:p w:rsidR="00EF4AE3" w:rsidRDefault="00EF4AE3">
      <w:pPr>
        <w:pStyle w:val="ConsPlusTitle"/>
        <w:jc w:val="center"/>
      </w:pPr>
      <w:r>
        <w:t>ОБЯЗАТЕЛЬНЫХ ПРЕДВАРИТЕЛЬНЫХ И ПЕРИОДИЧЕСКИХ МЕДИЦИНСКИХ</w:t>
      </w:r>
    </w:p>
    <w:p w:rsidR="00EF4AE3" w:rsidRDefault="00EF4AE3">
      <w:pPr>
        <w:pStyle w:val="ConsPlusTitle"/>
        <w:jc w:val="center"/>
      </w:pPr>
      <w:r>
        <w:t>ОСМОТРОВ РАБОТНИКОВ</w:t>
      </w:r>
    </w:p>
    <w:p w:rsidR="00EF4AE3" w:rsidRDefault="00EF4A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778"/>
        <w:gridCol w:w="794"/>
        <w:gridCol w:w="1644"/>
        <w:gridCol w:w="2891"/>
      </w:tblGrid>
      <w:tr w:rsidR="00EF4AE3"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  <w:jc w:val="center"/>
            </w:pPr>
            <w:r>
              <w:t xml:space="preserve">Наименование вредных и (или) опасных производственных факторов </w:t>
            </w:r>
            <w:hyperlink w:anchor="P191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94" w:type="dxa"/>
          </w:tcPr>
          <w:p w:rsidR="00EF4AE3" w:rsidRDefault="00EF4AE3">
            <w:pPr>
              <w:pStyle w:val="ConsPlusNormal"/>
              <w:jc w:val="center"/>
            </w:pPr>
            <w:r>
              <w:t>Периодичность осмотров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  <w:jc w:val="center"/>
            </w:pPr>
            <w:r>
              <w:t>Участие врачей-специалистов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  <w:jc w:val="center"/>
            </w:pPr>
            <w:r>
              <w:t>Лабораторные и функциональные исследования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  <w:jc w:val="center"/>
            </w:pPr>
            <w:r>
              <w:t>5</w:t>
            </w:r>
          </w:p>
        </w:tc>
      </w:tr>
      <w:tr w:rsidR="00EF4AE3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9071" w:type="dxa"/>
            <w:gridSpan w:val="5"/>
          </w:tcPr>
          <w:p w:rsidR="00EF4AE3" w:rsidRDefault="00EF4AE3">
            <w:pPr>
              <w:pStyle w:val="ConsPlusNormal"/>
              <w:outlineLvl w:val="2"/>
            </w:pPr>
            <w:bookmarkStart w:id="10" w:name="P306"/>
            <w:bookmarkEnd w:id="10"/>
            <w:r>
              <w:t>I. Химические факторы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1" w:name="P307"/>
            <w:bookmarkEnd w:id="11"/>
            <w:r>
              <w:t>1.1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Азота неорганические соединения (в том числе азота оксиды</w:t>
            </w:r>
            <w:r>
              <w:rPr>
                <w:vertAlign w:val="superscript"/>
              </w:rPr>
              <w:t>О</w:t>
            </w:r>
            <w:r>
              <w:t>, азота диоксид</w:t>
            </w:r>
            <w:r>
              <w:rPr>
                <w:vertAlign w:val="superscript"/>
              </w:rPr>
              <w:t>О</w:t>
            </w:r>
            <w:r>
              <w:t>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  <w:p w:rsidR="00EF4AE3" w:rsidRDefault="00EF4AE3">
            <w:pPr>
              <w:pStyle w:val="ConsPlusNormal"/>
            </w:pPr>
            <w:r>
              <w:t>Исследование уровня ретикулоцитов, метгемоглобина в крови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2" w:name="P317"/>
            <w:bookmarkEnd w:id="12"/>
            <w:r>
              <w:t>1.2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Азотсодержащие органические соединения (в том числе амины, амиды, анилиды, гидразин и его производные, нитросоединения и прочие производные: NN-диметилацетамид</w:t>
            </w:r>
            <w:r>
              <w:rPr>
                <w:vertAlign w:val="superscript"/>
              </w:rPr>
              <w:t>Р</w:t>
            </w:r>
            <w:r>
              <w:t>, NN-диметилформамид</w:t>
            </w:r>
            <w:r>
              <w:rPr>
                <w:vertAlign w:val="superscript"/>
              </w:rPr>
              <w:t>Р</w:t>
            </w:r>
            <w:r>
              <w:t>, капролактам</w:t>
            </w:r>
            <w:r>
              <w:rPr>
                <w:vertAlign w:val="superscript"/>
              </w:rPr>
              <w:t>АР</w:t>
            </w:r>
            <w:r>
              <w:t xml:space="preserve"> (гексагидро-2Н-азепин-2-он)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3" w:name="P326"/>
            <w:bookmarkEnd w:id="13"/>
            <w:r>
              <w:t>1.3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Альдегиды алифатические (предельные и непредельные) и ароматические (формальдегид</w:t>
            </w:r>
            <w:r>
              <w:rPr>
                <w:vertAlign w:val="superscript"/>
              </w:rPr>
              <w:t>АКРО</w:t>
            </w:r>
            <w:r>
              <w:t>, ацетальдегид, проп-2-ен-1-аль (акролеин), бензальдегид, бензол-1,2-дикарбальдегид (фталевый альдегид)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4" w:name="P332"/>
            <w:bookmarkEnd w:id="14"/>
            <w:r>
              <w:t>1.4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Альдегиды и кетоны галогенопроизводные (хлорбензальдегид (4-хлорбензальдегид), фторацетон, хлорацетофенон)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5" w:name="P339"/>
            <w:bookmarkEnd w:id="15"/>
            <w:r>
              <w:t>1.5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Алюминий и его соединения, в том числе:</w:t>
            </w:r>
          </w:p>
        </w:tc>
        <w:tc>
          <w:tcPr>
            <w:tcW w:w="794" w:type="dxa"/>
            <w:vMerge w:val="restart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6" w:name="P349"/>
            <w:bookmarkEnd w:id="16"/>
            <w:r>
              <w:t>1.5.1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Алюмоплатиновые катализаторы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  <w:vMerge/>
          </w:tcPr>
          <w:p w:rsidR="00EF4AE3" w:rsidRDefault="00EF4AE3"/>
        </w:tc>
        <w:tc>
          <w:tcPr>
            <w:tcW w:w="1644" w:type="dxa"/>
            <w:vMerge/>
          </w:tcPr>
          <w:p w:rsidR="00EF4AE3" w:rsidRDefault="00EF4AE3"/>
        </w:tc>
        <w:tc>
          <w:tcPr>
            <w:tcW w:w="2891" w:type="dxa"/>
            <w:vMerge/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7" w:name="P351"/>
            <w:bookmarkEnd w:id="17"/>
            <w:r>
              <w:t>1.6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Бериллий и его соединения</w:t>
            </w:r>
            <w:r>
              <w:rPr>
                <w:vertAlign w:val="superscript"/>
              </w:rPr>
              <w:t>АКР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Врач-офгальмолог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Исследование уровня ретикулоцитов в крови</w:t>
            </w:r>
          </w:p>
          <w:p w:rsidR="00EF4AE3" w:rsidRDefault="00EF4AE3">
            <w:pPr>
              <w:pStyle w:val="ConsPlusNormal"/>
            </w:pPr>
            <w:r>
              <w:t>Визометрия,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8" w:name="P362"/>
            <w:bookmarkEnd w:id="18"/>
            <w:r>
              <w:t>1.7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Бор и его соединения, в том числе: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9" w:name="P372"/>
            <w:bookmarkEnd w:id="19"/>
            <w:r>
              <w:t>1.7.1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Борная кислота, бор нитрид</w:t>
            </w:r>
            <w:r>
              <w:rPr>
                <w:vertAlign w:val="superscript"/>
              </w:rPr>
              <w:t>Ф</w:t>
            </w:r>
            <w:r>
              <w:t>, бор трифторид</w:t>
            </w:r>
            <w:r>
              <w:rPr>
                <w:vertAlign w:val="superscript"/>
              </w:rPr>
              <w:t>О</w:t>
            </w:r>
            <w:r>
              <w:t>, тетраБор карбид</w:t>
            </w:r>
            <w:r>
              <w:rPr>
                <w:vertAlign w:val="superscript"/>
              </w:rPr>
              <w:t>Ф</w:t>
            </w:r>
            <w:r>
              <w:t>, тетраБор трисилицид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20" w:name="P381"/>
            <w:bookmarkEnd w:id="20"/>
            <w:r>
              <w:t>1.7.2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Бороводороды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21" w:name="P391"/>
            <w:bookmarkEnd w:id="21"/>
            <w:r>
              <w:t>1.8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Галогены, в том числе: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22" w:name="P396"/>
            <w:bookmarkEnd w:id="22"/>
            <w:r>
              <w:t>1.8.1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Хлор</w:t>
            </w:r>
            <w:r>
              <w:rPr>
                <w:vertAlign w:val="superscript"/>
              </w:rPr>
              <w:t>О</w:t>
            </w:r>
            <w:r>
              <w:t>:</w:t>
            </w:r>
          </w:p>
        </w:tc>
        <w:tc>
          <w:tcPr>
            <w:tcW w:w="794" w:type="dxa"/>
            <w:vMerge w:val="restart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1.8.1.1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Хлора неорганические соединения (гидрохлорид</w:t>
            </w:r>
            <w:r>
              <w:rPr>
                <w:vertAlign w:val="superscript"/>
              </w:rPr>
              <w:t>О</w:t>
            </w:r>
            <w:r>
              <w:t>, кислоты, оксиды)</w:t>
            </w:r>
          </w:p>
        </w:tc>
        <w:tc>
          <w:tcPr>
            <w:tcW w:w="794" w:type="dxa"/>
            <w:vMerge/>
          </w:tcPr>
          <w:p w:rsidR="00EF4AE3" w:rsidRDefault="00EF4AE3"/>
        </w:tc>
        <w:tc>
          <w:tcPr>
            <w:tcW w:w="1644" w:type="dxa"/>
            <w:vMerge/>
          </w:tcPr>
          <w:p w:rsidR="00EF4AE3" w:rsidRDefault="00EF4AE3"/>
        </w:tc>
        <w:tc>
          <w:tcPr>
            <w:tcW w:w="2891" w:type="dxa"/>
            <w:vMerge/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1.8.1.2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Хлорсодержащие органические соединения</w:t>
            </w:r>
          </w:p>
        </w:tc>
        <w:tc>
          <w:tcPr>
            <w:tcW w:w="794" w:type="dxa"/>
            <w:vMerge/>
          </w:tcPr>
          <w:p w:rsidR="00EF4AE3" w:rsidRDefault="00EF4AE3"/>
        </w:tc>
        <w:tc>
          <w:tcPr>
            <w:tcW w:w="1644" w:type="dxa"/>
            <w:vMerge/>
          </w:tcPr>
          <w:p w:rsidR="00EF4AE3" w:rsidRDefault="00EF4AE3"/>
        </w:tc>
        <w:tc>
          <w:tcPr>
            <w:tcW w:w="2891" w:type="dxa"/>
            <w:vMerge/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23" w:name="P410"/>
            <w:bookmarkEnd w:id="23"/>
            <w:r>
              <w:t>1.8.2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Бром</w:t>
            </w:r>
            <w:r>
              <w:rPr>
                <w:vertAlign w:val="superscript"/>
              </w:rPr>
              <w:t>АО</w:t>
            </w:r>
          </w:p>
        </w:tc>
        <w:tc>
          <w:tcPr>
            <w:tcW w:w="794" w:type="dxa"/>
            <w:vMerge w:val="restart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1.8.2.1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Брома неорганические соединения (бром</w:t>
            </w:r>
            <w:r>
              <w:rPr>
                <w:vertAlign w:val="superscript"/>
              </w:rPr>
              <w:t>АО</w:t>
            </w:r>
            <w:r>
              <w:t>)</w:t>
            </w:r>
          </w:p>
        </w:tc>
        <w:tc>
          <w:tcPr>
            <w:tcW w:w="794" w:type="dxa"/>
            <w:vMerge/>
          </w:tcPr>
          <w:p w:rsidR="00EF4AE3" w:rsidRDefault="00EF4AE3"/>
        </w:tc>
        <w:tc>
          <w:tcPr>
            <w:tcW w:w="1644" w:type="dxa"/>
            <w:vMerge/>
          </w:tcPr>
          <w:p w:rsidR="00EF4AE3" w:rsidRDefault="00EF4AE3"/>
        </w:tc>
        <w:tc>
          <w:tcPr>
            <w:tcW w:w="2891" w:type="dxa"/>
            <w:vMerge/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1.8.2.2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Бромсодержащие органические соединения (в том числе бромбензол, бромгексан, бромметан)</w:t>
            </w:r>
          </w:p>
        </w:tc>
        <w:tc>
          <w:tcPr>
            <w:tcW w:w="794" w:type="dxa"/>
            <w:vMerge/>
          </w:tcPr>
          <w:p w:rsidR="00EF4AE3" w:rsidRDefault="00EF4AE3"/>
        </w:tc>
        <w:tc>
          <w:tcPr>
            <w:tcW w:w="1644" w:type="dxa"/>
            <w:vMerge/>
          </w:tcPr>
          <w:p w:rsidR="00EF4AE3" w:rsidRDefault="00EF4AE3"/>
        </w:tc>
        <w:tc>
          <w:tcPr>
            <w:tcW w:w="2891" w:type="dxa"/>
            <w:vMerge/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24" w:name="P424"/>
            <w:bookmarkEnd w:id="24"/>
            <w:r>
              <w:t>1.8.3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Йод</w:t>
            </w:r>
          </w:p>
        </w:tc>
        <w:tc>
          <w:tcPr>
            <w:tcW w:w="794" w:type="dxa"/>
            <w:vMerge w:val="restart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1.8.3.1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Йода неорганические соединения (йод, оксиды, кислоты и прочие)</w:t>
            </w:r>
          </w:p>
        </w:tc>
        <w:tc>
          <w:tcPr>
            <w:tcW w:w="794" w:type="dxa"/>
            <w:vMerge/>
          </w:tcPr>
          <w:p w:rsidR="00EF4AE3" w:rsidRDefault="00EF4AE3"/>
        </w:tc>
        <w:tc>
          <w:tcPr>
            <w:tcW w:w="1644" w:type="dxa"/>
            <w:vMerge/>
          </w:tcPr>
          <w:p w:rsidR="00EF4AE3" w:rsidRDefault="00EF4AE3"/>
        </w:tc>
        <w:tc>
          <w:tcPr>
            <w:tcW w:w="2891" w:type="dxa"/>
            <w:vMerge/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1.8.3.2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Йодсодержащие органические соединения (в том числе йодбензол, йодметилбензол)</w:t>
            </w:r>
          </w:p>
        </w:tc>
        <w:tc>
          <w:tcPr>
            <w:tcW w:w="794" w:type="dxa"/>
            <w:vMerge/>
          </w:tcPr>
          <w:p w:rsidR="00EF4AE3" w:rsidRDefault="00EF4AE3"/>
        </w:tc>
        <w:tc>
          <w:tcPr>
            <w:tcW w:w="1644" w:type="dxa"/>
            <w:vMerge/>
          </w:tcPr>
          <w:p w:rsidR="00EF4AE3" w:rsidRDefault="00EF4AE3"/>
        </w:tc>
        <w:tc>
          <w:tcPr>
            <w:tcW w:w="2891" w:type="dxa"/>
            <w:vMerge/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25" w:name="P438"/>
            <w:bookmarkEnd w:id="25"/>
            <w:r>
              <w:t>1.8.4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Фтор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  <w:vMerge w:val="restart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 Рентгенография длинных трубчатых костей (фтор и его соединения) 1 раз в 2 года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1.8.4.1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Фтора неорганические соединения (в том числе фтор</w:t>
            </w:r>
            <w:r>
              <w:rPr>
                <w:vertAlign w:val="superscript"/>
              </w:rPr>
              <w:t>О</w:t>
            </w:r>
            <w:r>
              <w:t>, гидрофторид</w:t>
            </w:r>
            <w:r>
              <w:rPr>
                <w:vertAlign w:val="superscript"/>
              </w:rPr>
              <w:t>РО</w:t>
            </w:r>
            <w:r>
              <w:t>, аммоний фторид</w:t>
            </w:r>
            <w:r>
              <w:rPr>
                <w:vertAlign w:val="superscript"/>
              </w:rPr>
              <w:t>Р</w:t>
            </w:r>
            <w:r>
              <w:t>, соединения металлов с фтором: барий дифторид</w:t>
            </w:r>
            <w:r>
              <w:rPr>
                <w:vertAlign w:val="superscript"/>
              </w:rPr>
              <w:t>Р</w:t>
            </w:r>
            <w:r>
              <w:t>, калий фторид</w:t>
            </w:r>
            <w:r>
              <w:rPr>
                <w:vertAlign w:val="superscript"/>
              </w:rPr>
              <w:t>Р</w:t>
            </w:r>
            <w:r>
              <w:t>, литий фторид</w:t>
            </w:r>
            <w:r>
              <w:rPr>
                <w:vertAlign w:val="superscript"/>
              </w:rPr>
              <w:t>Р</w:t>
            </w:r>
            <w:r>
              <w:t>, натрий фторид</w:t>
            </w:r>
            <w:r>
              <w:rPr>
                <w:vertAlign w:val="superscript"/>
              </w:rPr>
              <w:t>Р</w:t>
            </w:r>
            <w:r>
              <w:t>, криолит</w:t>
            </w:r>
            <w:r>
              <w:rPr>
                <w:vertAlign w:val="superscript"/>
              </w:rPr>
              <w:t>Р</w:t>
            </w:r>
            <w:r>
              <w:t>, олово фторид</w:t>
            </w:r>
            <w:r>
              <w:rPr>
                <w:vertAlign w:val="superscript"/>
              </w:rPr>
              <w:t>Р</w:t>
            </w:r>
            <w:r>
              <w:t>)</w:t>
            </w:r>
          </w:p>
        </w:tc>
        <w:tc>
          <w:tcPr>
            <w:tcW w:w="794" w:type="dxa"/>
            <w:vMerge/>
          </w:tcPr>
          <w:p w:rsidR="00EF4AE3" w:rsidRDefault="00EF4AE3"/>
        </w:tc>
        <w:tc>
          <w:tcPr>
            <w:tcW w:w="1644" w:type="dxa"/>
            <w:vMerge/>
          </w:tcPr>
          <w:p w:rsidR="00EF4AE3" w:rsidRDefault="00EF4AE3"/>
        </w:tc>
        <w:tc>
          <w:tcPr>
            <w:tcW w:w="2891" w:type="dxa"/>
            <w:vMerge/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1.8.4.2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Фторорганические соединения и фторхлорорганические соединения (в том числе дихлорфторметан, дихлорфторметилбензол, фторхлорэтан)</w:t>
            </w:r>
          </w:p>
        </w:tc>
        <w:tc>
          <w:tcPr>
            <w:tcW w:w="794" w:type="dxa"/>
            <w:vMerge/>
          </w:tcPr>
          <w:p w:rsidR="00EF4AE3" w:rsidRDefault="00EF4AE3"/>
        </w:tc>
        <w:tc>
          <w:tcPr>
            <w:tcW w:w="1644" w:type="dxa"/>
            <w:vMerge/>
          </w:tcPr>
          <w:p w:rsidR="00EF4AE3" w:rsidRDefault="00EF4AE3"/>
        </w:tc>
        <w:tc>
          <w:tcPr>
            <w:tcW w:w="2891" w:type="dxa"/>
            <w:vMerge/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26" w:name="P452"/>
            <w:bookmarkEnd w:id="26"/>
            <w:r>
              <w:t>1.9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Карбонилдихлорид (фосген)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27" w:name="P462"/>
            <w:bookmarkEnd w:id="27"/>
            <w:r>
              <w:t>1.10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Гидразин и его производные: фенилгидразин гидрохлорид, борингидразин, диметилгидразин (гептил)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 Исследование уровня ретикулоцитов, метгемоглобина в крови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1.11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Дибензодиоксины полихлорированные (ПХДД), дибензофураны полихлорированные, 2,3,4,7,8-пентахлордибензофуран, бифенилы полибромированные и полихлорированные</w:t>
            </w:r>
            <w:r>
              <w:rPr>
                <w:vertAlign w:val="superscript"/>
              </w:rPr>
              <w:t>К</w:t>
            </w:r>
            <w:r>
              <w:t>, 2,3,7,8-тетрахлордибензо-пара-диоксин</w:t>
            </w:r>
            <w:r>
              <w:rPr>
                <w:vertAlign w:val="superscript"/>
              </w:rPr>
              <w:t>К</w:t>
            </w:r>
            <w:r>
              <w:t>, 3,3',4,4',5-пентахлорбифенил (ПХБ-126)</w:t>
            </w:r>
            <w:r>
              <w:rPr>
                <w:vertAlign w:val="superscript"/>
              </w:rPr>
              <w:t>К</w:t>
            </w:r>
            <w:r>
              <w:t>, диметилкарбамоилхлорид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  <w:p w:rsidR="00EF4AE3" w:rsidRDefault="00EF4AE3">
            <w:pPr>
              <w:pStyle w:val="ConsPlusNormal"/>
            </w:pPr>
            <w:r>
              <w:t>Офтальмоскопия глазного дна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28" w:name="P483"/>
            <w:bookmarkEnd w:id="28"/>
            <w:r>
              <w:t>1.12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Кадмий и его соединения</w:t>
            </w:r>
            <w:r>
              <w:rPr>
                <w:vertAlign w:val="superscript"/>
              </w:rPr>
              <w:t>К</w:t>
            </w:r>
            <w:r>
              <w:t>, кадмий ртуть теллур (твердый раствор)</w:t>
            </w:r>
            <w:r>
              <w:rPr>
                <w:vertAlign w:val="superscript"/>
              </w:rPr>
              <w:t>К</w:t>
            </w:r>
            <w:r>
              <w:t>, октадеканоат кадмия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29" w:name="P489"/>
            <w:bookmarkEnd w:id="29"/>
            <w:r>
              <w:t>1.13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Карбонилы металлов, в том числе железо пентакарбонил, кобальт гидридотетракарбонил</w:t>
            </w:r>
            <w:r>
              <w:rPr>
                <w:vertAlign w:val="superscript"/>
              </w:rPr>
              <w:t>АО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30" w:name="P499"/>
            <w:bookmarkEnd w:id="30"/>
            <w:r>
              <w:t>1.14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Кетоны, в том числе: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1.14.1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Кетоны алифатические, ароматические 1-фенилэтанон (ацетофенон), пентан-2-он (метилэтилкетон)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Врач-офгальмолог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1.14.2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Пропан-2-он</w:t>
            </w:r>
            <w:r>
              <w:rPr>
                <w:vertAlign w:val="superscript"/>
              </w:rPr>
              <w:t>Р</w:t>
            </w:r>
            <w:r>
              <w:t xml:space="preserve"> (ацетон)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31" w:name="P528"/>
            <w:bookmarkEnd w:id="31"/>
            <w:r>
              <w:t>1.15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Кислоты органические: метановая (муравьиная), этановая (уксусная), бутановая (масляная), пропионовая, 1-метилбутановая (изовалериановая), этадионовая кислота дигидрат (щавелевая), 4-метилпентановая (изокапроновая), проп-2-еновая (акриловая), бензойная и прочие; синтетические жирные кислоты; в том числе:</w:t>
            </w:r>
          </w:p>
        </w:tc>
        <w:tc>
          <w:tcPr>
            <w:tcW w:w="794" w:type="dxa"/>
            <w:vMerge w:val="restart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32" w:name="P539"/>
            <w:bookmarkEnd w:id="32"/>
            <w:r>
              <w:t>1.15.1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Бензол-1,3-дикарбоновая</w:t>
            </w:r>
            <w:r>
              <w:rPr>
                <w:vertAlign w:val="superscript"/>
              </w:rPr>
              <w:t>А</w:t>
            </w:r>
            <w:r>
              <w:t xml:space="preserve"> (изофталевая) и бензол-1,4-дикарбоновая</w:t>
            </w:r>
            <w:r>
              <w:rPr>
                <w:vertAlign w:val="superscript"/>
              </w:rPr>
              <w:t>А</w:t>
            </w:r>
            <w:r>
              <w:t xml:space="preserve"> (терефталевая) кислоты</w:t>
            </w:r>
          </w:p>
        </w:tc>
        <w:tc>
          <w:tcPr>
            <w:tcW w:w="794" w:type="dxa"/>
            <w:vMerge/>
          </w:tcPr>
          <w:p w:rsidR="00EF4AE3" w:rsidRDefault="00EF4AE3"/>
        </w:tc>
        <w:tc>
          <w:tcPr>
            <w:tcW w:w="1644" w:type="dxa"/>
            <w:vMerge/>
          </w:tcPr>
          <w:p w:rsidR="00EF4AE3" w:rsidRDefault="00EF4AE3"/>
        </w:tc>
        <w:tc>
          <w:tcPr>
            <w:tcW w:w="2891" w:type="dxa"/>
            <w:vMerge/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33" w:name="P541"/>
            <w:bookmarkEnd w:id="33"/>
            <w:r>
              <w:t>1.16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Кремния органические соединения</w:t>
            </w:r>
            <w:r>
              <w:rPr>
                <w:vertAlign w:val="superscript"/>
              </w:rPr>
              <w:t>А</w:t>
            </w:r>
            <w:r>
              <w:t xml:space="preserve"> (силаны), в том числе трихлор(хлорметил) силан, фенилтрихлорсилан, трихлорсилан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34" w:name="P551"/>
            <w:bookmarkEnd w:id="34"/>
            <w:r>
              <w:t>1.17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Марганец</w:t>
            </w:r>
            <w:r>
              <w:rPr>
                <w:vertAlign w:val="superscript"/>
              </w:rPr>
              <w:t>Р</w:t>
            </w:r>
            <w:r>
              <w:t xml:space="preserve"> и его соединения, в том числе марганец карбонат гидрат</w:t>
            </w:r>
            <w:r>
              <w:rPr>
                <w:vertAlign w:val="superscript"/>
              </w:rPr>
              <w:t>АР</w:t>
            </w:r>
            <w:r>
              <w:t>, марганец нитрат гексагидрат</w:t>
            </w:r>
            <w:r>
              <w:rPr>
                <w:vertAlign w:val="superscript"/>
              </w:rPr>
              <w:t>АР</w:t>
            </w:r>
            <w:r>
              <w:t>, марганец сульфат пентагидрат</w:t>
            </w:r>
            <w:r>
              <w:rPr>
                <w:vertAlign w:val="superscript"/>
              </w:rPr>
              <w:t>А</w:t>
            </w:r>
            <w:r>
              <w:t>, марганец трикарбонилциклопентадиен</w:t>
            </w:r>
            <w:r>
              <w:rPr>
                <w:vertAlign w:val="superscript"/>
              </w:rPr>
              <w:t>Р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35" w:name="P558"/>
            <w:bookmarkEnd w:id="35"/>
            <w:r>
              <w:t>1.18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Медь, золото, серебро и их соединения, в том числе: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1.18.1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Медь и ее соединения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36" w:name="P570"/>
            <w:bookmarkEnd w:id="36"/>
            <w:r>
              <w:t>1.18.2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Золото</w:t>
            </w:r>
            <w:r>
              <w:rPr>
                <w:vertAlign w:val="superscript"/>
              </w:rPr>
              <w:t>А</w:t>
            </w:r>
            <w:r>
              <w:t xml:space="preserve"> и его соединения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1.18.3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Серебро</w:t>
            </w:r>
            <w:r>
              <w:rPr>
                <w:vertAlign w:val="superscript"/>
              </w:rPr>
              <w:t>Р</w:t>
            </w:r>
            <w:r>
              <w:t xml:space="preserve"> и его соединения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37" w:name="P583"/>
            <w:bookmarkEnd w:id="37"/>
            <w:r>
              <w:t>1.19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Металлы щелочные, щелочноземельные, редкоземельные и их соединения, в том числе: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38" w:name="P588"/>
            <w:bookmarkEnd w:id="38"/>
            <w:r>
              <w:t>1.19.1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Натрий, калий, литий, рубидий, цезий, цезиевая соль хлорированного бисдикарбонил кобальта и прочие; кальций, магний, стронций, барий, магнид меди</w:t>
            </w:r>
            <w:r>
              <w:rPr>
                <w:vertAlign w:val="superscript"/>
              </w:rPr>
              <w:t>Ф</w:t>
            </w:r>
            <w:r>
              <w:t>, магний додекаборид; лантан, иттрий, скандий, церий и их соединения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39" w:name="P597"/>
            <w:bookmarkEnd w:id="39"/>
            <w:r>
              <w:t>1.19.2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Кобальт</w:t>
            </w:r>
            <w:r>
              <w:rPr>
                <w:vertAlign w:val="superscript"/>
              </w:rPr>
              <w:t>А</w:t>
            </w:r>
            <w:r>
              <w:t>, молибден, вольфрам</w:t>
            </w:r>
            <w:r>
              <w:rPr>
                <w:vertAlign w:val="superscript"/>
              </w:rPr>
              <w:t>Ф</w:t>
            </w:r>
            <w:r>
              <w:t>, тантал</w:t>
            </w:r>
            <w:r>
              <w:rPr>
                <w:vertAlign w:val="superscript"/>
              </w:rPr>
              <w:t>Ф</w:t>
            </w:r>
            <w:r>
              <w:t>, ниобий</w:t>
            </w:r>
            <w:r>
              <w:rPr>
                <w:vertAlign w:val="superscript"/>
              </w:rPr>
              <w:t>Ф</w:t>
            </w:r>
            <w:r>
              <w:t xml:space="preserve"> и их соединения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1.19.3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Ванадий, европий, иттрий, оксид фосфат (люминофор Л-43 (ванадат иттрия фосфат)</w:t>
            </w:r>
            <w:r>
              <w:rPr>
                <w:vertAlign w:val="superscript"/>
              </w:rPr>
              <w:t>Р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40" w:name="P617"/>
            <w:bookmarkEnd w:id="40"/>
            <w:r>
              <w:t>1.20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Ртуть</w:t>
            </w:r>
            <w:r>
              <w:rPr>
                <w:vertAlign w:val="superscript"/>
              </w:rPr>
              <w:t>Р</w:t>
            </w:r>
            <w:r>
              <w:t xml:space="preserve"> и ее соединения: ртуть</w:t>
            </w:r>
            <w:r>
              <w:rPr>
                <w:vertAlign w:val="superscript"/>
              </w:rPr>
              <w:t>Р</w:t>
            </w:r>
            <w:r>
              <w:t>; металлоорганические соединения (ртуть неорганические соединения и прочие); органические соединения ртути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41" w:name="P622"/>
            <w:bookmarkEnd w:id="41"/>
            <w:r>
              <w:t>1.21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Мышьяк и его неорганические</w:t>
            </w:r>
            <w:r>
              <w:rPr>
                <w:vertAlign w:val="superscript"/>
              </w:rPr>
              <w:t>КР</w:t>
            </w:r>
            <w:r>
              <w:t xml:space="preserve"> и органические соединения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Исследование уровня ретикулоцитов, метгемоглобина в крови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42" w:name="P629"/>
            <w:bookmarkEnd w:id="42"/>
            <w:r>
              <w:t>1.22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Никель и его соединения</w:t>
            </w:r>
            <w:r>
              <w:rPr>
                <w:vertAlign w:val="superscript"/>
              </w:rPr>
              <w:t>АК</w:t>
            </w:r>
            <w:r>
              <w:t>, гептаникель гексасульфид</w:t>
            </w:r>
            <w:r>
              <w:rPr>
                <w:vertAlign w:val="superscript"/>
              </w:rPr>
              <w:t>АК</w:t>
            </w:r>
            <w:r>
              <w:t>, никель тетракарбонил</w:t>
            </w:r>
            <w:r>
              <w:rPr>
                <w:vertAlign w:val="superscript"/>
              </w:rPr>
              <w:t>АКО</w:t>
            </w:r>
            <w:r>
              <w:t>, никель хром гексагидрофосфат</w:t>
            </w:r>
            <w:r>
              <w:rPr>
                <w:vertAlign w:val="superscript"/>
              </w:rPr>
              <w:t>АК</w:t>
            </w:r>
            <w:r>
              <w:t>, никеля соли</w:t>
            </w:r>
            <w:r>
              <w:rPr>
                <w:vertAlign w:val="superscript"/>
              </w:rPr>
              <w:t>АК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43" w:name="P635"/>
            <w:bookmarkEnd w:id="43"/>
            <w:r>
              <w:t>1.23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Озон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44" w:name="P643"/>
            <w:bookmarkEnd w:id="44"/>
            <w:r>
              <w:t>1.24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Оксиды органические и перекиси: эпоксиэтан</w:t>
            </w:r>
            <w:r>
              <w:rPr>
                <w:vertAlign w:val="superscript"/>
              </w:rPr>
              <w:t>КР</w:t>
            </w:r>
            <w:r>
              <w:t xml:space="preserve"> (этилена оксид), 1,2-эпоксипропан</w:t>
            </w:r>
            <w:r>
              <w:rPr>
                <w:vertAlign w:val="superscript"/>
              </w:rPr>
              <w:t>К</w:t>
            </w:r>
            <w:r>
              <w:t xml:space="preserve"> (пропилена оксид), (хлорметил) оксиран</w:t>
            </w:r>
            <w:r>
              <w:rPr>
                <w:vertAlign w:val="superscript"/>
              </w:rPr>
              <w:t>АК</w:t>
            </w:r>
            <w:r>
              <w:t xml:space="preserve"> (эпихлоргидрин)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1.25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Олово и его соединения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45" w:name="P659"/>
            <w:bookmarkEnd w:id="45"/>
            <w:r>
              <w:t>1.26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Платиновые металлы и их соединения: рутений, родий, палладий</w:t>
            </w:r>
            <w:r>
              <w:rPr>
                <w:vertAlign w:val="superscript"/>
              </w:rPr>
              <w:t>А</w:t>
            </w:r>
            <w:r>
              <w:t>, диАммоний дихлорпалладий</w:t>
            </w:r>
            <w:r>
              <w:rPr>
                <w:vertAlign w:val="superscript"/>
              </w:rPr>
              <w:t>А</w:t>
            </w:r>
            <w:r>
              <w:t>, осмий, иридий, платина, диАммоний гексахлорплатинат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46" w:name="P665"/>
            <w:bookmarkEnd w:id="46"/>
            <w:r>
              <w:t>1.27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Свинец, в том числе:</w:t>
            </w:r>
          </w:p>
        </w:tc>
        <w:tc>
          <w:tcPr>
            <w:tcW w:w="794" w:type="dxa"/>
            <w:vMerge w:val="restart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</w:t>
            </w:r>
          </w:p>
          <w:p w:rsidR="00EF4AE3" w:rsidRDefault="00EF4AE3">
            <w:pPr>
              <w:pStyle w:val="ConsPlusNormal"/>
            </w:pPr>
            <w:r>
              <w:t>глаза</w:t>
            </w:r>
          </w:p>
          <w:p w:rsidR="00EF4AE3" w:rsidRDefault="00EF4AE3">
            <w:pPr>
              <w:pStyle w:val="ConsPlusNormal"/>
            </w:pPr>
            <w:r>
              <w:t>Тональная пороговая аудиометрия</w:t>
            </w:r>
          </w:p>
          <w:p w:rsidR="00EF4AE3" w:rsidRDefault="00EF4AE3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:rsidR="00EF4AE3" w:rsidRDefault="00EF4AE3">
            <w:pPr>
              <w:pStyle w:val="ConsPlusNormal"/>
            </w:pPr>
            <w:r>
              <w:t>Исследование уровня дельта аминолевулиновой кислоты или копропорфирина в моче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1.27.1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Свинец и его неорганические соединения</w:t>
            </w:r>
            <w:r>
              <w:rPr>
                <w:vertAlign w:val="superscript"/>
              </w:rPr>
              <w:t>РК</w:t>
            </w:r>
          </w:p>
        </w:tc>
        <w:tc>
          <w:tcPr>
            <w:tcW w:w="794" w:type="dxa"/>
            <w:vMerge/>
          </w:tcPr>
          <w:p w:rsidR="00EF4AE3" w:rsidRDefault="00EF4AE3"/>
        </w:tc>
        <w:tc>
          <w:tcPr>
            <w:tcW w:w="1644" w:type="dxa"/>
            <w:vMerge/>
          </w:tcPr>
          <w:p w:rsidR="00EF4AE3" w:rsidRDefault="00EF4AE3"/>
        </w:tc>
        <w:tc>
          <w:tcPr>
            <w:tcW w:w="2891" w:type="dxa"/>
            <w:vMerge/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47" w:name="P678"/>
            <w:bookmarkEnd w:id="47"/>
            <w:r>
              <w:t>1.27.2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Свинца органические соединения: тетраэтилсвинец</w:t>
            </w:r>
            <w:r>
              <w:rPr>
                <w:vertAlign w:val="superscript"/>
              </w:rPr>
              <w:t>О</w:t>
            </w:r>
            <w:r>
              <w:t>, 1,4-дигидрооксибензол свинец аддукт</w:t>
            </w:r>
          </w:p>
        </w:tc>
        <w:tc>
          <w:tcPr>
            <w:tcW w:w="794" w:type="dxa"/>
            <w:vMerge/>
          </w:tcPr>
          <w:p w:rsidR="00EF4AE3" w:rsidRDefault="00EF4AE3"/>
        </w:tc>
        <w:tc>
          <w:tcPr>
            <w:tcW w:w="1644" w:type="dxa"/>
            <w:vMerge/>
          </w:tcPr>
          <w:p w:rsidR="00EF4AE3" w:rsidRDefault="00EF4AE3"/>
        </w:tc>
        <w:tc>
          <w:tcPr>
            <w:tcW w:w="2891" w:type="dxa"/>
            <w:vMerge/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48" w:name="P680"/>
            <w:bookmarkEnd w:id="48"/>
            <w:r>
              <w:t>1.28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Селен, теллур и их соединения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49" w:name="P686"/>
            <w:bookmarkEnd w:id="49"/>
            <w:r>
              <w:t>1.29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Серы соединения, в том числе: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1.29.1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Серы оксиды, кислоты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50" w:name="P702"/>
            <w:bookmarkEnd w:id="50"/>
            <w:r>
              <w:t>1.29.2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Дигидросульфид (сероводород)</w:t>
            </w:r>
            <w:r>
              <w:rPr>
                <w:vertAlign w:val="superscript"/>
              </w:rPr>
              <w:t>О</w:t>
            </w:r>
            <w:r>
              <w:t>, дигидросульфид</w:t>
            </w:r>
            <w:r>
              <w:rPr>
                <w:vertAlign w:val="superscript"/>
              </w:rPr>
              <w:t>О</w:t>
            </w:r>
            <w:r>
              <w:t xml:space="preserve"> (сероводород) смесь с углеводородами C</w:t>
            </w:r>
            <w:r>
              <w:rPr>
                <w:vertAlign w:val="subscript"/>
              </w:rPr>
              <w:t>1-5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51" w:name="P710"/>
            <w:bookmarkEnd w:id="51"/>
            <w:r>
              <w:t>1.29.3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Углерод дисульфид</w:t>
            </w:r>
            <w:r>
              <w:rPr>
                <w:vertAlign w:val="superscript"/>
              </w:rPr>
              <w:t>Р</w:t>
            </w:r>
            <w:r>
              <w:t xml:space="preserve"> (сероуглерод)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52" w:name="P718"/>
            <w:bookmarkEnd w:id="52"/>
            <w:r>
              <w:t>1.29.4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Серусодержащие органические соединения: тиолы (меркаптаны), тиоамиды: метантиол (метилмеркаптан), этантиол (этилмеркаптан)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53" w:name="P726"/>
            <w:bookmarkEnd w:id="53"/>
            <w:r>
              <w:t>1.29.5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Тетраметилтиопероксидикарбондиамид</w:t>
            </w:r>
            <w:r>
              <w:rPr>
                <w:vertAlign w:val="superscript"/>
              </w:rPr>
              <w:t>А</w:t>
            </w:r>
            <w:r>
              <w:t xml:space="preserve"> (тиурам Д)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54" w:name="P735"/>
            <w:bookmarkEnd w:id="54"/>
            <w:r>
              <w:t>1.30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Спирты, в том числе:</w:t>
            </w:r>
          </w:p>
        </w:tc>
        <w:tc>
          <w:tcPr>
            <w:tcW w:w="794" w:type="dxa"/>
            <w:vMerge w:val="restart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  <w:p w:rsidR="00EF4AE3" w:rsidRDefault="00EF4AE3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1.30.1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Алифатические одно- и многоатомные, ароматические спирты и их производные: этанол, бутан-1-ол, бутан-2-ол, бутанол, метанол, пропан-1-ол, пропан-2-ол, 2-(Проп-2-енокси) этанол, 2-этоксиэтанол</w:t>
            </w:r>
            <w:r>
              <w:rPr>
                <w:vertAlign w:val="superscript"/>
              </w:rPr>
              <w:t>Р</w:t>
            </w:r>
            <w:r>
              <w:t>, бензилкарбинол</w:t>
            </w:r>
            <w:r>
              <w:rPr>
                <w:vertAlign w:val="superscript"/>
              </w:rPr>
              <w:t>Р</w:t>
            </w:r>
            <w:r>
              <w:t>, этан-1,2-диол (этиленгликоль), пропан-2-диол (пропиленгликоль)</w:t>
            </w:r>
          </w:p>
        </w:tc>
        <w:tc>
          <w:tcPr>
            <w:tcW w:w="794" w:type="dxa"/>
            <w:vMerge/>
          </w:tcPr>
          <w:p w:rsidR="00EF4AE3" w:rsidRDefault="00EF4AE3"/>
        </w:tc>
        <w:tc>
          <w:tcPr>
            <w:tcW w:w="1644" w:type="dxa"/>
            <w:vMerge/>
          </w:tcPr>
          <w:p w:rsidR="00EF4AE3" w:rsidRDefault="00EF4AE3"/>
        </w:tc>
        <w:tc>
          <w:tcPr>
            <w:tcW w:w="2891" w:type="dxa"/>
            <w:vMerge/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55" w:name="P744"/>
            <w:bookmarkEnd w:id="55"/>
            <w:r>
              <w:t>1.31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Сурьма</w:t>
            </w:r>
            <w:r>
              <w:rPr>
                <w:vertAlign w:val="superscript"/>
              </w:rPr>
              <w:t>Р</w:t>
            </w:r>
            <w:r>
              <w:t xml:space="preserve"> и ее соединения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56" w:name="P752"/>
            <w:bookmarkEnd w:id="56"/>
            <w:r>
              <w:t>1.32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Таллий, индий, галлий и их соединения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57" w:name="P758"/>
            <w:bookmarkEnd w:id="57"/>
            <w:r>
              <w:t>1.33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Титан</w:t>
            </w:r>
            <w:r>
              <w:rPr>
                <w:vertAlign w:val="superscript"/>
              </w:rPr>
              <w:t>Ф</w:t>
            </w:r>
            <w:r>
              <w:t>, цирконий, гафний, германий и их соединения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58" w:name="P764"/>
            <w:bookmarkEnd w:id="58"/>
            <w:r>
              <w:t>1.34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Углеводородов алифатических галогенопроизводные, в том числе:</w:t>
            </w:r>
          </w:p>
        </w:tc>
        <w:tc>
          <w:tcPr>
            <w:tcW w:w="794" w:type="dxa"/>
            <w:vMerge w:val="restart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bottom w:val="nil"/>
            </w:tcBorders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1.34.1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Дихлорметан</w:t>
            </w:r>
            <w:r>
              <w:rPr>
                <w:vertAlign w:val="superscript"/>
              </w:rPr>
              <w:t>Р</w:t>
            </w:r>
            <w:r>
              <w:t xml:space="preserve"> (хлористый метилен), 1,2-дихлорэтан, тетрахлорметан (четыреххлористый углерод)</w:t>
            </w:r>
            <w:r>
              <w:rPr>
                <w:vertAlign w:val="superscript"/>
              </w:rPr>
              <w:t>Р</w:t>
            </w:r>
            <w:r>
              <w:t>, трихлорметан (хлороформ), хлорметан</w:t>
            </w:r>
            <w:r>
              <w:rPr>
                <w:vertAlign w:val="superscript"/>
              </w:rPr>
              <w:t>Р</w:t>
            </w:r>
            <w:r>
              <w:t xml:space="preserve"> (хлористый метил), бромэтан, трихлорэтан, трихлорэтен, 1 и 2-хлорбута-1,3-диен (хлоропрен)</w:t>
            </w:r>
            <w:r>
              <w:rPr>
                <w:vertAlign w:val="superscript"/>
              </w:rPr>
              <w:t>Р</w:t>
            </w:r>
            <w:r>
              <w:t>, тетрафторэтен (перфторизобутилен), 2-бром-1,1,1-трифтор-2 хлорэтан (фторотан)</w:t>
            </w:r>
            <w:r>
              <w:rPr>
                <w:vertAlign w:val="superscript"/>
              </w:rPr>
              <w:t>Р</w:t>
            </w:r>
            <w:r>
              <w:t xml:space="preserve"> и другие</w:t>
            </w:r>
          </w:p>
        </w:tc>
        <w:tc>
          <w:tcPr>
            <w:tcW w:w="794" w:type="dxa"/>
            <w:vMerge/>
          </w:tcPr>
          <w:p w:rsidR="00EF4AE3" w:rsidRDefault="00EF4AE3"/>
        </w:tc>
        <w:tc>
          <w:tcPr>
            <w:tcW w:w="1644" w:type="dxa"/>
            <w:vMerge/>
          </w:tcPr>
          <w:p w:rsidR="00EF4AE3" w:rsidRDefault="00EF4AE3"/>
        </w:tc>
        <w:tc>
          <w:tcPr>
            <w:tcW w:w="2891" w:type="dxa"/>
            <w:vMerge w:val="restart"/>
            <w:tcBorders>
              <w:top w:val="nil"/>
            </w:tcBorders>
          </w:tcPr>
          <w:p w:rsidR="00EF4AE3" w:rsidRDefault="00EF4AE3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1.34.2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Хлорэтен</w:t>
            </w:r>
            <w:r>
              <w:rPr>
                <w:vertAlign w:val="superscript"/>
              </w:rPr>
              <w:t>КР</w:t>
            </w:r>
            <w:r>
              <w:t xml:space="preserve"> (винилхлорид)</w:t>
            </w:r>
          </w:p>
        </w:tc>
        <w:tc>
          <w:tcPr>
            <w:tcW w:w="794" w:type="dxa"/>
            <w:vMerge/>
          </w:tcPr>
          <w:p w:rsidR="00EF4AE3" w:rsidRDefault="00EF4AE3"/>
        </w:tc>
        <w:tc>
          <w:tcPr>
            <w:tcW w:w="1644" w:type="dxa"/>
            <w:vMerge/>
          </w:tcPr>
          <w:p w:rsidR="00EF4AE3" w:rsidRDefault="00EF4AE3"/>
        </w:tc>
        <w:tc>
          <w:tcPr>
            <w:tcW w:w="2891" w:type="dxa"/>
            <w:vMerge/>
            <w:tcBorders>
              <w:top w:val="nil"/>
            </w:tcBorders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59" w:name="P777"/>
            <w:bookmarkEnd w:id="59"/>
            <w:r>
              <w:t>1.35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Углеводороды гетероциклические: фуран</w:t>
            </w:r>
            <w:r>
              <w:rPr>
                <w:vertAlign w:val="superscript"/>
              </w:rPr>
              <w:t>А</w:t>
            </w:r>
            <w:r>
              <w:t>, фуран-2-альдегид</w:t>
            </w:r>
            <w:r>
              <w:rPr>
                <w:vertAlign w:val="superscript"/>
              </w:rPr>
              <w:t>А</w:t>
            </w:r>
            <w:r>
              <w:t xml:space="preserve"> (фурфураль), пиридин и его соединения, пиперидины, тетрагидро-1,4-оксазин (морфолин) и другие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60" w:name="P785"/>
            <w:bookmarkEnd w:id="60"/>
            <w:r>
              <w:t>1.36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Углеводороды алифатические предельные, непредельные, циклические, в том числе:</w:t>
            </w:r>
          </w:p>
        </w:tc>
        <w:tc>
          <w:tcPr>
            <w:tcW w:w="794" w:type="dxa"/>
            <w:vMerge w:val="restart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 УЗИ органов брюшной полости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61" w:name="P795"/>
            <w:bookmarkEnd w:id="61"/>
            <w:r>
              <w:t>1.36.1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Метан, этан, пропан, парафины, этилен, пропилен, ацетилен, циклогексан</w:t>
            </w:r>
          </w:p>
        </w:tc>
        <w:tc>
          <w:tcPr>
            <w:tcW w:w="794" w:type="dxa"/>
            <w:vMerge/>
          </w:tcPr>
          <w:p w:rsidR="00EF4AE3" w:rsidRDefault="00EF4AE3"/>
        </w:tc>
        <w:tc>
          <w:tcPr>
            <w:tcW w:w="1644" w:type="dxa"/>
            <w:vMerge/>
          </w:tcPr>
          <w:p w:rsidR="00EF4AE3" w:rsidRDefault="00EF4AE3"/>
        </w:tc>
        <w:tc>
          <w:tcPr>
            <w:tcW w:w="2891" w:type="dxa"/>
            <w:vMerge/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62" w:name="P797"/>
            <w:bookmarkEnd w:id="62"/>
            <w:r>
              <w:t>1.36.2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Бута-1,3-диен</w:t>
            </w:r>
            <w:r>
              <w:rPr>
                <w:vertAlign w:val="superscript"/>
              </w:rPr>
              <w:t>КР</w:t>
            </w:r>
            <w:r>
              <w:t xml:space="preserve"> (1,3-бутадиен, дивинил)</w:t>
            </w:r>
          </w:p>
        </w:tc>
        <w:tc>
          <w:tcPr>
            <w:tcW w:w="794" w:type="dxa"/>
            <w:vMerge/>
          </w:tcPr>
          <w:p w:rsidR="00EF4AE3" w:rsidRDefault="00EF4AE3"/>
        </w:tc>
        <w:tc>
          <w:tcPr>
            <w:tcW w:w="1644" w:type="dxa"/>
            <w:vMerge/>
          </w:tcPr>
          <w:p w:rsidR="00EF4AE3" w:rsidRDefault="00EF4AE3"/>
        </w:tc>
        <w:tc>
          <w:tcPr>
            <w:tcW w:w="2891" w:type="dxa"/>
            <w:vMerge/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63" w:name="P799"/>
            <w:bookmarkEnd w:id="63"/>
            <w:r>
              <w:t>1.36.3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1,7,7триметилбицикло [2,2,1]гептан-2-он (камфара)</w:t>
            </w:r>
          </w:p>
        </w:tc>
        <w:tc>
          <w:tcPr>
            <w:tcW w:w="794" w:type="dxa"/>
            <w:vMerge/>
          </w:tcPr>
          <w:p w:rsidR="00EF4AE3" w:rsidRDefault="00EF4AE3"/>
        </w:tc>
        <w:tc>
          <w:tcPr>
            <w:tcW w:w="1644" w:type="dxa"/>
            <w:vMerge/>
          </w:tcPr>
          <w:p w:rsidR="00EF4AE3" w:rsidRDefault="00EF4AE3"/>
        </w:tc>
        <w:tc>
          <w:tcPr>
            <w:tcW w:w="2891" w:type="dxa"/>
            <w:vMerge/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64" w:name="P801"/>
            <w:bookmarkEnd w:id="64"/>
            <w:r>
              <w:t>1.37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Углеводороды ароматические: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65" w:name="P806"/>
            <w:bookmarkEnd w:id="65"/>
            <w:r>
              <w:t>1.37.1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Бензол</w:t>
            </w:r>
            <w:r>
              <w:rPr>
                <w:vertAlign w:val="superscript"/>
              </w:rPr>
              <w:t>КР</w:t>
            </w:r>
            <w:r>
              <w:t xml:space="preserve"> и его производные: (толуол</w:t>
            </w:r>
            <w:r>
              <w:rPr>
                <w:vertAlign w:val="superscript"/>
              </w:rPr>
              <w:t>Р</w:t>
            </w:r>
            <w:r>
              <w:t xml:space="preserve"> (метилбензол), ксилол</w:t>
            </w:r>
            <w:r>
              <w:rPr>
                <w:vertAlign w:val="superscript"/>
              </w:rPr>
              <w:t>Р</w:t>
            </w:r>
            <w:r>
              <w:t xml:space="preserve"> (диметилбензол), стирол (этенилбензол) и прочие), гидроксибензол</w:t>
            </w:r>
            <w:r>
              <w:rPr>
                <w:vertAlign w:val="superscript"/>
              </w:rPr>
              <w:t>Р</w:t>
            </w:r>
            <w:r>
              <w:t xml:space="preserve"> (фенол) и его производные, крезол в том числе: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  <w:p w:rsidR="00EF4AE3" w:rsidRDefault="00EF4AE3">
            <w:pPr>
              <w:pStyle w:val="ConsPlusNormal"/>
            </w:pPr>
            <w:r>
              <w:t>Исследование уровня ретикулоцитов, метгемоглобина в крови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66" w:name="P813"/>
            <w:bookmarkEnd w:id="66"/>
            <w:r>
              <w:t>1.37.1.1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Амино- и нитросоединения ароматических углеводородов и их производные: аминобензол (анилин), м-, п-толуидин, N-метиламинобензол (метил-аланин), аминонитро-бензолы; нитрохлорбензолы, нитро-, аминофенолы, 2-метил-1,3,5-тринитробензол (тринитротолуол), диамино-бензолы</w:t>
            </w:r>
            <w:r>
              <w:rPr>
                <w:vertAlign w:val="superscript"/>
              </w:rPr>
              <w:t>А</w:t>
            </w:r>
            <w:r>
              <w:t xml:space="preserve"> (фенилен-диамины), 1-амино-3-хлорбензолол, 1-амино-4-хлорбензол (хлоранилины), аминодиметилбензол (ксилидин) и другие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Определение уровня метгемоглобина в крови</w:t>
            </w:r>
          </w:p>
          <w:p w:rsidR="00EF4AE3" w:rsidRDefault="00EF4AE3">
            <w:pPr>
              <w:pStyle w:val="ConsPlusNormal"/>
            </w:pPr>
            <w:r>
              <w:t>Ультразвуковое обследование органов малого таза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67" w:name="P821"/>
            <w:bookmarkEnd w:id="67"/>
            <w:r>
              <w:t>1.37.1.2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Галогенопроизводные ароматические углеводороды: хлорбензол, (хлорметил)бензол</w:t>
            </w:r>
            <w:r>
              <w:rPr>
                <w:vertAlign w:val="superscript"/>
              </w:rPr>
              <w:t>А</w:t>
            </w:r>
            <w:r>
              <w:t xml:space="preserve"> (хлортолуол; бензилхлорид), бромбензол</w:t>
            </w:r>
            <w:r>
              <w:rPr>
                <w:vertAlign w:val="superscript"/>
              </w:rPr>
              <w:t>А</w:t>
            </w:r>
            <w:r>
              <w:t>, трихлорбензол, трифтор-метилбензол, 1-гидрокси-2-хлорбензол, 1-гидрокси-4-хлорбензол, 1-гидрокси-2,4,6 трихлорбензол (хлорфенолы), 4-ди-хлорметилен-1,2,3,5,5-гексахлорциклопент-1-ен</w:t>
            </w:r>
            <w:r>
              <w:rPr>
                <w:vertAlign w:val="superscript"/>
              </w:rPr>
              <w:t>А</w:t>
            </w:r>
            <w:r>
              <w:t xml:space="preserve"> и другие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68" w:name="P829"/>
            <w:bookmarkEnd w:id="68"/>
            <w:r>
              <w:t>1.37.2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Полициклические ароматические углеводороды и их производные (нафталин, нафтолы, бенз(а)пирен</w:t>
            </w:r>
            <w:r>
              <w:rPr>
                <w:vertAlign w:val="superscript"/>
              </w:rPr>
              <w:t>КР</w:t>
            </w:r>
            <w:r>
              <w:t>, дибенз(a,h)антрацен</w:t>
            </w:r>
            <w:r>
              <w:rPr>
                <w:vertAlign w:val="superscript"/>
              </w:rPr>
              <w:t>К</w:t>
            </w:r>
            <w:r>
              <w:t>, антрацен, бензантрон, бенз(а)антрацен</w:t>
            </w:r>
            <w:r>
              <w:rPr>
                <w:vertAlign w:val="superscript"/>
              </w:rPr>
              <w:t>К</w:t>
            </w:r>
            <w:r>
              <w:t>, фенантрен, 4-гидрокси-3-(3оксо-1-фенилбу-2H-1-бензопиран</w:t>
            </w:r>
            <w:r>
              <w:rPr>
                <w:vertAlign w:val="superscript"/>
              </w:rPr>
              <w:t>Р</w:t>
            </w:r>
            <w:r>
              <w:t>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69" w:name="P837"/>
            <w:bookmarkEnd w:id="69"/>
            <w:r>
              <w:t>1.38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Углеводородов алифатических амино- и нитросоединения и их производные (в том числе метиламин, этиленимин</w:t>
            </w:r>
            <w:r>
              <w:rPr>
                <w:vertAlign w:val="superscript"/>
              </w:rPr>
              <w:t>АО</w:t>
            </w:r>
            <w:r>
              <w:t>,</w:t>
            </w:r>
          </w:p>
          <w:p w:rsidR="00EF4AE3" w:rsidRDefault="00EF4AE3">
            <w:pPr>
              <w:pStyle w:val="ConsPlusNormal"/>
            </w:pPr>
            <w:r>
              <w:t>1,6-диаминогексан (гексаметилендиамин)</w:t>
            </w:r>
            <w:r>
              <w:rPr>
                <w:vertAlign w:val="superscript"/>
              </w:rPr>
              <w:t>А</w:t>
            </w:r>
            <w:r>
              <w:t>, циклогексиламин)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</w:t>
            </w:r>
          </w:p>
          <w:p w:rsidR="00EF4AE3" w:rsidRDefault="00EF4AE3">
            <w:pPr>
              <w:pStyle w:val="ConsPlusNormal"/>
            </w:pPr>
            <w:r>
              <w:t>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Определение уровня метгемоглобина в крови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  <w:p w:rsidR="00EF4AE3" w:rsidRDefault="00EF4AE3">
            <w:pPr>
              <w:pStyle w:val="ConsPlusNormal"/>
            </w:pPr>
            <w:r>
              <w:t>Ультразвуковое обследование органов малого таза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70" w:name="P852"/>
            <w:bookmarkEnd w:id="70"/>
            <w:r>
              <w:t>1.39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Углерода оксид</w:t>
            </w:r>
            <w:r>
              <w:rPr>
                <w:vertAlign w:val="superscript"/>
              </w:rPr>
              <w:t>РО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  <w:p w:rsidR="00EF4AE3" w:rsidRDefault="00EF4AE3">
            <w:pPr>
              <w:pStyle w:val="ConsPlusNormal"/>
            </w:pPr>
            <w:r>
              <w:t>Исследование уровня ретикулоцитов, карбоксигемоглобина в крови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71" w:name="P859"/>
            <w:bookmarkEnd w:id="71"/>
            <w:r>
              <w:t>1.40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Фосфор и его соединения, в том числе:</w:t>
            </w:r>
          </w:p>
        </w:tc>
        <w:tc>
          <w:tcPr>
            <w:tcW w:w="794" w:type="dxa"/>
            <w:vMerge w:val="restart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  <w:vMerge w:val="restart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1.40.1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Фосфорсодержащие неорганические соединения (в том числе фосфин</w:t>
            </w:r>
            <w:r>
              <w:rPr>
                <w:vertAlign w:val="superscript"/>
              </w:rPr>
              <w:t>О</w:t>
            </w:r>
            <w:r>
              <w:t>, фосфориллорид</w:t>
            </w:r>
            <w:r>
              <w:rPr>
                <w:vertAlign w:val="superscript"/>
              </w:rPr>
              <w:t>О</w:t>
            </w:r>
            <w:r>
              <w:t>, фосфиды металлов, галогениды фосфора, фосфор пентаоксид)</w:t>
            </w:r>
          </w:p>
        </w:tc>
        <w:tc>
          <w:tcPr>
            <w:tcW w:w="794" w:type="dxa"/>
            <w:vMerge/>
          </w:tcPr>
          <w:p w:rsidR="00EF4AE3" w:rsidRDefault="00EF4AE3"/>
        </w:tc>
        <w:tc>
          <w:tcPr>
            <w:tcW w:w="1644" w:type="dxa"/>
            <w:vMerge/>
          </w:tcPr>
          <w:p w:rsidR="00EF4AE3" w:rsidRDefault="00EF4AE3"/>
        </w:tc>
        <w:tc>
          <w:tcPr>
            <w:tcW w:w="2891" w:type="dxa"/>
            <w:vMerge/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72" w:name="P871"/>
            <w:bookmarkEnd w:id="72"/>
            <w:r>
              <w:t>1.40.2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Фосфорсодержащие органические соединения - трикрезилфосфат</w:t>
            </w:r>
            <w:r>
              <w:rPr>
                <w:vertAlign w:val="superscript"/>
              </w:rPr>
              <w:t>Р</w:t>
            </w:r>
            <w:r>
              <w:t xml:space="preserve"> и другие</w:t>
            </w:r>
          </w:p>
        </w:tc>
        <w:tc>
          <w:tcPr>
            <w:tcW w:w="794" w:type="dxa"/>
            <w:vMerge/>
          </w:tcPr>
          <w:p w:rsidR="00EF4AE3" w:rsidRDefault="00EF4AE3"/>
        </w:tc>
        <w:tc>
          <w:tcPr>
            <w:tcW w:w="1644" w:type="dxa"/>
            <w:vMerge/>
          </w:tcPr>
          <w:p w:rsidR="00EF4AE3" w:rsidRDefault="00EF4AE3"/>
        </w:tc>
        <w:tc>
          <w:tcPr>
            <w:tcW w:w="2891" w:type="dxa"/>
            <w:vMerge/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1.41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Хиноны и их производные (в том числе нафтохиноны, бензохиноны, гидрохиноны</w:t>
            </w:r>
            <w:r>
              <w:rPr>
                <w:vertAlign w:val="superscript"/>
              </w:rPr>
              <w:t>А</w:t>
            </w:r>
            <w:r>
              <w:t>, антрахинон (антрацен-9,10-дион)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73" w:name="P881"/>
            <w:bookmarkEnd w:id="73"/>
            <w:r>
              <w:t>1.42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Хром (VI) триоксид</w:t>
            </w:r>
            <w:r>
              <w:rPr>
                <w:vertAlign w:val="superscript"/>
              </w:rPr>
              <w:t>КР</w:t>
            </w:r>
            <w:r>
              <w:t>, диХромтриоксид</w:t>
            </w:r>
            <w:r>
              <w:rPr>
                <w:vertAlign w:val="superscript"/>
              </w:rPr>
              <w:t>А</w:t>
            </w:r>
            <w:r>
              <w:t>, хром трихлорид гексагидрат</w:t>
            </w:r>
            <w:r>
              <w:rPr>
                <w:vertAlign w:val="superscript"/>
              </w:rPr>
              <w:t>А</w:t>
            </w:r>
            <w:r>
              <w:t>, хромовая кислота</w:t>
            </w:r>
            <w:r>
              <w:rPr>
                <w:vertAlign w:val="superscript"/>
              </w:rPr>
              <w:t>АК</w:t>
            </w:r>
            <w:r>
              <w:t xml:space="preserve"> и ее соли, соединения хрома и сплавы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1.43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Цианистые соединения, в том числе:</w:t>
            </w:r>
          </w:p>
        </w:tc>
        <w:tc>
          <w:tcPr>
            <w:tcW w:w="794" w:type="dxa"/>
            <w:vMerge w:val="restart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74" w:name="P899"/>
            <w:bookmarkEnd w:id="74"/>
            <w:r>
              <w:t>1.43.1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Цианистоводородная кислота</w:t>
            </w:r>
            <w:r>
              <w:rPr>
                <w:vertAlign w:val="superscript"/>
              </w:rPr>
              <w:t>О</w:t>
            </w:r>
            <w:r>
              <w:t>, ее соли, галоген- и другие производные (цианистый калий</w:t>
            </w:r>
            <w:r>
              <w:rPr>
                <w:vertAlign w:val="superscript"/>
              </w:rPr>
              <w:t>О</w:t>
            </w:r>
            <w:r>
              <w:t>, хлорциан</w:t>
            </w:r>
            <w:r>
              <w:rPr>
                <w:vertAlign w:val="superscript"/>
              </w:rPr>
              <w:t>О</w:t>
            </w:r>
            <w:r>
              <w:t>, цианамид и прочие - гидроцианида соли</w:t>
            </w:r>
            <w:r>
              <w:rPr>
                <w:vertAlign w:val="superscript"/>
              </w:rPr>
              <w:t>О</w:t>
            </w:r>
            <w:r>
              <w:t>, бензилцианид</w:t>
            </w:r>
            <w:r>
              <w:rPr>
                <w:vertAlign w:val="superscript"/>
              </w:rPr>
              <w:t>О</w:t>
            </w:r>
            <w:r>
              <w:t>); нитрилы органических кислот: ацетонитрил, бензонитрил и другие</w:t>
            </w:r>
          </w:p>
        </w:tc>
        <w:tc>
          <w:tcPr>
            <w:tcW w:w="794" w:type="dxa"/>
            <w:vMerge/>
          </w:tcPr>
          <w:p w:rsidR="00EF4AE3" w:rsidRDefault="00EF4AE3"/>
        </w:tc>
        <w:tc>
          <w:tcPr>
            <w:tcW w:w="1644" w:type="dxa"/>
            <w:vMerge/>
          </w:tcPr>
          <w:p w:rsidR="00EF4AE3" w:rsidRDefault="00EF4AE3"/>
        </w:tc>
        <w:tc>
          <w:tcPr>
            <w:tcW w:w="2891" w:type="dxa"/>
            <w:vMerge/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1.43.2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Акрилонитрил</w:t>
            </w:r>
            <w:r>
              <w:rPr>
                <w:vertAlign w:val="superscript"/>
              </w:rPr>
              <w:t>РА</w:t>
            </w:r>
            <w:r>
              <w:t xml:space="preserve"> (проп-2-енонитрил)</w:t>
            </w:r>
          </w:p>
        </w:tc>
        <w:tc>
          <w:tcPr>
            <w:tcW w:w="794" w:type="dxa"/>
            <w:vMerge/>
          </w:tcPr>
          <w:p w:rsidR="00EF4AE3" w:rsidRDefault="00EF4AE3"/>
        </w:tc>
        <w:tc>
          <w:tcPr>
            <w:tcW w:w="1644" w:type="dxa"/>
            <w:vMerge/>
          </w:tcPr>
          <w:p w:rsidR="00EF4AE3" w:rsidRDefault="00EF4AE3"/>
        </w:tc>
        <w:tc>
          <w:tcPr>
            <w:tcW w:w="2891" w:type="dxa"/>
            <w:vMerge/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75" w:name="P903"/>
            <w:bookmarkEnd w:id="75"/>
            <w:r>
              <w:t>1.44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Цинк и его соединения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1.45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Эфиры сложные кислот органических, в том числе:</w:t>
            </w:r>
          </w:p>
        </w:tc>
        <w:tc>
          <w:tcPr>
            <w:tcW w:w="794" w:type="dxa"/>
            <w:vMerge w:val="restart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76" w:name="P923"/>
            <w:bookmarkEnd w:id="76"/>
            <w:r>
              <w:t>1.45.1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Эфиры сложные уксусной кислоты (в том числе этилацетат, бутилацетат, 2-метоксиэтилацетат</w:t>
            </w:r>
            <w:r>
              <w:rPr>
                <w:vertAlign w:val="superscript"/>
              </w:rPr>
              <w:t>Р</w:t>
            </w:r>
            <w:r>
              <w:t>, 2-этоксиэтилацетат</w:t>
            </w:r>
            <w:r>
              <w:rPr>
                <w:vertAlign w:val="superscript"/>
              </w:rPr>
              <w:t>Р</w:t>
            </w:r>
            <w:r>
              <w:t>)</w:t>
            </w:r>
          </w:p>
        </w:tc>
        <w:tc>
          <w:tcPr>
            <w:tcW w:w="794" w:type="dxa"/>
            <w:vMerge/>
          </w:tcPr>
          <w:p w:rsidR="00EF4AE3" w:rsidRDefault="00EF4AE3"/>
        </w:tc>
        <w:tc>
          <w:tcPr>
            <w:tcW w:w="1644" w:type="dxa"/>
            <w:vMerge/>
          </w:tcPr>
          <w:p w:rsidR="00EF4AE3" w:rsidRDefault="00EF4AE3"/>
        </w:tc>
        <w:tc>
          <w:tcPr>
            <w:tcW w:w="2891" w:type="dxa"/>
            <w:vMerge/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77" w:name="P925"/>
            <w:bookmarkEnd w:id="77"/>
            <w:r>
              <w:t>1.45.2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Эфиры сложные акриловой кислоты (в том числе метилакрилат (метилпроп-2-еноат), бутилакрилат(бутилпроп-2-еноат), метилметакрилат)</w:t>
            </w:r>
          </w:p>
        </w:tc>
        <w:tc>
          <w:tcPr>
            <w:tcW w:w="794" w:type="dxa"/>
            <w:vMerge/>
          </w:tcPr>
          <w:p w:rsidR="00EF4AE3" w:rsidRDefault="00EF4AE3"/>
        </w:tc>
        <w:tc>
          <w:tcPr>
            <w:tcW w:w="1644" w:type="dxa"/>
            <w:vMerge/>
          </w:tcPr>
          <w:p w:rsidR="00EF4AE3" w:rsidRDefault="00EF4AE3"/>
        </w:tc>
        <w:tc>
          <w:tcPr>
            <w:tcW w:w="2891" w:type="dxa"/>
            <w:vMerge/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1.45.3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Эфиры сложные фталевой и терефталевой кислот: дибутилбензол-1,2-дикарбонат (дибутилфталат), диметилбензол-1,2-дикарбонат (диметилтерефталат) и другие</w:t>
            </w:r>
          </w:p>
        </w:tc>
        <w:tc>
          <w:tcPr>
            <w:tcW w:w="794" w:type="dxa"/>
            <w:vMerge/>
          </w:tcPr>
          <w:p w:rsidR="00EF4AE3" w:rsidRDefault="00EF4AE3"/>
        </w:tc>
        <w:tc>
          <w:tcPr>
            <w:tcW w:w="1644" w:type="dxa"/>
            <w:vMerge/>
          </w:tcPr>
          <w:p w:rsidR="00EF4AE3" w:rsidRDefault="00EF4AE3"/>
        </w:tc>
        <w:tc>
          <w:tcPr>
            <w:tcW w:w="2891" w:type="dxa"/>
            <w:vMerge/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78" w:name="P929"/>
            <w:bookmarkEnd w:id="78"/>
            <w:r>
              <w:t>1.46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Красители и пигменты органические (в том числе азокрасители, бензидиновые</w:t>
            </w:r>
            <w:r>
              <w:rPr>
                <w:vertAlign w:val="superscript"/>
              </w:rPr>
              <w:t>К</w:t>
            </w:r>
            <w:r>
              <w:t>, фталоцианиновые, хлортиазиновые, антрахиноновые, триарилметановые, тиоин-дигоидные, полиэфирные)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79" w:name="P939"/>
            <w:bookmarkEnd w:id="79"/>
            <w:r>
              <w:t>1.47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Пестициды, инсектициды, гербициды, в том числе:</w:t>
            </w:r>
          </w:p>
        </w:tc>
        <w:tc>
          <w:tcPr>
            <w:tcW w:w="794" w:type="dxa"/>
            <w:vMerge w:val="restart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80" w:name="P949"/>
            <w:bookmarkEnd w:id="80"/>
            <w:r>
              <w:t>1.47.1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Хлорорганические</w:t>
            </w:r>
            <w:r>
              <w:rPr>
                <w:vertAlign w:val="superscript"/>
              </w:rPr>
              <w:t>А</w:t>
            </w:r>
            <w:r>
              <w:t xml:space="preserve"> (в том числе метоксихлор, гепта-хлор, хлоридан, дихлор, гексахлорбензол, гексахлорциклогексан (линдан), дикофол, 1,1,-(2,2,2 трихлорэтилиден) бис (4хлорбензол)</w:t>
            </w:r>
            <w:r>
              <w:rPr>
                <w:vertAlign w:val="superscript"/>
              </w:rPr>
              <w:t>Р</w:t>
            </w:r>
            <w:r>
              <w:t xml:space="preserve"> (ДДТ)</w:t>
            </w:r>
          </w:p>
        </w:tc>
        <w:tc>
          <w:tcPr>
            <w:tcW w:w="794" w:type="dxa"/>
            <w:vMerge/>
          </w:tcPr>
          <w:p w:rsidR="00EF4AE3" w:rsidRDefault="00EF4AE3"/>
        </w:tc>
        <w:tc>
          <w:tcPr>
            <w:tcW w:w="1644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2891" w:type="dxa"/>
            <w:vMerge/>
            <w:tcBorders>
              <w:bottom w:val="nil"/>
            </w:tcBorders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81" w:name="P951"/>
            <w:bookmarkEnd w:id="81"/>
            <w:r>
              <w:t>1.47.2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Фосфорорганические (в том числе метафос, метилэтил-тиофос, меркаптофос, карбофос, М-81, рогор, дифлос, хлорофос, глифосфат, гордона, валексон, диазинон, диметоат, малатион, паратионметил, хлорфенвинфос)</w:t>
            </w:r>
          </w:p>
        </w:tc>
        <w:tc>
          <w:tcPr>
            <w:tcW w:w="794" w:type="dxa"/>
            <w:vMerge/>
          </w:tcPr>
          <w:p w:rsidR="00EF4AE3" w:rsidRDefault="00EF4AE3"/>
        </w:tc>
        <w:tc>
          <w:tcPr>
            <w:tcW w:w="1644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2891" w:type="dxa"/>
            <w:vMerge/>
            <w:tcBorders>
              <w:bottom w:val="nil"/>
            </w:tcBorders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82" w:name="P953"/>
            <w:bookmarkEnd w:id="82"/>
            <w:r>
              <w:t>1.47.3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Ртутьорганические (в том числе этилмеркурхлорид диметилртуть)</w:t>
            </w:r>
          </w:p>
        </w:tc>
        <w:tc>
          <w:tcPr>
            <w:tcW w:w="794" w:type="dxa"/>
            <w:vMerge/>
          </w:tcPr>
          <w:p w:rsidR="00EF4AE3" w:rsidRDefault="00EF4AE3"/>
        </w:tc>
        <w:tc>
          <w:tcPr>
            <w:tcW w:w="1644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2891" w:type="dxa"/>
            <w:vMerge/>
            <w:tcBorders>
              <w:bottom w:val="nil"/>
            </w:tcBorders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83" w:name="P955"/>
            <w:bookmarkEnd w:id="83"/>
            <w:r>
              <w:t>1.47.4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Производные кислот карбаминовых: (в том числе каторана-вадекс, дихлоральмочевина, метурин, фенуроп, севин</w:t>
            </w:r>
            <w:r>
              <w:rPr>
                <w:vertAlign w:val="superscript"/>
              </w:rPr>
              <w:t>А</w:t>
            </w:r>
            <w:r>
              <w:t>, манеб</w:t>
            </w:r>
            <w:r>
              <w:rPr>
                <w:vertAlign w:val="superscript"/>
              </w:rPr>
              <w:t>А</w:t>
            </w:r>
            <w:r>
              <w:t>, дикрезил, ялан, эптам, карбатион</w:t>
            </w:r>
            <w:r>
              <w:rPr>
                <w:vertAlign w:val="superscript"/>
              </w:rPr>
              <w:t>А</w:t>
            </w:r>
            <w:r>
              <w:t>, цинеб</w:t>
            </w:r>
            <w:r>
              <w:rPr>
                <w:vertAlign w:val="superscript"/>
              </w:rPr>
              <w:t>А</w:t>
            </w:r>
            <w:r>
              <w:t>, карбофуран, карбосульфан, пиримикарб, тирам, манкоцеб, поликарбацин, десмедифам, фенмедифам)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1.47.5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Производные кислот алифатических хлорированных (в том числе хлоруксусной, трихлоруксусной)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EF4AE3" w:rsidRDefault="00EF4AE3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1.47.6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Производные кислоты хлорбензойной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EF4AE3" w:rsidRDefault="00EF4AE3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1.47.7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Производные кислоты хлороксиуксусной: 2,4-дихлорфеноксиуксусная кислота (2,4Д), аминная соль 2,4-дихлорфеноксиуксусной кислоты (2,4ДА), 4-хлор-2-метилфеноксиуксусная кислота (МСРА)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EF4AE3" w:rsidRDefault="00EF4AE3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1.47.8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Кислоты хлорфеноксимасляной производные</w:t>
            </w:r>
          </w:p>
        </w:tc>
        <w:tc>
          <w:tcPr>
            <w:tcW w:w="794" w:type="dxa"/>
            <w:vMerge w:val="restart"/>
            <w:tcBorders>
              <w:top w:val="nil"/>
              <w:bottom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1.47.9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Кислот карбоновых анилиды галоидозамещенные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EF4AE3" w:rsidRDefault="00EF4AE3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EF4AE3" w:rsidRDefault="00EF4AE3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1.47.10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Производные мочевины и гуанидина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EF4AE3" w:rsidRDefault="00EF4AE3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EF4AE3" w:rsidRDefault="00EF4AE3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1.47.11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Производные сим-тразинов: атразин, прометрин, тербутрин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EF4AE3" w:rsidRDefault="00EF4AE3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EF4AE3" w:rsidRDefault="00EF4AE3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1.47.12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Гетероциклические соединения различных групп: зоокумарин(4-гидрокси-3-(3-оксо-1-фенилбу-2H-1-бензопиран-2-онтил), ратиндан (2-(Дифенилацетил)-1H-инден-1,3-(2H)-дион), морестан, пирамин (5-Амино-2-фенил-4-хлорпридазин 3(2H)-он), тиазон (3,5-Диметил-2H-1,3,5-тиадиазин-2-тион)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EF4AE3" w:rsidRDefault="00EF4AE3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EF4AE3" w:rsidRDefault="00EF4AE3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1.47.13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Хлорацетоанилиды (ацетохлор, алахлор, метазахлор, метолахлор)</w:t>
            </w:r>
          </w:p>
        </w:tc>
        <w:tc>
          <w:tcPr>
            <w:tcW w:w="794" w:type="dxa"/>
            <w:vMerge w:val="restart"/>
            <w:tcBorders>
              <w:top w:val="nil"/>
              <w:bottom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1.47.14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Пиретроиды (в том числе бифентрин, перметрин, фенвалерат, лямбдацыгалотрин, цыгалотрин, дельтаметрин)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EF4AE3" w:rsidRDefault="00EF4AE3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EF4AE3" w:rsidRDefault="00EF4AE3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1.47.15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Производные сульфанил-мочевины (в том числе хлорсульфурон, римсульфурон, хлорсульфоксим, метмульфуронметил, трибунуронметил, тифенсульфурон-метил)</w:t>
            </w:r>
          </w:p>
        </w:tc>
        <w:tc>
          <w:tcPr>
            <w:tcW w:w="794" w:type="dxa"/>
            <w:vMerge w:val="restart"/>
            <w:tcBorders>
              <w:top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</w:tcBorders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84" w:name="P991"/>
            <w:bookmarkEnd w:id="84"/>
            <w:r>
              <w:t>1.47.16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Азолы (в том числе бромуконазол, ципраконазол, пропиконазол, тритиконазол, триадименол, прохлораз, имозалил)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EF4AE3" w:rsidRDefault="00EF4AE3"/>
        </w:tc>
        <w:tc>
          <w:tcPr>
            <w:tcW w:w="1644" w:type="dxa"/>
            <w:vMerge/>
            <w:tcBorders>
              <w:top w:val="nil"/>
            </w:tcBorders>
          </w:tcPr>
          <w:p w:rsidR="00EF4AE3" w:rsidRDefault="00EF4AE3"/>
        </w:tc>
        <w:tc>
          <w:tcPr>
            <w:tcW w:w="2891" w:type="dxa"/>
            <w:vMerge/>
            <w:tcBorders>
              <w:top w:val="nil"/>
            </w:tcBorders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85" w:name="P993"/>
            <w:bookmarkEnd w:id="85"/>
            <w:r>
              <w:t>1.48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Синтетические моющие средства на основе анионных поверхностно активных веществ и их соединения (в том числе сульфанол, алкиламиды)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86" w:name="P1002"/>
            <w:bookmarkEnd w:id="86"/>
            <w:r>
              <w:t>1.49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Синтетические полимерные материалы: смолы, лаки, клеи, пластмассы, пресспорошки, волокна, в том числе: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1.49.1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Полиакрилаты: полиметакрилаты (оргстекло, плексиглаз), полиакрилонитрил, полиакриламид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1644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2891" w:type="dxa"/>
            <w:vMerge/>
            <w:tcBorders>
              <w:bottom w:val="nil"/>
            </w:tcBorders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1.49.2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Поливинилхлорид</w:t>
            </w:r>
            <w:r>
              <w:rPr>
                <w:vertAlign w:val="superscript"/>
              </w:rPr>
              <w:t>АФ</w:t>
            </w:r>
            <w:r>
              <w:t xml:space="preserve"> (ПВХ, винилпласты, перхлорвиниловая смола), производство и применение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1644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2891" w:type="dxa"/>
            <w:vMerge/>
            <w:tcBorders>
              <w:bottom w:val="nil"/>
            </w:tcBorders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1.49.3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Полимер (1метилэтенил) бензола с этенилбензолом</w:t>
            </w:r>
            <w:r>
              <w:rPr>
                <w:vertAlign w:val="superscript"/>
              </w:rPr>
              <w:t>Р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1644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2891" w:type="dxa"/>
            <w:vMerge/>
            <w:tcBorders>
              <w:bottom w:val="nil"/>
            </w:tcBorders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87" w:name="P1017"/>
            <w:bookmarkEnd w:id="87"/>
            <w:r>
              <w:t>1.49.4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Полиолефины (полиэтилены, полипропилены</w:t>
            </w:r>
            <w:r>
              <w:rPr>
                <w:vertAlign w:val="superscript"/>
              </w:rPr>
              <w:t>А</w:t>
            </w:r>
            <w:r>
              <w:t xml:space="preserve"> (горячая обработка)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1644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2891" w:type="dxa"/>
            <w:vMerge/>
            <w:tcBorders>
              <w:bottom w:val="nil"/>
            </w:tcBorders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88" w:name="P1019"/>
            <w:bookmarkEnd w:id="88"/>
            <w:r>
              <w:t>1.49.5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Полисилоксаны (производство)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1644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2891" w:type="dxa"/>
            <w:vMerge/>
            <w:tcBorders>
              <w:bottom w:val="nil"/>
            </w:tcBorders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1.49.6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Полистиролы (производство)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1644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2891" w:type="dxa"/>
            <w:vMerge/>
            <w:tcBorders>
              <w:bottom w:val="nil"/>
            </w:tcBorders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89" w:name="P1023"/>
            <w:bookmarkEnd w:id="89"/>
            <w:r>
              <w:t>1.49.7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Полиуретаны</w:t>
            </w:r>
            <w:r>
              <w:rPr>
                <w:vertAlign w:val="superscript"/>
              </w:rPr>
              <w:t>А</w:t>
            </w:r>
            <w:r>
              <w:t xml:space="preserve"> (пенополиуретан) (производство)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1644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2891" w:type="dxa"/>
            <w:vMerge/>
            <w:tcBorders>
              <w:bottom w:val="nil"/>
            </w:tcBorders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1.49.8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Полиэфиры (лавсан) (производство)</w:t>
            </w:r>
          </w:p>
        </w:tc>
        <w:tc>
          <w:tcPr>
            <w:tcW w:w="794" w:type="dxa"/>
            <w:vMerge w:val="restart"/>
            <w:tcBorders>
              <w:top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</w:tcBorders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1.49.9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Угле- и органопластики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EF4AE3" w:rsidRDefault="00EF4AE3"/>
        </w:tc>
        <w:tc>
          <w:tcPr>
            <w:tcW w:w="1644" w:type="dxa"/>
            <w:vMerge/>
            <w:tcBorders>
              <w:top w:val="nil"/>
            </w:tcBorders>
          </w:tcPr>
          <w:p w:rsidR="00EF4AE3" w:rsidRDefault="00EF4AE3"/>
        </w:tc>
        <w:tc>
          <w:tcPr>
            <w:tcW w:w="2891" w:type="dxa"/>
            <w:vMerge/>
            <w:tcBorders>
              <w:top w:val="nil"/>
            </w:tcBorders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1.49.10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Углеродные волокнистые материалы на основе гидратцеллюлозных волокон и углеродные волокнистые материалы на основе полиакрилонитрильных волокон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EF4AE3" w:rsidRDefault="00EF4AE3"/>
        </w:tc>
        <w:tc>
          <w:tcPr>
            <w:tcW w:w="1644" w:type="dxa"/>
            <w:vMerge/>
            <w:tcBorders>
              <w:top w:val="nil"/>
            </w:tcBorders>
          </w:tcPr>
          <w:p w:rsidR="00EF4AE3" w:rsidRDefault="00EF4AE3"/>
        </w:tc>
        <w:tc>
          <w:tcPr>
            <w:tcW w:w="2891" w:type="dxa"/>
            <w:vMerge/>
            <w:tcBorders>
              <w:top w:val="nil"/>
            </w:tcBorders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1.49.11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Фенопласты</w:t>
            </w:r>
            <w:r>
              <w:rPr>
                <w:vertAlign w:val="superscript"/>
              </w:rPr>
              <w:t>АФ</w:t>
            </w:r>
            <w:r>
              <w:t xml:space="preserve"> (фенольная смола, бакелитовый лак) (производство)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EF4AE3" w:rsidRDefault="00EF4AE3"/>
        </w:tc>
        <w:tc>
          <w:tcPr>
            <w:tcW w:w="1644" w:type="dxa"/>
            <w:vMerge/>
            <w:tcBorders>
              <w:top w:val="nil"/>
            </w:tcBorders>
          </w:tcPr>
          <w:p w:rsidR="00EF4AE3" w:rsidRDefault="00EF4AE3"/>
        </w:tc>
        <w:tc>
          <w:tcPr>
            <w:tcW w:w="2891" w:type="dxa"/>
            <w:vMerge/>
            <w:tcBorders>
              <w:top w:val="nil"/>
            </w:tcBorders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1.49.12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Фторопласты (политетрафторэтилен</w:t>
            </w:r>
            <w:r>
              <w:rPr>
                <w:vertAlign w:val="superscript"/>
              </w:rPr>
              <w:t>Ф</w:t>
            </w:r>
            <w:r>
              <w:t>, тефлон) (производство и термическая обработка)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EF4AE3" w:rsidRDefault="00EF4AE3"/>
        </w:tc>
        <w:tc>
          <w:tcPr>
            <w:tcW w:w="1644" w:type="dxa"/>
            <w:vMerge/>
            <w:tcBorders>
              <w:top w:val="nil"/>
            </w:tcBorders>
          </w:tcPr>
          <w:p w:rsidR="00EF4AE3" w:rsidRDefault="00EF4AE3"/>
        </w:tc>
        <w:tc>
          <w:tcPr>
            <w:tcW w:w="2891" w:type="dxa"/>
            <w:vMerge/>
            <w:tcBorders>
              <w:top w:val="nil"/>
            </w:tcBorders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90" w:name="P1038"/>
            <w:bookmarkEnd w:id="90"/>
            <w:r>
              <w:t>1.49.13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Фуран</w:t>
            </w:r>
            <w:r>
              <w:rPr>
                <w:vertAlign w:val="superscript"/>
              </w:rPr>
              <w:t>А</w:t>
            </w:r>
            <w:r>
              <w:t>, фуран-2-альдегид</w:t>
            </w:r>
            <w:r>
              <w:rPr>
                <w:vertAlign w:val="superscript"/>
              </w:rPr>
              <w:t>А</w:t>
            </w:r>
            <w:r>
              <w:t>, 2,5-фурандион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EF4AE3" w:rsidRDefault="00EF4AE3"/>
        </w:tc>
        <w:tc>
          <w:tcPr>
            <w:tcW w:w="1644" w:type="dxa"/>
            <w:vMerge/>
            <w:tcBorders>
              <w:top w:val="nil"/>
            </w:tcBorders>
          </w:tcPr>
          <w:p w:rsidR="00EF4AE3" w:rsidRDefault="00EF4AE3"/>
        </w:tc>
        <w:tc>
          <w:tcPr>
            <w:tcW w:w="2891" w:type="dxa"/>
            <w:vMerge/>
            <w:tcBorders>
              <w:top w:val="nil"/>
            </w:tcBorders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1.49.14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Эпоксидные полимеры</w:t>
            </w:r>
            <w:r>
              <w:rPr>
                <w:vertAlign w:val="superscript"/>
              </w:rPr>
              <w:t>А</w:t>
            </w:r>
            <w:r>
              <w:t xml:space="preserve"> (эпоксидные смолы, компаунды, клеи) (производство и применение)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EF4AE3" w:rsidRDefault="00EF4AE3"/>
        </w:tc>
        <w:tc>
          <w:tcPr>
            <w:tcW w:w="1644" w:type="dxa"/>
            <w:vMerge/>
            <w:tcBorders>
              <w:top w:val="nil"/>
            </w:tcBorders>
          </w:tcPr>
          <w:p w:rsidR="00EF4AE3" w:rsidRDefault="00EF4AE3"/>
        </w:tc>
        <w:tc>
          <w:tcPr>
            <w:tcW w:w="2891" w:type="dxa"/>
            <w:vMerge/>
            <w:tcBorders>
              <w:top w:val="nil"/>
            </w:tcBorders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91" w:name="P1042"/>
            <w:bookmarkEnd w:id="91"/>
            <w:r>
              <w:t>1.50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Технические смеси углеводородов: нефти, бензины</w:t>
            </w:r>
            <w:r>
              <w:rPr>
                <w:vertAlign w:val="superscript"/>
              </w:rPr>
              <w:t>Р</w:t>
            </w:r>
            <w:r>
              <w:t>, коксы</w:t>
            </w:r>
            <w:r>
              <w:rPr>
                <w:vertAlign w:val="superscript"/>
              </w:rPr>
              <w:t>Ф</w:t>
            </w:r>
            <w:r>
              <w:t>, керосины, уайт-спирит</w:t>
            </w:r>
            <w:r>
              <w:rPr>
                <w:vertAlign w:val="superscript"/>
              </w:rPr>
              <w:t>Р</w:t>
            </w:r>
            <w:r>
              <w:t>, мазуты, битумы, асфальты, каменноугольные и нефтяные смолы</w:t>
            </w:r>
            <w:r>
              <w:rPr>
                <w:vertAlign w:val="superscript"/>
              </w:rPr>
              <w:t>К</w:t>
            </w:r>
            <w:r>
              <w:t>, пеки</w:t>
            </w:r>
            <w:r>
              <w:rPr>
                <w:vertAlign w:val="superscript"/>
              </w:rPr>
              <w:t>К</w:t>
            </w:r>
            <w:r>
              <w:t>, возгоны каменноугольных смол и пеков</w:t>
            </w:r>
            <w:r>
              <w:rPr>
                <w:vertAlign w:val="superscript"/>
              </w:rPr>
              <w:t>К</w:t>
            </w:r>
            <w:r>
              <w:t>, масла минеральные</w:t>
            </w:r>
            <w:r>
              <w:rPr>
                <w:vertAlign w:val="superscript"/>
              </w:rPr>
              <w:t>К</w:t>
            </w:r>
            <w:r>
              <w:t>, (кроме высокоочищенных белых медицинских, пищевых, косметических и белых технических масел), сланцевые смолы</w:t>
            </w:r>
            <w:r>
              <w:rPr>
                <w:vertAlign w:val="superscript"/>
              </w:rPr>
              <w:t>АК</w:t>
            </w:r>
            <w:r>
              <w:t xml:space="preserve"> и масла</w:t>
            </w:r>
            <w:r>
              <w:rPr>
                <w:vertAlign w:val="superscript"/>
              </w:rPr>
              <w:t>АК</w:t>
            </w:r>
            <w:r>
              <w:t>, скипидар</w:t>
            </w:r>
            <w:r>
              <w:rPr>
                <w:vertAlign w:val="superscript"/>
              </w:rPr>
              <w:t>А</w:t>
            </w:r>
            <w:r>
              <w:t>, бисхлорметиловый и хлорметиловый (технические) эфиры: хлорметоксиметан</w:t>
            </w:r>
            <w:r>
              <w:rPr>
                <w:vertAlign w:val="superscript"/>
              </w:rPr>
              <w:t>К</w:t>
            </w:r>
            <w:r>
              <w:t>, газы шинного производства</w:t>
            </w:r>
            <w:r>
              <w:rPr>
                <w:vertAlign w:val="superscript"/>
              </w:rPr>
              <w:t>К</w:t>
            </w:r>
            <w:r>
              <w:t>, вулканизационные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  <w:p w:rsidR="00EF4AE3" w:rsidRDefault="00EF4AE3">
            <w:pPr>
              <w:pStyle w:val="ConsPlusNormal"/>
            </w:pPr>
            <w:r>
              <w:t>УЗИ органов брюшной полости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92" w:name="P1052"/>
            <w:bookmarkEnd w:id="92"/>
            <w:r>
              <w:t>1.51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Агрохимикаты, в том числе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93" w:name="P1057"/>
            <w:bookmarkEnd w:id="93"/>
            <w:r>
              <w:t>1.51.1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Фосфорные удобрения (аммофос, нитрофоска)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1.51.2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Азотные удобрения (нитрат аммония - аммиачная селитра, нитраты натрия, калия)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94" w:name="P1071"/>
            <w:bookmarkEnd w:id="94"/>
            <w:r>
              <w:t>1.52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Фармакологические средства, в том числе: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95" w:name="P1076"/>
            <w:bookmarkEnd w:id="95"/>
            <w:r>
              <w:t>1.52.1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Антибиотики</w:t>
            </w:r>
            <w:r>
              <w:rPr>
                <w:vertAlign w:val="superscript"/>
              </w:rPr>
              <w:t>А</w:t>
            </w:r>
            <w:r>
              <w:t xml:space="preserve"> (производство и применение)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96" w:name="P1085"/>
            <w:bookmarkEnd w:id="96"/>
            <w:r>
              <w:t>1.52.2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Противоопухолевые препараты</w:t>
            </w:r>
            <w:r>
              <w:rPr>
                <w:vertAlign w:val="superscript"/>
              </w:rPr>
              <w:t>АК</w:t>
            </w:r>
            <w:r>
              <w:t xml:space="preserve"> (производство и применение)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1.52.3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Сульфаниламиды</w:t>
            </w:r>
            <w:r>
              <w:rPr>
                <w:vertAlign w:val="superscript"/>
              </w:rPr>
              <w:t>А</w:t>
            </w:r>
            <w:r>
              <w:t xml:space="preserve"> (производство и применение)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97" w:name="P1103"/>
            <w:bookmarkEnd w:id="97"/>
            <w:r>
              <w:t>1.52.4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Гормоны (производство и применение)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98" w:name="P1112"/>
            <w:bookmarkEnd w:id="98"/>
            <w:r>
              <w:t>1.52.5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Витамины</w:t>
            </w:r>
            <w:r>
              <w:rPr>
                <w:vertAlign w:val="superscript"/>
              </w:rPr>
              <w:t>А</w:t>
            </w:r>
            <w:r>
              <w:t xml:space="preserve"> (производство, применение)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99" w:name="P1121"/>
            <w:bookmarkEnd w:id="99"/>
            <w:r>
              <w:t>1.52.6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Наркотики, психотропные препараты (производство)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Периметрия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00" w:name="P1126"/>
            <w:bookmarkEnd w:id="100"/>
            <w:r>
              <w:t>1.52.7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 xml:space="preserve">Фармакологические средства, не вошедшие в </w:t>
            </w:r>
            <w:hyperlink w:anchor="P1076" w:history="1">
              <w:r>
                <w:rPr>
                  <w:color w:val="0000FF"/>
                </w:rPr>
                <w:t>подпункты 1.52.1</w:t>
              </w:r>
            </w:hyperlink>
            <w:r>
              <w:t xml:space="preserve"> - </w:t>
            </w:r>
            <w:hyperlink w:anchor="P1121" w:history="1">
              <w:r>
                <w:rPr>
                  <w:color w:val="0000FF"/>
                </w:rPr>
                <w:t>1.52.6</w:t>
              </w:r>
            </w:hyperlink>
            <w:r>
              <w:t xml:space="preserve"> (производство)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1.53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Ядохимикаты, в том числе: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Визометрия 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1.53.1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Гербициды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1644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2891" w:type="dxa"/>
            <w:vMerge/>
            <w:tcBorders>
              <w:bottom w:val="nil"/>
            </w:tcBorders>
          </w:tcPr>
          <w:p w:rsidR="00EF4AE3" w:rsidRDefault="00EF4AE3"/>
        </w:tc>
      </w:tr>
      <w:tr w:rsidR="00EF4AE3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F4AE3" w:rsidRDefault="00EF4AE3">
            <w:pPr>
              <w:pStyle w:val="ConsPlusNormal"/>
            </w:pPr>
            <w:r>
              <w:t>1.53.2</w:t>
            </w:r>
          </w:p>
        </w:tc>
        <w:tc>
          <w:tcPr>
            <w:tcW w:w="2778" w:type="dxa"/>
            <w:tcBorders>
              <w:bottom w:val="nil"/>
            </w:tcBorders>
          </w:tcPr>
          <w:p w:rsidR="00EF4AE3" w:rsidRDefault="00EF4AE3">
            <w:pPr>
              <w:pStyle w:val="ConsPlusNormal"/>
            </w:pPr>
            <w:r>
              <w:t>Инсектициды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1644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2891" w:type="dxa"/>
            <w:vMerge/>
            <w:tcBorders>
              <w:bottom w:val="nil"/>
            </w:tcBorders>
          </w:tcPr>
          <w:p w:rsidR="00EF4AE3" w:rsidRDefault="00EF4AE3"/>
        </w:tc>
      </w:tr>
      <w:tr w:rsidR="00EF4AE3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EF4AE3" w:rsidRDefault="00EF4AE3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nil"/>
            </w:tcBorders>
          </w:tcPr>
          <w:p w:rsidR="00EF4AE3" w:rsidRDefault="00EF4AE3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top w:val="nil"/>
            </w:tcBorders>
          </w:tcPr>
          <w:p w:rsidR="00EF4AE3" w:rsidRDefault="00EF4AE3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</w:tcBorders>
          </w:tcPr>
          <w:p w:rsidR="00EF4AE3" w:rsidRDefault="00EF4AE3">
            <w:pPr>
              <w:pStyle w:val="ConsPlusNormal"/>
              <w:jc w:val="both"/>
            </w:pPr>
          </w:p>
        </w:tc>
      </w:tr>
      <w:tr w:rsidR="00EF4AE3">
        <w:tc>
          <w:tcPr>
            <w:tcW w:w="9071" w:type="dxa"/>
            <w:gridSpan w:val="5"/>
          </w:tcPr>
          <w:p w:rsidR="00EF4AE3" w:rsidRDefault="00EF4AE3">
            <w:pPr>
              <w:pStyle w:val="ConsPlusNormal"/>
              <w:outlineLvl w:val="2"/>
            </w:pPr>
            <w:bookmarkStart w:id="101" w:name="P1152"/>
            <w:bookmarkEnd w:id="101"/>
            <w:r>
              <w:t>II. Биологические факторы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02" w:name="P1153"/>
            <w:bookmarkEnd w:id="102"/>
            <w:r>
              <w:t>2.1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Грибы продуценты</w:t>
            </w:r>
            <w:r>
              <w:rPr>
                <w:vertAlign w:val="superscript"/>
              </w:rPr>
              <w:t>А</w:t>
            </w:r>
            <w:r>
              <w:t>, белково-витаминные концентраты (БВК), кормовые дрожжи</w:t>
            </w:r>
            <w:r>
              <w:rPr>
                <w:vertAlign w:val="superscript"/>
              </w:rPr>
              <w:t>А</w:t>
            </w:r>
            <w:r>
              <w:t>, комбикорма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03" w:name="P1162"/>
            <w:bookmarkEnd w:id="103"/>
            <w:r>
              <w:t>2.2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Ферментные препараты</w:t>
            </w:r>
            <w:r>
              <w:rPr>
                <w:vertAlign w:val="superscript"/>
              </w:rPr>
              <w:t>А</w:t>
            </w:r>
            <w:r>
              <w:t>, биостимуляторы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04" w:name="P1171"/>
            <w:bookmarkEnd w:id="104"/>
            <w:r>
              <w:t>2.3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Аллергены для диагностики и лечения</w:t>
            </w:r>
            <w:r>
              <w:rPr>
                <w:vertAlign w:val="superscript"/>
              </w:rPr>
              <w:t>А</w:t>
            </w:r>
            <w:r>
              <w:t>, компоненты и препараты крови, иммунобиологические препараты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глаза,</w:t>
            </w:r>
          </w:p>
          <w:p w:rsidR="00EF4AE3" w:rsidRDefault="00EF4AE3">
            <w:pPr>
              <w:pStyle w:val="ConsPlusNormal"/>
            </w:pPr>
            <w:r>
              <w:t>Для работы с препаратами крови определение в крови HBsAg, a-HBCOR, IgM, A-HCV-IgG,</w:t>
            </w:r>
          </w:p>
          <w:p w:rsidR="00EF4AE3" w:rsidRDefault="00EF4AE3">
            <w:pPr>
              <w:pStyle w:val="ConsPlusNormal"/>
            </w:pPr>
            <w:r>
              <w:t>ВИЧ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05" w:name="P1182"/>
            <w:bookmarkEnd w:id="105"/>
            <w:r>
              <w:t>2.4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риккетсии, грибы, гельминты, членистоногие), включая генно-инженерно-модифицированные,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содержание перечисленных агентов:</w:t>
            </w:r>
          </w:p>
        </w:tc>
        <w:tc>
          <w:tcPr>
            <w:tcW w:w="5329" w:type="dxa"/>
            <w:gridSpan w:val="3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2.4.1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Возбудители инфекционных заболеваний патогенные микроорганизмы I группы патогенности и возбудители особо опасных инфекций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  <w:p w:rsidR="00EF4AE3" w:rsidRDefault="00EF4AE3">
            <w:pPr>
              <w:pStyle w:val="ConsPlusNormal"/>
            </w:pPr>
            <w:r>
              <w:t>Врач-инфекционист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Реакция агглютинации Хеддельсона крови при контакте с возбудителями бруцеллеза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2.4.2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Возбудители инфекционных заболеваний патогенные микроорганизмы II группы патогенности, в т.ч. вирусы гепатитов B</w:t>
            </w:r>
            <w:r>
              <w:rPr>
                <w:vertAlign w:val="superscript"/>
              </w:rPr>
              <w:t>К</w:t>
            </w:r>
            <w:r>
              <w:t xml:space="preserve"> и C</w:t>
            </w:r>
            <w:r>
              <w:rPr>
                <w:vertAlign w:val="superscript"/>
              </w:rPr>
              <w:t>К</w:t>
            </w:r>
            <w:r>
              <w:t>, вирус иммунодефицита 1-го типа (ВИЧ-1</w:t>
            </w:r>
            <w:r>
              <w:rPr>
                <w:vertAlign w:val="superscript"/>
              </w:rPr>
              <w:t>К</w:t>
            </w:r>
            <w:r>
              <w:t xml:space="preserve"> - СПИД)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Анализ крови на HBs-Ag, анти-HBc-Ig (суммарные), анти-HCV-Ig (суммарные), определение уровня щелочной фосфатазы, билирубина,</w:t>
            </w:r>
          </w:p>
          <w:p w:rsidR="00EF4AE3" w:rsidRDefault="00EF4AE3">
            <w:pPr>
              <w:pStyle w:val="ConsPlusNormal"/>
            </w:pPr>
            <w:r>
              <w:t>аспартатаминотрансферазы (АСТ), аланинаминотрансферазы (АЛТ),</w:t>
            </w:r>
          </w:p>
          <w:p w:rsidR="00EF4AE3" w:rsidRDefault="00EF4AE3">
            <w:pPr>
              <w:pStyle w:val="ConsPlusNormal"/>
            </w:pPr>
            <w:r>
              <w:t>ВИЧ</w:t>
            </w:r>
          </w:p>
          <w:p w:rsidR="00EF4AE3" w:rsidRDefault="00EF4AE3">
            <w:pPr>
              <w:pStyle w:val="ConsPlusNormal"/>
            </w:pPr>
            <w:r>
              <w:t>Ультразвуковое исследование органов брюшной полости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2.4.3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Возбудители инфекционных заболеваний патогенные микроорганизмы III и IV групп патогенности и возбудители паразитарных заболеваний (гельминты, членистоногие)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2.4.4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Биологические токсины (микробного, растительного и животного происхождения)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2.4.5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Условно-патогенные микроорганизмы - возбудители инфекционных заболеваний (в том числе аллергозов)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</w:t>
            </w:r>
          </w:p>
          <w:p w:rsidR="00EF4AE3" w:rsidRDefault="00EF4AE3">
            <w:pPr>
              <w:pStyle w:val="ConsPlusNormal"/>
            </w:pPr>
            <w:r>
              <w:t>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</w:tc>
      </w:tr>
      <w:tr w:rsidR="00EF4AE3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9071" w:type="dxa"/>
            <w:gridSpan w:val="5"/>
          </w:tcPr>
          <w:p w:rsidR="00EF4AE3" w:rsidRDefault="00EF4AE3">
            <w:pPr>
              <w:pStyle w:val="ConsPlusNormal"/>
              <w:outlineLvl w:val="2"/>
            </w:pPr>
            <w:bookmarkStart w:id="106" w:name="P1226"/>
            <w:bookmarkEnd w:id="106"/>
            <w:r>
              <w:t>III. Аэрозоли преимущественно фиброгенного действия (АПФД) и пыли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3.1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Аэрозоли преимущественно фиброгенного</w:t>
            </w:r>
            <w:r>
              <w:rPr>
                <w:vertAlign w:val="superscript"/>
              </w:rPr>
              <w:t>Ф</w:t>
            </w:r>
            <w:r>
              <w:t xml:space="preserve"> и смешанного типа действия, включая: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07" w:name="P1232"/>
            <w:bookmarkEnd w:id="107"/>
            <w:r>
              <w:t>3.1.1.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Аэрозоли абразивные и абразивсодержащие (электрокорундов, карбида бора, альбора, карбида кремния), в том числе с примесью связующих (фенолформальдегидные смолы</w:t>
            </w:r>
            <w:r>
              <w:rPr>
                <w:vertAlign w:val="superscript"/>
              </w:rPr>
              <w:t>АФ</w:t>
            </w:r>
            <w:r>
              <w:t>, эпоксидные смолы</w:t>
            </w:r>
            <w:r>
              <w:rPr>
                <w:vertAlign w:val="superscript"/>
              </w:rPr>
              <w:t>АФ</w:t>
            </w:r>
            <w:r>
              <w:t>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3.1.2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Аэрозоли металлов (железо, алюминий, титан, вольфрам) и их сплавов (кремниемедистый, диАлюминий триоксид в смеси со сплавом никеля до 15%, феррохром: сплав хрома 65% с железом, диАлюминий триоксид с примесью кремний диоксида до 15% и диЖелезо триоксида до 10%), в том числе образовавшиеся в процессе сухой шлифовки (чугун в смеси с элктрокорундом до 30%)</w:t>
            </w:r>
            <w:r>
              <w:rPr>
                <w:vertAlign w:val="superscript"/>
              </w:rPr>
              <w:t>ФА</w:t>
            </w:r>
            <w:r>
              <w:t>, получения металлических порошков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08" w:name="P1248"/>
            <w:bookmarkEnd w:id="108"/>
            <w:r>
              <w:t>3.1.3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Кремний диоксид кристаллический а-кварц</w:t>
            </w:r>
            <w:r>
              <w:rPr>
                <w:vertAlign w:val="superscript"/>
              </w:rPr>
              <w:t>К</w:t>
            </w:r>
            <w:r>
              <w:t>, а-кристобалит</w:t>
            </w:r>
            <w:r>
              <w:rPr>
                <w:vertAlign w:val="superscript"/>
              </w:rPr>
              <w:t>К</w:t>
            </w:r>
            <w:r>
              <w:t>, а-тридимит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09" w:name="P1256"/>
            <w:bookmarkEnd w:id="109"/>
            <w:r>
              <w:t>3.1.4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Кремнийсодержащие аэрозоли: - с содержанием кристаллического диоксида кремния</w:t>
            </w:r>
            <w:r>
              <w:rPr>
                <w:vertAlign w:val="superscript"/>
              </w:rPr>
              <w:t>К</w:t>
            </w:r>
            <w:r>
      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3.1.5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Огнеупорные материалы (шамотнографитовые огнеупоры), муллитовые (неволокнистые) огнеупоры, магнезиально-силикатные (форстеритовые) огнеупоры, муллито-кремнеземистые, не содержащие и содержащие до 5% Cr</w:t>
            </w:r>
            <w:r>
              <w:rPr>
                <w:vertAlign w:val="superscript"/>
              </w:rPr>
              <w:t>3+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3.1.6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Руды полиметаллические и содержащие цветные и редкие металлы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10" w:name="P1280"/>
            <w:bookmarkEnd w:id="110"/>
            <w:r>
              <w:t>3.1.7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Сварочные аэрозоли, представляющие сложную смесь АПФД (кремний диоксид аморфный в смеси с оксидами марганца в виде аэрозоля конденсации, дижелезо триоксид, титан диоксид, вольфрам, алюминий и его соединения) и химических веществ разной природы: аэрозоли металлов (в том числе марганца</w:t>
            </w:r>
            <w:r>
              <w:rPr>
                <w:vertAlign w:val="superscript"/>
              </w:rPr>
              <w:t>Р</w:t>
            </w:r>
            <w:r>
              <w:t>, цинка</w:t>
            </w:r>
            <w:r>
              <w:rPr>
                <w:vertAlign w:val="superscript"/>
              </w:rPr>
              <w:t>А</w:t>
            </w:r>
            <w:r>
              <w:t>, хрома (VI)</w:t>
            </w:r>
            <w:r>
              <w:rPr>
                <w:vertAlign w:val="superscript"/>
              </w:rPr>
              <w:t>К</w:t>
            </w:r>
            <w:r>
              <w:t>, хрома (Ш)</w:t>
            </w:r>
            <w:r>
              <w:rPr>
                <w:vertAlign w:val="superscript"/>
              </w:rPr>
              <w:t>А</w:t>
            </w:r>
            <w:r>
              <w:t>, бериллия</w:t>
            </w:r>
            <w:r>
              <w:rPr>
                <w:vertAlign w:val="superscript"/>
              </w:rPr>
              <w:t>РКА</w:t>
            </w:r>
            <w:r>
              <w:t>, никеля</w:t>
            </w:r>
            <w:r>
              <w:rPr>
                <w:vertAlign w:val="superscript"/>
              </w:rPr>
              <w:t>К</w:t>
            </w:r>
            <w:r>
              <w:t>, хром трифторида</w:t>
            </w:r>
            <w:r>
              <w:rPr>
                <w:vertAlign w:val="superscript"/>
              </w:rPr>
              <w:t>А</w:t>
            </w:r>
            <w:r>
              <w:t>), газы, обладающие остронаправленным действием на организм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Рентгенография длинных трубчатых костей (фтор и его соединения)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3.1.8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Силикатсодержащие пыли, силикаты, алюмосиликаты, в том числе: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3.1.8.1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Асбесты природные (хризотил</w:t>
            </w:r>
            <w:r>
              <w:rPr>
                <w:vertAlign w:val="superscript"/>
              </w:rPr>
              <w:t>К</w:t>
            </w:r>
            <w:r>
              <w:t>, тремолит</w:t>
            </w:r>
            <w:r>
              <w:rPr>
                <w:vertAlign w:val="superscript"/>
              </w:rPr>
              <w:t>К</w:t>
            </w:r>
            <w:r>
              <w:t>), смешанные асбестопородные пыли</w:t>
            </w:r>
            <w:r>
              <w:rPr>
                <w:vertAlign w:val="superscript"/>
              </w:rPr>
              <w:t>К</w:t>
            </w:r>
            <w:r>
              <w:t>, асбестоцемент</w:t>
            </w:r>
            <w:r>
              <w:rPr>
                <w:vertAlign w:val="superscript"/>
              </w:rPr>
              <w:t>К</w:t>
            </w:r>
            <w:r>
              <w:t>, асбестобакелит</w:t>
            </w:r>
            <w:r>
              <w:rPr>
                <w:vertAlign w:val="superscript"/>
              </w:rPr>
              <w:t>К</w:t>
            </w:r>
            <w:r>
              <w:t>, асбесто-резина</w:t>
            </w:r>
            <w:r>
              <w:rPr>
                <w:vertAlign w:val="superscript"/>
              </w:rPr>
              <w:t>ФК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11" w:name="P1301"/>
            <w:bookmarkEnd w:id="111"/>
            <w:r>
              <w:t>3.1.8.2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Глина, в т.ч. высокоглинистая огнеупорная, цемент, оливин, апатит, шамот коалиновый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12" w:name="P1309"/>
            <w:bookmarkEnd w:id="112"/>
            <w:r>
              <w:t>3.1.8.3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Тальк, талькопородные пыли, цеолиты, бокситы, нефелиновые сиениты, дистенсиллиманиты, слюды (флагопит, мусковит), дуниты, известняки, бариты, инфузорная земля, туфы, пемзы, перлит, искусственные минеральные волокна (стекловолокно</w:t>
            </w:r>
            <w:r>
              <w:rPr>
                <w:vertAlign w:val="superscript"/>
              </w:rPr>
              <w:t>ФА</w:t>
            </w:r>
            <w:r>
              <w:t>, стекловата</w:t>
            </w:r>
            <w:r>
              <w:rPr>
                <w:vertAlign w:val="superscript"/>
              </w:rPr>
              <w:t>ФА</w:t>
            </w:r>
            <w:r>
              <w:t>, вата минеральная</w:t>
            </w:r>
            <w:r>
              <w:rPr>
                <w:vertAlign w:val="superscript"/>
              </w:rPr>
              <w:t>ФА</w:t>
            </w:r>
            <w:r>
              <w:t xml:space="preserve"> и шлаковая</w:t>
            </w:r>
            <w:r>
              <w:rPr>
                <w:vertAlign w:val="superscript"/>
              </w:rPr>
              <w:t>ФА</w:t>
            </w:r>
            <w:r>
              <w:t>), пыль стекла</w:t>
            </w:r>
            <w:r>
              <w:rPr>
                <w:vertAlign w:val="superscript"/>
              </w:rPr>
              <w:t>ФА</w:t>
            </w:r>
            <w:r>
              <w:t xml:space="preserve"> и стеклянных строительных материалов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13" w:name="P1317"/>
            <w:bookmarkEnd w:id="113"/>
            <w:r>
              <w:t>3.1.9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Углерода пыли, в том числе: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3.1.9.1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Алмазы природные</w:t>
            </w:r>
            <w:r>
              <w:rPr>
                <w:vertAlign w:val="superscript"/>
              </w:rPr>
              <w:t>Ф</w:t>
            </w:r>
            <w:r>
              <w:t>, искусственные</w:t>
            </w:r>
            <w:r>
              <w:rPr>
                <w:vertAlign w:val="superscript"/>
              </w:rPr>
              <w:t>Ф</w:t>
            </w:r>
            <w:r>
              <w:t>, металлизированные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3.1.9.2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Антрацит</w:t>
            </w:r>
            <w:r>
              <w:rPr>
                <w:vertAlign w:val="superscript"/>
              </w:rPr>
              <w:t>Ф</w:t>
            </w:r>
            <w:r>
              <w:t xml:space="preserve"> и другие ископаемые угли</w:t>
            </w:r>
            <w:r>
              <w:rPr>
                <w:vertAlign w:val="superscript"/>
              </w:rPr>
              <w:t>Ф</w:t>
            </w:r>
            <w:r>
              <w:t xml:space="preserve"> и углеродные пыли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3.1.9.3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Коксы - каменноугольный</w:t>
            </w:r>
            <w:r>
              <w:rPr>
                <w:vertAlign w:val="superscript"/>
              </w:rPr>
              <w:t>ФК</w:t>
            </w:r>
            <w:r>
              <w:t>, пековый</w:t>
            </w:r>
            <w:r>
              <w:rPr>
                <w:vertAlign w:val="superscript"/>
              </w:rPr>
              <w:t>ФК</w:t>
            </w:r>
            <w:r>
              <w:t>, нефтяной</w:t>
            </w:r>
            <w:r>
              <w:rPr>
                <w:vertAlign w:val="superscript"/>
              </w:rPr>
              <w:t>ФК</w:t>
            </w:r>
            <w:r>
              <w:t>, сланцевый</w:t>
            </w:r>
            <w:r>
              <w:rPr>
                <w:vertAlign w:val="superscript"/>
              </w:rPr>
              <w:t>ФК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3.1.9.4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Сажи черные промышленные</w:t>
            </w:r>
            <w:r>
              <w:rPr>
                <w:vertAlign w:val="superscript"/>
              </w:rPr>
              <w:t>ФК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14" w:name="P1353"/>
            <w:bookmarkEnd w:id="114"/>
            <w:r>
              <w:t>3.1.10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Шлаки (шлак угольный молотый, строительные материалы на его основе: шлакоблоки, шлакозит; шлак, образующийся при выплавке низколегированных сталей (неволокнистая пыль)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15" w:name="P1361"/>
            <w:bookmarkEnd w:id="115"/>
            <w:r>
              <w:t>3.2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Пыли железорудных</w:t>
            </w:r>
            <w:r>
              <w:rPr>
                <w:vertAlign w:val="superscript"/>
              </w:rPr>
              <w:t>ФК</w:t>
            </w:r>
            <w:r>
              <w:t xml:space="preserve"> и полиметаллических концентратов</w:t>
            </w:r>
            <w:r>
              <w:rPr>
                <w:vertAlign w:val="superscript"/>
              </w:rPr>
              <w:t>ФК</w:t>
            </w:r>
            <w:r>
              <w:t>, металлургических агломератов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16" w:name="P1368"/>
            <w:bookmarkEnd w:id="116"/>
            <w:r>
              <w:t>3.3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Сера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 Биомикроскопия глаза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17" w:name="P1375"/>
            <w:bookmarkEnd w:id="117"/>
            <w:r>
              <w:t>3.4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Пыль животного и растительного происхождения</w:t>
            </w:r>
            <w:r>
              <w:rPr>
                <w:vertAlign w:val="superscript"/>
              </w:rPr>
              <w:t>АФ</w:t>
            </w:r>
            <w:r>
              <w:t xml:space="preserve"> (с примесью диоксида кремния</w:t>
            </w:r>
            <w:r>
              <w:rPr>
                <w:vertAlign w:val="superscript"/>
              </w:rPr>
              <w:t>АФ</w:t>
            </w:r>
            <w:r>
              <w:t>, зерновая</w:t>
            </w:r>
            <w:r>
              <w:rPr>
                <w:vertAlign w:val="superscript"/>
              </w:rPr>
              <w:t>АФ</w:t>
            </w:r>
            <w:r>
              <w:t>, лубяная</w:t>
            </w:r>
            <w:r>
              <w:rPr>
                <w:vertAlign w:val="superscript"/>
              </w:rPr>
              <w:t>АФ</w:t>
            </w:r>
            <w:r>
              <w:t>, хлопчатобумажная</w:t>
            </w:r>
            <w:r>
              <w:rPr>
                <w:vertAlign w:val="superscript"/>
              </w:rPr>
              <w:t>АФ</w:t>
            </w:r>
            <w:r>
              <w:t>, хлопковая</w:t>
            </w:r>
            <w:r>
              <w:rPr>
                <w:vertAlign w:val="superscript"/>
              </w:rPr>
              <w:t>АФ</w:t>
            </w:r>
            <w:r>
              <w:t>, льняная</w:t>
            </w:r>
            <w:r>
              <w:rPr>
                <w:vertAlign w:val="superscript"/>
              </w:rPr>
              <w:t>АФ</w:t>
            </w:r>
            <w:r>
              <w:t>, шерстяная</w:t>
            </w:r>
            <w:r>
              <w:rPr>
                <w:vertAlign w:val="superscript"/>
              </w:rPr>
              <w:t>АФ</w:t>
            </w:r>
            <w:r>
              <w:t>, пуховая</w:t>
            </w:r>
            <w:r>
              <w:rPr>
                <w:vertAlign w:val="superscript"/>
              </w:rPr>
              <w:t>АФ</w:t>
            </w:r>
            <w:r>
              <w:t>, натурального шелка хлопковая мука (по белку)</w:t>
            </w:r>
            <w:r>
              <w:rPr>
                <w:vertAlign w:val="superscript"/>
              </w:rPr>
              <w:t>А</w:t>
            </w:r>
            <w:r>
              <w:t>, мучная</w:t>
            </w:r>
            <w:r>
              <w:rPr>
                <w:vertAlign w:val="superscript"/>
              </w:rPr>
              <w:t>АФ</w:t>
            </w:r>
            <w:r>
              <w:t>, древесная твердых пород деревьев</w:t>
            </w:r>
            <w:r>
              <w:rPr>
                <w:vertAlign w:val="superscript"/>
              </w:rPr>
              <w:t>КФА</w:t>
            </w:r>
            <w:r>
              <w:t>, кожевенная</w:t>
            </w:r>
            <w:r>
              <w:rPr>
                <w:vertAlign w:val="superscript"/>
              </w:rPr>
              <w:t>К</w:t>
            </w:r>
            <w:r>
              <w:t>, торфа, хмеля, конопли, кенафа, джута, табака</w:t>
            </w:r>
            <w:r>
              <w:rPr>
                <w:vertAlign w:val="superscript"/>
              </w:rPr>
              <w:t>А</w:t>
            </w:r>
            <w:r>
              <w:t>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</w:t>
            </w:r>
          </w:p>
        </w:tc>
      </w:tr>
      <w:tr w:rsidR="00EF4AE3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778" w:type="dxa"/>
            <w:tcBorders>
              <w:right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794" w:type="dxa"/>
            <w:tcBorders>
              <w:left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Пульсоксиметрия Биомикроскопия глаза</w:t>
            </w:r>
          </w:p>
        </w:tc>
      </w:tr>
      <w:tr w:rsidR="00EF4AE3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9071" w:type="dxa"/>
            <w:gridSpan w:val="5"/>
          </w:tcPr>
          <w:p w:rsidR="00EF4AE3" w:rsidRDefault="00EF4AE3">
            <w:pPr>
              <w:pStyle w:val="ConsPlusNormal"/>
              <w:outlineLvl w:val="2"/>
            </w:pPr>
            <w:bookmarkStart w:id="118" w:name="P1390"/>
            <w:bookmarkEnd w:id="118"/>
            <w:r>
              <w:t>IV. Физические факторы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19" w:name="P1391"/>
            <w:bookmarkEnd w:id="119"/>
            <w:r>
              <w:t>4.1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Ионизирующие излучения</w:t>
            </w:r>
            <w:r>
              <w:rPr>
                <w:vertAlign w:val="superscript"/>
              </w:rPr>
              <w:t>К</w:t>
            </w:r>
            <w:r>
              <w:t>, радиоактивные вещества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Врач-офтальмолог</w:t>
            </w:r>
          </w:p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:rsidR="00EF4AE3" w:rsidRDefault="00EF4AE3">
            <w:pPr>
              <w:pStyle w:val="ConsPlusNormal"/>
            </w:pPr>
            <w:r>
              <w:t>Психофизиологическое исследование</w:t>
            </w:r>
          </w:p>
          <w:p w:rsidR="00EF4AE3" w:rsidRDefault="00EF4AE3">
            <w:pPr>
              <w:pStyle w:val="ConsPlusNormal"/>
            </w:pPr>
            <w:r>
              <w:t>Рефрактометрия (или скиаскопия)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Офтальмоскопия глазного дна</w:t>
            </w:r>
          </w:p>
          <w:p w:rsidR="00EF4AE3" w:rsidRDefault="00EF4AE3">
            <w:pPr>
              <w:pStyle w:val="ConsPlusNormal"/>
            </w:pPr>
            <w:r>
              <w:t>УЗИ органов брюшной полости и щитовидной железы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20" w:name="P1403"/>
            <w:bookmarkEnd w:id="120"/>
            <w:r>
              <w:t>4.2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Неионизирующие излучения, в том числе:</w:t>
            </w:r>
          </w:p>
        </w:tc>
        <w:tc>
          <w:tcPr>
            <w:tcW w:w="794" w:type="dxa"/>
            <w:vMerge w:val="restart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Офтальмоскопия глазного дна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21" w:name="P1411"/>
            <w:bookmarkEnd w:id="121"/>
            <w:r>
              <w:t>4.2.1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Электромагнитное излучение оптического диапазона (ультрафиолетовое излучение</w:t>
            </w:r>
            <w:r>
              <w:rPr>
                <w:vertAlign w:val="superscript"/>
              </w:rPr>
              <w:t>К</w:t>
            </w:r>
            <w:r>
              <w:t>, лазерное излучение)</w:t>
            </w:r>
          </w:p>
        </w:tc>
        <w:tc>
          <w:tcPr>
            <w:tcW w:w="794" w:type="dxa"/>
            <w:vMerge/>
          </w:tcPr>
          <w:p w:rsidR="00EF4AE3" w:rsidRDefault="00EF4AE3"/>
        </w:tc>
        <w:tc>
          <w:tcPr>
            <w:tcW w:w="1644" w:type="dxa"/>
            <w:vMerge/>
          </w:tcPr>
          <w:p w:rsidR="00EF4AE3" w:rsidRDefault="00EF4AE3"/>
        </w:tc>
        <w:tc>
          <w:tcPr>
            <w:tcW w:w="2891" w:type="dxa"/>
            <w:vMerge/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22" w:name="P1413"/>
            <w:bookmarkEnd w:id="122"/>
            <w:r>
              <w:t>4.2.2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Электромагнитное поле радиочастотного диапазона (10 кГц - 300 ГГц)</w:t>
            </w:r>
          </w:p>
        </w:tc>
        <w:tc>
          <w:tcPr>
            <w:tcW w:w="794" w:type="dxa"/>
            <w:vMerge/>
          </w:tcPr>
          <w:p w:rsidR="00EF4AE3" w:rsidRDefault="00EF4AE3"/>
        </w:tc>
        <w:tc>
          <w:tcPr>
            <w:tcW w:w="1644" w:type="dxa"/>
            <w:vMerge/>
          </w:tcPr>
          <w:p w:rsidR="00EF4AE3" w:rsidRDefault="00EF4AE3"/>
        </w:tc>
        <w:tc>
          <w:tcPr>
            <w:tcW w:w="2891" w:type="dxa"/>
            <w:vMerge/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4.2.3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Электрическое и магнитное поле промышленной частоты (50 Гц)</w:t>
            </w:r>
          </w:p>
        </w:tc>
        <w:tc>
          <w:tcPr>
            <w:tcW w:w="794" w:type="dxa"/>
            <w:vMerge/>
          </w:tcPr>
          <w:p w:rsidR="00EF4AE3" w:rsidRDefault="00EF4AE3"/>
        </w:tc>
        <w:tc>
          <w:tcPr>
            <w:tcW w:w="1644" w:type="dxa"/>
            <w:vMerge/>
          </w:tcPr>
          <w:p w:rsidR="00EF4AE3" w:rsidRDefault="00EF4AE3"/>
        </w:tc>
        <w:tc>
          <w:tcPr>
            <w:tcW w:w="2891" w:type="dxa"/>
            <w:vMerge/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4.2.4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Постоянное электрическое и магнитное поле</w:t>
            </w:r>
          </w:p>
        </w:tc>
        <w:tc>
          <w:tcPr>
            <w:tcW w:w="794" w:type="dxa"/>
            <w:vMerge/>
          </w:tcPr>
          <w:p w:rsidR="00EF4AE3" w:rsidRDefault="00EF4AE3"/>
        </w:tc>
        <w:tc>
          <w:tcPr>
            <w:tcW w:w="1644" w:type="dxa"/>
            <w:vMerge/>
          </w:tcPr>
          <w:p w:rsidR="00EF4AE3" w:rsidRDefault="00EF4AE3"/>
        </w:tc>
        <w:tc>
          <w:tcPr>
            <w:tcW w:w="2891" w:type="dxa"/>
            <w:vMerge/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4.2.5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Электромагнитное поле широкополосного спектра частот (5 Гц - 2 кГц, 2 кГц - 400 кГц)</w:t>
            </w:r>
          </w:p>
        </w:tc>
        <w:tc>
          <w:tcPr>
            <w:tcW w:w="794" w:type="dxa"/>
            <w:vMerge/>
          </w:tcPr>
          <w:p w:rsidR="00EF4AE3" w:rsidRDefault="00EF4AE3"/>
        </w:tc>
        <w:tc>
          <w:tcPr>
            <w:tcW w:w="1644" w:type="dxa"/>
            <w:vMerge/>
          </w:tcPr>
          <w:p w:rsidR="00EF4AE3" w:rsidRDefault="00EF4AE3"/>
        </w:tc>
        <w:tc>
          <w:tcPr>
            <w:tcW w:w="2891" w:type="dxa"/>
            <w:vMerge/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23" w:name="P1421"/>
            <w:bookmarkEnd w:id="123"/>
            <w:r>
              <w:t>4.3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Вибрация: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4.3.1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Локальная вибрация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Врач-хирург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Паллестезиметрия</w:t>
            </w:r>
          </w:p>
          <w:p w:rsidR="00EF4AE3" w:rsidRDefault="00EF4AE3">
            <w:pPr>
              <w:pStyle w:val="ConsPlusNormal"/>
            </w:pPr>
            <w:r>
              <w:t>Рефрактометрия (или скиаскопия)</w:t>
            </w:r>
          </w:p>
          <w:p w:rsidR="00EF4AE3" w:rsidRDefault="00EF4AE3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24" w:name="P1438"/>
            <w:bookmarkEnd w:id="124"/>
            <w:r>
              <w:t>4.3.2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Общая вибрация (транспортная, транспортно-технологическая, технологическая)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Врач-хирург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Паллестезиметрия Рефрактометрия (или скиаскопия)</w:t>
            </w:r>
          </w:p>
          <w:p w:rsidR="00EF4AE3" w:rsidRDefault="00EF4AE3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EF4AE3" w:rsidRDefault="00EF4AE3">
            <w:pPr>
              <w:pStyle w:val="ConsPlusNormal"/>
            </w:pPr>
            <w:r>
              <w:t>Тональная пороговая аудиометрия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25" w:name="P1448"/>
            <w:bookmarkEnd w:id="125"/>
            <w:r>
              <w:t>4.4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Шум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Тональная пороговая аудиометрия,</w:t>
            </w:r>
          </w:p>
          <w:p w:rsidR="00EF4AE3" w:rsidRDefault="00EF4AE3">
            <w:pPr>
              <w:pStyle w:val="ConsPlusNormal"/>
            </w:pPr>
            <w:r>
              <w:t>Исследование функции вестибулярного аппарата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4.5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Ультразвук воздушный, ультразвук контактный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Тональная пороговая аудиометрия,</w:t>
            </w:r>
          </w:p>
          <w:p w:rsidR="00EF4AE3" w:rsidRDefault="00EF4AE3">
            <w:pPr>
              <w:pStyle w:val="ConsPlusNormal"/>
            </w:pPr>
            <w:r>
              <w:t>Исследование функции вестибулярного аппарата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26" w:name="P1460"/>
            <w:bookmarkEnd w:id="126"/>
            <w:r>
              <w:t>4.6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Инфразвук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Тональная пороговая аудиометрия,</w:t>
            </w:r>
          </w:p>
          <w:p w:rsidR="00EF4AE3" w:rsidRDefault="00EF4AE3">
            <w:pPr>
              <w:pStyle w:val="ConsPlusNormal"/>
            </w:pPr>
            <w:r>
              <w:t>Исследование функции вестибулярного аппарата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27" w:name="P1466"/>
            <w:bookmarkEnd w:id="127"/>
            <w:r>
              <w:t>4.7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Параметры охлаждающего микроклимата (температура, влажность, скорость движения воздуха)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Врач-хирург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28" w:name="P1474"/>
            <w:bookmarkEnd w:id="128"/>
            <w:r>
              <w:t>4.8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Параметры нагревающего микроклимата (температура, индекс тепловой нагрузки среды, влажность, тепловое излучение)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Врач-офтальмолог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Тональная пороговая аудиометрия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29" w:name="P1482"/>
            <w:bookmarkEnd w:id="129"/>
            <w:r>
              <w:t>4.9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Освещенность рабочей поверхности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30" w:name="P1488"/>
            <w:bookmarkEnd w:id="130"/>
            <w:r>
              <w:t>4.10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 xml:space="preserve">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 и (или) сооружениях в соответствии с применяемой технологией работ (за исключением работ, указанных в </w:t>
            </w:r>
            <w:hyperlink w:anchor="P1722" w:history="1">
              <w:r>
                <w:rPr>
                  <w:color w:val="0000FF"/>
                </w:rPr>
                <w:t>пунктах 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 раздела VI)</w:t>
              </w:r>
            </w:hyperlink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Врач-хирург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Исследование функции</w:t>
            </w:r>
          </w:p>
          <w:p w:rsidR="00EF4AE3" w:rsidRDefault="00EF4AE3">
            <w:pPr>
              <w:pStyle w:val="ConsPlusNormal"/>
            </w:pPr>
            <w:r>
              <w:t>вестибулярного аппарата</w:t>
            </w:r>
          </w:p>
        </w:tc>
      </w:tr>
      <w:tr w:rsidR="00EF4AE3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9071" w:type="dxa"/>
            <w:gridSpan w:val="5"/>
          </w:tcPr>
          <w:p w:rsidR="00EF4AE3" w:rsidRDefault="00EF4AE3">
            <w:pPr>
              <w:pStyle w:val="ConsPlusNormal"/>
              <w:outlineLvl w:val="2"/>
            </w:pPr>
            <w:bookmarkStart w:id="131" w:name="P1500"/>
            <w:bookmarkEnd w:id="131"/>
            <w:r>
              <w:t>V. Факторы трудового процесса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32" w:name="P1501"/>
            <w:bookmarkEnd w:id="132"/>
            <w:r>
              <w:t>5.1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Тяжесть трудового процесса Подъем, перемещение, удержание груза вручную Стереотипные рабочие движения</w:t>
            </w:r>
          </w:p>
          <w:p w:rsidR="00EF4AE3" w:rsidRDefault="00EF4AE3">
            <w:pPr>
              <w:pStyle w:val="ConsPlusNormal"/>
            </w:pPr>
            <w:r>
              <w:t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 Работы, связанные с постоянной ходьбой и работой стоя в течение всего рабочего дня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Врач-хирург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Рефрактометрия (или скиаскопия)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5.2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Напряженность трудового процесса (сенсорные нагрузки), в том числе: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33" w:name="P1515"/>
            <w:bookmarkEnd w:id="133"/>
            <w:r>
              <w:t>5.2.1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Работы с оптическими приборами (более 50% времени смены)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Определение бинокулярного зрения</w:t>
            </w:r>
          </w:p>
          <w:p w:rsidR="00EF4AE3" w:rsidRDefault="00EF4AE3">
            <w:pPr>
              <w:pStyle w:val="ConsPlusNormal"/>
            </w:pPr>
            <w:r>
              <w:t>Исследование аккомодации</w:t>
            </w:r>
          </w:p>
          <w:p w:rsidR="00EF4AE3" w:rsidRDefault="00EF4AE3">
            <w:pPr>
              <w:pStyle w:val="ConsPlusNormal"/>
            </w:pPr>
            <w:r>
              <w:t>Рефрактометрия</w:t>
            </w:r>
          </w:p>
          <w:p w:rsidR="00EF4AE3" w:rsidRDefault="00EF4AE3">
            <w:pPr>
              <w:pStyle w:val="ConsPlusNormal"/>
            </w:pPr>
            <w:r>
              <w:t>Исследование цветоощущения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34" w:name="P1525"/>
            <w:bookmarkEnd w:id="134"/>
            <w:r>
              <w:t>5.2.2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Нагрузка на голосовой аппарат (суммарное количество часов, наговариваемое в неделю, более 20)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Непрямая ларингоскопия</w:t>
            </w:r>
          </w:p>
        </w:tc>
      </w:tr>
      <w:tr w:rsidR="00EF4AE3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9071" w:type="dxa"/>
            <w:gridSpan w:val="5"/>
          </w:tcPr>
          <w:p w:rsidR="00EF4AE3" w:rsidRDefault="00EF4AE3">
            <w:pPr>
              <w:pStyle w:val="ConsPlusNormal"/>
              <w:outlineLvl w:val="2"/>
            </w:pPr>
            <w:r>
              <w:t>VI. Выполняемые работы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35" w:name="P1532"/>
            <w:bookmarkEnd w:id="135"/>
            <w:r>
              <w:t>6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Работы на высоте:</w:t>
            </w:r>
          </w:p>
        </w:tc>
        <w:tc>
          <w:tcPr>
            <w:tcW w:w="794" w:type="dxa"/>
            <w:vMerge w:val="restart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  <w:p w:rsidR="00EF4AE3" w:rsidRDefault="00EF4AE3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  <w:vMerge w:val="restart"/>
          </w:tcPr>
          <w:p w:rsidR="00EF4AE3" w:rsidRDefault="00EF4AE3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EF4AE3" w:rsidRDefault="00EF4AE3">
            <w:pPr>
              <w:pStyle w:val="ConsPlusNormal"/>
            </w:pPr>
            <w:r>
              <w:t>Тональная пороговая аудиометрия</w:t>
            </w:r>
          </w:p>
          <w:p w:rsidR="00EF4AE3" w:rsidRDefault="00EF4AE3">
            <w:pPr>
              <w:pStyle w:val="ConsPlusNormal"/>
            </w:pPr>
            <w:r>
              <w:t>Периметрия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36" w:name="P1543"/>
            <w:bookmarkEnd w:id="136"/>
            <w:r>
              <w:t>6.1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Работы с высоким риском падения работника с высоты, а также работы на высоте без применения средств подмащивания, выполняемые на высоте 5 м и более; работы, выполняемые на площадках на расстоянии менее 2 м от неогражденных (при отсутствии защитных ограждений) перепадов по высоте более 5 м либо при высоте ограждений, составляющей менее 1,1 м</w:t>
            </w:r>
          </w:p>
        </w:tc>
        <w:tc>
          <w:tcPr>
            <w:tcW w:w="794" w:type="dxa"/>
            <w:vMerge/>
          </w:tcPr>
          <w:p w:rsidR="00EF4AE3" w:rsidRDefault="00EF4AE3"/>
        </w:tc>
        <w:tc>
          <w:tcPr>
            <w:tcW w:w="1644" w:type="dxa"/>
            <w:vMerge/>
          </w:tcPr>
          <w:p w:rsidR="00EF4AE3" w:rsidRDefault="00EF4AE3"/>
        </w:tc>
        <w:tc>
          <w:tcPr>
            <w:tcW w:w="2891" w:type="dxa"/>
            <w:vMerge/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37" w:name="P1545"/>
            <w:bookmarkEnd w:id="137"/>
            <w:r>
              <w:t>6.2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794" w:type="dxa"/>
            <w:vMerge/>
          </w:tcPr>
          <w:p w:rsidR="00EF4AE3" w:rsidRDefault="00EF4AE3"/>
        </w:tc>
        <w:tc>
          <w:tcPr>
            <w:tcW w:w="1644" w:type="dxa"/>
            <w:vMerge/>
          </w:tcPr>
          <w:p w:rsidR="00EF4AE3" w:rsidRDefault="00EF4AE3"/>
        </w:tc>
        <w:tc>
          <w:tcPr>
            <w:tcW w:w="2891" w:type="dxa"/>
            <w:vMerge/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38" w:name="P1547"/>
            <w:bookmarkEnd w:id="138"/>
            <w:r>
              <w:t>7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Работа лифтера на лифтах скоростных (от 2,0 до 4,0 м/с) и высокоскоростных (свыше 4,0 м/с) при внутреннем сопровождении лифта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  <w:p w:rsidR="00EF4AE3" w:rsidRDefault="00EF4AE3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EF4AE3" w:rsidRDefault="00EF4AE3">
            <w:pPr>
              <w:pStyle w:val="ConsPlusNormal"/>
            </w:pPr>
            <w:r>
              <w:t>Тональная пороговая аудиометрия,</w:t>
            </w:r>
          </w:p>
          <w:p w:rsidR="00EF4AE3" w:rsidRDefault="00EF4AE3">
            <w:pPr>
              <w:pStyle w:val="ConsPlusNormal"/>
            </w:pPr>
            <w:r>
              <w:t>Периметрия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39" w:name="P1558"/>
            <w:bookmarkEnd w:id="139"/>
            <w:r>
              <w:t>8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Работы в качестве крановщика (машиниста крана, машинист крана автомобильного)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  <w:p w:rsidR="00EF4AE3" w:rsidRDefault="00EF4AE3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EF4AE3" w:rsidRDefault="00EF4AE3">
            <w:pPr>
              <w:pStyle w:val="ConsPlusNormal"/>
            </w:pPr>
            <w:r>
              <w:t>Тональная пороговая аудиометрия</w:t>
            </w:r>
          </w:p>
          <w:p w:rsidR="00EF4AE3" w:rsidRDefault="00EF4AE3">
            <w:pPr>
              <w:pStyle w:val="ConsPlusNormal"/>
            </w:pPr>
            <w:r>
              <w:t>Периметрия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40" w:name="P1569"/>
            <w:bookmarkEnd w:id="140"/>
            <w:r>
              <w:t>9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Работы, связанные с техническим обслуживанием электроустановок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EF4AE3" w:rsidRDefault="00EF4AE3">
            <w:pPr>
              <w:pStyle w:val="ConsPlusNormal"/>
            </w:pPr>
            <w:r>
              <w:t>Тональная пороговая аудиометрия,</w:t>
            </w:r>
          </w:p>
          <w:p w:rsidR="00EF4AE3" w:rsidRDefault="00EF4AE3">
            <w:pPr>
              <w:pStyle w:val="ConsPlusNormal"/>
            </w:pPr>
            <w:r>
              <w:t>Периметрия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41" w:name="P1579"/>
            <w:bookmarkEnd w:id="141"/>
            <w:r>
              <w:t>10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Работы по валке, сплаву, транспортировке, первичной обработке, охране и восстановлению лесов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Врач-хирург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Измерение внутриглазного давления</w:t>
            </w:r>
          </w:p>
          <w:p w:rsidR="00EF4AE3" w:rsidRDefault="00EF4AE3">
            <w:pPr>
              <w:pStyle w:val="ConsPlusNormal"/>
            </w:pPr>
            <w:r>
              <w:t>Тональная пороговая аудиометрия,</w:t>
            </w:r>
          </w:p>
          <w:p w:rsidR="00EF4AE3" w:rsidRDefault="00EF4AE3">
            <w:pPr>
              <w:pStyle w:val="ConsPlusNormal"/>
            </w:pPr>
            <w:r>
              <w:t>Периметрия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42" w:name="P1590"/>
            <w:bookmarkEnd w:id="142"/>
            <w:r>
              <w:t>11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минут, а именно: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EF4AE3" w:rsidRDefault="00EF4AE3">
            <w:pPr>
              <w:pStyle w:val="ConsPlusNormal"/>
            </w:pPr>
            <w:r>
              <w:t>Врач-стоматолог</w:t>
            </w:r>
          </w:p>
          <w:p w:rsidR="00EF4AE3" w:rsidRDefault="00EF4AE3">
            <w:pPr>
              <w:pStyle w:val="ConsPlusNormal"/>
            </w:pPr>
            <w:r>
              <w:t>Врач-хирург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УЗИ органов брюшной полости</w:t>
            </w:r>
          </w:p>
          <w:p w:rsidR="00EF4AE3" w:rsidRDefault="00EF4AE3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EF4AE3" w:rsidRDefault="00EF4AE3">
            <w:pPr>
              <w:pStyle w:val="ConsPlusNormal"/>
            </w:pPr>
            <w:r>
              <w:t>Тональная пороговая аудиометрия</w:t>
            </w:r>
          </w:p>
          <w:p w:rsidR="00EF4AE3" w:rsidRDefault="00EF4AE3">
            <w:pPr>
              <w:pStyle w:val="ConsPlusNormal"/>
            </w:pPr>
            <w:r>
              <w:t>Тональная пороговая аудиометрия</w:t>
            </w:r>
          </w:p>
          <w:p w:rsidR="00EF4AE3" w:rsidRDefault="00EF4AE3">
            <w:pPr>
              <w:pStyle w:val="ConsPlusNormal"/>
            </w:pPr>
            <w:r>
              <w:t>Эзофагогастродуоденоскопия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43" w:name="P1605"/>
            <w:bookmarkEnd w:id="143"/>
            <w:r>
              <w:t>11.1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Работы в нефтяной и газовой промышленности, выполняемые в районах Крайнего Севера и приравненных к ним местностях, а также при морском бурении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1644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2891" w:type="dxa"/>
            <w:vMerge/>
            <w:tcBorders>
              <w:bottom w:val="nil"/>
            </w:tcBorders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44" w:name="P1607"/>
            <w:bookmarkEnd w:id="144"/>
            <w:r>
              <w:t>11.2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Работы на гидрометеорологических станциях, сооружениях связи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1644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2891" w:type="dxa"/>
            <w:vMerge/>
            <w:tcBorders>
              <w:bottom w:val="nil"/>
            </w:tcBorders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11.3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 xml:space="preserve">Работы, не указанные в </w:t>
            </w:r>
            <w:hyperlink w:anchor="P1605" w:history="1">
              <w:r>
                <w:rPr>
                  <w:color w:val="0000FF"/>
                </w:rPr>
                <w:t>подпунктах 11.1</w:t>
              </w:r>
            </w:hyperlink>
            <w:r>
              <w:t xml:space="preserve">, </w:t>
            </w:r>
            <w:hyperlink w:anchor="P1607" w:history="1">
              <w:r>
                <w:rPr>
                  <w:color w:val="0000FF"/>
                </w:rPr>
                <w:t>11.2</w:t>
              </w:r>
            </w:hyperlink>
            <w:r>
              <w:t>, выполняемые по срочным трудовым договорам в районах Крайнего Севера и приравненных к ним местностях (в отношении проведения предварительных медицинских осмотров для работников, приезжающих на работу в районы Крайнего Севера и приравненные к ним местности из других местностей)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1644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2891" w:type="dxa"/>
            <w:vMerge/>
            <w:tcBorders>
              <w:bottom w:val="nil"/>
            </w:tcBorders>
          </w:tcPr>
          <w:p w:rsidR="00EF4AE3" w:rsidRDefault="00EF4AE3"/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45" w:name="P1611"/>
            <w:bookmarkEnd w:id="145"/>
            <w:r>
              <w:t>11.4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</w:t>
            </w:r>
          </w:p>
        </w:tc>
        <w:tc>
          <w:tcPr>
            <w:tcW w:w="794" w:type="dxa"/>
            <w:tcBorders>
              <w:top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46" w:name="P1616"/>
            <w:bookmarkEnd w:id="146"/>
            <w:r>
              <w:t>12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Работы, непосредственно связанные с обслуживанием оборудования, работающего под избыточным давлением более 0,07 мегапаскаля (МПа) и подлежащего учету в органах Ростехнадзора:</w:t>
            </w:r>
          </w:p>
          <w:p w:rsidR="00EF4AE3" w:rsidRDefault="00EF4AE3">
            <w:pPr>
              <w:pStyle w:val="ConsPlusNormal"/>
            </w:pPr>
            <w:r>
              <w:t>а) пара, газа (в газообразном, сжиженном состоянии);</w:t>
            </w:r>
          </w:p>
          <w:p w:rsidR="00EF4AE3" w:rsidRDefault="00EF4AE3">
            <w:pPr>
              <w:pStyle w:val="ConsPlusNormal"/>
            </w:pPr>
            <w:r>
              <w:t>б) воды при температуре более 115 °C;</w:t>
            </w:r>
          </w:p>
          <w:p w:rsidR="00EF4AE3" w:rsidRDefault="00EF4AE3">
            <w:pPr>
              <w:pStyle w:val="ConsPlusNormal"/>
            </w:pPr>
            <w:r>
              <w:t>в) иных жидкостей при температуре, превышающей температуру их кипения при избыточном давлении 0,07 МПа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Врач-стоматолог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Периметрия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Тонометрия</w:t>
            </w:r>
          </w:p>
          <w:p w:rsidR="00EF4AE3" w:rsidRDefault="00EF4AE3">
            <w:pPr>
              <w:pStyle w:val="ConsPlusNormal"/>
            </w:pPr>
            <w:r>
              <w:t>Исследование функции</w:t>
            </w:r>
          </w:p>
          <w:p w:rsidR="00EF4AE3" w:rsidRDefault="00EF4AE3">
            <w:pPr>
              <w:pStyle w:val="ConsPlusNormal"/>
            </w:pPr>
            <w:r>
              <w:t>вестибулярного аппарата</w:t>
            </w:r>
          </w:p>
          <w:p w:rsidR="00EF4AE3" w:rsidRDefault="00EF4AE3">
            <w:pPr>
              <w:pStyle w:val="ConsPlusNormal"/>
            </w:pPr>
            <w:r>
              <w:t>Тональная пороговая аудиометрия,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47" w:name="P1632"/>
            <w:bookmarkEnd w:id="147"/>
            <w:r>
              <w:t>13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Работы, непосредственно связанные с применением легковоспламеняющихся и взрывчатых материалов, работы во взрыво- и пожароопасных производствах, работы на коксовой батарее на открытых производственных зонах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Врач-стоматолог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EF4AE3" w:rsidRDefault="00EF4AE3">
            <w:pPr>
              <w:pStyle w:val="ConsPlusNormal"/>
            </w:pPr>
            <w:r>
              <w:t>Тональная пороговая аудиометрия,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Тонометрия</w:t>
            </w:r>
          </w:p>
          <w:p w:rsidR="00EF4AE3" w:rsidRDefault="00EF4AE3">
            <w:pPr>
              <w:pStyle w:val="ConsPlusNormal"/>
            </w:pPr>
            <w:r>
              <w:t>Периметрия</w:t>
            </w:r>
          </w:p>
          <w:p w:rsidR="00EF4AE3" w:rsidRDefault="00EF4AE3">
            <w:pPr>
              <w:pStyle w:val="ConsPlusNormal"/>
            </w:pPr>
            <w:r>
              <w:t>Биомикроскопия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48" w:name="P1645"/>
            <w:bookmarkEnd w:id="148"/>
            <w:r>
              <w:t>14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Врач-стоматолог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EF4AE3" w:rsidRDefault="00EF4AE3">
            <w:pPr>
              <w:pStyle w:val="ConsPlusNormal"/>
            </w:pPr>
            <w:r>
              <w:t>Тональная пороговая аудиометрия,</w:t>
            </w:r>
          </w:p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Тонометрия</w:t>
            </w:r>
          </w:p>
          <w:p w:rsidR="00EF4AE3" w:rsidRDefault="00EF4AE3">
            <w:pPr>
              <w:pStyle w:val="ConsPlusNormal"/>
            </w:pPr>
            <w:r>
              <w:t>Периметрия</w:t>
            </w:r>
          </w:p>
          <w:p w:rsidR="00EF4AE3" w:rsidRDefault="00EF4AE3">
            <w:pPr>
              <w:pStyle w:val="ConsPlusNormal"/>
            </w:pPr>
            <w:r>
              <w:t>Биомикроскопия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49" w:name="P1659"/>
            <w:bookmarkEnd w:id="149"/>
            <w:r>
              <w:t>15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Врач-офтальмолог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Периметрия</w:t>
            </w:r>
          </w:p>
          <w:p w:rsidR="00EF4AE3" w:rsidRDefault="00EF4AE3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EF4AE3" w:rsidRDefault="00EF4AE3">
            <w:pPr>
              <w:pStyle w:val="ConsPlusNormal"/>
            </w:pPr>
            <w:r>
              <w:t>Тональная пороговая</w:t>
            </w:r>
          </w:p>
          <w:p w:rsidR="00EF4AE3" w:rsidRDefault="00EF4AE3">
            <w:pPr>
              <w:pStyle w:val="ConsPlusNormal"/>
            </w:pPr>
            <w:r>
              <w:t>аудиометрия Визометрия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50" w:name="P1668"/>
            <w:bookmarkEnd w:id="150"/>
            <w:r>
              <w:t>16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Подземные работы, включая работы на рудниках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Врач-офтальмолог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EF4AE3" w:rsidRDefault="00EF4AE3">
            <w:pPr>
              <w:pStyle w:val="ConsPlusNormal"/>
            </w:pPr>
            <w:r>
              <w:t>Тональная пороговая аудиометрия,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Тонометрия</w:t>
            </w:r>
          </w:p>
          <w:p w:rsidR="00EF4AE3" w:rsidRDefault="00EF4AE3">
            <w:pPr>
              <w:pStyle w:val="ConsPlusNormal"/>
            </w:pPr>
            <w:r>
              <w:t>Периметрия</w:t>
            </w:r>
          </w:p>
          <w:p w:rsidR="00EF4AE3" w:rsidRDefault="00EF4AE3">
            <w:pPr>
              <w:pStyle w:val="ConsPlusNormal"/>
            </w:pPr>
            <w:r>
              <w:t>Спирометрия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51" w:name="P1679"/>
            <w:bookmarkEnd w:id="151"/>
            <w:r>
              <w:t>17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Врач-стоматолог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Периметрия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Тонометрия</w:t>
            </w:r>
          </w:p>
          <w:p w:rsidR="00EF4AE3" w:rsidRDefault="00EF4AE3">
            <w:pPr>
              <w:pStyle w:val="ConsPlusNormal"/>
            </w:pPr>
            <w:r>
              <w:t>Биомикроскопия</w:t>
            </w:r>
          </w:p>
          <w:p w:rsidR="00EF4AE3" w:rsidRDefault="00EF4AE3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EF4AE3" w:rsidRDefault="00EF4AE3">
            <w:pPr>
              <w:pStyle w:val="ConsPlusNormal"/>
            </w:pPr>
            <w:r>
              <w:t>Тональная пороговая аудиометрия</w:t>
            </w:r>
          </w:p>
          <w:p w:rsidR="00EF4AE3" w:rsidRDefault="00EF4AE3">
            <w:pPr>
              <w:pStyle w:val="ConsPlusNormal"/>
            </w:pPr>
            <w:r>
              <w:t>Спирометрия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52" w:name="P1692"/>
            <w:bookmarkEnd w:id="152"/>
            <w:r>
              <w:t>18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 xml:space="preserve">Управление наземными транспортными средствами </w:t>
            </w:r>
            <w:hyperlink w:anchor="P1913" w:history="1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18.1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Категории "A", "B", "BE",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разе 2 года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Врач-офтальмолог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Периметрия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Тонометрия</w:t>
            </w:r>
          </w:p>
          <w:p w:rsidR="00EF4AE3" w:rsidRDefault="00EF4AE3">
            <w:pPr>
              <w:pStyle w:val="ConsPlusNormal"/>
            </w:pPr>
            <w:r>
              <w:t>Биомикроскопия</w:t>
            </w:r>
          </w:p>
          <w:p w:rsidR="00EF4AE3" w:rsidRDefault="00EF4AE3">
            <w:pPr>
              <w:pStyle w:val="ConsPlusNormal"/>
            </w:pPr>
            <w:r>
              <w:t>Исследование цветоощущения по полихроматическим таблицам</w:t>
            </w:r>
          </w:p>
          <w:p w:rsidR="00EF4AE3" w:rsidRDefault="00EF4AE3">
            <w:pPr>
              <w:pStyle w:val="ConsPlusNormal"/>
            </w:pPr>
            <w:r>
              <w:t>Исследование функции вестибулярного анализатора</w:t>
            </w:r>
          </w:p>
          <w:p w:rsidR="00EF4AE3" w:rsidRDefault="00EF4AE3">
            <w:pPr>
              <w:pStyle w:val="ConsPlusNormal"/>
            </w:pPr>
            <w:r>
              <w:t>Тональная пороговая аудиометрия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18.2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Категории "C", "C1", "CE", "D1", "D1E", трамвай, троллейбус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Врач-офтальмолог</w:t>
            </w:r>
          </w:p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Периметрия</w:t>
            </w:r>
          </w:p>
          <w:p w:rsidR="00EF4AE3" w:rsidRDefault="00EF4AE3">
            <w:pPr>
              <w:pStyle w:val="ConsPlusNormal"/>
            </w:pPr>
            <w:r>
              <w:t>Визометрия</w:t>
            </w:r>
          </w:p>
          <w:p w:rsidR="00EF4AE3" w:rsidRDefault="00EF4AE3">
            <w:pPr>
              <w:pStyle w:val="ConsPlusNormal"/>
            </w:pPr>
            <w:r>
              <w:t>Тонометрия</w:t>
            </w:r>
          </w:p>
          <w:p w:rsidR="00EF4AE3" w:rsidRDefault="00EF4AE3">
            <w:pPr>
              <w:pStyle w:val="ConsPlusNormal"/>
            </w:pPr>
            <w:r>
              <w:t>Биомикроскопия</w:t>
            </w:r>
          </w:p>
          <w:p w:rsidR="00EF4AE3" w:rsidRDefault="00EF4AE3">
            <w:pPr>
              <w:pStyle w:val="ConsPlusNormal"/>
            </w:pPr>
            <w:r>
              <w:t>Исследование цветоощущения по полихроматическим таблицам</w:t>
            </w:r>
          </w:p>
          <w:p w:rsidR="00EF4AE3" w:rsidRDefault="00EF4AE3">
            <w:pPr>
              <w:pStyle w:val="ConsPlusNormal"/>
            </w:pPr>
            <w:r>
              <w:t>Исследование функции вестибулярного анализатора</w:t>
            </w:r>
          </w:p>
          <w:p w:rsidR="00EF4AE3" w:rsidRDefault="00EF4AE3">
            <w:pPr>
              <w:pStyle w:val="ConsPlusNormal"/>
            </w:pPr>
            <w:r>
              <w:t>Тональная пороговая аудиометрия</w:t>
            </w:r>
          </w:p>
          <w:p w:rsidR="00EF4AE3" w:rsidRDefault="00EF4AE3">
            <w:pPr>
              <w:pStyle w:val="ConsPlusNormal"/>
            </w:pPr>
            <w:r>
              <w:t>Электроэнцефалография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53" w:name="P1722"/>
            <w:bookmarkEnd w:id="153"/>
            <w:r>
              <w:t>19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Водолазные работы: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964" w:type="dxa"/>
            <w:vMerge w:val="restart"/>
            <w:tcBorders>
              <w:bottom w:val="nil"/>
            </w:tcBorders>
          </w:tcPr>
          <w:p w:rsidR="00EF4AE3" w:rsidRDefault="00EF4AE3">
            <w:pPr>
              <w:pStyle w:val="ConsPlusNormal"/>
            </w:pPr>
            <w:bookmarkStart w:id="154" w:name="P1727"/>
            <w:bookmarkEnd w:id="154"/>
            <w:r>
              <w:t>19.1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EF4AE3" w:rsidRDefault="00EF4AE3">
            <w:pPr>
              <w:pStyle w:val="ConsPlusNormal"/>
            </w:pPr>
            <w:r>
              <w:t xml:space="preserve">Водолазные работы на глубинах до 60 м (в аварийных случаях до 80 м с применением воздуха для дыхания), за исключением водолазных работ, указанных в </w:t>
            </w:r>
            <w:hyperlink w:anchor="P1784" w:history="1">
              <w:r>
                <w:rPr>
                  <w:color w:val="0000FF"/>
                </w:rPr>
                <w:t>пункте 19,3</w:t>
              </w:r>
            </w:hyperlink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EF4AE3" w:rsidRDefault="00EF4AE3">
            <w:pPr>
              <w:pStyle w:val="ConsPlusNormal"/>
            </w:pPr>
            <w:r>
              <w:t>Врач по водолазной медицине,</w:t>
            </w:r>
          </w:p>
          <w:p w:rsidR="00EF4AE3" w:rsidRDefault="00EF4AE3">
            <w:pPr>
              <w:pStyle w:val="ConsPlusNormal"/>
            </w:pPr>
            <w:r>
              <w:t>Врач-оториноларинголог,</w:t>
            </w:r>
          </w:p>
          <w:p w:rsidR="00EF4AE3" w:rsidRDefault="00EF4AE3">
            <w:pPr>
              <w:pStyle w:val="ConsPlusNormal"/>
            </w:pPr>
            <w:r>
              <w:t>Врач-офтальмолог,</w:t>
            </w:r>
          </w:p>
          <w:p w:rsidR="00EF4AE3" w:rsidRDefault="00EF4AE3">
            <w:pPr>
              <w:pStyle w:val="ConsPlusNormal"/>
            </w:pPr>
            <w:r>
              <w:t>Врач-хирург,</w:t>
            </w:r>
          </w:p>
          <w:p w:rsidR="00EF4AE3" w:rsidRDefault="00EF4AE3">
            <w:pPr>
              <w:pStyle w:val="ConsPlusNormal"/>
            </w:pPr>
            <w:r>
              <w:t>Врач-дерматовенеролог,</w:t>
            </w:r>
          </w:p>
          <w:p w:rsidR="00EF4AE3" w:rsidRDefault="00EF4AE3">
            <w:pPr>
              <w:pStyle w:val="ConsPlusNormal"/>
            </w:pPr>
            <w:r>
              <w:t>Врач-стоматолог,</w:t>
            </w:r>
          </w:p>
          <w:p w:rsidR="00EF4AE3" w:rsidRDefault="00EF4AE3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 w:rsidR="00EF4AE3" w:rsidRDefault="00EF4AE3">
            <w:pPr>
              <w:pStyle w:val="ConsPlusNormal"/>
            </w:pPr>
            <w:r>
              <w:t>Определение группы крови и резус-фактора, исследование крови на ВИЧ, сифилис, вирусные гепатиты B и C (при предварительном осмотре)</w:t>
            </w:r>
          </w:p>
        </w:tc>
      </w:tr>
      <w:tr w:rsidR="00EF4AE3">
        <w:tblPrEx>
          <w:tblBorders>
            <w:insideH w:val="nil"/>
          </w:tblBorders>
        </w:tblPrEx>
        <w:tc>
          <w:tcPr>
            <w:tcW w:w="964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2778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794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1644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2891" w:type="dxa"/>
            <w:tcBorders>
              <w:top w:val="nil"/>
              <w:bottom w:val="nil"/>
            </w:tcBorders>
          </w:tcPr>
          <w:p w:rsidR="00EF4AE3" w:rsidRDefault="00EF4AE3">
            <w:pPr>
              <w:pStyle w:val="ConsPlusNormal"/>
            </w:pPr>
            <w:r>
              <w:t>Исследование уровня аспартат-трансаминазы и аланин-трансаминазы, креатинина, мочевины в крови</w:t>
            </w:r>
          </w:p>
          <w:p w:rsidR="00EF4AE3" w:rsidRDefault="00EF4AE3">
            <w:pPr>
              <w:pStyle w:val="ConsPlusNormal"/>
            </w:pPr>
            <w:r>
              <w:t>Исследование уровня холестерина в крови (до достижения возраста 40 лет)</w:t>
            </w:r>
          </w:p>
          <w:p w:rsidR="00EF4AE3" w:rsidRDefault="00EF4AE3">
            <w:pPr>
              <w:pStyle w:val="ConsPlusNormal"/>
            </w:pPr>
            <w:r>
              <w:t>Офтальмоскопия</w:t>
            </w:r>
          </w:p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Рентгенография околоносовых пазух (при предварительном медицинском осмотре и по показаниям)</w:t>
            </w:r>
          </w:p>
          <w:p w:rsidR="00EF4AE3" w:rsidRDefault="00EF4AE3">
            <w:pPr>
              <w:pStyle w:val="ConsPlusNormal"/>
            </w:pPr>
            <w:r>
              <w:t>Эхокардиография (при предварительном медицинском осмотре и по показаниям)</w:t>
            </w:r>
          </w:p>
          <w:p w:rsidR="00EF4AE3" w:rsidRDefault="00EF4AE3">
            <w:pPr>
              <w:pStyle w:val="ConsPlusNormal"/>
            </w:pPr>
            <w:r>
              <w:t>Велоэргометрия (до достижения возраста 40 лет один раз в два года, далее - ежегодно)</w:t>
            </w:r>
          </w:p>
          <w:p w:rsidR="00EF4AE3" w:rsidRDefault="00EF4AE3">
            <w:pPr>
              <w:pStyle w:val="ConsPlusNormal"/>
            </w:pPr>
            <w:r>
              <w:t>Эзофагогастродуоденоскопия (1 раз в 3 года)</w:t>
            </w:r>
          </w:p>
        </w:tc>
      </w:tr>
      <w:tr w:rsidR="00EF4AE3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  <w:bottom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EF4AE3" w:rsidRDefault="00EF4AE3">
            <w:pPr>
              <w:pStyle w:val="ConsPlusNormal"/>
            </w:pPr>
            <w:r>
              <w:t>Ультразвуковые исследования печени, желчного пузыря, поджелудочной железы, селезенки, почек (один раз в 3 года);</w:t>
            </w:r>
          </w:p>
          <w:p w:rsidR="00EF4AE3" w:rsidRDefault="00EF4AE3">
            <w:pPr>
              <w:pStyle w:val="ConsPlusNormal"/>
            </w:pPr>
            <w:r>
              <w:t>Ультразвуковые исследования предстательной железы (по достижении возраста 40 лет - один раз в 3 года)</w:t>
            </w:r>
          </w:p>
          <w:p w:rsidR="00EF4AE3" w:rsidRDefault="00EF4AE3">
            <w:pPr>
              <w:pStyle w:val="ConsPlusNormal"/>
            </w:pPr>
            <w:r>
              <w:t>Ортостатическая проба (при предварительном медицинском осмотре)</w:t>
            </w:r>
          </w:p>
          <w:p w:rsidR="00EF4AE3" w:rsidRDefault="00EF4AE3">
            <w:pPr>
              <w:pStyle w:val="ConsPlusNormal"/>
            </w:pPr>
            <w:r>
              <w:t>Исследование функции вестибулярного аппарата (при предварительном медицинском осмотре)</w:t>
            </w:r>
          </w:p>
          <w:p w:rsidR="00EF4AE3" w:rsidRDefault="00EF4AE3">
            <w:pPr>
              <w:pStyle w:val="ConsPlusNormal"/>
            </w:pPr>
            <w:r>
              <w:t>Исследование барофункции уха (при предварительном медицинском осмотре и по показаниям) &lt;3&gt;</w:t>
            </w:r>
          </w:p>
        </w:tc>
      </w:tr>
      <w:tr w:rsidR="00EF4AE3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EF4AE3" w:rsidRDefault="00EF4AE3">
            <w:pPr>
              <w:pStyle w:val="ConsPlusNormal"/>
            </w:pPr>
            <w:r>
              <w:t>Определение (исследование) устойчивости организма к декомпрессионному газообразованию (по показаниям)</w:t>
            </w:r>
          </w:p>
          <w:p w:rsidR="00EF4AE3" w:rsidRDefault="00EF4AE3">
            <w:pPr>
              <w:pStyle w:val="ConsPlusNormal"/>
            </w:pPr>
            <w:r>
              <w:t>Определение (исследование) устойчивости организма к наркотическому действию азота (при предварительном медицинском осмотре для работников, работающих на глубинах более 40 м) &lt;3&gt;</w:t>
            </w:r>
          </w:p>
          <w:p w:rsidR="00EF4AE3" w:rsidRDefault="00EF4AE3">
            <w:pPr>
              <w:pStyle w:val="ConsPlusNormal"/>
            </w:pPr>
            <w:r>
              <w:t>Определение (исследование) устойчивости организма к токсическому действию кислорода (при предварительном медицинском осмотре для работников, выполняющих водолазные работы на глубинах более 40 метров или с применением для дыхания искусственных дыхательных газовых</w:t>
            </w:r>
          </w:p>
          <w:p w:rsidR="00EF4AE3" w:rsidRDefault="00EF4AE3">
            <w:pPr>
              <w:pStyle w:val="ConsPlusNormal"/>
            </w:pPr>
            <w:r>
              <w:t>смесей) &lt;3&gt;.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55" w:name="P1763"/>
            <w:bookmarkEnd w:id="155"/>
            <w:r>
              <w:t>19.2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Водолазные работы на глубинах более 60 метров, выполняемые методом кратковременных погружений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 по водолазной медицине,</w:t>
            </w:r>
          </w:p>
          <w:p w:rsidR="00EF4AE3" w:rsidRDefault="00EF4AE3">
            <w:pPr>
              <w:pStyle w:val="ConsPlusNormal"/>
            </w:pPr>
            <w:r>
              <w:t>Врач-оториноларинголог,</w:t>
            </w:r>
          </w:p>
          <w:p w:rsidR="00EF4AE3" w:rsidRDefault="00EF4AE3">
            <w:pPr>
              <w:pStyle w:val="ConsPlusNormal"/>
            </w:pPr>
            <w:r>
              <w:t>Врач-офтальмолог,</w:t>
            </w:r>
          </w:p>
          <w:p w:rsidR="00EF4AE3" w:rsidRDefault="00EF4AE3">
            <w:pPr>
              <w:pStyle w:val="ConsPlusNormal"/>
            </w:pPr>
            <w:r>
              <w:t>Врач-хирург,</w:t>
            </w:r>
          </w:p>
          <w:p w:rsidR="00EF4AE3" w:rsidRDefault="00EF4AE3">
            <w:pPr>
              <w:pStyle w:val="ConsPlusNormal"/>
            </w:pPr>
            <w:r>
              <w:t>Врач-дерматовенеролог,</w:t>
            </w:r>
          </w:p>
          <w:p w:rsidR="00EF4AE3" w:rsidRDefault="00EF4AE3">
            <w:pPr>
              <w:pStyle w:val="ConsPlusNormal"/>
            </w:pPr>
            <w:r>
              <w:t>Врач-стоматолог,</w:t>
            </w:r>
          </w:p>
          <w:p w:rsidR="00EF4AE3" w:rsidRDefault="00EF4AE3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 xml:space="preserve">Исследования, указанные в </w:t>
            </w:r>
            <w:hyperlink w:anchor="P1727" w:history="1">
              <w:r>
                <w:rPr>
                  <w:color w:val="0000FF"/>
                </w:rPr>
                <w:t>подпункте 19.1</w:t>
              </w:r>
            </w:hyperlink>
            <w:r>
              <w:t>.</w:t>
            </w:r>
          </w:p>
          <w:p w:rsidR="00EF4AE3" w:rsidRDefault="00EF4AE3">
            <w:pPr>
              <w:pStyle w:val="ConsPlusNormal"/>
            </w:pPr>
            <w:r>
              <w:t>Дополнительно:</w:t>
            </w:r>
          </w:p>
          <w:p w:rsidR="00EF4AE3" w:rsidRDefault="00EF4AE3">
            <w:pPr>
              <w:pStyle w:val="ConsPlusNormal"/>
            </w:pPr>
            <w:r>
              <w:t>Исследование уровня фибриногена, протромбинового индекса, триглицеридов, мочевой кислоты, общего белка, калия, натрия, железа, щелочной фосфатазы в крови</w:t>
            </w:r>
          </w:p>
          <w:p w:rsidR="00EF4AE3" w:rsidRDefault="00EF4AE3">
            <w:pPr>
              <w:pStyle w:val="ConsPlusNormal"/>
            </w:pPr>
            <w:r>
              <w:t>Биомикроскопия глаза</w:t>
            </w:r>
          </w:p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Велоэргометрия</w:t>
            </w:r>
          </w:p>
          <w:p w:rsidR="00EF4AE3" w:rsidRDefault="00EF4AE3">
            <w:pPr>
              <w:pStyle w:val="ConsPlusNormal"/>
            </w:pPr>
            <w:r>
              <w:t>Эхокардиография</w:t>
            </w:r>
          </w:p>
          <w:p w:rsidR="00EF4AE3" w:rsidRDefault="00EF4AE3">
            <w:pPr>
              <w:pStyle w:val="ConsPlusNormal"/>
            </w:pPr>
            <w:r>
              <w:t>Электроэнцефалография</w:t>
            </w:r>
          </w:p>
          <w:p w:rsidR="00EF4AE3" w:rsidRDefault="00EF4AE3">
            <w:pPr>
              <w:pStyle w:val="ConsPlusNormal"/>
            </w:pPr>
            <w:r>
              <w:t>Ультразвуковая допплерография транскраниальная артерий методом мониторирования</w:t>
            </w:r>
          </w:p>
          <w:p w:rsidR="00EF4AE3" w:rsidRDefault="00EF4AE3">
            <w:pPr>
              <w:pStyle w:val="ConsPlusNormal"/>
            </w:pPr>
            <w:r>
              <w:t>Рентгенография шейно-дорсального и пояснично-крестцового отдела позвоночника (1 раз в 5 лет)</w:t>
            </w:r>
          </w:p>
          <w:p w:rsidR="00EF4AE3" w:rsidRDefault="00EF4AE3">
            <w:pPr>
              <w:pStyle w:val="ConsPlusNormal"/>
            </w:pPr>
            <w:r>
              <w:t>Ортопантомография (1 раз в 3 года)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56" w:name="P1784"/>
            <w:bookmarkEnd w:id="156"/>
            <w:r>
              <w:t>19.3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Водолазные работы, выполняемые методом длительного пребывания в условиях повышенного давления водной и газовой сред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 по водолазной медицине,</w:t>
            </w:r>
          </w:p>
          <w:p w:rsidR="00EF4AE3" w:rsidRDefault="00EF4AE3">
            <w:pPr>
              <w:pStyle w:val="ConsPlusNormal"/>
            </w:pPr>
            <w:r>
              <w:t>Врач-оториноларинголог,</w:t>
            </w:r>
          </w:p>
          <w:p w:rsidR="00EF4AE3" w:rsidRDefault="00EF4AE3">
            <w:pPr>
              <w:pStyle w:val="ConsPlusNormal"/>
            </w:pPr>
            <w:r>
              <w:t>Врач-офтальмолог,</w:t>
            </w:r>
          </w:p>
          <w:p w:rsidR="00EF4AE3" w:rsidRDefault="00EF4AE3">
            <w:pPr>
              <w:pStyle w:val="ConsPlusNormal"/>
            </w:pPr>
            <w:r>
              <w:t>Врач-хирург,</w:t>
            </w:r>
          </w:p>
          <w:p w:rsidR="00EF4AE3" w:rsidRDefault="00EF4AE3">
            <w:pPr>
              <w:pStyle w:val="ConsPlusNormal"/>
            </w:pPr>
            <w:r>
              <w:t>Врач-дерматовенеролог,</w:t>
            </w:r>
          </w:p>
          <w:p w:rsidR="00EF4AE3" w:rsidRDefault="00EF4AE3">
            <w:pPr>
              <w:pStyle w:val="ConsPlusNormal"/>
            </w:pPr>
            <w:r>
              <w:t>Врач-стоматолог,</w:t>
            </w:r>
          </w:p>
          <w:p w:rsidR="00EF4AE3" w:rsidRDefault="00EF4AE3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 xml:space="preserve">Исследования, указанные в </w:t>
            </w:r>
            <w:hyperlink w:anchor="P1763" w:history="1">
              <w:r>
                <w:rPr>
                  <w:color w:val="0000FF"/>
                </w:rPr>
                <w:t>подпункте 19.2</w:t>
              </w:r>
            </w:hyperlink>
            <w:r>
              <w:t>.</w:t>
            </w:r>
          </w:p>
          <w:p w:rsidR="00EF4AE3" w:rsidRDefault="00EF4AE3">
            <w:pPr>
              <w:pStyle w:val="ConsPlusNormal"/>
            </w:pPr>
            <w:r>
              <w:t>Дополнительно:</w:t>
            </w:r>
          </w:p>
          <w:p w:rsidR="00EF4AE3" w:rsidRDefault="00EF4AE3">
            <w:pPr>
              <w:pStyle w:val="ConsPlusNormal"/>
            </w:pPr>
            <w:r>
              <w:t>Эзофагогастродуоденоскопия Ортопантомография Ректороманоскопия (1 раз в 5 лет).</w:t>
            </w:r>
          </w:p>
        </w:tc>
      </w:tr>
      <w:tr w:rsidR="00EF4AE3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F4AE3" w:rsidRDefault="00EF4AE3">
            <w:pPr>
              <w:pStyle w:val="ConsPlusNormal"/>
            </w:pPr>
            <w:bookmarkStart w:id="157" w:name="P1797"/>
            <w:bookmarkEnd w:id="157"/>
            <w:r>
              <w:t>20</w:t>
            </w:r>
          </w:p>
        </w:tc>
        <w:tc>
          <w:tcPr>
            <w:tcW w:w="2778" w:type="dxa"/>
            <w:tcBorders>
              <w:bottom w:val="nil"/>
            </w:tcBorders>
          </w:tcPr>
          <w:p w:rsidR="00EF4AE3" w:rsidRDefault="00EF4AE3">
            <w:pPr>
              <w:pStyle w:val="ConsPlusNormal"/>
            </w:pPr>
            <w:r>
              <w:t>Работы по оказанию медицинской помощи внутри барокамеры при проведении лечебной рекомпресии или гипербарической оксигенации</w:t>
            </w:r>
          </w:p>
        </w:tc>
        <w:tc>
          <w:tcPr>
            <w:tcW w:w="794" w:type="dxa"/>
            <w:tcBorders>
              <w:bottom w:val="nil"/>
            </w:tcBorders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bottom w:val="nil"/>
            </w:tcBorders>
          </w:tcPr>
          <w:p w:rsidR="00EF4AE3" w:rsidRDefault="00EF4AE3">
            <w:pPr>
              <w:pStyle w:val="ConsPlusNormal"/>
            </w:pPr>
            <w:r>
              <w:t>Врач по водолазной медицине,</w:t>
            </w:r>
          </w:p>
          <w:p w:rsidR="00EF4AE3" w:rsidRDefault="00EF4AE3">
            <w:pPr>
              <w:pStyle w:val="ConsPlusNormal"/>
            </w:pPr>
            <w:r>
              <w:t>Врач-оториноларинголог,</w:t>
            </w:r>
          </w:p>
          <w:p w:rsidR="00EF4AE3" w:rsidRDefault="00EF4AE3">
            <w:pPr>
              <w:pStyle w:val="ConsPlusNormal"/>
            </w:pPr>
            <w:r>
              <w:t>Врач-офтальмолог,</w:t>
            </w:r>
          </w:p>
          <w:p w:rsidR="00EF4AE3" w:rsidRDefault="00EF4AE3">
            <w:pPr>
              <w:pStyle w:val="ConsPlusNormal"/>
            </w:pPr>
            <w:r>
              <w:t>Врач-хирург,</w:t>
            </w:r>
          </w:p>
          <w:p w:rsidR="00EF4AE3" w:rsidRDefault="00EF4AE3">
            <w:pPr>
              <w:pStyle w:val="ConsPlusNormal"/>
            </w:pPr>
            <w:r>
              <w:t>Врач-дерматовенеролог,</w:t>
            </w:r>
          </w:p>
          <w:p w:rsidR="00EF4AE3" w:rsidRDefault="00EF4AE3">
            <w:pPr>
              <w:pStyle w:val="ConsPlusNormal"/>
            </w:pPr>
            <w:r>
              <w:t>Врач-стоматолог,</w:t>
            </w:r>
          </w:p>
          <w:p w:rsidR="00EF4AE3" w:rsidRDefault="00EF4AE3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 w:rsidR="00EF4AE3" w:rsidRDefault="00EF4AE3">
            <w:pPr>
              <w:pStyle w:val="ConsPlusNormal"/>
            </w:pPr>
            <w:r>
              <w:t>Определение группы крови и резус-фактора при предварительном осмотре</w:t>
            </w:r>
          </w:p>
          <w:p w:rsidR="00EF4AE3" w:rsidRDefault="00EF4AE3">
            <w:pPr>
              <w:pStyle w:val="ConsPlusNormal"/>
            </w:pPr>
            <w:r>
              <w:t>Определение в крови HBsAg,a-HBCOR, иммуноглобулин M, A-HCV, иммуноглобулин G, ВИЧ (при согласии работника) при предварительном медицинском осмотре, в дальнейшем по медицинским показаниям.</w:t>
            </w:r>
          </w:p>
          <w:p w:rsidR="00EF4AE3" w:rsidRDefault="00EF4AE3">
            <w:pPr>
              <w:pStyle w:val="ConsPlusNormal"/>
            </w:pPr>
            <w:r>
              <w:t>Исследование уровня аспартат-трансаминазы и аланин-трансаминазы, креатинина, мочевины в крови</w:t>
            </w:r>
          </w:p>
          <w:p w:rsidR="00EF4AE3" w:rsidRDefault="00EF4AE3">
            <w:pPr>
              <w:pStyle w:val="ConsPlusNormal"/>
            </w:pPr>
            <w:r>
              <w:t>Офтальмоскопия</w:t>
            </w:r>
          </w:p>
          <w:p w:rsidR="00EF4AE3" w:rsidRDefault="00EF4AE3">
            <w:pPr>
              <w:pStyle w:val="ConsPlusNormal"/>
            </w:pPr>
            <w:r>
              <w:t>Биомикроскопия глаз</w:t>
            </w:r>
          </w:p>
          <w:p w:rsidR="00EF4AE3" w:rsidRDefault="00EF4AE3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EF4AE3" w:rsidRDefault="00EF4AE3">
            <w:pPr>
              <w:pStyle w:val="ConsPlusNormal"/>
            </w:pPr>
            <w:r>
              <w:t>Тональная пороговая аудиометрия</w:t>
            </w:r>
          </w:p>
          <w:p w:rsidR="00EF4AE3" w:rsidRDefault="00EF4AE3">
            <w:pPr>
              <w:pStyle w:val="ConsPlusNormal"/>
            </w:pPr>
            <w:r>
              <w:t>Рентгенография околоносовых пазух (при предварительном медицинском осмотре и по показаниям)</w:t>
            </w:r>
          </w:p>
          <w:p w:rsidR="00EF4AE3" w:rsidRDefault="00EF4AE3">
            <w:pPr>
              <w:pStyle w:val="ConsPlusNormal"/>
            </w:pPr>
            <w:r>
              <w:t>Исследование барофункции уха (при предварительном медицинском осмотре и по показаниям) &lt;5&gt;</w:t>
            </w:r>
          </w:p>
        </w:tc>
      </w:tr>
      <w:tr w:rsidR="00EF4AE3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EF4AE3" w:rsidRDefault="00EF4AE3">
            <w:pPr>
              <w:pStyle w:val="ConsPlusNormal"/>
            </w:pPr>
            <w:r>
              <w:t>Определение (исследование) устойчивости организма к токсическому действию кислорода (при предварительном медицинском осмотре) &lt;5&gt;.</w:t>
            </w:r>
          </w:p>
          <w:p w:rsidR="00EF4AE3" w:rsidRDefault="00EF4AE3">
            <w:pPr>
              <w:pStyle w:val="ConsPlusNormal"/>
            </w:pPr>
            <w:r>
              <w:t>Определение (исследование) устойчивости организма к декомпрессионному газообразованию &lt;5&gt;</w:t>
            </w:r>
          </w:p>
          <w:p w:rsidR="00EF4AE3" w:rsidRDefault="00EF4AE3">
            <w:pPr>
              <w:pStyle w:val="ConsPlusNormal"/>
            </w:pPr>
            <w:r>
              <w:t>Определение (исследование) устойчивости организма к наркотическому действию азота (при предварительном медицинском осмотре) &lt;5&gt;</w:t>
            </w:r>
          </w:p>
        </w:tc>
      </w:tr>
      <w:tr w:rsidR="00EF4AE3">
        <w:tc>
          <w:tcPr>
            <w:tcW w:w="964" w:type="dxa"/>
            <w:vMerge w:val="restart"/>
            <w:tcBorders>
              <w:bottom w:val="nil"/>
            </w:tcBorders>
          </w:tcPr>
          <w:p w:rsidR="00EF4AE3" w:rsidRDefault="00EF4AE3">
            <w:pPr>
              <w:pStyle w:val="ConsPlusNormal"/>
            </w:pPr>
            <w:bookmarkStart w:id="158" w:name="P1823"/>
            <w:bookmarkEnd w:id="158"/>
            <w:r>
              <w:t>21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EF4AE3" w:rsidRDefault="00EF4AE3">
            <w:pPr>
              <w:pStyle w:val="ConsPlusNormal"/>
            </w:pPr>
            <w:r>
              <w:t xml:space="preserve">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</w:t>
            </w:r>
            <w:hyperlink w:anchor="P1722" w:history="1">
              <w:r>
                <w:rPr>
                  <w:color w:val="0000FF"/>
                </w:rPr>
                <w:t>пунктах 19</w:t>
              </w:r>
            </w:hyperlink>
            <w:r>
              <w:t xml:space="preserve"> и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  <w:r>
              <w:t>)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EF4AE3" w:rsidRDefault="00EF4AE3">
            <w:pPr>
              <w:pStyle w:val="ConsPlusNormal"/>
            </w:pPr>
            <w:r>
              <w:t>Врач по водолазной медицине,</w:t>
            </w:r>
          </w:p>
          <w:p w:rsidR="00EF4AE3" w:rsidRDefault="00EF4AE3">
            <w:pPr>
              <w:pStyle w:val="ConsPlusNormal"/>
            </w:pPr>
            <w:r>
              <w:t>Врач-оториноларинголог,</w:t>
            </w:r>
          </w:p>
          <w:p w:rsidR="00EF4AE3" w:rsidRDefault="00EF4AE3">
            <w:pPr>
              <w:pStyle w:val="ConsPlusNormal"/>
            </w:pPr>
            <w:r>
              <w:t>Врач-офтальмолог,</w:t>
            </w:r>
          </w:p>
          <w:p w:rsidR="00EF4AE3" w:rsidRDefault="00EF4AE3">
            <w:pPr>
              <w:pStyle w:val="ConsPlusNormal"/>
            </w:pPr>
            <w:r>
              <w:t>Врач-хирург,</w:t>
            </w:r>
          </w:p>
          <w:p w:rsidR="00EF4AE3" w:rsidRDefault="00EF4AE3">
            <w:pPr>
              <w:pStyle w:val="ConsPlusNormal"/>
            </w:pPr>
            <w:r>
              <w:t>Врач-дерматовенеролог,</w:t>
            </w:r>
          </w:p>
          <w:p w:rsidR="00EF4AE3" w:rsidRDefault="00EF4AE3">
            <w:pPr>
              <w:pStyle w:val="ConsPlusNormal"/>
            </w:pPr>
            <w:r>
              <w:t>Врач-стоматолог,</w:t>
            </w:r>
          </w:p>
          <w:p w:rsidR="00EF4AE3" w:rsidRDefault="00EF4AE3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 w:rsidR="00EF4AE3" w:rsidRDefault="00EF4AE3">
            <w:pPr>
              <w:pStyle w:val="ConsPlusNormal"/>
            </w:pPr>
            <w:r>
              <w:t>Определение группы крови и резус-фактора, исследование крови на ВИЧ, сифилис, вирусные гепатиты B и C (при предварительном осмотре)</w:t>
            </w:r>
          </w:p>
        </w:tc>
      </w:tr>
      <w:tr w:rsidR="00EF4AE3">
        <w:tblPrEx>
          <w:tblBorders>
            <w:insideH w:val="nil"/>
          </w:tblBorders>
        </w:tblPrEx>
        <w:tc>
          <w:tcPr>
            <w:tcW w:w="964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2778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794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1644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2891" w:type="dxa"/>
            <w:tcBorders>
              <w:top w:val="nil"/>
              <w:bottom w:val="nil"/>
            </w:tcBorders>
          </w:tcPr>
          <w:p w:rsidR="00EF4AE3" w:rsidRDefault="00EF4AE3">
            <w:pPr>
              <w:pStyle w:val="ConsPlusNormal"/>
            </w:pPr>
            <w:r>
              <w:t>Исследование уровня аспартат-трансаминазы и аланин-трансаминазы, креатинина, мочевины в крови</w:t>
            </w:r>
          </w:p>
          <w:p w:rsidR="00EF4AE3" w:rsidRDefault="00EF4AE3">
            <w:pPr>
              <w:pStyle w:val="ConsPlusNormal"/>
            </w:pPr>
            <w:r>
              <w:t>Офтальмоскопия</w:t>
            </w:r>
          </w:p>
          <w:p w:rsidR="00EF4AE3" w:rsidRDefault="00EF4AE3">
            <w:pPr>
              <w:pStyle w:val="ConsPlusNormal"/>
            </w:pPr>
            <w:r>
              <w:t>Спирометрия</w:t>
            </w:r>
          </w:p>
          <w:p w:rsidR="00EF4AE3" w:rsidRDefault="00EF4AE3">
            <w:pPr>
              <w:pStyle w:val="ConsPlusNormal"/>
            </w:pPr>
            <w:r>
              <w:t>Рентгенография околоносовых пазух носа (при предварительном медицинском осмотре и по показаниям)</w:t>
            </w:r>
          </w:p>
          <w:p w:rsidR="00EF4AE3" w:rsidRDefault="00EF4AE3">
            <w:pPr>
              <w:pStyle w:val="ConsPlusNormal"/>
            </w:pPr>
            <w:r>
              <w:t>Эхокардиография (при предварительном медицинском осмотре и по показаниям) Велоэргометрия (до достижения возраста 40 лет один раз в два года, далее - ежегодно)</w:t>
            </w:r>
          </w:p>
        </w:tc>
      </w:tr>
      <w:tr w:rsidR="00EF4AE3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  <w:bottom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EF4AE3" w:rsidRDefault="00EF4AE3">
            <w:pPr>
              <w:pStyle w:val="ConsPlusNormal"/>
            </w:pPr>
            <w:r>
              <w:t>Ультразвуковые исследования печени, желчного пузыря, поджелудочной железы, селезенки, почек (один раз в 3 года);</w:t>
            </w:r>
          </w:p>
          <w:p w:rsidR="00EF4AE3" w:rsidRDefault="00EF4AE3">
            <w:pPr>
              <w:pStyle w:val="ConsPlusNormal"/>
            </w:pPr>
            <w:r>
              <w:t>Ультразвуковые исследования предстательной железы (по достижении возраста 40 лет - один раз в 3 года)</w:t>
            </w:r>
          </w:p>
          <w:p w:rsidR="00EF4AE3" w:rsidRDefault="00EF4AE3">
            <w:pPr>
              <w:pStyle w:val="ConsPlusNormal"/>
            </w:pPr>
            <w:r>
              <w:t>Эхокардиография (при предварительном медицинском осмотре и по показаниям)</w:t>
            </w:r>
          </w:p>
          <w:p w:rsidR="00EF4AE3" w:rsidRDefault="00EF4AE3">
            <w:pPr>
              <w:pStyle w:val="ConsPlusNormal"/>
            </w:pPr>
            <w:r>
              <w:t>Ортостатическая проба (при предварительном медицинском осмотре)</w:t>
            </w:r>
          </w:p>
          <w:p w:rsidR="00EF4AE3" w:rsidRDefault="00EF4AE3">
            <w:pPr>
              <w:pStyle w:val="ConsPlusNormal"/>
            </w:pPr>
            <w:r>
              <w:t>Исследование функции вестибулярного аппарата Тональная пороговая аудиометрия Исследование барофункции уха (при предварительном медицинском осмотре и по показаниям) &lt;5&gt;</w:t>
            </w:r>
          </w:p>
        </w:tc>
      </w:tr>
      <w:tr w:rsidR="00EF4AE3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EF4AE3" w:rsidRDefault="00EF4AE3">
            <w:pPr>
              <w:pStyle w:val="ConsPlusNormal"/>
            </w:pPr>
            <w:r>
              <w:t>Определение (исследование) устойчивости организма к декомпрессионному газообразованию &lt;5&gt;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59" w:name="P1853"/>
            <w:bookmarkEnd w:id="159"/>
            <w:r>
              <w:t>22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 xml:space="preserve">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установлены </w:t>
            </w:r>
            <w:hyperlink r:id="rId28" w:history="1">
              <w:r>
                <w:rPr>
                  <w:color w:val="0000FF"/>
                </w:rPr>
                <w:t>статьями 12</w:t>
              </w:r>
            </w:hyperlink>
            <w:r>
              <w:t xml:space="preserve"> и </w:t>
            </w:r>
            <w:hyperlink r:id="rId29" w:history="1">
              <w:r>
                <w:rPr>
                  <w:color w:val="0000FF"/>
                </w:rPr>
                <w:t>13</w:t>
              </w:r>
            </w:hyperlink>
            <w:r>
              <w:t xml:space="preserve"> Федерального закона от 13 декабря 1996 г. N 150-ФЗ "Об оружии" и (или) профильным (специальным) законом)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Врач-офтальмолог</w:t>
            </w:r>
          </w:p>
          <w:p w:rsidR="00EF4AE3" w:rsidRDefault="00EF4AE3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Острота зрения</w:t>
            </w:r>
          </w:p>
          <w:p w:rsidR="00EF4AE3" w:rsidRDefault="00EF4AE3">
            <w:pPr>
              <w:pStyle w:val="ConsPlusNormal"/>
            </w:pPr>
            <w:r>
              <w:t>Поля зрения</w:t>
            </w:r>
          </w:p>
          <w:p w:rsidR="00EF4AE3" w:rsidRDefault="00EF4AE3">
            <w:pPr>
              <w:pStyle w:val="ConsPlusNormal"/>
            </w:pPr>
            <w:r>
              <w:t>Исследование функции вестибулярного анализатора</w:t>
            </w:r>
          </w:p>
          <w:p w:rsidR="00EF4AE3" w:rsidRDefault="00EF4AE3">
            <w:pPr>
              <w:pStyle w:val="ConsPlusNormal"/>
            </w:pPr>
            <w:r>
              <w:t>Тональная пороговая аудиометрия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60" w:name="P1863"/>
            <w:bookmarkEnd w:id="160"/>
            <w:r>
              <w:t>23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Исследование крови на сифилис</w:t>
            </w:r>
          </w:p>
          <w:p w:rsidR="00EF4AE3" w:rsidRDefault="00EF4AE3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EF4AE3" w:rsidRDefault="00EF4AE3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  <w:p w:rsidR="00EF4AE3" w:rsidRDefault="00EF4AE3">
            <w:pPr>
              <w:pStyle w:val="ConsPlusNormal"/>
            </w:pPr>
            <w:r>
              <w:t>Мазок из зева и носа на наличие патогенного стафилококка при поступлении на работу, в дальнейшем - по медицинским и эпидпоказаниям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61" w:name="P1873"/>
            <w:bookmarkEnd w:id="161"/>
            <w:r>
              <w:t>24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Работы на водопроводных сооружениях, имеющие непосредственное отношение к подготовке воды, а также обслуживанию водопроводных сетей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Исследование крови на сифилис</w:t>
            </w:r>
          </w:p>
          <w:p w:rsidR="00EF4AE3" w:rsidRDefault="00EF4AE3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год, либо по эпидпоказаниям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25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Работы в организациях, деятельность которых связана с воспитанием и обучением детей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Исследование крови на сифилис</w:t>
            </w:r>
          </w:p>
          <w:p w:rsidR="00EF4AE3" w:rsidRDefault="00EF4AE3">
            <w:pPr>
              <w:pStyle w:val="ConsPlusNormal"/>
            </w:pPr>
            <w:r>
              <w:t>Мазки на гонорею при поступлении на работу</w:t>
            </w:r>
          </w:p>
          <w:p w:rsidR="00EF4AE3" w:rsidRDefault="00EF4AE3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EF4AE3" w:rsidRDefault="00EF4AE3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r>
              <w:t>26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Исследование крови на сифилис</w:t>
            </w:r>
          </w:p>
          <w:p w:rsidR="00EF4AE3" w:rsidRDefault="00EF4AE3">
            <w:pPr>
              <w:pStyle w:val="ConsPlusNormal"/>
            </w:pPr>
            <w:r>
              <w:t>Мазки на гонорею при поступлении на работу</w:t>
            </w:r>
          </w:p>
          <w:p w:rsidR="00EF4AE3" w:rsidRDefault="00EF4AE3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</w:tc>
      </w:tr>
      <w:tr w:rsidR="00EF4AE3">
        <w:tc>
          <w:tcPr>
            <w:tcW w:w="964" w:type="dxa"/>
          </w:tcPr>
          <w:p w:rsidR="00EF4AE3" w:rsidRDefault="00EF4AE3">
            <w:pPr>
              <w:pStyle w:val="ConsPlusNormal"/>
            </w:pPr>
            <w:bookmarkStart w:id="162" w:name="P1900"/>
            <w:bookmarkEnd w:id="162"/>
            <w:r>
              <w:t>27</w:t>
            </w:r>
          </w:p>
        </w:tc>
        <w:tc>
          <w:tcPr>
            <w:tcW w:w="2778" w:type="dxa"/>
          </w:tcPr>
          <w:p w:rsidR="00EF4AE3" w:rsidRDefault="00EF4AE3">
            <w:pPr>
              <w:pStyle w:val="ConsPlusNormal"/>
            </w:pPr>
            <w:r>
              <w:t>Работы в медицинских организациях</w:t>
            </w:r>
          </w:p>
        </w:tc>
        <w:tc>
          <w:tcPr>
            <w:tcW w:w="794" w:type="dxa"/>
          </w:tcPr>
          <w:p w:rsidR="00EF4AE3" w:rsidRDefault="00EF4AE3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EF4AE3" w:rsidRDefault="00EF4AE3">
            <w:pPr>
              <w:pStyle w:val="ConsPlusNormal"/>
            </w:pPr>
            <w:r>
              <w:t>Врач-оториноларинголог</w:t>
            </w:r>
          </w:p>
          <w:p w:rsidR="00EF4AE3" w:rsidRDefault="00EF4AE3">
            <w:pPr>
              <w:pStyle w:val="ConsPlusNormal"/>
            </w:pPr>
            <w:r>
              <w:t>Врач-дерматовенеролог</w:t>
            </w:r>
          </w:p>
          <w:p w:rsidR="00EF4AE3" w:rsidRDefault="00EF4AE3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EF4AE3" w:rsidRDefault="00EF4AE3">
            <w:pPr>
              <w:pStyle w:val="ConsPlusNormal"/>
            </w:pPr>
            <w:r>
              <w:t>Исследование крови на сифилис</w:t>
            </w:r>
          </w:p>
          <w:p w:rsidR="00EF4AE3" w:rsidRDefault="00EF4AE3">
            <w:pPr>
              <w:pStyle w:val="ConsPlusNormal"/>
            </w:pPr>
            <w:r>
              <w:t>Мазки на гонорею при поступлении на работу</w:t>
            </w:r>
          </w:p>
          <w:p w:rsidR="00EF4AE3" w:rsidRDefault="00EF4AE3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EF4AE3" w:rsidRDefault="00EF4AE3">
            <w:pPr>
              <w:pStyle w:val="ConsPlusNormal"/>
            </w:pPr>
            <w:r>
              <w:t>Исследования на гельминтозы при поступлении на работу и в дальнейшем - по эпидпоказаниям</w:t>
            </w:r>
          </w:p>
        </w:tc>
      </w:tr>
    </w:tbl>
    <w:p w:rsidR="00EF4AE3" w:rsidRDefault="00EF4AE3">
      <w:pPr>
        <w:pStyle w:val="ConsPlusNormal"/>
        <w:jc w:val="both"/>
      </w:pPr>
    </w:p>
    <w:p w:rsidR="00EF4AE3" w:rsidRDefault="00EF4AE3">
      <w:pPr>
        <w:pStyle w:val="ConsPlusNormal"/>
        <w:ind w:firstLine="540"/>
        <w:jc w:val="both"/>
      </w:pPr>
      <w:r>
        <w:t>--------------------------------</w:t>
      </w:r>
    </w:p>
    <w:p w:rsidR="00EF4AE3" w:rsidRDefault="00EF4AE3">
      <w:pPr>
        <w:pStyle w:val="ConsPlusNormal"/>
        <w:spacing w:before="200"/>
        <w:ind w:firstLine="540"/>
        <w:jc w:val="both"/>
      </w:pPr>
      <w:bookmarkStart w:id="163" w:name="P1912"/>
      <w:bookmarkEnd w:id="163"/>
      <w:r>
        <w:t>&lt;1&gt; Условные обозначения: "А" - химические вещества, способные вызывать аллергические заболевания, "Ф" - аэрозоли преимущественно фиброгенного действия, "Р" - вещества, опасные для репродуктивного здоровья человека, "К" - канцерогенные вещества, биологические и физические факторы, "О" - вещества, опасные для развития острого отравления.</w:t>
      </w:r>
    </w:p>
    <w:p w:rsidR="00EF4AE3" w:rsidRDefault="00EF4AE3">
      <w:pPr>
        <w:pStyle w:val="ConsPlusNormal"/>
        <w:spacing w:before="200"/>
        <w:ind w:firstLine="540"/>
        <w:jc w:val="both"/>
      </w:pPr>
      <w:bookmarkStart w:id="164" w:name="P1913"/>
      <w:bookmarkEnd w:id="164"/>
      <w:r>
        <w:t xml:space="preserve">&lt;2&gt; Медицинские противопоказания установлены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2014 г. N 1604 "О перечнях медицинских противопоказаний, медицинских показаний и медицинских ограничений к управлению транспортным средством".</w:t>
      </w: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Normal"/>
        <w:jc w:val="right"/>
        <w:outlineLvl w:val="0"/>
      </w:pPr>
      <w:r>
        <w:t>Приложение N 2</w:t>
      </w:r>
    </w:p>
    <w:p w:rsidR="00EF4AE3" w:rsidRDefault="00EF4AE3">
      <w:pPr>
        <w:pStyle w:val="ConsPlusNormal"/>
        <w:jc w:val="right"/>
      </w:pPr>
      <w:r>
        <w:t>к приказу Министерства здравоохранения</w:t>
      </w:r>
    </w:p>
    <w:p w:rsidR="00EF4AE3" w:rsidRDefault="00EF4AE3">
      <w:pPr>
        <w:pStyle w:val="ConsPlusNormal"/>
        <w:jc w:val="right"/>
      </w:pPr>
      <w:r>
        <w:t>Российской Федерации</w:t>
      </w:r>
    </w:p>
    <w:p w:rsidR="00EF4AE3" w:rsidRDefault="00EF4AE3">
      <w:pPr>
        <w:pStyle w:val="ConsPlusNormal"/>
        <w:jc w:val="right"/>
      </w:pPr>
      <w:r>
        <w:t>от 28 января 2021 г. N 29н</w:t>
      </w: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Title"/>
        <w:jc w:val="center"/>
      </w:pPr>
      <w:bookmarkStart w:id="165" w:name="P1924"/>
      <w:bookmarkEnd w:id="165"/>
      <w:r>
        <w:t>ПЕРЕЧЕНЬ</w:t>
      </w:r>
    </w:p>
    <w:p w:rsidR="00EF4AE3" w:rsidRDefault="00EF4AE3">
      <w:pPr>
        <w:pStyle w:val="ConsPlusTitle"/>
        <w:jc w:val="center"/>
      </w:pPr>
      <w:r>
        <w:t>МЕДИЦИНСКИХ ПРОТИВОПОКАЗАНИЙ К РАБОТАМ С ВРЕДНЫМИ</w:t>
      </w:r>
    </w:p>
    <w:p w:rsidR="00EF4AE3" w:rsidRDefault="00EF4AE3">
      <w:pPr>
        <w:pStyle w:val="ConsPlusTitle"/>
        <w:jc w:val="center"/>
      </w:pPr>
      <w:r>
        <w:t>И (ИЛИ) ОПАСНЫМИ ПРОИЗВОДСТВЕННЫМИ ФАКТОРАМИ, А ТАКЖЕ</w:t>
      </w:r>
    </w:p>
    <w:p w:rsidR="00EF4AE3" w:rsidRDefault="00EF4AE3">
      <w:pPr>
        <w:pStyle w:val="ConsPlusTitle"/>
        <w:jc w:val="center"/>
      </w:pPr>
      <w:r>
        <w:t>РАБОТАМ, ПРИ ВЫПОЛНЕНИИ КОТОРЫХ ПРОВОДЯТСЯ ОБЯЗАТЕЛЬНЫЕ</w:t>
      </w:r>
    </w:p>
    <w:p w:rsidR="00EF4AE3" w:rsidRDefault="00EF4AE3">
      <w:pPr>
        <w:pStyle w:val="ConsPlusTitle"/>
        <w:jc w:val="center"/>
      </w:pPr>
      <w:r>
        <w:t>ПРЕДВАРИТЕЛЬНЫЕ И ПЕРИОДИЧЕСКИЕ МЕДИЦИНСКИЕ ОСМОТРЫ</w:t>
      </w:r>
    </w:p>
    <w:p w:rsidR="00EF4AE3" w:rsidRDefault="00EF4A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1361"/>
        <w:gridCol w:w="2211"/>
        <w:gridCol w:w="964"/>
      </w:tblGrid>
      <w:tr w:rsidR="00EF4AE3">
        <w:tc>
          <w:tcPr>
            <w:tcW w:w="567" w:type="dxa"/>
          </w:tcPr>
          <w:p w:rsidR="00EF4AE3" w:rsidRDefault="00EF4AE3">
            <w:pPr>
              <w:pStyle w:val="ConsPlusNormal"/>
              <w:jc w:val="center"/>
            </w:pPr>
            <w:r>
              <w:t>NN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  <w:jc w:val="center"/>
            </w:pPr>
            <w:r>
              <w:t>Наименование болезней, степень нарушения функции организма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r>
              <w:t xml:space="preserve">Код по </w:t>
            </w:r>
            <w:hyperlink r:id="rId31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r>
              <w:t xml:space="preserve">Вредные и (или) опасные производственные факторы </w:t>
            </w:r>
            <w:hyperlink w:anchor="P262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r>
              <w:t xml:space="preserve">Виды работ </w:t>
            </w:r>
            <w:hyperlink w:anchor="P262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r>
              <w:t>5</w:t>
            </w:r>
          </w:p>
        </w:tc>
      </w:tr>
      <w:tr w:rsidR="00EF4AE3">
        <w:tc>
          <w:tcPr>
            <w:tcW w:w="5897" w:type="dxa"/>
            <w:gridSpan w:val="3"/>
          </w:tcPr>
          <w:p w:rsidR="00EF4AE3" w:rsidRDefault="00EF4AE3">
            <w:pPr>
              <w:pStyle w:val="ConsPlusNormal"/>
              <w:jc w:val="center"/>
              <w:outlineLvl w:val="1"/>
            </w:pPr>
            <w:r>
              <w:t xml:space="preserve">Класс I. Некоторые инфекционные и паразитарные болезни </w:t>
            </w:r>
            <w:hyperlink w:anchor="P262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Кишечные инфекции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A00</w:t>
              </w:r>
            </w:hyperlink>
            <w:r>
              <w:t xml:space="preserve"> - </w:t>
            </w:r>
            <w:hyperlink r:id="rId33" w:history="1">
              <w:r>
                <w:rPr>
                  <w:color w:val="0000FF"/>
                </w:rPr>
                <w:t>A09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863" w:history="1">
              <w:r>
                <w:rPr>
                  <w:color w:val="0000FF"/>
                </w:rPr>
                <w:t>23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Туберкулез органов дыхания, других органов и систем: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A15</w:t>
              </w:r>
            </w:hyperlink>
            <w:r>
              <w:t xml:space="preserve"> - </w:t>
            </w:r>
            <w:hyperlink r:id="rId35" w:history="1">
              <w:r>
                <w:rPr>
                  <w:color w:val="0000FF"/>
                </w:rPr>
                <w:t>A19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</w:pP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а) Активный туберкулез органов дыхания; последствия хирургического лечения или выраженные остаточные изменения легких и плевры, сопровождающиеся дыхательной (легочной) недостаточностью II степени и более; при неэффективности лечения или отказе от него.</w:t>
            </w:r>
          </w:p>
          <w:p w:rsidR="00EF4AE3" w:rsidRDefault="00EF4AE3">
            <w:pPr>
              <w:pStyle w:val="ConsPlusNormal"/>
            </w:pPr>
            <w:r>
              <w:t>Активный прогрессирующий, генерализованный туберкулез с сочетанным поражением различных органов и систем, независимо от характера течения, давности и исхода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Сифилис в заразном периоде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A50</w:t>
              </w:r>
            </w:hyperlink>
            <w:r>
              <w:t xml:space="preserve"> - </w:t>
            </w:r>
            <w:hyperlink r:id="rId37" w:history="1">
              <w:r>
                <w:rPr>
                  <w:color w:val="0000FF"/>
                </w:rPr>
                <w:t>A53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w:anchor="P1863" w:history="1">
              <w:r>
                <w:rPr>
                  <w:color w:val="0000FF"/>
                </w:rPr>
                <w:t>23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Гонорея в заразном периоде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A54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863" w:history="1">
              <w:r>
                <w:rPr>
                  <w:color w:val="0000FF"/>
                </w:rPr>
                <w:t>23</w:t>
              </w:r>
            </w:hyperlink>
            <w:r>
              <w:t xml:space="preserve">, </w:t>
            </w:r>
            <w:hyperlink w:anchor="P1873" w:history="1">
              <w:r>
                <w:rPr>
                  <w:color w:val="0000FF"/>
                </w:rPr>
                <w:t>24</w:t>
              </w:r>
            </w:hyperlink>
            <w:r>
              <w:t xml:space="preserve"> (при поступлении на работу)</w:t>
            </w:r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Вирусные инфекции, микозы, педикулез и другие инфестации, с поражениями открытых участков кожи и слизистых оболочек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B00</w:t>
              </w:r>
            </w:hyperlink>
            <w:r>
              <w:t xml:space="preserve"> - </w:t>
            </w:r>
            <w:hyperlink r:id="rId40" w:history="1">
              <w:r>
                <w:rPr>
                  <w:color w:val="0000FF"/>
                </w:rPr>
                <w:t>B09</w:t>
              </w:r>
            </w:hyperlink>
            <w:r>
              <w:t xml:space="preserve">, </w:t>
            </w:r>
            <w:hyperlink r:id="rId41" w:history="1">
              <w:r>
                <w:rPr>
                  <w:color w:val="0000FF"/>
                </w:rPr>
                <w:t>B35</w:t>
              </w:r>
            </w:hyperlink>
            <w:r>
              <w:t xml:space="preserve"> - </w:t>
            </w:r>
            <w:hyperlink r:id="rId42" w:history="1">
              <w:r>
                <w:rPr>
                  <w:color w:val="0000FF"/>
                </w:rPr>
                <w:t>B49</w:t>
              </w:r>
            </w:hyperlink>
            <w:r>
              <w:t xml:space="preserve">, </w:t>
            </w:r>
            <w:hyperlink r:id="rId43" w:history="1">
              <w:r>
                <w:rPr>
                  <w:color w:val="0000FF"/>
                </w:rPr>
                <w:t>B85</w:t>
              </w:r>
            </w:hyperlink>
            <w:r>
              <w:t xml:space="preserve"> - </w:t>
            </w:r>
            <w:hyperlink r:id="rId44" w:history="1">
              <w:r>
                <w:rPr>
                  <w:color w:val="0000FF"/>
                </w:rPr>
                <w:t>B89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863" w:history="1">
              <w:r>
                <w:rPr>
                  <w:color w:val="0000FF"/>
                </w:rPr>
                <w:t>23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Гельминтозы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B65</w:t>
              </w:r>
            </w:hyperlink>
            <w:r>
              <w:t xml:space="preserve"> - </w:t>
            </w:r>
            <w:hyperlink r:id="rId46" w:history="1">
              <w:r>
                <w:rPr>
                  <w:color w:val="0000FF"/>
                </w:rPr>
                <w:t>B83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863" w:history="1">
              <w:r>
                <w:rPr>
                  <w:color w:val="0000FF"/>
                </w:rPr>
                <w:t>23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EF4AE3">
        <w:tc>
          <w:tcPr>
            <w:tcW w:w="5897" w:type="dxa"/>
            <w:gridSpan w:val="3"/>
          </w:tcPr>
          <w:p w:rsidR="00EF4AE3" w:rsidRDefault="00EF4AE3">
            <w:pPr>
              <w:pStyle w:val="ConsPlusNormal"/>
              <w:jc w:val="center"/>
              <w:outlineLvl w:val="1"/>
            </w:pPr>
            <w:r>
              <w:t>Класс II. Новообразования</w:t>
            </w:r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Злокачественные новообразования всех органов и тканей. Новообразования in situ</w:t>
            </w:r>
          </w:p>
          <w:p w:rsidR="00EF4AE3" w:rsidRDefault="00EF4AE3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C00</w:t>
              </w:r>
            </w:hyperlink>
            <w:r>
              <w:t xml:space="preserve"> - </w:t>
            </w:r>
            <w:hyperlink r:id="rId48" w:history="1">
              <w:r>
                <w:rPr>
                  <w:color w:val="0000FF"/>
                </w:rPr>
                <w:t>C97</w:t>
              </w:r>
            </w:hyperlink>
            <w:r>
              <w:t xml:space="preserve">; </w:t>
            </w:r>
            <w:hyperlink r:id="rId49" w:history="1">
              <w:r>
                <w:rPr>
                  <w:color w:val="0000FF"/>
                </w:rPr>
                <w:t>D00</w:t>
              </w:r>
            </w:hyperlink>
            <w:r>
              <w:t xml:space="preserve"> - </w:t>
            </w:r>
            <w:hyperlink r:id="rId50" w:history="1">
              <w:r>
                <w:rPr>
                  <w:color w:val="0000FF"/>
                </w:rPr>
                <w:t>D09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Доброкачественные новообразования:</w:t>
            </w:r>
          </w:p>
          <w:p w:rsidR="00EF4AE3" w:rsidRDefault="00EF4AE3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D10</w:t>
              </w:r>
            </w:hyperlink>
            <w:r>
              <w:t xml:space="preserve"> - </w:t>
            </w:r>
            <w:hyperlink r:id="rId52" w:history="1">
              <w:r>
                <w:rPr>
                  <w:color w:val="0000FF"/>
                </w:rPr>
                <w:t>D36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</w:pP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а) новообразования со значительным нарушением функции или склонные к росту, независимо от локализации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51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381" w:history="1">
              <w:r>
                <w:rPr>
                  <w:color w:val="0000FF"/>
                </w:rPr>
                <w:t>1.7.2</w:t>
              </w:r>
            </w:hyperlink>
            <w:r>
              <w:t xml:space="preserve">, </w:t>
            </w:r>
            <w:hyperlink w:anchor="P462" w:history="1">
              <w:r>
                <w:rPr>
                  <w:color w:val="0000FF"/>
                </w:rPr>
                <w:t>1.10</w:t>
              </w:r>
            </w:hyperlink>
            <w:r>
              <w:t xml:space="preserve"> - </w:t>
            </w:r>
            <w:hyperlink w:anchor="P483" w:history="1">
              <w:r>
                <w:rPr>
                  <w:color w:val="0000FF"/>
                </w:rPr>
                <w:t>1.12</w:t>
              </w:r>
            </w:hyperlink>
            <w:r>
              <w:t xml:space="preserve">, </w:t>
            </w:r>
            <w:hyperlink w:anchor="P629" w:history="1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665" w:history="1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785" w:history="1">
              <w:r>
                <w:rPr>
                  <w:color w:val="0000FF"/>
                </w:rPr>
                <w:t>1.36</w:t>
              </w:r>
            </w:hyperlink>
            <w:r>
              <w:t xml:space="preserve"> -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881" w:history="1">
              <w:r>
                <w:rPr>
                  <w:color w:val="0000FF"/>
                </w:rPr>
                <w:t>1.42</w:t>
              </w:r>
            </w:hyperlink>
            <w:r>
              <w:t xml:space="preserve">, </w:t>
            </w:r>
            <w:hyperlink w:anchor="P929" w:history="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017" w:history="1">
              <w:r>
                <w:rPr>
                  <w:color w:val="0000FF"/>
                </w:rPr>
                <w:t>1.49.4</w:t>
              </w:r>
            </w:hyperlink>
            <w:r>
              <w:t xml:space="preserve">, </w:t>
            </w:r>
            <w:hyperlink w:anchor="P1019" w:history="1">
              <w:r>
                <w:rPr>
                  <w:color w:val="0000FF"/>
                </w:rPr>
                <w:t>1.49.5</w:t>
              </w:r>
            </w:hyperlink>
            <w:r>
              <w:t xml:space="preserve">, </w:t>
            </w:r>
            <w:hyperlink w:anchor="P1023" w:history="1">
              <w:r>
                <w:rPr>
                  <w:color w:val="0000FF"/>
                </w:rPr>
                <w:t>1.49.7</w:t>
              </w:r>
            </w:hyperlink>
            <w:r>
              <w:t xml:space="preserve"> - </w:t>
            </w:r>
            <w:hyperlink w:anchor="P1038" w:history="1">
              <w:r>
                <w:rPr>
                  <w:color w:val="0000FF"/>
                </w:rPr>
                <w:t>1.49.13</w:t>
              </w:r>
            </w:hyperlink>
            <w:r>
              <w:t xml:space="preserve">, </w:t>
            </w:r>
            <w:hyperlink w:anchor="P1042" w:history="1">
              <w:r>
                <w:rPr>
                  <w:color w:val="0000FF"/>
                </w:rPr>
                <w:t>1.50</w:t>
              </w:r>
            </w:hyperlink>
            <w:r>
              <w:t xml:space="preserve">, </w:t>
            </w:r>
            <w:hyperlink w:anchor="P1057" w:history="1">
              <w:r>
                <w:rPr>
                  <w:color w:val="0000FF"/>
                </w:rPr>
                <w:t>1.51.1</w:t>
              </w:r>
            </w:hyperlink>
            <w:r>
              <w:t xml:space="preserve">, </w:t>
            </w:r>
            <w:hyperlink w:anchor="P1085" w:history="1">
              <w:r>
                <w:rPr>
                  <w:color w:val="0000FF"/>
                </w:rPr>
                <w:t>1.52.2</w:t>
              </w:r>
            </w:hyperlink>
            <w:r>
              <w:t xml:space="preserve">, </w:t>
            </w:r>
            <w:hyperlink w:anchor="P1103" w:history="1">
              <w:r>
                <w:rPr>
                  <w:color w:val="0000FF"/>
                </w:rPr>
                <w:t>1.52.4</w:t>
              </w:r>
            </w:hyperlink>
            <w:r>
              <w:t xml:space="preserve">, </w:t>
            </w:r>
            <w:hyperlink w:anchor="P1126" w:history="1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53" w:history="1">
              <w:r>
                <w:rPr>
                  <w:color w:val="0000FF"/>
                </w:rPr>
                <w:t>2.1</w:t>
              </w:r>
            </w:hyperlink>
            <w:r>
              <w:t xml:space="preserve">, </w:t>
            </w:r>
            <w:hyperlink w:anchor="P1162" w:history="1">
              <w:r>
                <w:rPr>
                  <w:color w:val="0000FF"/>
                </w:rPr>
                <w:t>2.2</w:t>
              </w:r>
            </w:hyperlink>
            <w:r>
              <w:t xml:space="preserve">, 2.5.2, 2.6, 2.7, </w:t>
            </w:r>
            <w:hyperlink w:anchor="P1232" w:history="1">
              <w:r>
                <w:rPr>
                  <w:color w:val="0000FF"/>
                </w:rPr>
                <w:t>3.1.1</w:t>
              </w:r>
            </w:hyperlink>
            <w:r>
              <w:t xml:space="preserve"> - </w:t>
            </w:r>
            <w:hyperlink w:anchor="P1256" w:history="1">
              <w:r>
                <w:rPr>
                  <w:color w:val="0000FF"/>
                </w:rPr>
                <w:t>3.1.4</w:t>
              </w:r>
            </w:hyperlink>
            <w:r>
              <w:t xml:space="preserve">,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61" w:history="1">
              <w:r>
                <w:rPr>
                  <w:color w:val="0000FF"/>
                </w:rPr>
                <w:t>3.2</w:t>
              </w:r>
            </w:hyperlink>
            <w:r>
              <w:t>, К</w:t>
            </w:r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90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</w:pP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б) новообразования, препятствующие ношению одежды и туалету кожных покровов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1391" w:history="1">
              <w:r>
                <w:rPr>
                  <w:color w:val="0000FF"/>
                </w:rPr>
                <w:t>4.1</w:t>
              </w:r>
            </w:hyperlink>
            <w:r>
              <w:t xml:space="preserve">, </w:t>
            </w:r>
            <w:hyperlink w:anchor="P1403" w:history="1">
              <w:r>
                <w:rPr>
                  <w:color w:val="0000FF"/>
                </w:rPr>
                <w:t>4.2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</w:pP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в) новообразования среднего уха, полости носа, придаточных пазух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90" w:history="1">
              <w:r>
                <w:rPr>
                  <w:color w:val="0000FF"/>
                </w:rPr>
                <w:t>11</w:t>
              </w:r>
            </w:hyperlink>
            <w:r>
              <w:t xml:space="preserve"> - </w:t>
            </w:r>
            <w:hyperlink w:anchor="P1632" w:history="1">
              <w:r>
                <w:rPr>
                  <w:color w:val="0000FF"/>
                </w:rPr>
                <w:t>13</w:t>
              </w:r>
            </w:hyperlink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</w:pP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г) новообразования гортани, глотки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1525" w:history="1">
              <w:r>
                <w:rPr>
                  <w:color w:val="0000FF"/>
                </w:rPr>
                <w:t>5.2.2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</w:pP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д) меланоформный невус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</w:pP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е) новообразования молочных желез, половых органов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897" w:type="dxa"/>
            <w:gridSpan w:val="3"/>
          </w:tcPr>
          <w:p w:rsidR="00EF4AE3" w:rsidRDefault="00EF4AE3">
            <w:pPr>
              <w:pStyle w:val="ConsPlusNormal"/>
              <w:jc w:val="center"/>
              <w:outlineLvl w:val="1"/>
            </w:pPr>
            <w:r>
              <w:t>Класс III. 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vMerge w:val="restart"/>
          </w:tcPr>
          <w:p w:rsidR="00EF4AE3" w:rsidRDefault="00EF4AE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Анемии. Нарушения свертываемости крови, пурпура, другие геморрагические состояния: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D50</w:t>
              </w:r>
            </w:hyperlink>
            <w:r>
              <w:t xml:space="preserve"> - </w:t>
            </w:r>
            <w:hyperlink r:id="rId54" w:history="1">
              <w:r>
                <w:rPr>
                  <w:color w:val="0000FF"/>
                </w:rPr>
                <w:t>89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а) болезни крови, кроветворных органов тяжелой или средней степени, с прогрессирующим и рецидивирующим течением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F4AE3">
        <w:tc>
          <w:tcPr>
            <w:tcW w:w="567" w:type="dxa"/>
            <w:vMerge w:val="restart"/>
          </w:tcPr>
          <w:p w:rsidR="00EF4AE3" w:rsidRDefault="00EF4AE3">
            <w:pPr>
              <w:pStyle w:val="ConsPlusNormal"/>
            </w:pP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заключения врача гематолога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б) метгемоглобинемия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462" w:history="1">
              <w:r>
                <w:rPr>
                  <w:color w:val="0000FF"/>
                </w:rPr>
                <w:t>1.10</w:t>
              </w:r>
            </w:hyperlink>
            <w:r>
              <w:t xml:space="preserve">, </w:t>
            </w:r>
            <w:hyperlink w:anchor="P622" w:history="1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806" w:history="1">
              <w:r>
                <w:rPr>
                  <w:color w:val="0000FF"/>
                </w:rPr>
                <w:t>1.37.1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в) анемии легкой степени (гемоглобин 100 - 130 г/л у мужчин, 90 - 120 г/л у женщин)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483" w:history="1">
              <w:r>
                <w:rPr>
                  <w:color w:val="0000FF"/>
                </w:rPr>
                <w:t>1.12</w:t>
              </w:r>
            </w:hyperlink>
            <w:r>
              <w:t xml:space="preserve">, </w:t>
            </w:r>
            <w:hyperlink w:anchor="P539" w:history="1">
              <w:r>
                <w:rPr>
                  <w:color w:val="0000FF"/>
                </w:rPr>
                <w:t>1.15.1</w:t>
              </w:r>
            </w:hyperlink>
            <w:r>
              <w:t xml:space="preserve">, </w:t>
            </w:r>
            <w:hyperlink w:anchor="P622" w:history="1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65" w:history="1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13" w:history="1">
              <w:r>
                <w:rPr>
                  <w:color w:val="0000FF"/>
                </w:rPr>
                <w:t>1.37.1.1</w:t>
              </w:r>
            </w:hyperlink>
            <w:r>
              <w:t xml:space="preserve">, </w:t>
            </w:r>
            <w:hyperlink w:anchor="P829" w:history="1">
              <w:r>
                <w:rPr>
                  <w:color w:val="0000FF"/>
                </w:rPr>
                <w:t>1.37.2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929" w:history="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1391" w:history="1">
              <w:r>
                <w:rPr>
                  <w:color w:val="0000FF"/>
                </w:rPr>
                <w:t>4.1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897" w:type="dxa"/>
            <w:gridSpan w:val="3"/>
          </w:tcPr>
          <w:p w:rsidR="00EF4AE3" w:rsidRDefault="00EF4AE3">
            <w:pPr>
              <w:pStyle w:val="ConsPlusNormal"/>
              <w:jc w:val="center"/>
              <w:outlineLvl w:val="1"/>
            </w:pPr>
            <w:r>
              <w:t>Класс IV. Болезни эндокринной системы, расстройства питания, нарушения обмена веществ</w:t>
            </w:r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vMerge w:val="restart"/>
          </w:tcPr>
          <w:p w:rsidR="00EF4AE3" w:rsidRDefault="00EF4A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Сахарный диабет, болезни щитовидной железы, других эндокринных желез, ожирение, другие виды нарушений обмена веществ: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E00</w:t>
              </w:r>
            </w:hyperlink>
            <w:r>
              <w:t xml:space="preserve"> - </w:t>
            </w:r>
            <w:hyperlink r:id="rId56" w:history="1">
              <w:r>
                <w:rPr>
                  <w:color w:val="0000FF"/>
                </w:rPr>
                <w:t>E07</w:t>
              </w:r>
            </w:hyperlink>
            <w:r>
              <w:t xml:space="preserve">, </w:t>
            </w:r>
            <w:hyperlink r:id="rId57" w:history="1">
              <w:r>
                <w:rPr>
                  <w:color w:val="0000FF"/>
                </w:rPr>
                <w:t>E10</w:t>
              </w:r>
            </w:hyperlink>
            <w:r>
              <w:t xml:space="preserve"> - </w:t>
            </w:r>
            <w:hyperlink r:id="rId58" w:history="1">
              <w:r>
                <w:rPr>
                  <w:color w:val="0000FF"/>
                </w:rPr>
                <w:t>E14</w:t>
              </w:r>
            </w:hyperlink>
            <w:r>
              <w:t xml:space="preserve">, </w:t>
            </w:r>
            <w:hyperlink r:id="rId59" w:history="1">
              <w:r>
                <w:rPr>
                  <w:color w:val="0000FF"/>
                </w:rPr>
                <w:t>E20</w:t>
              </w:r>
            </w:hyperlink>
            <w:r>
              <w:t xml:space="preserve"> - </w:t>
            </w:r>
            <w:hyperlink r:id="rId60" w:history="1">
              <w:r>
                <w:rPr>
                  <w:color w:val="0000FF"/>
                </w:rPr>
                <w:t>E27</w:t>
              </w:r>
            </w:hyperlink>
            <w:r>
              <w:t xml:space="preserve">, </w:t>
            </w:r>
            <w:hyperlink r:id="rId61" w:history="1">
              <w:r>
                <w:rPr>
                  <w:color w:val="0000FF"/>
                </w:rPr>
                <w:t>E66</w:t>
              </w:r>
            </w:hyperlink>
            <w:r>
              <w:t xml:space="preserve">, </w:t>
            </w:r>
            <w:hyperlink r:id="rId62" w:history="1">
              <w:r>
                <w:rPr>
                  <w:color w:val="0000FF"/>
                </w:rPr>
                <w:t>E84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а) болезни эндокринной системы прогрессирующего течения с признаками поражения и выраженным нарушением функции других органов и систем</w:t>
            </w:r>
          </w:p>
          <w:p w:rsidR="00EF4AE3" w:rsidRDefault="00EF4AE3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заключения врача эндокринолога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б) ожирение II степени и более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F4AE3">
        <w:tc>
          <w:tcPr>
            <w:tcW w:w="5897" w:type="dxa"/>
            <w:gridSpan w:val="3"/>
          </w:tcPr>
          <w:p w:rsidR="00EF4AE3" w:rsidRDefault="00EF4AE3">
            <w:pPr>
              <w:pStyle w:val="ConsPlusNormal"/>
              <w:jc w:val="center"/>
              <w:outlineLvl w:val="1"/>
            </w:pPr>
            <w:r>
              <w:t>Класс V.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Хронические и затяжные психические расстройства с тяжелыми стойкими или часто обостряющимися болезненными проявлениями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F00</w:t>
              </w:r>
            </w:hyperlink>
            <w:r>
              <w:t xml:space="preserve"> - </w:t>
            </w:r>
            <w:hyperlink r:id="rId64" w:history="1">
              <w:r>
                <w:rPr>
                  <w:color w:val="0000FF"/>
                </w:rPr>
                <w:t>F09</w:t>
              </w:r>
            </w:hyperlink>
            <w:r>
              <w:t xml:space="preserve">, </w:t>
            </w:r>
            <w:hyperlink r:id="rId65" w:history="1">
              <w:r>
                <w:rPr>
                  <w:color w:val="0000FF"/>
                </w:rPr>
                <w:t>F20</w:t>
              </w:r>
            </w:hyperlink>
            <w:r>
              <w:t xml:space="preserve"> - </w:t>
            </w:r>
            <w:hyperlink r:id="rId66" w:history="1">
              <w:r>
                <w:rPr>
                  <w:color w:val="0000FF"/>
                </w:rPr>
                <w:t>F34</w:t>
              </w:r>
            </w:hyperlink>
            <w:r>
              <w:t xml:space="preserve">, </w:t>
            </w:r>
            <w:hyperlink r:id="rId67" w:history="1">
              <w:r>
                <w:rPr>
                  <w:color w:val="0000FF"/>
                </w:rPr>
                <w:t>F40</w:t>
              </w:r>
            </w:hyperlink>
            <w:r>
              <w:t xml:space="preserve"> - </w:t>
            </w:r>
            <w:hyperlink r:id="rId68" w:history="1">
              <w:r>
                <w:rPr>
                  <w:color w:val="0000FF"/>
                </w:rPr>
                <w:t>F42</w:t>
              </w:r>
            </w:hyperlink>
            <w:r>
              <w:t xml:space="preserve">, </w:t>
            </w:r>
            <w:hyperlink r:id="rId69" w:history="1">
              <w:r>
                <w:rPr>
                  <w:color w:val="0000FF"/>
                </w:rPr>
                <w:t>F60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Психические расстройства и расстройства поведения, связанные с употреблением психоактивных веществ (за исключением никотина), до прекращения диспансерного наблюдения в связи со стойкой ремиссией (выздоровлением)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F10</w:t>
              </w:r>
            </w:hyperlink>
            <w:r>
              <w:t xml:space="preserve"> - </w:t>
            </w:r>
            <w:hyperlink r:id="rId71" w:history="1">
              <w:r>
                <w:rPr>
                  <w:color w:val="0000FF"/>
                </w:rPr>
                <w:t>F16</w:t>
              </w:r>
            </w:hyperlink>
            <w:r>
              <w:t xml:space="preserve">, </w:t>
            </w:r>
            <w:hyperlink r:id="rId72" w:history="1">
              <w:r>
                <w:rPr>
                  <w:color w:val="0000FF"/>
                </w:rPr>
                <w:t>F18</w:t>
              </w:r>
            </w:hyperlink>
            <w:r>
              <w:t xml:space="preserve">, </w:t>
            </w:r>
            <w:hyperlink r:id="rId73" w:history="1">
              <w:r>
                <w:rPr>
                  <w:color w:val="0000FF"/>
                </w:rPr>
                <w:t>F19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1121" w:history="1">
              <w:r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Заикание, другие нарушения речи, делающие речь недостаточно внятной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F98.5</w:t>
              </w:r>
            </w:hyperlink>
            <w:r>
              <w:t xml:space="preserve">, </w:t>
            </w:r>
            <w:hyperlink r:id="rId75" w:history="1">
              <w:r>
                <w:rPr>
                  <w:color w:val="0000FF"/>
                </w:rPr>
                <w:t>F98.6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F4AE3">
        <w:tc>
          <w:tcPr>
            <w:tcW w:w="5897" w:type="dxa"/>
            <w:gridSpan w:val="3"/>
          </w:tcPr>
          <w:p w:rsidR="00EF4AE3" w:rsidRDefault="00EF4AE3">
            <w:pPr>
              <w:pStyle w:val="ConsPlusNormal"/>
              <w:jc w:val="center"/>
              <w:outlineLvl w:val="1"/>
            </w:pPr>
            <w:r>
              <w:t>Класс VI. Болезни нервной системы</w:t>
            </w:r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Воспалительные заболевания центральной нервной системы: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G00</w:t>
              </w:r>
            </w:hyperlink>
            <w:r>
              <w:t xml:space="preserve"> - </w:t>
            </w:r>
            <w:hyperlink r:id="rId77" w:history="1">
              <w:r>
                <w:rPr>
                  <w:color w:val="0000FF"/>
                </w:rPr>
                <w:t>G09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</w:pP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</w:pP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1121" w:history="1">
              <w:r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</w:pP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в) заболевания с двигательными нарушениями любой степени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Системные атрофии, поражающие преимущественно центральную нервную систему, экстрапирамидные и другие двигательные нарушения, демиелинизирующие болезни центральной нервной системы: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G10</w:t>
              </w:r>
            </w:hyperlink>
            <w:r>
              <w:t xml:space="preserve"> - </w:t>
            </w:r>
            <w:hyperlink r:id="rId79" w:history="1">
              <w:r>
                <w:rPr>
                  <w:color w:val="0000FF"/>
                </w:rPr>
                <w:t>G12</w:t>
              </w:r>
            </w:hyperlink>
            <w:r>
              <w:t xml:space="preserve">, </w:t>
            </w:r>
            <w:hyperlink r:id="rId80" w:history="1">
              <w:r>
                <w:rPr>
                  <w:color w:val="0000FF"/>
                </w:rPr>
                <w:t>G20</w:t>
              </w:r>
            </w:hyperlink>
            <w:r>
              <w:t xml:space="preserve"> - </w:t>
            </w:r>
            <w:hyperlink r:id="rId81" w:history="1">
              <w:r>
                <w:rPr>
                  <w:color w:val="0000FF"/>
                </w:rPr>
                <w:t>G25</w:t>
              </w:r>
            </w:hyperlink>
            <w:r>
              <w:t xml:space="preserve">, </w:t>
            </w:r>
            <w:hyperlink r:id="rId82" w:history="1">
              <w:r>
                <w:rPr>
                  <w:color w:val="0000FF"/>
                </w:rPr>
                <w:t>G35</w:t>
              </w:r>
            </w:hyperlink>
            <w:r>
              <w:t xml:space="preserve"> - </w:t>
            </w:r>
            <w:hyperlink r:id="rId83" w:history="1">
              <w:r>
                <w:rPr>
                  <w:color w:val="0000FF"/>
                </w:rPr>
                <w:t>G37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</w:pP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</w:pP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539" w:history="1">
              <w:r>
                <w:rPr>
                  <w:color w:val="0000FF"/>
                </w:rPr>
                <w:t>1.15.1</w:t>
              </w:r>
            </w:hyperlink>
            <w:r>
              <w:t xml:space="preserve">, </w:t>
            </w:r>
            <w:hyperlink w:anchor="P551" w:history="1">
              <w:r>
                <w:rPr>
                  <w:color w:val="0000FF"/>
                </w:rPr>
                <w:t>1.17</w:t>
              </w:r>
            </w:hyperlink>
            <w:r>
              <w:t xml:space="preserve">, </w:t>
            </w:r>
            <w:hyperlink w:anchor="P617" w:history="1">
              <w:r>
                <w:rPr>
                  <w:color w:val="0000FF"/>
                </w:rPr>
                <w:t>1.20</w:t>
              </w:r>
            </w:hyperlink>
            <w:r>
              <w:t xml:space="preserve">,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65" w:history="1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02" w:history="1">
              <w:r>
                <w:rPr>
                  <w:color w:val="0000FF"/>
                </w:rPr>
                <w:t>1.29.2</w:t>
              </w:r>
            </w:hyperlink>
            <w:r>
              <w:t xml:space="preserve">, </w:t>
            </w:r>
            <w:hyperlink w:anchor="P710" w:history="1">
              <w:r>
                <w:rPr>
                  <w:color w:val="0000FF"/>
                </w:rPr>
                <w:t>1.29.3</w:t>
              </w:r>
            </w:hyperlink>
            <w:r>
              <w:t xml:space="preserve">, </w:t>
            </w:r>
            <w:hyperlink w:anchor="P735" w:history="1">
              <w:r>
                <w:rPr>
                  <w:color w:val="0000FF"/>
                </w:rPr>
                <w:t>1.30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01" w:history="1">
              <w:r>
                <w:rPr>
                  <w:color w:val="0000FF"/>
                </w:rPr>
                <w:t>1.37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53" w:history="1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121" w:history="1">
              <w:r>
                <w:rPr>
                  <w:color w:val="0000FF"/>
                </w:rPr>
                <w:t>1.52.6</w:t>
              </w:r>
            </w:hyperlink>
            <w:r>
              <w:t>,</w:t>
            </w:r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Другие дегенеративные болезни центральной нервной системы: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G30</w:t>
              </w:r>
            </w:hyperlink>
            <w:r>
              <w:t xml:space="preserve"> - </w:t>
            </w:r>
            <w:hyperlink r:id="rId85" w:history="1">
              <w:r>
                <w:rPr>
                  <w:color w:val="0000FF"/>
                </w:rPr>
                <w:t>G31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</w:pP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</w:pP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53" w:history="1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121" w:history="1">
              <w:r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Эпизодические и пароксизмальные расстройства нервной системы: прогрессирующие и с опасным прогнозом: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G40</w:t>
              </w:r>
            </w:hyperlink>
            <w:r>
              <w:t xml:space="preserve"> - </w:t>
            </w:r>
            <w:hyperlink r:id="rId87" w:history="1">
              <w:r>
                <w:rPr>
                  <w:color w:val="0000FF"/>
                </w:rPr>
                <w:t>G47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</w:pP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а) любые пароксизмальные состояния, сопровождавшиеся судорогами и/или прикусыванием языка и/или недержанием мочи</w:t>
            </w:r>
          </w:p>
          <w:p w:rsidR="00EF4AE3" w:rsidRDefault="00EF4AE3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</w:pP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б) синкопальные состояния, спровоцированные внешними факторами (эмоции, стресс, интоксикации, боль, повышение температуры тела и пр.), при наличии рецидивов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53" w:history="1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121" w:history="1">
              <w:r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Поражения отдельных нервов, нервных корешков и сплетений: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G50</w:t>
              </w:r>
            </w:hyperlink>
            <w:r>
              <w:t xml:space="preserve"> - </w:t>
            </w:r>
            <w:hyperlink r:id="rId89" w:history="1">
              <w:r>
                <w:rPr>
                  <w:color w:val="0000FF"/>
                </w:rPr>
                <w:t>G58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</w:pP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а) тяжелые и среднетяжелые формы заболеваний с прогрессирующим течением и/или с выраженным нарушением функции</w:t>
            </w:r>
          </w:p>
          <w:p w:rsidR="00EF4AE3" w:rsidRDefault="00EF4AE3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</w:pP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539" w:history="1">
              <w:r>
                <w:rPr>
                  <w:color w:val="0000FF"/>
                </w:rPr>
                <w:t>1.15.1</w:t>
              </w:r>
            </w:hyperlink>
            <w:r>
              <w:t xml:space="preserve">, </w:t>
            </w:r>
            <w:hyperlink w:anchor="P617" w:history="1">
              <w:r>
                <w:rPr>
                  <w:color w:val="0000FF"/>
                </w:rPr>
                <w:t>1.20</w:t>
              </w:r>
            </w:hyperlink>
            <w:r>
              <w:t xml:space="preserve">,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65" w:history="1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35" w:history="1">
              <w:r>
                <w:rPr>
                  <w:color w:val="0000FF"/>
                </w:rPr>
                <w:t>1.30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01" w:history="1">
              <w:r>
                <w:rPr>
                  <w:color w:val="0000FF"/>
                </w:rPr>
                <w:t>1.37</w:t>
              </w:r>
            </w:hyperlink>
            <w:r>
              <w:t xml:space="preserve"> - </w:t>
            </w:r>
            <w:hyperlink w:anchor="P852" w:history="1">
              <w:r>
                <w:rPr>
                  <w:color w:val="0000FF"/>
                </w:rPr>
                <w:t>1.39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421" w:history="1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1466" w:history="1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474" w:history="1">
              <w:r>
                <w:rPr>
                  <w:color w:val="0000FF"/>
                </w:rPr>
                <w:t>4.8</w:t>
              </w:r>
            </w:hyperlink>
            <w:r>
              <w:t xml:space="preserve">, </w:t>
            </w:r>
            <w:hyperlink w:anchor="P1488" w:history="1">
              <w:r>
                <w:rPr>
                  <w:color w:val="0000FF"/>
                </w:rPr>
                <w:t>4.10</w:t>
              </w:r>
            </w:hyperlink>
            <w:r>
              <w:t xml:space="preserve">, </w:t>
            </w: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Болезни нервно-мышечного синапса и мышц с прогрессирующим течением и/или с выраженным нарушением функции</w:t>
            </w:r>
          </w:p>
          <w:p w:rsidR="00EF4AE3" w:rsidRDefault="00EF4AE3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G70</w:t>
              </w:r>
            </w:hyperlink>
            <w:r>
              <w:t xml:space="preserve"> - </w:t>
            </w:r>
            <w:hyperlink r:id="rId91" w:history="1">
              <w:r>
                <w:rPr>
                  <w:color w:val="0000FF"/>
                </w:rPr>
                <w:t>G73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Церебральный паралич и другие паралитические синдромы 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G70</w:t>
              </w:r>
            </w:hyperlink>
            <w:r>
              <w:t xml:space="preserve"> - </w:t>
            </w:r>
            <w:hyperlink r:id="rId93" w:history="1">
              <w:r>
                <w:rPr>
                  <w:color w:val="0000FF"/>
                </w:rPr>
                <w:t>G73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Выраженные расстройства вегетативной нервной системы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G90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539" w:history="1">
              <w:r>
                <w:rPr>
                  <w:color w:val="0000FF"/>
                </w:rPr>
                <w:t>1.15.1</w:t>
              </w:r>
            </w:hyperlink>
            <w:r>
              <w:t xml:space="preserve">, </w:t>
            </w:r>
            <w:hyperlink w:anchor="P617" w:history="1">
              <w:r>
                <w:rPr>
                  <w:color w:val="0000FF"/>
                </w:rPr>
                <w:t>1.20</w:t>
              </w:r>
            </w:hyperlink>
            <w:r>
              <w:t xml:space="preserve">,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65" w:history="1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02" w:history="1">
              <w:r>
                <w:rPr>
                  <w:color w:val="0000FF"/>
                </w:rPr>
                <w:t>1.29.2</w:t>
              </w:r>
            </w:hyperlink>
            <w:r>
              <w:t xml:space="preserve">, </w:t>
            </w:r>
            <w:hyperlink w:anchor="P710" w:history="1">
              <w:r>
                <w:rPr>
                  <w:color w:val="0000FF"/>
                </w:rPr>
                <w:t>1.29.3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01" w:history="1">
              <w:r>
                <w:rPr>
                  <w:color w:val="0000FF"/>
                </w:rPr>
                <w:t>1.37</w:t>
              </w:r>
            </w:hyperlink>
            <w:r>
              <w:t xml:space="preserve"> - </w:t>
            </w:r>
            <w:hyperlink w:anchor="P852" w:history="1">
              <w:r>
                <w:rPr>
                  <w:color w:val="0000FF"/>
                </w:rPr>
                <w:t>1.39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Цереброваскулярные болезни и их последствия, энцефалопатия, другие поражения головного мозга с выраженным нарушением функции После лечения 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I67</w:t>
              </w:r>
            </w:hyperlink>
            <w:r>
              <w:t xml:space="preserve"> - </w:t>
            </w:r>
            <w:hyperlink r:id="rId96" w:history="1">
              <w:r>
                <w:rPr>
                  <w:color w:val="0000FF"/>
                </w:rPr>
                <w:t>I69</w:t>
              </w:r>
            </w:hyperlink>
            <w:r>
              <w:t xml:space="preserve">, </w:t>
            </w:r>
            <w:hyperlink r:id="rId97" w:history="1">
              <w:r>
                <w:rPr>
                  <w:color w:val="0000FF"/>
                </w:rPr>
                <w:t>G92</w:t>
              </w:r>
            </w:hyperlink>
            <w:r>
              <w:t xml:space="preserve">, </w:t>
            </w:r>
            <w:hyperlink r:id="rId98" w:history="1">
              <w:r>
                <w:rPr>
                  <w:color w:val="0000FF"/>
                </w:rPr>
                <w:t>G93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Миелопатии, другие болезни спинного мозга с прогрессирующим течением и/или с выраженным нарушением функции</w:t>
            </w:r>
          </w:p>
          <w:p w:rsidR="00EF4AE3" w:rsidRDefault="00EF4AE3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G95</w:t>
              </w:r>
            </w:hyperlink>
            <w:r>
              <w:t xml:space="preserve">, </w:t>
            </w:r>
            <w:hyperlink r:id="rId100" w:history="1">
              <w:r>
                <w:rPr>
                  <w:color w:val="0000FF"/>
                </w:rPr>
                <w:t>G99.2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F4AE3">
        <w:tc>
          <w:tcPr>
            <w:tcW w:w="5897" w:type="dxa"/>
            <w:gridSpan w:val="3"/>
          </w:tcPr>
          <w:p w:rsidR="00EF4AE3" w:rsidRDefault="00EF4AE3">
            <w:pPr>
              <w:pStyle w:val="ConsPlusNormal"/>
              <w:jc w:val="center"/>
              <w:outlineLvl w:val="1"/>
            </w:pPr>
            <w:r>
              <w:t>Класс VII. Болезни глаза и его придаточного аппарата</w:t>
            </w:r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vMerge w:val="restart"/>
          </w:tcPr>
          <w:p w:rsidR="00EF4AE3" w:rsidRDefault="00EF4AE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Болезни век, слезных путей, глазницы, конъюнктивы, склеры, роговицы, радужной оболочки, цилиарного тела: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H00</w:t>
              </w:r>
            </w:hyperlink>
            <w:r>
              <w:t xml:space="preserve"> - </w:t>
            </w:r>
            <w:hyperlink r:id="rId102" w:history="1">
              <w:r>
                <w:rPr>
                  <w:color w:val="0000FF"/>
                </w:rPr>
                <w:t>H05</w:t>
              </w:r>
            </w:hyperlink>
            <w:r>
              <w:t xml:space="preserve">, </w:t>
            </w:r>
            <w:hyperlink r:id="rId103" w:history="1">
              <w:r>
                <w:rPr>
                  <w:color w:val="0000FF"/>
                </w:rPr>
                <w:t>H10</w:t>
              </w:r>
            </w:hyperlink>
            <w:r>
              <w:t xml:space="preserve"> - H12, </w:t>
            </w:r>
            <w:hyperlink r:id="rId104" w:history="1">
              <w:r>
                <w:rPr>
                  <w:color w:val="0000FF"/>
                </w:rPr>
                <w:t>H15</w:t>
              </w:r>
            </w:hyperlink>
            <w:r>
              <w:t xml:space="preserve"> - </w:t>
            </w:r>
            <w:hyperlink r:id="rId105" w:history="1">
              <w:r>
                <w:rPr>
                  <w:color w:val="0000FF"/>
                </w:rPr>
                <w:t>H21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а) хронический конъюнктивит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26" w:history="1">
              <w:r>
                <w:rPr>
                  <w:color w:val="0000FF"/>
                </w:rPr>
                <w:t>1.3</w:t>
              </w:r>
            </w:hyperlink>
            <w:r>
              <w:t xml:space="preserve">, </w:t>
            </w:r>
            <w:hyperlink w:anchor="P339" w:history="1">
              <w:r>
                <w:rPr>
                  <w:color w:val="0000FF"/>
                </w:rPr>
                <w:t>1.5</w:t>
              </w:r>
            </w:hyperlink>
            <w:r>
              <w:t xml:space="preserve"> -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41" w:history="1">
              <w:r>
                <w:rPr>
                  <w:color w:val="0000FF"/>
                </w:rPr>
                <w:t>1.16</w:t>
              </w:r>
            </w:hyperlink>
            <w:r>
              <w:t xml:space="preserve">, </w:t>
            </w:r>
            <w:hyperlink w:anchor="P583" w:history="1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78" w:history="1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86" w:history="1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85" w:history="1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29" w:history="1">
              <w:r>
                <w:rPr>
                  <w:color w:val="0000FF"/>
                </w:rPr>
                <w:t>1.37.2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71" w:history="1">
              <w:r>
                <w:rPr>
                  <w:color w:val="0000FF"/>
                </w:rPr>
                <w:t>1.52</w:t>
              </w:r>
            </w:hyperlink>
            <w:r>
              <w:t xml:space="preserve">, </w:t>
            </w:r>
            <w:hyperlink w:anchor="P1152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26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1482" w:history="1">
              <w:r>
                <w:rPr>
                  <w:color w:val="0000FF"/>
                </w:rPr>
                <w:t>4.9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569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616" w:history="1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б) кератит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72" w:history="1">
              <w:r>
                <w:rPr>
                  <w:color w:val="0000FF"/>
                </w:rPr>
                <w:t>1.7.1</w:t>
              </w:r>
            </w:hyperlink>
            <w:r>
              <w:t xml:space="preserve">, </w:t>
            </w:r>
            <w:hyperlink w:anchor="P381" w:history="1">
              <w:r>
                <w:rPr>
                  <w:color w:val="0000FF"/>
                </w:rPr>
                <w:t>1.7.2</w:t>
              </w:r>
            </w:hyperlink>
            <w:r>
              <w:t xml:space="preserve">, </w:t>
            </w:r>
            <w:hyperlink w:anchor="P391" w:history="1">
              <w:r>
                <w:rPr>
                  <w:color w:val="0000FF"/>
                </w:rPr>
                <w:t>1.8</w:t>
              </w:r>
            </w:hyperlink>
            <w:r>
              <w:t xml:space="preserve">,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41" w:history="1">
              <w:r>
                <w:rPr>
                  <w:color w:val="0000FF"/>
                </w:rPr>
                <w:t>1.16</w:t>
              </w:r>
            </w:hyperlink>
            <w:r>
              <w:t xml:space="preserve">, </w:t>
            </w:r>
            <w:hyperlink w:anchor="P583" w:history="1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78" w:history="1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86" w:history="1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85" w:history="1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21" w:history="1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71" w:history="1">
              <w:r>
                <w:rPr>
                  <w:color w:val="0000FF"/>
                </w:rPr>
                <w:t>1.52</w:t>
              </w:r>
            </w:hyperlink>
            <w:r>
              <w:t xml:space="preserve">, </w:t>
            </w:r>
            <w:hyperlink w:anchor="P1152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26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1466" w:history="1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474" w:history="1">
              <w:r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в) иридоциклит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744" w:history="1">
              <w:r>
                <w:rPr>
                  <w:color w:val="0000FF"/>
                </w:rPr>
                <w:t>1.31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</w:p>
        </w:tc>
      </w:tr>
      <w:tr w:rsidR="00EF4AE3">
        <w:tc>
          <w:tcPr>
            <w:tcW w:w="567" w:type="dxa"/>
            <w:vMerge w:val="restart"/>
          </w:tcPr>
          <w:p w:rsidR="00EF4AE3" w:rsidRDefault="00EF4AE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Болезни хрусталика, сосудистой оболочки, сетчатки: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106" w:history="1">
              <w:r>
                <w:rPr>
                  <w:color w:val="0000FF"/>
                </w:rPr>
                <w:t>H25</w:t>
              </w:r>
            </w:hyperlink>
            <w:r>
              <w:t xml:space="preserve"> - </w:t>
            </w:r>
            <w:hyperlink r:id="rId107" w:history="1">
              <w:r>
                <w:rPr>
                  <w:color w:val="0000FF"/>
                </w:rPr>
                <w:t>H26</w:t>
              </w:r>
            </w:hyperlink>
            <w:r>
              <w:t xml:space="preserve">, </w:t>
            </w:r>
            <w:hyperlink r:id="rId108" w:history="1">
              <w:r>
                <w:rPr>
                  <w:color w:val="0000FF"/>
                </w:rPr>
                <w:t>H30</w:t>
              </w:r>
            </w:hyperlink>
            <w:r>
              <w:t xml:space="preserve"> - </w:t>
            </w:r>
            <w:hyperlink r:id="rId109" w:history="1">
              <w:r>
                <w:rPr>
                  <w:color w:val="0000FF"/>
                </w:rPr>
                <w:t>H34</w:t>
              </w:r>
            </w:hyperlink>
            <w:r>
              <w:t xml:space="preserve">, </w:t>
            </w:r>
            <w:hyperlink r:id="rId110" w:history="1">
              <w:r>
                <w:rPr>
                  <w:color w:val="0000FF"/>
                </w:rPr>
                <w:t>H35.3</w:t>
              </w:r>
            </w:hyperlink>
            <w:r>
              <w:t xml:space="preserve"> - </w:t>
            </w:r>
            <w:hyperlink r:id="rId111" w:history="1">
              <w:r>
                <w:rPr>
                  <w:color w:val="0000FF"/>
                </w:rPr>
                <w:t>H36</w:t>
              </w:r>
            </w:hyperlink>
            <w:r>
              <w:t xml:space="preserve">, </w:t>
            </w:r>
            <w:hyperlink r:id="rId112" w:history="1">
              <w:r>
                <w:rPr>
                  <w:color w:val="0000FF"/>
                </w:rPr>
                <w:t>H44.2</w:t>
              </w:r>
            </w:hyperlink>
            <w:r>
              <w:t xml:space="preserve"> - </w:t>
            </w:r>
            <w:hyperlink r:id="rId113" w:history="1">
              <w:r>
                <w:rPr>
                  <w:color w:val="0000FF"/>
                </w:rPr>
                <w:t>H44.5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а) катаракта с нарушением зрительных функций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953" w:history="1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411" w:history="1">
              <w:r>
                <w:rPr>
                  <w:color w:val="0000FF"/>
                </w:rPr>
                <w:t>4.2.1</w:t>
              </w:r>
            </w:hyperlink>
            <w:r>
              <w:t xml:space="preserve">, </w:t>
            </w:r>
            <w:hyperlink w:anchor="P1413" w:history="1">
              <w:r>
                <w:rPr>
                  <w:color w:val="0000FF"/>
                </w:rPr>
                <w:t>4.2.2</w:t>
              </w:r>
            </w:hyperlink>
            <w:r>
              <w:t xml:space="preserve">, </w:t>
            </w:r>
            <w:hyperlink w:anchor="P1474" w:history="1">
              <w:r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727" w:history="1">
              <w:r>
                <w:rPr>
                  <w:color w:val="0000FF"/>
                </w:rPr>
                <w:t>19.1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б) отслойки, разрывы, дегенеративные и дистрофические болезни сосудистой оболочки, сетчатки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1411" w:history="1">
              <w:r>
                <w:rPr>
                  <w:color w:val="0000FF"/>
                </w:rPr>
                <w:t>4.2.1</w:t>
              </w:r>
            </w:hyperlink>
            <w:r>
              <w:t xml:space="preserve">, </w:t>
            </w:r>
            <w:hyperlink w:anchor="P1413" w:history="1">
              <w:r>
                <w:rPr>
                  <w:color w:val="0000FF"/>
                </w:rPr>
                <w:t>4.2.2</w:t>
              </w:r>
            </w:hyperlink>
            <w:r>
              <w:t xml:space="preserve">, </w:t>
            </w:r>
            <w:hyperlink w:anchor="P1474" w:history="1">
              <w:r>
                <w:rPr>
                  <w:color w:val="0000FF"/>
                </w:rPr>
                <w:t>4.8</w:t>
              </w:r>
            </w:hyperlink>
            <w:r>
              <w:t xml:space="preserve">, </w:t>
            </w:r>
            <w:hyperlink w:anchor="P1515" w:history="1">
              <w:r>
                <w:rPr>
                  <w:color w:val="0000FF"/>
                </w:rPr>
                <w:t>5.2.1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90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F4AE3">
        <w:tc>
          <w:tcPr>
            <w:tcW w:w="567" w:type="dxa"/>
            <w:vMerge w:val="restart"/>
          </w:tcPr>
          <w:p w:rsidR="00EF4AE3" w:rsidRDefault="00EF4AE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Глаукома: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114" w:history="1">
              <w:r>
                <w:rPr>
                  <w:color w:val="0000FF"/>
                </w:rPr>
                <w:t>H40.1</w:t>
              </w:r>
            </w:hyperlink>
            <w:r>
              <w:t xml:space="preserve"> - </w:t>
            </w:r>
            <w:hyperlink r:id="rId115" w:history="1">
              <w:r>
                <w:rPr>
                  <w:color w:val="0000FF"/>
                </w:rPr>
                <w:t>H42.8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а) глаукома декомпенсированная (вгд свыше 27 мм рт ст)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б) глаукома III стадии и выше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953" w:history="1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411" w:history="1">
              <w:r>
                <w:rPr>
                  <w:color w:val="0000FF"/>
                </w:rPr>
                <w:t>4.2.1</w:t>
              </w:r>
            </w:hyperlink>
            <w:r>
              <w:t xml:space="preserve">, </w:t>
            </w:r>
            <w:hyperlink w:anchor="P1413" w:history="1">
              <w:r>
                <w:rPr>
                  <w:color w:val="0000FF"/>
                </w:rPr>
                <w:t>4.2.2</w:t>
              </w:r>
            </w:hyperlink>
            <w:r>
              <w:t xml:space="preserve">, </w:t>
            </w: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F4AE3">
        <w:tc>
          <w:tcPr>
            <w:tcW w:w="567" w:type="dxa"/>
            <w:vMerge w:val="restart"/>
          </w:tcPr>
          <w:p w:rsidR="00EF4AE3" w:rsidRDefault="00EF4AE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Болезни зрительного нерва и зрительных путей: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116" w:history="1">
              <w:r>
                <w:rPr>
                  <w:color w:val="0000FF"/>
                </w:rPr>
                <w:t>H46</w:t>
              </w:r>
            </w:hyperlink>
            <w:r>
              <w:t xml:space="preserve"> - </w:t>
            </w:r>
            <w:hyperlink r:id="rId117" w:history="1">
              <w:r>
                <w:rPr>
                  <w:color w:val="0000FF"/>
                </w:rPr>
                <w:t>H47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а) заболевания с выраженным нарушением зрительных функций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б) заболевания с нарушением зрительных функций любой степени при неэффективности лечения или отказе от него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65" w:history="1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02" w:history="1">
              <w:r>
                <w:rPr>
                  <w:color w:val="0000FF"/>
                </w:rPr>
                <w:t>1.29.2</w:t>
              </w:r>
            </w:hyperlink>
            <w:r>
              <w:t xml:space="preserve">, </w:t>
            </w:r>
            <w:hyperlink w:anchor="P710" w:history="1">
              <w:r>
                <w:rPr>
                  <w:color w:val="0000FF"/>
                </w:rPr>
                <w:t>1.29.3</w:t>
              </w:r>
            </w:hyperlink>
            <w:r>
              <w:t xml:space="preserve">, </w:t>
            </w:r>
            <w:hyperlink w:anchor="P735" w:history="1">
              <w:r>
                <w:rPr>
                  <w:color w:val="0000FF"/>
                </w:rPr>
                <w:t>1.30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01" w:history="1">
              <w:r>
                <w:rPr>
                  <w:color w:val="0000FF"/>
                </w:rPr>
                <w:t>1.37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53" w:history="1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121" w:history="1">
              <w:r>
                <w:rPr>
                  <w:color w:val="0000FF"/>
                </w:rPr>
                <w:t>1.52.6</w:t>
              </w:r>
            </w:hyperlink>
            <w:r>
              <w:t xml:space="preserve">, </w:t>
            </w:r>
            <w:hyperlink w:anchor="P1515" w:history="1">
              <w:r>
                <w:rPr>
                  <w:color w:val="0000FF"/>
                </w:rPr>
                <w:t>5.2.1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F4AE3">
        <w:tc>
          <w:tcPr>
            <w:tcW w:w="567" w:type="dxa"/>
            <w:vMerge w:val="restart"/>
          </w:tcPr>
          <w:p w:rsidR="00EF4AE3" w:rsidRDefault="00EF4AE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Нарушение рефракции и аккомодации: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118" w:history="1">
              <w:r>
                <w:rPr>
                  <w:color w:val="0000FF"/>
                </w:rPr>
                <w:t>H52</w:t>
              </w:r>
            </w:hyperlink>
            <w:r>
              <w:t xml:space="preserve"> - </w:t>
            </w:r>
            <w:hyperlink r:id="rId119" w:history="1">
              <w:r>
                <w:rPr>
                  <w:color w:val="0000FF"/>
                </w:rPr>
                <w:t>H53</w:t>
              </w:r>
            </w:hyperlink>
            <w:r>
              <w:t xml:space="preserve">, </w:t>
            </w:r>
            <w:hyperlink r:id="rId120" w:history="1">
              <w:r>
                <w:rPr>
                  <w:color w:val="0000FF"/>
                </w:rPr>
                <w:t>H44.2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а) заболевания и нарушения, приводящие к снижению остроты зрения с коррекцией менее 0,5 на лучшем глазу, менее 0,2 - на худшем глазу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1391" w:history="1">
              <w:r>
                <w:rPr>
                  <w:color w:val="0000FF"/>
                </w:rPr>
                <w:t>4.1</w:t>
              </w:r>
            </w:hyperlink>
            <w:r>
              <w:t xml:space="preserve"> - </w:t>
            </w:r>
            <w:hyperlink w:anchor="P1421" w:history="1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1515" w:history="1">
              <w:r>
                <w:rPr>
                  <w:color w:val="0000FF"/>
                </w:rPr>
                <w:t>5.2.1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45" w:history="1">
              <w:r>
                <w:rPr>
                  <w:color w:val="0000FF"/>
                </w:rPr>
                <w:t>6.2</w:t>
              </w:r>
            </w:hyperlink>
            <w:r>
              <w:t xml:space="preserve">, </w:t>
            </w:r>
            <w:hyperlink w:anchor="P1547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w:anchor="P1569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16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w:anchor="P1632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w:anchor="P1659" w:history="1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б) заболевания и нарушения, приводящие к снижению остроты зрения без коррекции менее 0,3 на лучшем глазу, менее 0,2 - на худшем глазу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43" w:history="1">
              <w:r>
                <w:rPr>
                  <w:color w:val="0000FF"/>
                </w:rPr>
                <w:t>6.1</w:t>
              </w:r>
            </w:hyperlink>
            <w:r>
              <w:t xml:space="preserve">, </w:t>
            </w:r>
            <w:hyperlink w:anchor="P1558" w:history="1">
              <w:r>
                <w:rPr>
                  <w:color w:val="0000FF"/>
                </w:rPr>
                <w:t>8</w:t>
              </w:r>
            </w:hyperlink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в) заболевания и нарушения, приводящие к снижению остроты зрения без коррекции менее 0,5 на лучшем глазу, менее 0,3 - на худшем глазу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Нарушения содружественного движения глаз (угол девиации более 15 градусов по Гиршбергу)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121" w:history="1">
              <w:r>
                <w:rPr>
                  <w:color w:val="0000FF"/>
                </w:rPr>
                <w:t>H49</w:t>
              </w:r>
            </w:hyperlink>
            <w:r>
              <w:t xml:space="preserve"> - </w:t>
            </w:r>
            <w:hyperlink r:id="rId122" w:history="1">
              <w:r>
                <w:rPr>
                  <w:color w:val="0000FF"/>
                </w:rPr>
                <w:t>H50.8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1569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 -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Заболевания и нарушения с сужением границ полей зрения (более 20 градусов)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123" w:history="1">
              <w:r>
                <w:rPr>
                  <w:color w:val="0000FF"/>
                </w:rPr>
                <w:t>H40.1</w:t>
              </w:r>
            </w:hyperlink>
            <w:r>
              <w:t xml:space="preserve"> - </w:t>
            </w:r>
            <w:hyperlink r:id="rId124" w:history="1">
              <w:r>
                <w:rPr>
                  <w:color w:val="0000FF"/>
                </w:rPr>
                <w:t>H40.8</w:t>
              </w:r>
            </w:hyperlink>
            <w:r>
              <w:t xml:space="preserve">, </w:t>
            </w:r>
            <w:hyperlink r:id="rId125" w:history="1">
              <w:r>
                <w:rPr>
                  <w:color w:val="0000FF"/>
                </w:rPr>
                <w:t>H35.4</w:t>
              </w:r>
            </w:hyperlink>
            <w:r>
              <w:t xml:space="preserve">, </w:t>
            </w:r>
            <w:hyperlink r:id="rId126" w:history="1">
              <w:r>
                <w:rPr>
                  <w:color w:val="0000FF"/>
                </w:rPr>
                <w:t>H44.2</w:t>
              </w:r>
            </w:hyperlink>
            <w:r>
              <w:t xml:space="preserve">, </w:t>
            </w:r>
            <w:hyperlink r:id="rId127" w:history="1">
              <w:r>
                <w:rPr>
                  <w:color w:val="0000FF"/>
                </w:rPr>
                <w:t>H47</w:t>
              </w:r>
            </w:hyperlink>
            <w:r>
              <w:t xml:space="preserve"> - </w:t>
            </w:r>
            <w:hyperlink r:id="rId128" w:history="1">
              <w:r>
                <w:rPr>
                  <w:color w:val="0000FF"/>
                </w:rPr>
                <w:t>H48.1</w:t>
              </w:r>
            </w:hyperlink>
            <w:r>
              <w:t xml:space="preserve">, </w:t>
            </w:r>
            <w:hyperlink r:id="rId129" w:history="1">
              <w:r>
                <w:rPr>
                  <w:color w:val="0000FF"/>
                </w:rPr>
                <w:t>H50.0</w:t>
              </w:r>
            </w:hyperlink>
            <w:r>
              <w:t xml:space="preserve">, </w:t>
            </w:r>
            <w:hyperlink r:id="rId130" w:history="1">
              <w:r>
                <w:rPr>
                  <w:color w:val="0000FF"/>
                </w:rPr>
                <w:t>H53.4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1569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 -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Аномалии цветового зрения выраженной степени (дейтераномалия и/или протоаномалия типа A)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131" w:history="1">
              <w:r>
                <w:rPr>
                  <w:color w:val="0000FF"/>
                </w:rPr>
                <w:t>H53.5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F4AE3">
        <w:tc>
          <w:tcPr>
            <w:tcW w:w="5897" w:type="dxa"/>
            <w:gridSpan w:val="3"/>
          </w:tcPr>
          <w:p w:rsidR="00EF4AE3" w:rsidRDefault="00EF4AE3">
            <w:pPr>
              <w:pStyle w:val="ConsPlusNormal"/>
              <w:jc w:val="center"/>
              <w:outlineLvl w:val="1"/>
            </w:pPr>
            <w:r>
              <w:t>Класс VIII. Болезни уха и сосцевидного отростка</w:t>
            </w:r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Нарушения вестибулярной функции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132" w:history="1">
              <w:r>
                <w:rPr>
                  <w:color w:val="0000FF"/>
                </w:rPr>
                <w:t>H81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1421" w:history="1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1448" w:history="1">
              <w:r>
                <w:rPr>
                  <w:color w:val="0000FF"/>
                </w:rPr>
                <w:t>4.4</w:t>
              </w:r>
            </w:hyperlink>
            <w:r>
              <w:t xml:space="preserve">, </w:t>
            </w:r>
            <w:hyperlink w:anchor="P1460" w:history="1">
              <w:r>
                <w:rPr>
                  <w:color w:val="0000FF"/>
                </w:rPr>
                <w:t>4.6</w:t>
              </w:r>
            </w:hyperlink>
            <w:r>
              <w:t xml:space="preserve">, </w:t>
            </w:r>
            <w:hyperlink w:anchor="P1488" w:history="1">
              <w:r>
                <w:rPr>
                  <w:color w:val="0000FF"/>
                </w:rPr>
                <w:t>4.10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569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616" w:history="1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Кондуктивная, нейросенсорная, другая потеря слуха с одно- или двусторонним снижением остроты слуха (за исключением лиц с врожденной глухотой, инвалидов по слуху, имеющих документ об окончании специализированного профессионально-технического училища):</w:t>
            </w:r>
          </w:p>
          <w:p w:rsidR="00EF4AE3" w:rsidRDefault="00EF4AE3">
            <w:pPr>
              <w:pStyle w:val="ConsPlusNormal"/>
            </w:pPr>
            <w:r>
              <w:t>для поступающих на работу - I степень снижения слуха;</w:t>
            </w:r>
          </w:p>
          <w:p w:rsidR="00EF4AE3" w:rsidRDefault="00EF4AE3">
            <w:pPr>
              <w:pStyle w:val="ConsPlusNormal"/>
            </w:pPr>
            <w:r>
              <w:t>для работающих - II и более степень снижения слуха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133" w:history="1">
              <w:r>
                <w:rPr>
                  <w:color w:val="0000FF"/>
                </w:rPr>
                <w:t>H65</w:t>
              </w:r>
            </w:hyperlink>
            <w:r>
              <w:t xml:space="preserve"> - </w:t>
            </w:r>
            <w:hyperlink r:id="rId134" w:history="1">
              <w:r>
                <w:rPr>
                  <w:color w:val="0000FF"/>
                </w:rPr>
                <w:t>H75</w:t>
              </w:r>
            </w:hyperlink>
            <w:r>
              <w:t xml:space="preserve">, </w:t>
            </w:r>
            <w:hyperlink r:id="rId135" w:history="1">
              <w:r>
                <w:rPr>
                  <w:color w:val="0000FF"/>
                </w:rPr>
                <w:t>H83.3</w:t>
              </w:r>
            </w:hyperlink>
            <w:r>
              <w:t xml:space="preserve">, </w:t>
            </w:r>
            <w:hyperlink r:id="rId136" w:history="1">
              <w:r>
                <w:rPr>
                  <w:color w:val="0000FF"/>
                </w:rPr>
                <w:t>H90</w:t>
              </w:r>
            </w:hyperlink>
            <w:r>
              <w:t xml:space="preserve">, </w:t>
            </w:r>
            <w:hyperlink r:id="rId137" w:history="1">
              <w:r>
                <w:rPr>
                  <w:color w:val="0000FF"/>
                </w:rPr>
                <w:t>H91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438" w:history="1">
              <w:r>
                <w:rPr>
                  <w:color w:val="0000FF"/>
                </w:rPr>
                <w:t>4.3.2</w:t>
              </w:r>
            </w:hyperlink>
            <w:r>
              <w:t xml:space="preserve">, </w:t>
            </w:r>
            <w:hyperlink w:anchor="P1448" w:history="1">
              <w:r>
                <w:rPr>
                  <w:color w:val="0000FF"/>
                </w:rPr>
                <w:t>4.4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16" w:history="1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F4AE3">
        <w:tc>
          <w:tcPr>
            <w:tcW w:w="5897" w:type="dxa"/>
            <w:gridSpan w:val="3"/>
          </w:tcPr>
          <w:p w:rsidR="00EF4AE3" w:rsidRDefault="00EF4AE3">
            <w:pPr>
              <w:pStyle w:val="ConsPlusNormal"/>
              <w:jc w:val="center"/>
              <w:outlineLvl w:val="1"/>
            </w:pPr>
            <w:r>
              <w:t>Класс IX. Болезни системы кровообращения</w:t>
            </w:r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vMerge w:val="restart"/>
          </w:tcPr>
          <w:p w:rsidR="00EF4AE3" w:rsidRDefault="00EF4AE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Хронические воспалительные болезни сердца, болезни перикарда, эндокарда, миокарда, клапанов сердца, легочной артерии, кардиомиопатии: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138" w:history="1">
              <w:r>
                <w:rPr>
                  <w:color w:val="0000FF"/>
                </w:rPr>
                <w:t>I05</w:t>
              </w:r>
            </w:hyperlink>
            <w:r>
              <w:t xml:space="preserve"> - </w:t>
            </w:r>
            <w:hyperlink r:id="rId139" w:history="1">
              <w:r>
                <w:rPr>
                  <w:color w:val="0000FF"/>
                </w:rPr>
                <w:t>I09</w:t>
              </w:r>
            </w:hyperlink>
            <w:r>
              <w:t xml:space="preserve">, </w:t>
            </w:r>
            <w:hyperlink r:id="rId140" w:history="1">
              <w:r>
                <w:rPr>
                  <w:color w:val="0000FF"/>
                </w:rPr>
                <w:t>I30</w:t>
              </w:r>
            </w:hyperlink>
            <w:r>
              <w:t xml:space="preserve"> - </w:t>
            </w:r>
            <w:hyperlink r:id="rId141" w:history="1">
              <w:r>
                <w:rPr>
                  <w:color w:val="0000FF"/>
                </w:rPr>
                <w:t>I42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а) заболевания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 w:rsidR="00EF4AE3" w:rsidRDefault="00EF4AE3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б) заболевания, осложненные хронической сердечной недостаточностью любой степени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F4AE3">
        <w:tc>
          <w:tcPr>
            <w:tcW w:w="567" w:type="dxa"/>
            <w:vMerge w:val="restart"/>
          </w:tcPr>
          <w:p w:rsidR="00EF4AE3" w:rsidRDefault="00EF4AE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Болезни, характеризующиеся повышенным кровяным давлением: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142" w:history="1">
              <w:r>
                <w:rPr>
                  <w:color w:val="0000FF"/>
                </w:rPr>
                <w:t>I10</w:t>
              </w:r>
            </w:hyperlink>
            <w:r>
              <w:t xml:space="preserve"> - </w:t>
            </w:r>
            <w:hyperlink r:id="rId143" w:history="1">
              <w:r>
                <w:rPr>
                  <w:color w:val="0000FF"/>
                </w:rPr>
                <w:t>I15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а) заболевания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 w:rsidR="00EF4AE3" w:rsidRDefault="00EF4AE3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б) артериальная гипертензия II стадии и выше, 2 степени и выше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702" w:history="1">
              <w:r>
                <w:rPr>
                  <w:color w:val="0000FF"/>
                </w:rPr>
                <w:t>1.29.2</w:t>
              </w:r>
            </w:hyperlink>
            <w:r>
              <w:t xml:space="preserve">, </w:t>
            </w:r>
            <w:hyperlink w:anchor="P710" w:history="1">
              <w:r>
                <w:rPr>
                  <w:color w:val="0000FF"/>
                </w:rPr>
                <w:t>1.29.3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92" w:history="1">
              <w:r>
                <w:rPr>
                  <w:color w:val="0000FF"/>
                </w:rPr>
                <w:t>18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в) артериальная гипертензия I стадии и выше, 1 степени и выше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763" w:history="1">
              <w:r>
                <w:rPr>
                  <w:color w:val="0000FF"/>
                </w:rPr>
                <w:t>19.2</w:t>
              </w:r>
            </w:hyperlink>
            <w:r>
              <w:t xml:space="preserve">, </w:t>
            </w:r>
            <w:hyperlink w:anchor="P1784" w:history="1">
              <w:r>
                <w:rPr>
                  <w:color w:val="0000FF"/>
                </w:rPr>
                <w:t>19.3</w:t>
              </w:r>
            </w:hyperlink>
          </w:p>
        </w:tc>
      </w:tr>
      <w:tr w:rsidR="00EF4AE3">
        <w:tc>
          <w:tcPr>
            <w:tcW w:w="567" w:type="dxa"/>
            <w:vMerge w:val="restart"/>
            <w:tcBorders>
              <w:bottom w:val="nil"/>
            </w:tcBorders>
          </w:tcPr>
          <w:p w:rsidR="00EF4AE3" w:rsidRDefault="00EF4AE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Ишемическая болезнь сердца: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144" w:history="1">
              <w:r>
                <w:rPr>
                  <w:color w:val="0000FF"/>
                </w:rPr>
                <w:t>I20</w:t>
              </w:r>
            </w:hyperlink>
            <w:r>
              <w:t xml:space="preserve"> - </w:t>
            </w:r>
            <w:hyperlink r:id="rId145" w:history="1">
              <w:r>
                <w:rPr>
                  <w:color w:val="0000FF"/>
                </w:rPr>
                <w:t>I25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а) ишемическая болезнь сердца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 w:rsidR="00EF4AE3" w:rsidRDefault="00EF4AE3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F4AE3">
        <w:tc>
          <w:tcPr>
            <w:tcW w:w="567" w:type="dxa"/>
            <w:vMerge w:val="restart"/>
            <w:tcBorders>
              <w:top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б) ишемическая болезнь сердца II функционального класса по NYHA и выше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F4AE3">
        <w:tc>
          <w:tcPr>
            <w:tcW w:w="567" w:type="dxa"/>
            <w:vMerge/>
            <w:tcBorders>
              <w:top w:val="nil"/>
            </w:tcBorders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в) ишемическая болезнь сердца I функционального класса по NYHA и выше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611" w:history="1">
              <w:r>
                <w:rPr>
                  <w:color w:val="0000FF"/>
                </w:rPr>
                <w:t>11.4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</w:p>
        </w:tc>
      </w:tr>
      <w:tr w:rsidR="00EF4AE3">
        <w:tc>
          <w:tcPr>
            <w:tcW w:w="567" w:type="dxa"/>
            <w:vMerge w:val="restart"/>
          </w:tcPr>
          <w:p w:rsidR="00EF4AE3" w:rsidRDefault="00EF4AE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Болезни артерий, артериол, капилляров, вен, лимфатических сосудов, лимфатических узлов: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146" w:history="1">
              <w:r>
                <w:rPr>
                  <w:color w:val="0000FF"/>
                </w:rPr>
                <w:t>I70</w:t>
              </w:r>
            </w:hyperlink>
            <w:r>
              <w:t xml:space="preserve"> - </w:t>
            </w:r>
            <w:hyperlink r:id="rId147" w:history="1">
              <w:r>
                <w:rPr>
                  <w:color w:val="0000FF"/>
                </w:rPr>
                <w:t>I78</w:t>
              </w:r>
            </w:hyperlink>
          </w:p>
          <w:p w:rsidR="00EF4AE3" w:rsidRDefault="00EF4AE3">
            <w:pPr>
              <w:pStyle w:val="ConsPlusNormal"/>
              <w:jc w:val="center"/>
            </w:pPr>
            <w:hyperlink r:id="rId148" w:history="1">
              <w:r>
                <w:rPr>
                  <w:color w:val="0000FF"/>
                </w:rPr>
                <w:t>I80</w:t>
              </w:r>
            </w:hyperlink>
            <w:r>
              <w:t xml:space="preserve"> - </w:t>
            </w:r>
            <w:hyperlink r:id="rId149" w:history="1">
              <w:r>
                <w:rPr>
                  <w:color w:val="0000FF"/>
                </w:rPr>
                <w:t>I89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а) аневризма и расслоение аорты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б) заболевания с выраженными нарушениеми кровообращения и лимфоотттока (3 степени и выше)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в) флебит и тромбофлебит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590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г) заболевания с хронической периферической сосудистой недостаточностью любой степени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д) облитерирующие заболевания сосудов вне зависимости от степени компенсации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1421" w:history="1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1466" w:history="1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611" w:history="1">
              <w:r>
                <w:rPr>
                  <w:color w:val="0000FF"/>
                </w:rPr>
                <w:t>11.4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F4AE3">
        <w:tc>
          <w:tcPr>
            <w:tcW w:w="5897" w:type="dxa"/>
            <w:gridSpan w:val="3"/>
          </w:tcPr>
          <w:p w:rsidR="00EF4AE3" w:rsidRDefault="00EF4AE3">
            <w:pPr>
              <w:pStyle w:val="ConsPlusNormal"/>
              <w:jc w:val="center"/>
              <w:outlineLvl w:val="1"/>
            </w:pPr>
            <w:r>
              <w:t>Класс X. Болезни органов дыхания</w:t>
            </w:r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vMerge w:val="restart"/>
            <w:tcBorders>
              <w:bottom w:val="nil"/>
            </w:tcBorders>
          </w:tcPr>
          <w:p w:rsidR="00EF4AE3" w:rsidRDefault="00EF4AE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Болезни верхних дыхательных путей: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150" w:history="1">
              <w:r>
                <w:rPr>
                  <w:color w:val="0000FF"/>
                </w:rPr>
                <w:t>J30</w:t>
              </w:r>
            </w:hyperlink>
            <w:r>
              <w:t xml:space="preserve"> - </w:t>
            </w:r>
            <w:hyperlink r:id="rId151" w:history="1">
              <w:r>
                <w:rPr>
                  <w:color w:val="0000FF"/>
                </w:rPr>
                <w:t>J38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а) вазомоторный, аллергический ринит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17" w:history="1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39" w:history="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51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396" w:history="1">
              <w:r>
                <w:rPr>
                  <w:color w:val="0000FF"/>
                </w:rPr>
                <w:t>1.8.1</w:t>
              </w:r>
            </w:hyperlink>
            <w:r>
              <w:t xml:space="preserve"> - </w:t>
            </w:r>
            <w:hyperlink w:anchor="P424" w:history="1">
              <w:r>
                <w:rPr>
                  <w:color w:val="0000FF"/>
                </w:rPr>
                <w:t>1.8.3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51" w:history="1">
              <w:r>
                <w:rPr>
                  <w:color w:val="0000FF"/>
                </w:rPr>
                <w:t>1.17</w:t>
              </w:r>
            </w:hyperlink>
            <w:r>
              <w:t xml:space="preserve">, </w:t>
            </w:r>
            <w:hyperlink w:anchor="P629" w:history="1">
              <w:r>
                <w:rPr>
                  <w:color w:val="0000FF"/>
                </w:rPr>
                <w:t>1.22</w:t>
              </w:r>
            </w:hyperlink>
            <w:r>
              <w:t xml:space="preserve"> - </w:t>
            </w:r>
            <w:hyperlink w:anchor="P659" w:history="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726" w:history="1">
              <w:r>
                <w:rPr>
                  <w:color w:val="0000FF"/>
                </w:rPr>
                <w:t>1.29.5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77" w:history="1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795" w:history="1">
              <w:r>
                <w:rPr>
                  <w:color w:val="0000FF"/>
                </w:rPr>
                <w:t>1.36.1</w:t>
              </w:r>
            </w:hyperlink>
            <w:r>
              <w:t xml:space="preserve">, </w:t>
            </w:r>
            <w:hyperlink w:anchor="P797" w:history="1">
              <w:r>
                <w:rPr>
                  <w:color w:val="0000FF"/>
                </w:rPr>
                <w:t>1.36.2</w:t>
              </w:r>
            </w:hyperlink>
            <w:r>
              <w:t xml:space="preserve">, </w:t>
            </w:r>
            <w:hyperlink w:anchor="P821" w:history="1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 - </w:t>
            </w:r>
            <w:hyperlink w:anchor="P939" w:history="1">
              <w:r>
                <w:rPr>
                  <w:color w:val="0000FF"/>
                </w:rPr>
                <w:t>1.47</w:t>
              </w:r>
            </w:hyperlink>
            <w:r>
              <w:t xml:space="preserve">, </w:t>
            </w:r>
            <w:hyperlink w:anchor="P1002" w:history="1">
              <w:r>
                <w:rPr>
                  <w:color w:val="0000FF"/>
                </w:rPr>
                <w:t>1.49</w:t>
              </w:r>
            </w:hyperlink>
            <w:r>
              <w:t xml:space="preserve"> - </w:t>
            </w:r>
            <w:hyperlink w:anchor="P1052" w:history="1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76" w:history="1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12" w:history="1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26" w:history="1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52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75" w:history="1">
              <w:r>
                <w:rPr>
                  <w:color w:val="0000FF"/>
                </w:rPr>
                <w:t>3.4</w:t>
              </w:r>
            </w:hyperlink>
            <w:r>
              <w:t>, А</w:t>
            </w:r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F4AE3">
        <w:tc>
          <w:tcPr>
            <w:tcW w:w="567" w:type="dxa"/>
            <w:vMerge/>
            <w:tcBorders>
              <w:bottom w:val="nil"/>
            </w:tcBorders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б) заболевания со стойким нарушением носового дыхания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17" w:history="1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39" w:history="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62" w:history="1">
              <w:r>
                <w:rPr>
                  <w:color w:val="0000FF"/>
                </w:rPr>
                <w:t>1.7</w:t>
              </w:r>
            </w:hyperlink>
            <w:r>
              <w:t xml:space="preserve"> -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58" w:history="1">
              <w:r>
                <w:rPr>
                  <w:color w:val="0000FF"/>
                </w:rPr>
                <w:t>1.18</w:t>
              </w:r>
            </w:hyperlink>
            <w:r>
              <w:t xml:space="preserve">, </w:t>
            </w:r>
            <w:hyperlink w:anchor="P588" w:history="1">
              <w:r>
                <w:rPr>
                  <w:color w:val="0000FF"/>
                </w:rPr>
                <w:t>1.19.1</w:t>
              </w:r>
            </w:hyperlink>
            <w:r>
              <w:t xml:space="preserve">,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 - </w:t>
            </w:r>
            <w:hyperlink w:anchor="P659" w:history="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678" w:history="1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80" w:history="1">
              <w:r>
                <w:rPr>
                  <w:color w:val="0000FF"/>
                </w:rPr>
                <w:t>1.28</w:t>
              </w:r>
            </w:hyperlink>
            <w:r>
              <w:t xml:space="preserve">, </w:t>
            </w:r>
            <w:hyperlink w:anchor="P686" w:history="1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777" w:history="1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799" w:history="1">
              <w:r>
                <w:rPr>
                  <w:color w:val="0000FF"/>
                </w:rPr>
                <w:t>1.36.3</w:t>
              </w:r>
            </w:hyperlink>
            <w:r>
              <w:t xml:space="preserve">, </w:t>
            </w:r>
            <w:hyperlink w:anchor="P821" w:history="1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52" w:history="1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76" w:history="1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12" w:history="1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26" w:history="1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53" w:history="1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1171" w:history="1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61" w:history="1">
              <w:r>
                <w:rPr>
                  <w:color w:val="0000FF"/>
                </w:rPr>
                <w:t>3.2</w:t>
              </w:r>
            </w:hyperlink>
            <w:r>
              <w:t xml:space="preserve">, </w:t>
            </w:r>
            <w:hyperlink w:anchor="P1375" w:history="1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F4AE3">
        <w:tc>
          <w:tcPr>
            <w:tcW w:w="567" w:type="dxa"/>
            <w:vMerge w:val="restart"/>
            <w:tcBorders>
              <w:top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в) полип носа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17" w:history="1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39" w:history="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62" w:history="1">
              <w:r>
                <w:rPr>
                  <w:color w:val="0000FF"/>
                </w:rPr>
                <w:t>1.7</w:t>
              </w:r>
            </w:hyperlink>
            <w:r>
              <w:t xml:space="preserve"> -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83" w:history="1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59" w:history="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678" w:history="1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80" w:history="1">
              <w:r>
                <w:rPr>
                  <w:color w:val="0000FF"/>
                </w:rPr>
                <w:t>1.28</w:t>
              </w:r>
            </w:hyperlink>
            <w:r>
              <w:t xml:space="preserve">, </w:t>
            </w:r>
            <w:hyperlink w:anchor="P686" w:history="1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8" w:history="1">
              <w:r>
                <w:rPr>
                  <w:color w:val="0000FF"/>
                </w:rPr>
                <w:t>1.33</w:t>
              </w:r>
            </w:hyperlink>
            <w:r>
              <w:t xml:space="preserve"> - </w:t>
            </w:r>
            <w:hyperlink w:anchor="P777" w:history="1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799" w:history="1">
              <w:r>
                <w:rPr>
                  <w:color w:val="0000FF"/>
                </w:rPr>
                <w:t>1.36.3</w:t>
              </w:r>
            </w:hyperlink>
            <w:r>
              <w:t xml:space="preserve">, </w:t>
            </w:r>
            <w:hyperlink w:anchor="P821" w:history="1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52" w:history="1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76" w:history="1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12" w:history="1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26" w:history="1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53" w:history="1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1171" w:history="1">
              <w:r>
                <w:rPr>
                  <w:color w:val="0000FF"/>
                </w:rPr>
                <w:t>2.3</w:t>
              </w:r>
            </w:hyperlink>
            <w:r>
              <w:t xml:space="preserve">, 2.6,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61" w:history="1">
              <w:r>
                <w:rPr>
                  <w:color w:val="0000FF"/>
                </w:rPr>
                <w:t>3.2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F4AE3">
        <w:tc>
          <w:tcPr>
            <w:tcW w:w="567" w:type="dxa"/>
            <w:vMerge/>
            <w:tcBorders>
              <w:top w:val="nil"/>
            </w:tcBorders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г) рецидивирующие формы заболеваний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17" w:history="1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32" w:history="1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39" w:history="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62" w:history="1">
              <w:r>
                <w:rPr>
                  <w:color w:val="0000FF"/>
                </w:rPr>
                <w:t>1.7</w:t>
              </w:r>
            </w:hyperlink>
            <w:r>
              <w:t xml:space="preserve"> -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83" w:history="1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35" w:history="1">
              <w:r>
                <w:rPr>
                  <w:color w:val="0000FF"/>
                </w:rPr>
                <w:t>1.23</w:t>
              </w:r>
            </w:hyperlink>
            <w:r>
              <w:t xml:space="preserve">, </w:t>
            </w:r>
            <w:hyperlink w:anchor="P635" w:history="1">
              <w:r>
                <w:rPr>
                  <w:color w:val="0000FF"/>
                </w:rPr>
                <w:t>1.23</w:t>
              </w:r>
            </w:hyperlink>
            <w:r>
              <w:t xml:space="preserve"> - </w:t>
            </w:r>
            <w:hyperlink w:anchor="P659" w:history="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678" w:history="1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80" w:history="1">
              <w:r>
                <w:rPr>
                  <w:color w:val="0000FF"/>
                </w:rPr>
                <w:t>1.28</w:t>
              </w:r>
            </w:hyperlink>
            <w:r>
              <w:t xml:space="preserve">, </w:t>
            </w:r>
            <w:hyperlink w:anchor="P686" w:history="1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8" w:history="1">
              <w:r>
                <w:rPr>
                  <w:color w:val="0000FF"/>
                </w:rPr>
                <w:t>1.33</w:t>
              </w:r>
            </w:hyperlink>
            <w:r>
              <w:t xml:space="preserve"> - </w:t>
            </w:r>
            <w:hyperlink w:anchor="P777" w:history="1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799" w:history="1">
              <w:r>
                <w:rPr>
                  <w:color w:val="0000FF"/>
                </w:rPr>
                <w:t>1.36.3</w:t>
              </w:r>
            </w:hyperlink>
            <w:r>
              <w:t xml:space="preserve">, </w:t>
            </w:r>
            <w:hyperlink w:anchor="P821" w:history="1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52" w:history="1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76" w:history="1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12" w:history="1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26" w:history="1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53" w:history="1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1171" w:history="1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61" w:history="1">
              <w:r>
                <w:rPr>
                  <w:color w:val="0000FF"/>
                </w:rPr>
                <w:t>3.2</w:t>
              </w:r>
            </w:hyperlink>
            <w:r>
              <w:t xml:space="preserve"> - </w:t>
            </w:r>
            <w:hyperlink w:anchor="P1375" w:history="1">
              <w:r>
                <w:rPr>
                  <w:color w:val="0000FF"/>
                </w:rPr>
                <w:t>3.4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F4AE3">
        <w:tc>
          <w:tcPr>
            <w:tcW w:w="567" w:type="dxa"/>
            <w:vMerge/>
            <w:tcBorders>
              <w:top w:val="nil"/>
            </w:tcBorders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д) заболевания с нарушением дыхательной, речевой функций и/или стойким расстройством барофункции придаточных пазух носа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F4AE3">
        <w:tc>
          <w:tcPr>
            <w:tcW w:w="567" w:type="dxa"/>
            <w:vMerge/>
            <w:tcBorders>
              <w:top w:val="nil"/>
            </w:tcBorders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е) заболевания с нарушением голосовой функции (за исключением узелков, полипов и паралича голосовых связок и гортани у работающих)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152" w:history="1">
              <w:r>
                <w:rPr>
                  <w:color w:val="0000FF"/>
                </w:rPr>
                <w:t>J37.0</w:t>
              </w:r>
            </w:hyperlink>
            <w:r>
              <w:t xml:space="preserve">, </w:t>
            </w:r>
            <w:hyperlink r:id="rId153" w:history="1">
              <w:r>
                <w:rPr>
                  <w:color w:val="0000FF"/>
                </w:rPr>
                <w:t>J37.1</w:t>
              </w:r>
            </w:hyperlink>
            <w:r>
              <w:t xml:space="preserve">, </w:t>
            </w:r>
            <w:hyperlink r:id="rId154" w:history="1">
              <w:r>
                <w:rPr>
                  <w:color w:val="0000FF"/>
                </w:rPr>
                <w:t>J38</w:t>
              </w:r>
            </w:hyperlink>
            <w:r>
              <w:t xml:space="preserve">, </w:t>
            </w:r>
            <w:hyperlink r:id="rId155" w:history="1">
              <w:r>
                <w:rPr>
                  <w:color w:val="0000FF"/>
                </w:rPr>
                <w:t>Q31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1525" w:history="1">
              <w:r>
                <w:rPr>
                  <w:color w:val="0000FF"/>
                </w:rPr>
                <w:t>5.2.2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vMerge w:val="restart"/>
          </w:tcPr>
          <w:p w:rsidR="00EF4AE3" w:rsidRDefault="00EF4AE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Болезни нижних дыхательных путей, болезни легкого, вызванные внешними агентами, другие болезни легкого, плевры, диафрагмы: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156" w:history="1">
              <w:r>
                <w:rPr>
                  <w:color w:val="0000FF"/>
                </w:rPr>
                <w:t>J43</w:t>
              </w:r>
            </w:hyperlink>
            <w:r>
              <w:t xml:space="preserve"> - </w:t>
            </w:r>
            <w:hyperlink r:id="rId157" w:history="1">
              <w:r>
                <w:rPr>
                  <w:color w:val="0000FF"/>
                </w:rPr>
                <w:t>J98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а) заболевания с дыхательной недостаточностью III степени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б) астма с преобладанием аллергического компонента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17" w:history="1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51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396" w:history="1">
              <w:r>
                <w:rPr>
                  <w:color w:val="0000FF"/>
                </w:rPr>
                <w:t>1.8.1</w:t>
              </w:r>
            </w:hyperlink>
            <w:r>
              <w:t xml:space="preserve"> - </w:t>
            </w:r>
            <w:hyperlink w:anchor="P424" w:history="1">
              <w:r>
                <w:rPr>
                  <w:color w:val="0000FF"/>
                </w:rPr>
                <w:t>1.8.3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51" w:history="1">
              <w:r>
                <w:rPr>
                  <w:color w:val="0000FF"/>
                </w:rPr>
                <w:t>1.17</w:t>
              </w:r>
            </w:hyperlink>
            <w:r>
              <w:t xml:space="preserve">, </w:t>
            </w:r>
            <w:hyperlink w:anchor="P629" w:history="1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659" w:history="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726" w:history="1">
              <w:r>
                <w:rPr>
                  <w:color w:val="0000FF"/>
                </w:rPr>
                <w:t>1.29.5</w:t>
              </w:r>
            </w:hyperlink>
            <w:r>
              <w:t xml:space="preserve">, </w:t>
            </w:r>
            <w:hyperlink w:anchor="P777" w:history="1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795" w:history="1">
              <w:r>
                <w:rPr>
                  <w:color w:val="0000FF"/>
                </w:rPr>
                <w:t>1.36.1</w:t>
              </w:r>
            </w:hyperlink>
            <w:r>
              <w:t xml:space="preserve">, </w:t>
            </w:r>
            <w:hyperlink w:anchor="P797" w:history="1">
              <w:r>
                <w:rPr>
                  <w:color w:val="0000FF"/>
                </w:rPr>
                <w:t>1.36.2</w:t>
              </w:r>
            </w:hyperlink>
            <w:r>
              <w:t xml:space="preserve">, </w:t>
            </w:r>
            <w:hyperlink w:anchor="P821" w:history="1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 - </w:t>
            </w:r>
            <w:hyperlink w:anchor="P881" w:history="1">
              <w:r>
                <w:rPr>
                  <w:color w:val="0000FF"/>
                </w:rPr>
                <w:t>1.42</w:t>
              </w:r>
            </w:hyperlink>
            <w:r>
              <w:t xml:space="preserve">, </w:t>
            </w:r>
            <w:hyperlink w:anchor="P899" w:history="1">
              <w:r>
                <w:rPr>
                  <w:color w:val="0000FF"/>
                </w:rPr>
                <w:t>1.43.1</w:t>
              </w:r>
            </w:hyperlink>
            <w:r>
              <w:t xml:space="preserve">, </w:t>
            </w:r>
            <w:hyperlink w:anchor="P903" w:history="1">
              <w:r>
                <w:rPr>
                  <w:color w:val="0000FF"/>
                </w:rPr>
                <w:t>1.44</w:t>
              </w:r>
            </w:hyperlink>
            <w:r>
              <w:t xml:space="preserve">, </w:t>
            </w:r>
            <w:hyperlink w:anchor="P923" w:history="1">
              <w:r>
                <w:rPr>
                  <w:color w:val="0000FF"/>
                </w:rPr>
                <w:t>1.45.1</w:t>
              </w:r>
            </w:hyperlink>
            <w:r>
              <w:t xml:space="preserve">, </w:t>
            </w:r>
            <w:hyperlink w:anchor="P925" w:history="1">
              <w:r>
                <w:rPr>
                  <w:color w:val="0000FF"/>
                </w:rPr>
                <w:t>1.45.2</w:t>
              </w:r>
            </w:hyperlink>
            <w:r>
              <w:t xml:space="preserve">, </w:t>
            </w:r>
            <w:hyperlink w:anchor="P929" w:history="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49" w:history="1">
              <w:r>
                <w:rPr>
                  <w:color w:val="0000FF"/>
                </w:rPr>
                <w:t>1.47.1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002" w:history="1">
              <w:r>
                <w:rPr>
                  <w:color w:val="0000FF"/>
                </w:rPr>
                <w:t>1.49</w:t>
              </w:r>
            </w:hyperlink>
            <w:r>
              <w:t xml:space="preserve"> - </w:t>
            </w:r>
            <w:hyperlink w:anchor="P1052" w:history="1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76" w:history="1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12" w:history="1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26" w:history="1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52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, </w:t>
            </w:r>
            <w:hyperlink w:anchor="P1301" w:history="1">
              <w:r>
                <w:rPr>
                  <w:color w:val="0000FF"/>
                </w:rPr>
                <w:t>3.1.8.2</w:t>
              </w:r>
            </w:hyperlink>
            <w:r>
              <w:t xml:space="preserve">, </w:t>
            </w:r>
            <w:hyperlink w:anchor="P1309" w:history="1">
              <w:r>
                <w:rPr>
                  <w:color w:val="0000FF"/>
                </w:rPr>
                <w:t>3.1.8.3</w:t>
              </w:r>
            </w:hyperlink>
            <w:r>
              <w:t xml:space="preserve">, </w:t>
            </w:r>
            <w:hyperlink w:anchor="P1317" w:history="1">
              <w:r>
                <w:rPr>
                  <w:color w:val="0000FF"/>
                </w:rPr>
                <w:t>3.1.9</w:t>
              </w:r>
            </w:hyperlink>
            <w:r>
              <w:t xml:space="preserve">,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75" w:history="1">
              <w:r>
                <w:rPr>
                  <w:color w:val="0000FF"/>
                </w:rPr>
                <w:t>3.4</w:t>
              </w:r>
            </w:hyperlink>
            <w:r>
              <w:t>, А</w:t>
            </w:r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590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1632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</w:pP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в)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32" w:history="1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39" w:history="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62" w:history="1">
              <w:r>
                <w:rPr>
                  <w:color w:val="0000FF"/>
                </w:rPr>
                <w:t>1.7</w:t>
              </w:r>
            </w:hyperlink>
            <w:r>
              <w:t xml:space="preserve"> -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83" w:history="1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35" w:history="1">
              <w:r>
                <w:rPr>
                  <w:color w:val="0000FF"/>
                </w:rPr>
                <w:t>1.23</w:t>
              </w:r>
            </w:hyperlink>
            <w:r>
              <w:t xml:space="preserve">, </w:t>
            </w:r>
            <w:hyperlink w:anchor="P659" w:history="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686" w:history="1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8" w:history="1">
              <w:r>
                <w:rPr>
                  <w:color w:val="0000FF"/>
                </w:rPr>
                <w:t>1.33</w:t>
              </w:r>
            </w:hyperlink>
            <w:r>
              <w:t xml:space="preserve">, </w:t>
            </w:r>
            <w:hyperlink w:anchor="P871" w:history="1">
              <w:r>
                <w:rPr>
                  <w:color w:val="0000FF"/>
                </w:rPr>
                <w:t>1.40.2</w:t>
              </w:r>
            </w:hyperlink>
            <w:r>
              <w:t xml:space="preserve">, </w:t>
            </w:r>
            <w:hyperlink w:anchor="P899" w:history="1">
              <w:r>
                <w:rPr>
                  <w:color w:val="0000FF"/>
                </w:rPr>
                <w:t>1.43.1</w:t>
              </w:r>
            </w:hyperlink>
            <w:r>
              <w:t xml:space="preserve">, </w:t>
            </w:r>
            <w:hyperlink w:anchor="P903" w:history="1">
              <w:r>
                <w:rPr>
                  <w:color w:val="0000FF"/>
                </w:rPr>
                <w:t>1.44</w:t>
              </w:r>
            </w:hyperlink>
            <w:r>
              <w:t xml:space="preserve"> - </w:t>
            </w:r>
            <w:hyperlink w:anchor="P929" w:history="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68" w:history="1">
              <w:r>
                <w:rPr>
                  <w:color w:val="0000FF"/>
                </w:rPr>
                <w:t>3.3</w:t>
              </w:r>
            </w:hyperlink>
            <w:r>
              <w:t xml:space="preserve">, </w:t>
            </w:r>
            <w:hyperlink w:anchor="P1375" w:history="1">
              <w:r>
                <w:rPr>
                  <w:color w:val="0000FF"/>
                </w:rPr>
                <w:t>3.4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F4AE3">
        <w:tc>
          <w:tcPr>
            <w:tcW w:w="5897" w:type="dxa"/>
            <w:gridSpan w:val="3"/>
          </w:tcPr>
          <w:p w:rsidR="00EF4AE3" w:rsidRDefault="00EF4AE3">
            <w:pPr>
              <w:pStyle w:val="ConsPlusNormal"/>
              <w:jc w:val="center"/>
              <w:outlineLvl w:val="1"/>
            </w:pPr>
            <w:r>
              <w:t>Класс XI. Болезни органов пищеварения</w:t>
            </w:r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Болезни полости рта, слюнных желез, челюстей с нарушением дыхательной, обонятельной, жевательной, глотательной, речевой функций, а также препятствующие захватыванию загубника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158" w:history="1">
              <w:r>
                <w:rPr>
                  <w:color w:val="0000FF"/>
                </w:rPr>
                <w:t>K00</w:t>
              </w:r>
            </w:hyperlink>
            <w:r>
              <w:t xml:space="preserve"> - </w:t>
            </w:r>
            <w:hyperlink r:id="rId159" w:history="1">
              <w:r>
                <w:rPr>
                  <w:color w:val="0000FF"/>
                </w:rPr>
                <w:t>K14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727" w:history="1">
              <w:r>
                <w:rPr>
                  <w:color w:val="0000FF"/>
                </w:rPr>
                <w:t>19.1</w:t>
              </w:r>
            </w:hyperlink>
            <w:r>
              <w:t xml:space="preserve">, </w:t>
            </w:r>
            <w:hyperlink w:anchor="P1784" w:history="1">
              <w:r>
                <w:rPr>
                  <w:color w:val="0000FF"/>
                </w:rPr>
                <w:t>19.3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</w:p>
        </w:tc>
      </w:tr>
      <w:tr w:rsidR="00EF4AE3">
        <w:tc>
          <w:tcPr>
            <w:tcW w:w="567" w:type="dxa"/>
            <w:vMerge w:val="restart"/>
          </w:tcPr>
          <w:p w:rsidR="00EF4AE3" w:rsidRDefault="00EF4AE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Болезни пищевода, желудка и двенадцатиперстной кишки: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160" w:history="1">
              <w:r>
                <w:rPr>
                  <w:color w:val="0000FF"/>
                </w:rPr>
                <w:t>K20</w:t>
              </w:r>
            </w:hyperlink>
            <w:r>
              <w:t xml:space="preserve"> - </w:t>
            </w:r>
            <w:hyperlink r:id="rId161" w:history="1">
              <w:r>
                <w:rPr>
                  <w:color w:val="0000FF"/>
                </w:rPr>
                <w:t>K31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а) заболевания с выраженным нарушением функции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б) заболевания с умеренным нарушением функции и/или рецидивирующие формы заболеваний с частотой обострения 2 и более раза за календарный год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727" w:history="1">
              <w:r>
                <w:rPr>
                  <w:color w:val="0000FF"/>
                </w:rPr>
                <w:t>19.1</w:t>
              </w:r>
            </w:hyperlink>
            <w:r>
              <w:t xml:space="preserve">, </w:t>
            </w:r>
            <w:hyperlink w:anchor="P1784" w:history="1">
              <w:r>
                <w:rPr>
                  <w:color w:val="0000FF"/>
                </w:rPr>
                <w:t>19.3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Грыжи при неэффективности лечения или отказе от него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162" w:history="1">
              <w:r>
                <w:rPr>
                  <w:color w:val="0000FF"/>
                </w:rPr>
                <w:t>K40</w:t>
              </w:r>
            </w:hyperlink>
            <w:r>
              <w:t xml:space="preserve"> - </w:t>
            </w:r>
            <w:hyperlink r:id="rId163" w:history="1">
              <w:r>
                <w:rPr>
                  <w:color w:val="0000FF"/>
                </w:rPr>
                <w:t>K46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558" w:history="1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F4AE3">
        <w:tc>
          <w:tcPr>
            <w:tcW w:w="567" w:type="dxa"/>
            <w:vMerge w:val="restart"/>
          </w:tcPr>
          <w:p w:rsidR="00EF4AE3" w:rsidRDefault="00EF4AE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Неинфекционные энтериты, колиты, другие болезни кишечника: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164" w:history="1">
              <w:r>
                <w:rPr>
                  <w:color w:val="0000FF"/>
                </w:rPr>
                <w:t>K50</w:t>
              </w:r>
            </w:hyperlink>
            <w:r>
              <w:t xml:space="preserve"> - </w:t>
            </w:r>
            <w:hyperlink r:id="rId165" w:history="1">
              <w:r>
                <w:rPr>
                  <w:color w:val="0000FF"/>
                </w:rPr>
                <w:t>K52</w:t>
              </w:r>
            </w:hyperlink>
          </w:p>
          <w:p w:rsidR="00EF4AE3" w:rsidRDefault="00EF4AE3">
            <w:pPr>
              <w:pStyle w:val="ConsPlusNormal"/>
              <w:jc w:val="center"/>
            </w:pPr>
            <w:hyperlink r:id="rId166" w:history="1">
              <w:r>
                <w:rPr>
                  <w:color w:val="0000FF"/>
                </w:rPr>
                <w:t>K55</w:t>
              </w:r>
            </w:hyperlink>
            <w:r>
              <w:t xml:space="preserve"> - </w:t>
            </w:r>
            <w:hyperlink r:id="rId167" w:history="1">
              <w:r>
                <w:rPr>
                  <w:color w:val="0000FF"/>
                </w:rPr>
                <w:t>K63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а) заболевания с выраженным нарушением функции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б) выпадение прямой кишки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590" w:history="1">
              <w:r>
                <w:rPr>
                  <w:color w:val="0000FF"/>
                </w:rPr>
                <w:t>11</w:t>
              </w:r>
            </w:hyperlink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в) аллергический, алиментарный гастроэнтерит, колит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49" w:history="1">
              <w:r>
                <w:rPr>
                  <w:color w:val="0000FF"/>
                </w:rPr>
                <w:t>1.5.1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vMerge w:val="restart"/>
          </w:tcPr>
          <w:p w:rsidR="00EF4AE3" w:rsidRDefault="00EF4AE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Геморрой: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r>
              <w:t>K64</w:t>
            </w:r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а) осложненные формы геморроя с обострениями, при неэффективности лечения или отказе от него</w:t>
            </w:r>
          </w:p>
          <w:p w:rsidR="00EF4AE3" w:rsidRDefault="00EF4AE3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проктолога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б) рецидивирующие формы геморроя с частотой обострения 2 и более раза за календарный год и/или вторичной анемией и/или с выпадением узлов II - III стадии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F4AE3">
        <w:tc>
          <w:tcPr>
            <w:tcW w:w="567" w:type="dxa"/>
            <w:tcBorders>
              <w:bottom w:val="nil"/>
            </w:tcBorders>
          </w:tcPr>
          <w:p w:rsidR="00EF4AE3" w:rsidRDefault="00EF4AE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Болезни печени, желчного пузыря, желчевыводящих путей, поджелудочной железы: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168" w:history="1">
              <w:r>
                <w:rPr>
                  <w:color w:val="0000FF"/>
                </w:rPr>
                <w:t>K70</w:t>
              </w:r>
            </w:hyperlink>
            <w:r>
              <w:t xml:space="preserve"> - </w:t>
            </w:r>
            <w:hyperlink r:id="rId169" w:history="1">
              <w:r>
                <w:rPr>
                  <w:color w:val="0000FF"/>
                </w:rPr>
                <w:t>K76</w:t>
              </w:r>
            </w:hyperlink>
          </w:p>
          <w:p w:rsidR="00EF4AE3" w:rsidRDefault="00EF4AE3">
            <w:pPr>
              <w:pStyle w:val="ConsPlusNormal"/>
              <w:jc w:val="center"/>
            </w:pPr>
            <w:hyperlink r:id="rId170" w:history="1">
              <w:r>
                <w:rPr>
                  <w:color w:val="0000FF"/>
                </w:rPr>
                <w:t>K80</w:t>
              </w:r>
            </w:hyperlink>
            <w:r>
              <w:t xml:space="preserve"> - </w:t>
            </w:r>
            <w:hyperlink r:id="rId171" w:history="1">
              <w:r>
                <w:rPr>
                  <w:color w:val="0000FF"/>
                </w:rPr>
                <w:t>K86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tcBorders>
              <w:top w:val="nil"/>
              <w:bottom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а) заболевания с выраженным нарушением функции, при неэффективности лечения или отказе от него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F4AE3">
        <w:tc>
          <w:tcPr>
            <w:tcW w:w="567" w:type="dxa"/>
            <w:tcBorders>
              <w:top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б) заболевания с умеренным нарушением функции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727" w:history="1">
              <w:r>
                <w:rPr>
                  <w:color w:val="0000FF"/>
                </w:rPr>
                <w:t>19.1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</w:p>
        </w:tc>
      </w:tr>
      <w:tr w:rsidR="00EF4AE3">
        <w:tc>
          <w:tcPr>
            <w:tcW w:w="5897" w:type="dxa"/>
            <w:gridSpan w:val="3"/>
          </w:tcPr>
          <w:p w:rsidR="00EF4AE3" w:rsidRDefault="00EF4AE3">
            <w:pPr>
              <w:pStyle w:val="ConsPlusNormal"/>
              <w:jc w:val="center"/>
              <w:outlineLvl w:val="1"/>
            </w:pPr>
            <w:r>
              <w:t>Класс XII. Болезни кожи и подкожной клетчатки</w:t>
            </w:r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tcBorders>
              <w:bottom w:val="nil"/>
            </w:tcBorders>
          </w:tcPr>
          <w:p w:rsidR="00EF4AE3" w:rsidRDefault="00EF4AE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Хронические болезни кожи и подкожной клетчатки: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172" w:history="1">
              <w:r>
                <w:rPr>
                  <w:color w:val="0000FF"/>
                </w:rPr>
                <w:t>L00</w:t>
              </w:r>
            </w:hyperlink>
            <w:r>
              <w:t xml:space="preserve"> - </w:t>
            </w:r>
            <w:hyperlink r:id="rId173" w:history="1">
              <w:r>
                <w:rPr>
                  <w:color w:val="0000FF"/>
                </w:rPr>
                <w:t>L98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tcBorders>
              <w:top w:val="nil"/>
              <w:bottom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а) тяжелые формы заболеваний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EF4AE3">
        <w:tc>
          <w:tcPr>
            <w:tcW w:w="567" w:type="dxa"/>
            <w:tcBorders>
              <w:top w:val="nil"/>
              <w:bottom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 - </w:t>
            </w:r>
            <w:hyperlink w:anchor="P332" w:history="1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51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362" w:history="1">
              <w:r>
                <w:rPr>
                  <w:color w:val="0000FF"/>
                </w:rPr>
                <w:t>1.7</w:t>
              </w:r>
            </w:hyperlink>
            <w:r>
              <w:t xml:space="preserve">, </w:t>
            </w:r>
            <w:hyperlink w:anchor="P396" w:history="1">
              <w:r>
                <w:rPr>
                  <w:color w:val="0000FF"/>
                </w:rPr>
                <w:t>1.8.1</w:t>
              </w:r>
            </w:hyperlink>
            <w:r>
              <w:t xml:space="preserve">, </w:t>
            </w:r>
            <w:hyperlink w:anchor="P410" w:history="1">
              <w:r>
                <w:rPr>
                  <w:color w:val="0000FF"/>
                </w:rPr>
                <w:t>1.8.2</w:t>
              </w:r>
            </w:hyperlink>
            <w:r>
              <w:t xml:space="preserve">, </w:t>
            </w:r>
            <w:hyperlink w:anchor="P438" w:history="1">
              <w:r>
                <w:rPr>
                  <w:color w:val="0000FF"/>
                </w:rPr>
                <w:t>1.8.4</w:t>
              </w:r>
            </w:hyperlink>
            <w:r>
              <w:t xml:space="preserve">,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99" w:history="1">
              <w:r>
                <w:rPr>
                  <w:color w:val="0000FF"/>
                </w:rPr>
                <w:t>1.14</w:t>
              </w:r>
            </w:hyperlink>
            <w:r>
              <w:t xml:space="preserve">, </w:t>
            </w:r>
            <w:hyperlink w:anchor="P528" w:history="1">
              <w:r>
                <w:rPr>
                  <w:color w:val="0000FF"/>
                </w:rPr>
                <w:t>1.15</w:t>
              </w:r>
            </w:hyperlink>
            <w:r>
              <w:t xml:space="preserve">, </w:t>
            </w:r>
            <w:hyperlink w:anchor="P622" w:history="1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629" w:history="1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85" w:history="1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929" w:history="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49" w:history="1">
              <w:r>
                <w:rPr>
                  <w:color w:val="0000FF"/>
                </w:rPr>
                <w:t>1.47.1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55" w:history="1">
              <w:r>
                <w:rPr>
                  <w:color w:val="0000FF"/>
                </w:rPr>
                <w:t>1.47.4</w:t>
              </w:r>
            </w:hyperlink>
            <w:r>
              <w:t xml:space="preserve"> - </w:t>
            </w:r>
            <w:hyperlink w:anchor="P991" w:history="1">
              <w:r>
                <w:rPr>
                  <w:color w:val="0000FF"/>
                </w:rPr>
                <w:t>1.47.16</w:t>
              </w:r>
            </w:hyperlink>
            <w:r>
              <w:t xml:space="preserve">, </w:t>
            </w:r>
            <w:hyperlink w:anchor="P993" w:history="1">
              <w:r>
                <w:rPr>
                  <w:color w:val="0000FF"/>
                </w:rPr>
                <w:t>1.48</w:t>
              </w:r>
            </w:hyperlink>
            <w:r>
              <w:t xml:space="preserve"> - </w:t>
            </w:r>
            <w:hyperlink w:anchor="P1071" w:history="1">
              <w:r>
                <w:rPr>
                  <w:color w:val="0000FF"/>
                </w:rPr>
                <w:t>1.52</w:t>
              </w:r>
            </w:hyperlink>
            <w:r>
              <w:t xml:space="preserve">, </w:t>
            </w:r>
            <w:hyperlink w:anchor="P1152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48" w:history="1">
              <w:r>
                <w:rPr>
                  <w:color w:val="0000FF"/>
                </w:rPr>
                <w:t>3.1.3</w:t>
              </w:r>
            </w:hyperlink>
            <w:r>
              <w:t xml:space="preserve">, </w:t>
            </w:r>
            <w:hyperlink w:anchor="P1256" w:history="1">
              <w:r>
                <w:rPr>
                  <w:color w:val="0000FF"/>
                </w:rPr>
                <w:t>3.1.4</w:t>
              </w:r>
            </w:hyperlink>
            <w:r>
              <w:t xml:space="preserve">, </w:t>
            </w:r>
            <w:hyperlink w:anchor="P1375" w:history="1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w:anchor="P1403" w:history="1">
              <w:r>
                <w:rPr>
                  <w:color w:val="0000FF"/>
                </w:rPr>
                <w:t>4.2</w:t>
              </w:r>
            </w:hyperlink>
            <w:r>
              <w:t xml:space="preserve">, </w:t>
            </w:r>
            <w:hyperlink w:anchor="P1466" w:history="1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474" w:history="1">
              <w:r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F4AE3">
        <w:tc>
          <w:tcPr>
            <w:tcW w:w="567" w:type="dxa"/>
            <w:tcBorders>
              <w:top w:val="nil"/>
              <w:bottom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в) аллергический контактный дерматит, крапивница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17" w:history="1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32" w:history="1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49" w:history="1">
              <w:r>
                <w:rPr>
                  <w:color w:val="0000FF"/>
                </w:rPr>
                <w:t>1.5.1</w:t>
              </w:r>
            </w:hyperlink>
            <w:r>
              <w:t xml:space="preserve">, </w:t>
            </w:r>
            <w:hyperlink w:anchor="P351" w:history="1">
              <w:r>
                <w:rPr>
                  <w:color w:val="0000FF"/>
                </w:rPr>
                <w:t>1.6</w:t>
              </w:r>
            </w:hyperlink>
            <w:r>
              <w:t xml:space="preserve"> -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41" w:history="1">
              <w:r>
                <w:rPr>
                  <w:color w:val="0000FF"/>
                </w:rPr>
                <w:t>1.16</w:t>
              </w:r>
            </w:hyperlink>
            <w:r>
              <w:t xml:space="preserve">, </w:t>
            </w:r>
            <w:hyperlink w:anchor="P570" w:history="1">
              <w:r>
                <w:rPr>
                  <w:color w:val="0000FF"/>
                </w:rPr>
                <w:t>1.18.2</w:t>
              </w:r>
            </w:hyperlink>
            <w:r>
              <w:t xml:space="preserve">, </w:t>
            </w:r>
            <w:hyperlink w:anchor="P597" w:history="1">
              <w:r>
                <w:rPr>
                  <w:color w:val="0000FF"/>
                </w:rPr>
                <w:t>1.19.2</w:t>
              </w:r>
            </w:hyperlink>
            <w:r>
              <w:t xml:space="preserve">, </w:t>
            </w:r>
            <w:hyperlink w:anchor="P622" w:history="1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629" w:history="1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 - </w:t>
            </w:r>
            <w:hyperlink w:anchor="P659" w:history="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718" w:history="1">
              <w:r>
                <w:rPr>
                  <w:color w:val="0000FF"/>
                </w:rPr>
                <w:t>1.29.4</w:t>
              </w:r>
            </w:hyperlink>
            <w:r>
              <w:t xml:space="preserve">, </w:t>
            </w:r>
            <w:hyperlink w:anchor="P726" w:history="1">
              <w:r>
                <w:rPr>
                  <w:color w:val="0000FF"/>
                </w:rPr>
                <w:t>1.29.5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85" w:history="1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21" w:history="1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 - </w:t>
            </w:r>
            <w:hyperlink w:anchor="P929" w:history="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49" w:history="1">
              <w:r>
                <w:rPr>
                  <w:color w:val="0000FF"/>
                </w:rPr>
                <w:t>1.47.1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55" w:history="1">
              <w:r>
                <w:rPr>
                  <w:color w:val="0000FF"/>
                </w:rPr>
                <w:t>1.47.4</w:t>
              </w:r>
            </w:hyperlink>
            <w:r>
              <w:t xml:space="preserve"> - </w:t>
            </w:r>
            <w:hyperlink w:anchor="P991" w:history="1">
              <w:r>
                <w:rPr>
                  <w:color w:val="0000FF"/>
                </w:rPr>
                <w:t>1.47.16</w:t>
              </w:r>
            </w:hyperlink>
            <w:r>
              <w:t xml:space="preserve">, </w:t>
            </w:r>
            <w:hyperlink w:anchor="P993" w:history="1">
              <w:r>
                <w:rPr>
                  <w:color w:val="0000FF"/>
                </w:rPr>
                <w:t>1.48</w:t>
              </w:r>
            </w:hyperlink>
            <w:r>
              <w:t xml:space="preserve"> - </w:t>
            </w:r>
            <w:hyperlink w:anchor="P1071" w:history="1">
              <w:r>
                <w:rPr>
                  <w:color w:val="0000FF"/>
                </w:rPr>
                <w:t>1.52</w:t>
              </w:r>
            </w:hyperlink>
            <w:r>
              <w:t xml:space="preserve">, </w:t>
            </w:r>
            <w:hyperlink w:anchor="P1152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32" w:history="1">
              <w:r>
                <w:rPr>
                  <w:color w:val="0000FF"/>
                </w:rPr>
                <w:t>3.1.1</w:t>
              </w:r>
            </w:hyperlink>
            <w:r>
              <w:t xml:space="preserve"> -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, </w:t>
            </w:r>
            <w:hyperlink w:anchor="P1301" w:history="1">
              <w:r>
                <w:rPr>
                  <w:color w:val="0000FF"/>
                </w:rPr>
                <w:t>3.1.8.2</w:t>
              </w:r>
            </w:hyperlink>
            <w:r>
              <w:t xml:space="preserve">, </w:t>
            </w:r>
            <w:hyperlink w:anchor="P1309" w:history="1">
              <w:r>
                <w:rPr>
                  <w:color w:val="0000FF"/>
                </w:rPr>
                <w:t>3.1.8.3</w:t>
              </w:r>
            </w:hyperlink>
            <w:r>
              <w:t xml:space="preserve">, </w:t>
            </w:r>
            <w:hyperlink w:anchor="P1317" w:history="1">
              <w:r>
                <w:rPr>
                  <w:color w:val="0000FF"/>
                </w:rPr>
                <w:t>3.1.9</w:t>
              </w:r>
            </w:hyperlink>
            <w:r>
              <w:t xml:space="preserve">,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75" w:history="1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w:anchor="P1403" w:history="1">
              <w:r>
                <w:rPr>
                  <w:color w:val="0000FF"/>
                </w:rPr>
                <w:t>4.2</w:t>
              </w:r>
            </w:hyperlink>
            <w:r>
              <w:t xml:space="preserve">, </w:t>
            </w:r>
            <w:hyperlink w:anchor="P1466" w:history="1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474" w:history="1">
              <w:r>
                <w:rPr>
                  <w:color w:val="0000FF"/>
                </w:rPr>
                <w:t>4.8</w:t>
              </w:r>
            </w:hyperlink>
            <w:r>
              <w:t>, А</w:t>
            </w: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tcBorders>
              <w:top w:val="nil"/>
            </w:tcBorders>
          </w:tcPr>
          <w:p w:rsidR="00EF4AE3" w:rsidRDefault="00EF4AE3">
            <w:pPr>
              <w:pStyle w:val="ConsPlusNormal"/>
            </w:pP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г) радиационный дерматит лучевой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1391" w:history="1">
              <w:r>
                <w:rPr>
                  <w:color w:val="0000FF"/>
                </w:rPr>
                <w:t>4.1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897" w:type="dxa"/>
            <w:gridSpan w:val="3"/>
          </w:tcPr>
          <w:p w:rsidR="00EF4AE3" w:rsidRDefault="00EF4AE3">
            <w:pPr>
              <w:pStyle w:val="ConsPlusNormal"/>
              <w:jc w:val="center"/>
              <w:outlineLvl w:val="1"/>
            </w:pPr>
            <w:r>
              <w:t>Класс XIII. Болезни костно-мышечной системы и соединительной ткани</w:t>
            </w:r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vMerge w:val="restart"/>
          </w:tcPr>
          <w:p w:rsidR="00EF4AE3" w:rsidRDefault="00EF4AE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Артропатии, системные поражения соединительной ткани: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174" w:history="1">
              <w:r>
                <w:rPr>
                  <w:color w:val="0000FF"/>
                </w:rPr>
                <w:t>M00</w:t>
              </w:r>
            </w:hyperlink>
            <w:r>
              <w:t xml:space="preserve"> - </w:t>
            </w:r>
            <w:hyperlink r:id="rId175" w:history="1">
              <w:r>
                <w:rPr>
                  <w:color w:val="0000FF"/>
                </w:rPr>
                <w:t>M25</w:t>
              </w:r>
            </w:hyperlink>
            <w:r>
              <w:t xml:space="preserve">, </w:t>
            </w:r>
            <w:hyperlink r:id="rId176" w:history="1">
              <w:r>
                <w:rPr>
                  <w:color w:val="0000FF"/>
                </w:rPr>
                <w:t>M30</w:t>
              </w:r>
            </w:hyperlink>
            <w:r>
              <w:t xml:space="preserve"> - </w:t>
            </w:r>
            <w:hyperlink r:id="rId177" w:history="1">
              <w:r>
                <w:rPr>
                  <w:color w:val="0000FF"/>
                </w:rPr>
                <w:t>M35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а) заболевания с выраженным нарушением функции органов и систем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б) заболевания с нарушением функции и/или затрудняющие ношение одежды или обуви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в) анкилозы, контрактура нижней челюсти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F4AE3">
        <w:tc>
          <w:tcPr>
            <w:tcW w:w="5897" w:type="dxa"/>
            <w:gridSpan w:val="3"/>
          </w:tcPr>
          <w:p w:rsidR="00EF4AE3" w:rsidRDefault="00EF4AE3">
            <w:pPr>
              <w:pStyle w:val="ConsPlusNormal"/>
              <w:jc w:val="center"/>
              <w:outlineLvl w:val="1"/>
            </w:pPr>
            <w:r>
              <w:t>Класс XIV. Болезни мочеполовой системы</w:t>
            </w:r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Болезни мочеполовой системы с хронической почечной недостаточностью II степени и выше, требующие экстракорпоральной детоксикации; со значительным нарушением функций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178" w:history="1">
              <w:r>
                <w:rPr>
                  <w:color w:val="0000FF"/>
                </w:rPr>
                <w:t>N00</w:t>
              </w:r>
            </w:hyperlink>
            <w:r>
              <w:t xml:space="preserve"> - </w:t>
            </w:r>
            <w:hyperlink r:id="rId179" w:history="1">
              <w:r>
                <w:rPr>
                  <w:color w:val="0000FF"/>
                </w:rPr>
                <w:t>N99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F4AE3">
        <w:tc>
          <w:tcPr>
            <w:tcW w:w="5897" w:type="dxa"/>
            <w:gridSpan w:val="3"/>
          </w:tcPr>
          <w:p w:rsidR="00EF4AE3" w:rsidRDefault="00EF4AE3">
            <w:pPr>
              <w:pStyle w:val="ConsPlusNormal"/>
              <w:jc w:val="center"/>
              <w:outlineLvl w:val="1"/>
            </w:pPr>
            <w:r>
              <w:t>Класс XV. Беременность, роды и послеродовой период</w:t>
            </w:r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vMerge w:val="restart"/>
          </w:tcPr>
          <w:p w:rsidR="00EF4AE3" w:rsidRDefault="00EF4AE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Беременность и период лактации; привычное невынашивание, аномалии плода в анамнезе у женщин детородного возраста: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180" w:history="1">
              <w:r>
                <w:rPr>
                  <w:color w:val="0000FF"/>
                </w:rPr>
                <w:t>O00</w:t>
              </w:r>
            </w:hyperlink>
            <w:r>
              <w:t xml:space="preserve"> - </w:t>
            </w:r>
            <w:hyperlink r:id="rId181" w:history="1">
              <w:r>
                <w:rPr>
                  <w:color w:val="0000FF"/>
                </w:rPr>
                <w:t>O99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а) беременность и период лактации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659" w:history="1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б) привычное невынашивание, аномалии плода в анамнезе у женщин детородного возраста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897" w:type="dxa"/>
            <w:gridSpan w:val="3"/>
          </w:tcPr>
          <w:p w:rsidR="00EF4AE3" w:rsidRDefault="00EF4AE3">
            <w:pPr>
              <w:pStyle w:val="ConsPlusNormal"/>
              <w:jc w:val="center"/>
              <w:outlineLvl w:val="1"/>
            </w:pPr>
            <w:r>
              <w:t>Класс XVII. Врожденные аномалии, деформации и хромосомные нарушения</w:t>
            </w:r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vMerge w:val="restart"/>
          </w:tcPr>
          <w:p w:rsidR="00EF4AE3" w:rsidRDefault="00EF4AE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Врожденные аномалии, деформации, хромосомные нарушения: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182" w:history="1">
              <w:r>
                <w:rPr>
                  <w:color w:val="0000FF"/>
                </w:rPr>
                <w:t>Q00</w:t>
              </w:r>
            </w:hyperlink>
            <w:r>
              <w:t xml:space="preserve"> - </w:t>
            </w:r>
            <w:hyperlink r:id="rId183" w:history="1">
              <w:r>
                <w:rPr>
                  <w:color w:val="0000FF"/>
                </w:rPr>
                <w:t>Q99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а) аномалии, деформации, хромосомные нарушения с выраженным нарушением функции органов и систем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б) врожденный ихтиоз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 - </w:t>
            </w:r>
            <w:hyperlink w:anchor="P332" w:history="1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51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362" w:history="1">
              <w:r>
                <w:rPr>
                  <w:color w:val="0000FF"/>
                </w:rPr>
                <w:t>1.7</w:t>
              </w:r>
            </w:hyperlink>
            <w:r>
              <w:t xml:space="preserve">, </w:t>
            </w:r>
            <w:hyperlink w:anchor="P396" w:history="1">
              <w:r>
                <w:rPr>
                  <w:color w:val="0000FF"/>
                </w:rPr>
                <w:t>1.8.1</w:t>
              </w:r>
            </w:hyperlink>
            <w:r>
              <w:t xml:space="preserve">, </w:t>
            </w:r>
            <w:hyperlink w:anchor="P570" w:history="1">
              <w:r>
                <w:rPr>
                  <w:color w:val="0000FF"/>
                </w:rPr>
                <w:t>1.8.2</w:t>
              </w:r>
            </w:hyperlink>
            <w:r>
              <w:t xml:space="preserve">, </w:t>
            </w:r>
            <w:hyperlink w:anchor="P438" w:history="1">
              <w:r>
                <w:rPr>
                  <w:color w:val="0000FF"/>
                </w:rPr>
                <w:t>1.8.4</w:t>
              </w:r>
            </w:hyperlink>
            <w:r>
              <w:t xml:space="preserve">,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99" w:history="1">
              <w:r>
                <w:rPr>
                  <w:color w:val="0000FF"/>
                </w:rPr>
                <w:t>1.14</w:t>
              </w:r>
            </w:hyperlink>
            <w:r>
              <w:t xml:space="preserve">, </w:t>
            </w:r>
            <w:hyperlink w:anchor="P528" w:history="1">
              <w:r>
                <w:rPr>
                  <w:color w:val="0000FF"/>
                </w:rPr>
                <w:t>1.15</w:t>
              </w:r>
            </w:hyperlink>
            <w:r>
              <w:t xml:space="preserve">, </w:t>
            </w:r>
            <w:hyperlink w:anchor="P629" w:history="1">
              <w:r>
                <w:rPr>
                  <w:color w:val="0000FF"/>
                </w:rPr>
                <w:t>1.22</w:t>
              </w:r>
            </w:hyperlink>
            <w:r>
              <w:t xml:space="preserve"> -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85" w:history="1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929" w:history="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49" w:history="1">
              <w:r>
                <w:rPr>
                  <w:color w:val="0000FF"/>
                </w:rPr>
                <w:t>1.47.1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55" w:history="1">
              <w:r>
                <w:rPr>
                  <w:color w:val="0000FF"/>
                </w:rPr>
                <w:t>1.47.4</w:t>
              </w:r>
            </w:hyperlink>
            <w:r>
              <w:t xml:space="preserve"> - </w:t>
            </w:r>
            <w:hyperlink w:anchor="P991" w:history="1">
              <w:r>
                <w:rPr>
                  <w:color w:val="0000FF"/>
                </w:rPr>
                <w:t>1.47.16</w:t>
              </w:r>
            </w:hyperlink>
            <w:r>
              <w:t xml:space="preserve">, </w:t>
            </w:r>
            <w:hyperlink w:anchor="P1002" w:history="1">
              <w:r>
                <w:rPr>
                  <w:color w:val="0000FF"/>
                </w:rPr>
                <w:t>1.49</w:t>
              </w:r>
            </w:hyperlink>
            <w:r>
              <w:t xml:space="preserve"> - </w:t>
            </w:r>
            <w:hyperlink w:anchor="P1052" w:history="1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76" w:history="1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12" w:history="1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26" w:history="1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53" w:history="1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1182" w:history="1">
              <w:r>
                <w:rPr>
                  <w:color w:val="0000FF"/>
                </w:rPr>
                <w:t>2.4</w:t>
              </w:r>
            </w:hyperlink>
            <w:r>
              <w:t xml:space="preserve">, 2.5.1, 2.6, 2.7, </w:t>
            </w:r>
            <w:hyperlink w:anchor="P1248" w:history="1">
              <w:r>
                <w:rPr>
                  <w:color w:val="0000FF"/>
                </w:rPr>
                <w:t>3.1.3</w:t>
              </w:r>
            </w:hyperlink>
            <w:r>
              <w:t xml:space="preserve">, </w:t>
            </w:r>
            <w:hyperlink w:anchor="P1256" w:history="1">
              <w:r>
                <w:rPr>
                  <w:color w:val="0000FF"/>
                </w:rPr>
                <w:t>3.1.4</w:t>
              </w:r>
            </w:hyperlink>
            <w:r>
              <w:t xml:space="preserve">, </w:t>
            </w:r>
            <w:hyperlink w:anchor="P1403" w:history="1">
              <w:r>
                <w:rPr>
                  <w:color w:val="0000FF"/>
                </w:rPr>
                <w:t>4.2</w:t>
              </w:r>
            </w:hyperlink>
            <w:r>
              <w:t xml:space="preserve">, </w:t>
            </w:r>
            <w:hyperlink w:anchor="P1474" w:history="1">
              <w:r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в) аномалии, деформации, хромосомные нарушения с нарушением функции органов и систем любой степени и/или затрудняющие ношение одежды или обуви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EF4AE3">
        <w:tc>
          <w:tcPr>
            <w:tcW w:w="5897" w:type="dxa"/>
            <w:gridSpan w:val="3"/>
          </w:tcPr>
          <w:p w:rsidR="00EF4AE3" w:rsidRDefault="00EF4AE3">
            <w:pPr>
              <w:pStyle w:val="ConsPlusNormal"/>
              <w:jc w:val="center"/>
              <w:outlineLvl w:val="1"/>
            </w:pPr>
            <w:r>
              <w:t>Класс XIX. Травмы, отравления и некоторые другие последствия воздействий внешних причин</w:t>
            </w:r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Хронические интоксикации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184" w:history="1">
              <w:r>
                <w:rPr>
                  <w:color w:val="0000FF"/>
                </w:rPr>
                <w:t>T51</w:t>
              </w:r>
            </w:hyperlink>
            <w:r>
              <w:t xml:space="preserve"> - </w:t>
            </w:r>
            <w:hyperlink r:id="rId185" w:history="1">
              <w:r>
                <w:rPr>
                  <w:color w:val="0000FF"/>
                </w:rPr>
                <w:t>T54</w:t>
              </w:r>
            </w:hyperlink>
            <w:r>
              <w:t xml:space="preserve">, </w:t>
            </w:r>
            <w:hyperlink r:id="rId186" w:history="1">
              <w:r>
                <w:rPr>
                  <w:color w:val="0000FF"/>
                </w:rPr>
                <w:t>T56</w:t>
              </w:r>
            </w:hyperlink>
            <w:r>
              <w:t xml:space="preserve"> - </w:t>
            </w:r>
            <w:hyperlink r:id="rId187" w:history="1">
              <w:r>
                <w:rPr>
                  <w:color w:val="0000FF"/>
                </w:rPr>
                <w:t>T60</w:t>
              </w:r>
            </w:hyperlink>
            <w:r>
              <w:t xml:space="preserve">, </w:t>
            </w:r>
            <w:hyperlink r:id="rId188" w:history="1">
              <w:r>
                <w:rPr>
                  <w:color w:val="0000FF"/>
                </w:rPr>
                <w:t>T65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vMerge w:val="restart"/>
          </w:tcPr>
          <w:p w:rsidR="00EF4AE3" w:rsidRDefault="00EF4AE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Болезни, связанные с воздействием физических факторов, неблагоприятного микроклимата: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189" w:history="1">
              <w:r>
                <w:rPr>
                  <w:color w:val="0000FF"/>
                </w:rPr>
                <w:t>T66</w:t>
              </w:r>
            </w:hyperlink>
            <w:r>
              <w:t xml:space="preserve"> - </w:t>
            </w:r>
            <w:hyperlink r:id="rId190" w:history="1">
              <w:r>
                <w:rPr>
                  <w:color w:val="0000FF"/>
                </w:rPr>
                <w:t>T70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а) лучевая болезнь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EF4AE3">
        <w:tc>
          <w:tcPr>
            <w:tcW w:w="567" w:type="dxa"/>
            <w:vMerge/>
          </w:tcPr>
          <w:p w:rsidR="00EF4AE3" w:rsidRDefault="00EF4AE3"/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б) вибрационная болезнь, стойкие и выраженные эффекты воздействия высокой или низкой температуры, изменений атмосферного давления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</w:pPr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, </w:t>
            </w:r>
            <w:hyperlink w:anchor="P1390" w:history="1">
              <w:r>
                <w:rPr>
                  <w:color w:val="0000FF"/>
                </w:rPr>
                <w:t>4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</w:pPr>
          </w:p>
        </w:tc>
      </w:tr>
      <w:tr w:rsidR="00EF4AE3">
        <w:tc>
          <w:tcPr>
            <w:tcW w:w="567" w:type="dxa"/>
          </w:tcPr>
          <w:p w:rsidR="00EF4AE3" w:rsidRDefault="00EF4AE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969" w:type="dxa"/>
          </w:tcPr>
          <w:p w:rsidR="00EF4AE3" w:rsidRDefault="00EF4AE3">
            <w:pPr>
              <w:pStyle w:val="ConsPlusNormal"/>
            </w:pPr>
            <w:r>
              <w:t>Последствия травм, отравлений, других воздействий внешних причин с выраженным нарушением функции органов и систем</w:t>
            </w:r>
          </w:p>
        </w:tc>
        <w:tc>
          <w:tcPr>
            <w:tcW w:w="1361" w:type="dxa"/>
          </w:tcPr>
          <w:p w:rsidR="00EF4AE3" w:rsidRDefault="00EF4AE3">
            <w:pPr>
              <w:pStyle w:val="ConsPlusNormal"/>
              <w:jc w:val="center"/>
            </w:pPr>
            <w:hyperlink r:id="rId191" w:history="1">
              <w:r>
                <w:rPr>
                  <w:color w:val="0000FF"/>
                </w:rPr>
                <w:t>T90</w:t>
              </w:r>
            </w:hyperlink>
            <w:r>
              <w:t xml:space="preserve"> - </w:t>
            </w:r>
            <w:hyperlink r:id="rId192" w:history="1">
              <w:r>
                <w:rPr>
                  <w:color w:val="0000FF"/>
                </w:rPr>
                <w:t>T98</w:t>
              </w:r>
            </w:hyperlink>
          </w:p>
        </w:tc>
        <w:tc>
          <w:tcPr>
            <w:tcW w:w="2211" w:type="dxa"/>
          </w:tcPr>
          <w:p w:rsidR="00EF4AE3" w:rsidRDefault="00EF4AE3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EF4AE3" w:rsidRDefault="00EF4AE3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</w:tbl>
    <w:p w:rsidR="00EF4AE3" w:rsidRDefault="00EF4AE3">
      <w:pPr>
        <w:pStyle w:val="ConsPlusNormal"/>
        <w:jc w:val="both"/>
      </w:pPr>
    </w:p>
    <w:p w:rsidR="00EF4AE3" w:rsidRDefault="00EF4AE3">
      <w:pPr>
        <w:pStyle w:val="ConsPlusNormal"/>
        <w:ind w:firstLine="540"/>
        <w:jc w:val="both"/>
      </w:pPr>
      <w:r>
        <w:t>--------------------------------</w:t>
      </w:r>
    </w:p>
    <w:p w:rsidR="00EF4AE3" w:rsidRDefault="00EF4AE3">
      <w:pPr>
        <w:pStyle w:val="ConsPlusNormal"/>
        <w:spacing w:before="200"/>
        <w:ind w:firstLine="540"/>
        <w:jc w:val="both"/>
      </w:pPr>
      <w:bookmarkStart w:id="166" w:name="P2627"/>
      <w:bookmarkEnd w:id="166"/>
      <w:r>
        <w:t xml:space="preserve">&lt;1&gt; В соответствии с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приказом Министерства здравоохранения Российской Федерации от 28 января 2021 г. N 29н.</w:t>
      </w:r>
    </w:p>
    <w:p w:rsidR="00EF4AE3" w:rsidRDefault="00EF4AE3">
      <w:pPr>
        <w:pStyle w:val="ConsPlusNormal"/>
        <w:spacing w:before="200"/>
        <w:ind w:firstLine="540"/>
        <w:jc w:val="both"/>
      </w:pPr>
      <w:bookmarkStart w:id="167" w:name="P2628"/>
      <w:bookmarkEnd w:id="167"/>
      <w:r>
        <w:t>&lt;2&gt; Последствия инфекционных и паразитарных болезней в зависимости от степени нарушения функции органов и систем организма указаны в соответствующих пунктах Перечня медицинских противопоказаний.</w:t>
      </w: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Normal"/>
        <w:jc w:val="both"/>
      </w:pPr>
    </w:p>
    <w:p w:rsidR="00EF4AE3" w:rsidRDefault="00EF4A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168" w:name="_GoBack"/>
      <w:bookmarkEnd w:id="168"/>
    </w:p>
    <w:sectPr w:rsidR="00657939" w:rsidSect="00A17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E3"/>
    <w:rsid w:val="004C5225"/>
    <w:rsid w:val="00657939"/>
    <w:rsid w:val="00E348B9"/>
    <w:rsid w:val="00EF4AE3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EF4AE3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EF4AE3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4AE3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Cell">
    <w:name w:val="ConsPlusCell"/>
    <w:rsid w:val="00EF4AE3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EF4AE3"/>
    <w:pPr>
      <w:widowControl w:val="0"/>
      <w:autoSpaceDE w:val="0"/>
      <w:autoSpaceDN w:val="0"/>
    </w:pPr>
    <w:rPr>
      <w:lang w:eastAsia="ru-RU"/>
    </w:rPr>
  </w:style>
  <w:style w:type="paragraph" w:customStyle="1" w:styleId="ConsPlusTitlePage">
    <w:name w:val="ConsPlusTitlePage"/>
    <w:rsid w:val="00EF4AE3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EF4AE3"/>
    <w:pPr>
      <w:widowControl w:val="0"/>
      <w:autoSpaceDE w:val="0"/>
      <w:autoSpaceDN w:val="0"/>
    </w:pPr>
    <w:rPr>
      <w:rFonts w:ascii="Tahoma" w:hAnsi="Tahoma" w:cs="Tahoma"/>
      <w:sz w:val="18"/>
      <w:lang w:eastAsia="ru-RU"/>
    </w:rPr>
  </w:style>
  <w:style w:type="paragraph" w:customStyle="1" w:styleId="ConsPlusTextList">
    <w:name w:val="ConsPlusTextList"/>
    <w:rsid w:val="00EF4AE3"/>
    <w:pPr>
      <w:widowControl w:val="0"/>
      <w:autoSpaceDE w:val="0"/>
      <w:autoSpaceDN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EF4AE3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EF4AE3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4AE3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Cell">
    <w:name w:val="ConsPlusCell"/>
    <w:rsid w:val="00EF4AE3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EF4AE3"/>
    <w:pPr>
      <w:widowControl w:val="0"/>
      <w:autoSpaceDE w:val="0"/>
      <w:autoSpaceDN w:val="0"/>
    </w:pPr>
    <w:rPr>
      <w:lang w:eastAsia="ru-RU"/>
    </w:rPr>
  </w:style>
  <w:style w:type="paragraph" w:customStyle="1" w:styleId="ConsPlusTitlePage">
    <w:name w:val="ConsPlusTitlePage"/>
    <w:rsid w:val="00EF4AE3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EF4AE3"/>
    <w:pPr>
      <w:widowControl w:val="0"/>
      <w:autoSpaceDE w:val="0"/>
      <w:autoSpaceDN w:val="0"/>
    </w:pPr>
    <w:rPr>
      <w:rFonts w:ascii="Tahoma" w:hAnsi="Tahoma" w:cs="Tahoma"/>
      <w:sz w:val="18"/>
      <w:lang w:eastAsia="ru-RU"/>
    </w:rPr>
  </w:style>
  <w:style w:type="paragraph" w:customStyle="1" w:styleId="ConsPlusTextList">
    <w:name w:val="ConsPlusTextList"/>
    <w:rsid w:val="00EF4AE3"/>
    <w:pPr>
      <w:widowControl w:val="0"/>
      <w:autoSpaceDE w:val="0"/>
      <w:autoSpaceDN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4757232F856554FF916D670DC48F2798102919F749DA1F705C14391FA126E472A24F354DEB310790469F71057948D15F288C70C7723C274nBUEM" TargetMode="External"/><Relationship Id="rId21" Type="http://schemas.openxmlformats.org/officeDocument/2006/relationships/hyperlink" Target="consultantplus://offline/ref=B4757232F856554FF916DF69DB48F2798504959E759EA1F705C14391FA126E473824AB58DEBC087C0E7CA14111nCU0M" TargetMode="External"/><Relationship Id="rId42" Type="http://schemas.openxmlformats.org/officeDocument/2006/relationships/hyperlink" Target="consultantplus://offline/ref=B4757232F856554FF916D670DC48F2798102919F749DA1F705C14391FA126E472A24F354DEB4147D0969F71057948D15F288C70C7723C274nBUEM" TargetMode="External"/><Relationship Id="rId63" Type="http://schemas.openxmlformats.org/officeDocument/2006/relationships/hyperlink" Target="consultantplus://offline/ref=B4757232F856554FF916D670DC48F2798102919F749DA1F705C14391FA126E472A24F354DEB112740A69F71057948D15F288C70C7723C274nBUEM" TargetMode="External"/><Relationship Id="rId84" Type="http://schemas.openxmlformats.org/officeDocument/2006/relationships/hyperlink" Target="consultantplus://offline/ref=B4757232F856554FF916D670DC48F2798102919F749DA1F705C14391FA126E472A24F354DEB0117C0D69F71057948D15F288C70C7723C274nBUEM" TargetMode="External"/><Relationship Id="rId138" Type="http://schemas.openxmlformats.org/officeDocument/2006/relationships/hyperlink" Target="consultantplus://offline/ref=B4757232F856554FF916D670DC48F2798102919F749DA1F705C14391FA126E472A24F354DEB2167B0E69F71057948D15F288C70C7723C274nBUEM" TargetMode="External"/><Relationship Id="rId159" Type="http://schemas.openxmlformats.org/officeDocument/2006/relationships/hyperlink" Target="consultantplus://offline/ref=B4757232F856554FF916D670DC48F2798102919F749DA1F705C14391FA126E472A24F354DEBC16750869F71057948D15F288C70C7723C274nBUEM" TargetMode="External"/><Relationship Id="rId170" Type="http://schemas.openxmlformats.org/officeDocument/2006/relationships/hyperlink" Target="consultantplus://offline/ref=B4757232F856554FF916D670DC48F2798102919F749DA1F705C14391FA126E472A24F354DEBC11790469F71057948D15F288C70C7723C274nBUEM" TargetMode="External"/><Relationship Id="rId191" Type="http://schemas.openxmlformats.org/officeDocument/2006/relationships/hyperlink" Target="consultantplus://offline/ref=B4757232F856554FF916D670DC48F2798102919F749DA1F705C14391FA126E472A24F354DCB5137C0D69F71057948D15F288C70C7723C274nBUEM" TargetMode="External"/><Relationship Id="rId107" Type="http://schemas.openxmlformats.org/officeDocument/2006/relationships/hyperlink" Target="consultantplus://offline/ref=B4757232F856554FF916D670DC48F2798102919F749DA1F705C14391FA126E472A24F354DEB312740C69F71057948D15F288C70C7723C274nBUEM" TargetMode="External"/><Relationship Id="rId11" Type="http://schemas.openxmlformats.org/officeDocument/2006/relationships/hyperlink" Target="consultantplus://offline/ref=A504A56ED4A1CDDA8B29EFC200D36F33FFD9DE1F9AD43F3DEDFE66CFF8AF15271A3DD931D36BBD01EE9D897A5EF4FAC76BF14D396446AE05mDUCM" TargetMode="External"/><Relationship Id="rId32" Type="http://schemas.openxmlformats.org/officeDocument/2006/relationships/hyperlink" Target="consultantplus://offline/ref=B4757232F856554FF916D670DC48F2798102919F749DA1F705C14391FA126E472A24F354DEB5167B0969F71057948D15F288C70C7723C274nBUEM" TargetMode="External"/><Relationship Id="rId53" Type="http://schemas.openxmlformats.org/officeDocument/2006/relationships/hyperlink" Target="consultantplus://offline/ref=B4757232F856554FF916D670DC48F2798102919F749DA1F705C14391FA126E472A24F354DEB6147F0E69F71057948D15F288C70C7723C274nBUEM" TargetMode="External"/><Relationship Id="rId74" Type="http://schemas.openxmlformats.org/officeDocument/2006/relationships/hyperlink" Target="consultantplus://offline/ref=B4757232F856554FF916D670DC48F2798102919F749DA1F705C14391FA126E472A24F354DDBC127A0569F71057948D15F288C70C7723C274nBUEM" TargetMode="External"/><Relationship Id="rId128" Type="http://schemas.openxmlformats.org/officeDocument/2006/relationships/hyperlink" Target="consultantplus://offline/ref=B4757232F856554FF916D670DC48F2798102919F749DA1F705C14391FA126E472A24F354DAB513780E69F71057948D15F288C70C7723C274nBUEM" TargetMode="External"/><Relationship Id="rId149" Type="http://schemas.openxmlformats.org/officeDocument/2006/relationships/hyperlink" Target="consultantplus://offline/ref=B4757232F856554FF916D670DC48F2798102919F749DA1F705C14391FA126E472A24F354DEBD167C0869F71057948D15F288C70C7723C274nBUEM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B4757232F856554FF916D670DC48F2798102919F749DA1F705C14391FA126E472A24F354DEB2107B0B69F71057948D15F288C70C7723C274nBUEM" TargetMode="External"/><Relationship Id="rId160" Type="http://schemas.openxmlformats.org/officeDocument/2006/relationships/hyperlink" Target="consultantplus://offline/ref=B4757232F856554FF916D670DC48F2798102919F749DA1F705C14391FA126E472A24F354DEBC177D0B69F71057948D15F288C70C7723C274nBUEM" TargetMode="External"/><Relationship Id="rId181" Type="http://schemas.openxmlformats.org/officeDocument/2006/relationships/hyperlink" Target="consultantplus://offline/ref=B4757232F856554FF916D670DC48F2798102919F749DA1F705C14391FA126E472A24F354DFB61F750569F71057948D15F288C70C7723C274nBUEM" TargetMode="External"/><Relationship Id="rId22" Type="http://schemas.openxmlformats.org/officeDocument/2006/relationships/hyperlink" Target="consultantplus://offline/ref=B4757232F856554FF916DF69DB48F27985069595789EA1F705C14391FA126E473824AB58DEBC087C0E7CA14111nCU0M" TargetMode="External"/><Relationship Id="rId43" Type="http://schemas.openxmlformats.org/officeDocument/2006/relationships/hyperlink" Target="consultantplus://offline/ref=B4757232F856554FF916D670DC48F2798102919F749DA1F705C14391FA126E472A24F354DEB412780C69F71057948D15F288C70C7723C274nBUEM" TargetMode="External"/><Relationship Id="rId64" Type="http://schemas.openxmlformats.org/officeDocument/2006/relationships/hyperlink" Target="consultantplus://offline/ref=B4757232F856554FF916D670DC48F2798102919F749DA1F705C14391FA126E472A24F354DEB1107D0869F71057948D15F288C70C7723C274nBUEM" TargetMode="External"/><Relationship Id="rId118" Type="http://schemas.openxmlformats.org/officeDocument/2006/relationships/hyperlink" Target="consultantplus://offline/ref=B4757232F856554FF916D670DC48F2798102919F749DA1F705C14391FA126E472A24F354DEB3117D0E69F71057948D15F288C70C7723C274nBUEM" TargetMode="External"/><Relationship Id="rId139" Type="http://schemas.openxmlformats.org/officeDocument/2006/relationships/hyperlink" Target="consultantplus://offline/ref=B4757232F856554FF916D670DC48F2798102919F749DA1F705C14391FA126E472A24F354DEB2177D0869F71057948D15F288C70C7723C274nBUEM" TargetMode="External"/><Relationship Id="rId85" Type="http://schemas.openxmlformats.org/officeDocument/2006/relationships/hyperlink" Target="consultantplus://offline/ref=B4757232F856554FF916D670DC48F2798102919F749DA1F705C14391FA126E472A24F354DEB0117D0A69F71057948D15F288C70C7723C274nBUEM" TargetMode="External"/><Relationship Id="rId150" Type="http://schemas.openxmlformats.org/officeDocument/2006/relationships/hyperlink" Target="consultantplus://offline/ref=B4757232F856554FF916D670DC48F2798102919F749DA1F705C14391FA126E472A24F354DEBD157A0469F71057948D15F288C70C7723C274nBUEM" TargetMode="External"/><Relationship Id="rId171" Type="http://schemas.openxmlformats.org/officeDocument/2006/relationships/hyperlink" Target="consultantplus://offline/ref=B4757232F856554FF916D670DC48F2798102919F749DA1F705C14391FA126E472A24F354DEBC1E7C0969F71057948D15F288C70C7723C274nBUEM" TargetMode="External"/><Relationship Id="rId192" Type="http://schemas.openxmlformats.org/officeDocument/2006/relationships/hyperlink" Target="consultantplus://offline/ref=B4757232F856554FF916D670DC48F2798102919F749DA1F705C14391FA126E472A24F354DCB5137B0869F71057948D15F288C70C7723C274nBUEM" TargetMode="External"/><Relationship Id="rId12" Type="http://schemas.openxmlformats.org/officeDocument/2006/relationships/hyperlink" Target="consultantplus://offline/ref=A504A56ED4A1CDDA8B29EFC200D36F33FFD9DA159BD43F3DEDFE66CFF8AF15271A3DD931D36BBC03EB9D897A5EF4FAC76BF14D396446AE05mDUCM" TargetMode="External"/><Relationship Id="rId33" Type="http://schemas.openxmlformats.org/officeDocument/2006/relationships/hyperlink" Target="consultantplus://offline/ref=B4757232F856554FF916D670DC48F2798102919F749DA1F705C14391FA126E472A24F354DEB5177A0A69F71057948D15F288C70C7723C274nBUEM" TargetMode="External"/><Relationship Id="rId108" Type="http://schemas.openxmlformats.org/officeDocument/2006/relationships/hyperlink" Target="consultantplus://offline/ref=B4757232F856554FF916D670DC48F2798102919F749DA1F705C14391FA126E472A24F354DEB3137D0B69F71057948D15F288C70C7723C274nBUEM" TargetMode="External"/><Relationship Id="rId129" Type="http://schemas.openxmlformats.org/officeDocument/2006/relationships/hyperlink" Target="consultantplus://offline/ref=B4757232F856554FF916D670DC48F2798102919F749DA1F705C14391FA126E472A24F354DAB5137A0C69F71057948D15F288C70C7723C274nBUEM" TargetMode="External"/><Relationship Id="rId54" Type="http://schemas.openxmlformats.org/officeDocument/2006/relationships/hyperlink" Target="consultantplus://offline/ref=B4757232F856554FF916D670DC48F2798102919F749DA1F705C14391FA126E472A24F354DEB6107F0C69F71057948D15F288C70C7723C274nBUEM" TargetMode="External"/><Relationship Id="rId75" Type="http://schemas.openxmlformats.org/officeDocument/2006/relationships/hyperlink" Target="consultantplus://offline/ref=B4757232F856554FF916D670DC48F2798102919F749DA1F705C14391FA126E472A24F354DDBC127B0F69F71057948D15F288C70C7723C274nBUEM" TargetMode="External"/><Relationship Id="rId96" Type="http://schemas.openxmlformats.org/officeDocument/2006/relationships/hyperlink" Target="consultantplus://offline/ref=B4757232F856554FF916D670DC48F2798102919F749DA1F705C14391FA126E472A24F354DEB2117C0469F71057948D15F288C70C7723C274nBUEM" TargetMode="External"/><Relationship Id="rId140" Type="http://schemas.openxmlformats.org/officeDocument/2006/relationships/hyperlink" Target="consultantplus://offline/ref=B4757232F856554FF916D670DC48F2798102919F749DA1F705C14391FA126E472A24F354DEB2157C0469F71057948D15F288C70C7723C274nBUEM" TargetMode="External"/><Relationship Id="rId161" Type="http://schemas.openxmlformats.org/officeDocument/2006/relationships/hyperlink" Target="consultantplus://offline/ref=B4757232F856554FF916D670DC48F2798102919F749DA1F705C14391FA126E472A24F354DEBC147D0569F71057948D15F288C70C7723C274nBUEM" TargetMode="External"/><Relationship Id="rId182" Type="http://schemas.openxmlformats.org/officeDocument/2006/relationships/hyperlink" Target="consultantplus://offline/ref=B4757232F856554FF916D670DC48F2798102919F749DA1F705C14391FA126E472A24F354DFB11F7D0E69F71057948D15F288C70C7723C274nBUEM" TargetMode="External"/><Relationship Id="rId6" Type="http://schemas.openxmlformats.org/officeDocument/2006/relationships/hyperlink" Target="consultantplus://offline/ref=A504A56ED4A1CDDA8B29EFC200D36F33FFD9DF149CD33F3DEDFE66CFF8AF15271A3DD931D369B807EB9D897A5EF4FAC76BF14D396446AE05mDUCM" TargetMode="External"/><Relationship Id="rId23" Type="http://schemas.openxmlformats.org/officeDocument/2006/relationships/hyperlink" Target="consultantplus://offline/ref=B4757232F856554FF916DF69DB48F279850690947F99A1F705C14391FA126E472A24F354DEB712790469F71057948D15F288C70C7723C274nBUEM" TargetMode="External"/><Relationship Id="rId119" Type="http://schemas.openxmlformats.org/officeDocument/2006/relationships/hyperlink" Target="consultantplus://offline/ref=B4757232F856554FF916D670DC48F2798102919F749DA1F705C14391FA126E472A24F354DEB3117E0869F71057948D15F288C70C7723C274nBUEM" TargetMode="External"/><Relationship Id="rId44" Type="http://schemas.openxmlformats.org/officeDocument/2006/relationships/hyperlink" Target="consultantplus://offline/ref=B4757232F856554FF916D670DC48F2798102919F749DA1F705C14391FA126E472A24F354DEB4127A0969F71057948D15F288C70C7723C274nBUEM" TargetMode="External"/><Relationship Id="rId65" Type="http://schemas.openxmlformats.org/officeDocument/2006/relationships/hyperlink" Target="consultantplus://offline/ref=B4757232F856554FF916D670DC48F2798102919F749DA1F705C14391FA126E472A24F354DEB1107B0D69F71057948D15F288C70C7723C274nBUEM" TargetMode="External"/><Relationship Id="rId86" Type="http://schemas.openxmlformats.org/officeDocument/2006/relationships/hyperlink" Target="consultantplus://offline/ref=B4757232F856554FF916D670DC48F2798102919F749DA1F705C14391FA126E472A24F354DEB0117A0469F71057948D15F288C70C7723C274nBUEM" TargetMode="External"/><Relationship Id="rId130" Type="http://schemas.openxmlformats.org/officeDocument/2006/relationships/hyperlink" Target="consultantplus://offline/ref=B4757232F856554FF916D670DC48F2798102919F749DA1F705C14391FA126E472A24F354DAB513750D69F71057948D15F288C70C7723C274nBUEM" TargetMode="External"/><Relationship Id="rId151" Type="http://schemas.openxmlformats.org/officeDocument/2006/relationships/hyperlink" Target="consultantplus://offline/ref=B4757232F856554FF916D670DC48F2798102919F749DA1F705C14391FA126E472A24F354DEBD12790D69F71057948D15F288C70C7723C274nBUEM" TargetMode="External"/><Relationship Id="rId172" Type="http://schemas.openxmlformats.org/officeDocument/2006/relationships/hyperlink" Target="consultantplus://offline/ref=B4757232F856554FF916D670DC48F2798102919F749DA1F705C14391FA126E472A24F354DEBC1F7F0B69F71057948D15F288C70C7723C274nBUEM" TargetMode="External"/><Relationship Id="rId193" Type="http://schemas.openxmlformats.org/officeDocument/2006/relationships/fontTable" Target="fontTable.xml"/><Relationship Id="rId13" Type="http://schemas.openxmlformats.org/officeDocument/2006/relationships/hyperlink" Target="consultantplus://offline/ref=A504A56ED4A1CDDA8B29EFC200D36F33FFD9DF149CD33F3DEDFE66CFF8AF15271A3DD931D369B807EB9D897A5EF4FAC76BF14D396446AE05mDUCM" TargetMode="External"/><Relationship Id="rId109" Type="http://schemas.openxmlformats.org/officeDocument/2006/relationships/hyperlink" Target="consultantplus://offline/ref=B4757232F856554FF916D670DC48F2798102919F749DA1F705C14391FA126E472A24F354DEB313790569F71057948D15F288C70C7723C274nBUEM" TargetMode="External"/><Relationship Id="rId34" Type="http://schemas.openxmlformats.org/officeDocument/2006/relationships/hyperlink" Target="consultantplus://offline/ref=B4757232F856554FF916D670DC48F2798102919F749DA1F705C14391FA126E472A24F354DEB517740A69F71057948D15F288C70C7723C274nBUEM" TargetMode="External"/><Relationship Id="rId50" Type="http://schemas.openxmlformats.org/officeDocument/2006/relationships/hyperlink" Target="consultantplus://offline/ref=B4757232F856554FF916D670DC48F2798102919F749DA1F705C14391FA126E472A24F354DDB31F780D69F71057948D15F288C70C7723C274nBUEM" TargetMode="External"/><Relationship Id="rId55" Type="http://schemas.openxmlformats.org/officeDocument/2006/relationships/hyperlink" Target="consultantplus://offline/ref=B4757232F856554FF916D670DC48F2798102919F749DA1F705C14391FA126E472A24F354DEB6107A0F69F71057948D15F288C70C7723C274nBUEM" TargetMode="External"/><Relationship Id="rId76" Type="http://schemas.openxmlformats.org/officeDocument/2006/relationships/hyperlink" Target="consultantplus://offline/ref=B4757232F856554FF916D670DC48F2798102919F749DA1F705C14391FA126E472A24F354DEB012740569F71057948D15F288C70C7723C274nBUEM" TargetMode="External"/><Relationship Id="rId97" Type="http://schemas.openxmlformats.org/officeDocument/2006/relationships/hyperlink" Target="consultantplus://offline/ref=B4757232F856554FF916D670DC48F2798102919F749DA1F705C14391FA126E472A24F354DEB3177B0E69F71057948D15F288C70C7723C274nBUEM" TargetMode="External"/><Relationship Id="rId104" Type="http://schemas.openxmlformats.org/officeDocument/2006/relationships/hyperlink" Target="consultantplus://offline/ref=B4757232F856554FF916D670DC48F2798102919F749DA1F705C14391FA126E472A24F354DEB315740569F71057948D15F288C70C7723C274nBUEM" TargetMode="External"/><Relationship Id="rId120" Type="http://schemas.openxmlformats.org/officeDocument/2006/relationships/hyperlink" Target="consultantplus://offline/ref=B4757232F856554FF916D670DC48F2798102919F749DA1F705C14391FA126E472A24F354DAB5137D0C69F71057948D15F288C70C7723C274nBUEM" TargetMode="External"/><Relationship Id="rId125" Type="http://schemas.openxmlformats.org/officeDocument/2006/relationships/hyperlink" Target="consultantplus://offline/ref=B4757232F856554FF916D670DC48F2798102919F749DA1F705C14391FA126E472A24F354DAB5127A0E69F71057948D15F288C70C7723C274nBUEM" TargetMode="External"/><Relationship Id="rId141" Type="http://schemas.openxmlformats.org/officeDocument/2006/relationships/hyperlink" Target="consultantplus://offline/ref=B4757232F856554FF916D670DC48F2798102919F749DA1F705C14391FA126E472A24F354DEB2127F0F69F71057948D15F288C70C7723C274nBUEM" TargetMode="External"/><Relationship Id="rId146" Type="http://schemas.openxmlformats.org/officeDocument/2006/relationships/hyperlink" Target="consultantplus://offline/ref=B4757232F856554FF916D670DC48F2798102919F749DA1F705C14391FA126E472A24F354DEB2117E0869F71057948D15F288C70C7723C274nBUEM" TargetMode="External"/><Relationship Id="rId167" Type="http://schemas.openxmlformats.org/officeDocument/2006/relationships/hyperlink" Target="consultantplus://offline/ref=B4757232F856554FF916D670DC48F2798102919F749DA1F705C14391FA126E472A24F354DEBC137F0A69F71057948D15F288C70C7723C274nBUEM" TargetMode="External"/><Relationship Id="rId188" Type="http://schemas.openxmlformats.org/officeDocument/2006/relationships/hyperlink" Target="consultantplus://offline/ref=B4757232F856554FF916D670DC48F2798102919F749DA1F705C14391FA126E472A24F354DFBC1F7D0A69F71057948D15F288C70C7723C274nBUEM" TargetMode="External"/><Relationship Id="rId7" Type="http://schemas.openxmlformats.org/officeDocument/2006/relationships/hyperlink" Target="consultantplus://offline/ref=A504A56ED4A1CDDA8B29EFC200D36F33FFDBD8179AD13F3DEDFE66CFF8AF15271A3DD931D168B755BAD288261AA8E9C760F14F3B78m4U5M" TargetMode="External"/><Relationship Id="rId71" Type="http://schemas.openxmlformats.org/officeDocument/2006/relationships/hyperlink" Target="consultantplus://offline/ref=B4757232F856554FF916D670DC48F2798102919F749DA1F705C14391FA126E472A24F354DEB110790569F71057948D15F288C70C7723C274nBUEM" TargetMode="External"/><Relationship Id="rId92" Type="http://schemas.openxmlformats.org/officeDocument/2006/relationships/hyperlink" Target="consultantplus://offline/ref=B4757232F856554FF916D670DC48F2798102919F749DA1F705C14391FA126E472A24F354DEB316780F69F71057948D15F288C70C7723C274nBUEM" TargetMode="External"/><Relationship Id="rId162" Type="http://schemas.openxmlformats.org/officeDocument/2006/relationships/hyperlink" Target="consultantplus://offline/ref=B4757232F856554FF916D670DC48F2798102919F749DA1F705C14391FA126E472A24F354DEBC147B0D69F71057948D15F288C70C7723C274nBUEM" TargetMode="External"/><Relationship Id="rId183" Type="http://schemas.openxmlformats.org/officeDocument/2006/relationships/hyperlink" Target="consultantplus://offline/ref=B4757232F856554FF916D670DC48F2798102919F749DA1F705C14391FA126E472A24F354DFB3167B0569F71057948D15F288C70C7723C274nBUE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4757232F856554FF916DF69DB48F2798502909E7E9DA1F705C14391FA126E472A24F353D6BE422D4837AE411ADF8017E594C70Cn6U8M" TargetMode="External"/><Relationship Id="rId24" Type="http://schemas.openxmlformats.org/officeDocument/2006/relationships/hyperlink" Target="consultantplus://offline/ref=B4757232F856554FF916DF69DB48F279850496967D9CA1F705C14391FA126E472A24F354DEB5177D0469F71057948D15F288C70C7723C274nBUEM" TargetMode="External"/><Relationship Id="rId40" Type="http://schemas.openxmlformats.org/officeDocument/2006/relationships/hyperlink" Target="consultantplus://offline/ref=B4757232F856554FF916D670DC48F2798102919F749DA1F705C14391FA126E472A24F354DEB51F7D0F69F71057948D15F288C70C7723C274nBUEM" TargetMode="External"/><Relationship Id="rId45" Type="http://schemas.openxmlformats.org/officeDocument/2006/relationships/hyperlink" Target="consultantplus://offline/ref=B4757232F856554FF916D670DC48F2798102919F749DA1F705C14391FA126E472A24F354DEB4157D0A69F71057948D15F288C70C7723C274nBUEM" TargetMode="External"/><Relationship Id="rId66" Type="http://schemas.openxmlformats.org/officeDocument/2006/relationships/hyperlink" Target="consultantplus://offline/ref=B4757232F856554FF916D670DC48F2798102919F749DA1F705C14391FA126E472A24F354DEB11E7D0A69F71057948D15F288C70C7723C274nBUEM" TargetMode="External"/><Relationship Id="rId87" Type="http://schemas.openxmlformats.org/officeDocument/2006/relationships/hyperlink" Target="consultantplus://offline/ref=B4757232F856554FF916D670DC48F2798102919F749DA1F705C14391FA126E472A24F354DEB01E790D69F71057948D15F288C70C7723C274nBUEM" TargetMode="External"/><Relationship Id="rId110" Type="http://schemas.openxmlformats.org/officeDocument/2006/relationships/hyperlink" Target="consultantplus://offline/ref=B4757232F856554FF916D670DC48F2798102919F749DA1F705C14391FA126E472A24F354DAB512790469F71057948D15F288C70C7723C274nBUEM" TargetMode="External"/><Relationship Id="rId115" Type="http://schemas.openxmlformats.org/officeDocument/2006/relationships/hyperlink" Target="consultantplus://offline/ref=B4757232F856554FF916D670DC48F2798102919F749DA1F705C14391FA126E472A24F354DAB512750869F71057948D15F288C70C7723C274nBUEM" TargetMode="External"/><Relationship Id="rId131" Type="http://schemas.openxmlformats.org/officeDocument/2006/relationships/hyperlink" Target="consultantplus://offline/ref=B4757232F856554FF916D670DC48F2798102919F749DA1F705C14391FA126E472A24F354DAB513750E69F71057948D15F288C70C7723C274nBUEM" TargetMode="External"/><Relationship Id="rId136" Type="http://schemas.openxmlformats.org/officeDocument/2006/relationships/hyperlink" Target="consultantplus://offline/ref=B4757232F856554FF916D670DC48F2798102919F749DA1F705C14391FA126E472A24F354DEB31F780569F71057948D15F288C70C7723C274nBUEM" TargetMode="External"/><Relationship Id="rId157" Type="http://schemas.openxmlformats.org/officeDocument/2006/relationships/hyperlink" Target="consultantplus://offline/ref=B4757232F856554FF916D670DC48F2798102919F749DA1F705C14391FA126E472A24F354DEBD1E7E0C69F71057948D15F288C70C7723C274nBUEM" TargetMode="External"/><Relationship Id="rId178" Type="http://schemas.openxmlformats.org/officeDocument/2006/relationships/hyperlink" Target="consultantplus://offline/ref=B4757232F856554FF916D670DC48F2798102919F749DA1F705C14391FA126E472A24F354DFB716740E69F71057948D15F288C70C7723C274nBUEM" TargetMode="External"/><Relationship Id="rId61" Type="http://schemas.openxmlformats.org/officeDocument/2006/relationships/hyperlink" Target="consultantplus://offline/ref=B4757232F856554FF916D670DC48F2798102919F749DA1F705C14391FA126E472A24F354DEB1147D0569F71057948D15F288C70C7723C274nBUEM" TargetMode="External"/><Relationship Id="rId82" Type="http://schemas.openxmlformats.org/officeDocument/2006/relationships/hyperlink" Target="consultantplus://offline/ref=B4757232F856554FF916D670DC48F2798102919F749DA1F705C14391FA126E472A24F354DEB0117F0B69F71057948D15F288C70C7723C274nBUEM" TargetMode="External"/><Relationship Id="rId152" Type="http://schemas.openxmlformats.org/officeDocument/2006/relationships/hyperlink" Target="consultantplus://offline/ref=B4757232F856554FF916D670DC48F2798102919F749DA1F705C14391FA126E472A24F354DAB7177D0B69F71057948D15F288C70C7723C274nBUEM" TargetMode="External"/><Relationship Id="rId173" Type="http://schemas.openxmlformats.org/officeDocument/2006/relationships/hyperlink" Target="consultantplus://offline/ref=B4757232F856554FF916D670DC48F2798102919F749DA1F705C14391FA126E472A24F354DFB5117D0C69F71057948D15F288C70C7723C274nBUEM" TargetMode="External"/><Relationship Id="rId194" Type="http://schemas.openxmlformats.org/officeDocument/2006/relationships/theme" Target="theme/theme1.xml"/><Relationship Id="rId19" Type="http://schemas.openxmlformats.org/officeDocument/2006/relationships/hyperlink" Target="consultantplus://offline/ref=B4757232F856554FF916DF69DB48F279870899967B9AA1F705C14391FA126E473824AB58DEBC087C0E7CA14111nCU0M" TargetMode="External"/><Relationship Id="rId14" Type="http://schemas.openxmlformats.org/officeDocument/2006/relationships/hyperlink" Target="consultantplus://offline/ref=A504A56ED4A1CDDA8B29EFC200D36F33FFD9DF149CD33F3DEDFE66CFF8AF15271A3DD931D36ABF01E29D897A5EF4FAC76BF14D396446AE05mDUCM" TargetMode="External"/><Relationship Id="rId30" Type="http://schemas.openxmlformats.org/officeDocument/2006/relationships/hyperlink" Target="consultantplus://offline/ref=B4757232F856554FF916DF69DB48F279850291967B9EA1F705C14391FA126E473824AB58DEBC087C0E7CA14111nCU0M" TargetMode="External"/><Relationship Id="rId35" Type="http://schemas.openxmlformats.org/officeDocument/2006/relationships/hyperlink" Target="consultantplus://offline/ref=B4757232F856554FF916D670DC48F2798102919F749DA1F705C14391FA126E472A24F354DEB5147A0E69F71057948D15F288C70C7723C274nBUEM" TargetMode="External"/><Relationship Id="rId56" Type="http://schemas.openxmlformats.org/officeDocument/2006/relationships/hyperlink" Target="consultantplus://offline/ref=B4757232F856554FF916D670DC48F2798102919F749DA1F705C14391FA126E472A24F354DEB611780569F71057948D15F288C70C7723C274nBUEM" TargetMode="External"/><Relationship Id="rId77" Type="http://schemas.openxmlformats.org/officeDocument/2006/relationships/hyperlink" Target="consultantplus://offline/ref=B4757232F856554FF916D670DC48F2798102919F749DA1F705C14391FA126E472A24F354DEB013740469F71057948D15F288C70C7723C274nBUEM" TargetMode="External"/><Relationship Id="rId100" Type="http://schemas.openxmlformats.org/officeDocument/2006/relationships/hyperlink" Target="consultantplus://offline/ref=B4757232F856554FF916D670DC48F2798102919F749DA1F705C14391FA126E472A24F354DAB517740B69F71057948D15F288C70C7723C274nBUEM" TargetMode="External"/><Relationship Id="rId105" Type="http://schemas.openxmlformats.org/officeDocument/2006/relationships/hyperlink" Target="consultantplus://offline/ref=B4757232F856554FF916D670DC48F2798102919F749DA1F705C14391FA126E472A24F354DEB312780869F71057948D15F288C70C7723C274nBUEM" TargetMode="External"/><Relationship Id="rId126" Type="http://schemas.openxmlformats.org/officeDocument/2006/relationships/hyperlink" Target="consultantplus://offline/ref=B4757232F856554FF916D670DC48F2798102919F749DA1F705C14391FA126E472A24F354DAB5137D0C69F71057948D15F288C70C7723C274nBUEM" TargetMode="External"/><Relationship Id="rId147" Type="http://schemas.openxmlformats.org/officeDocument/2006/relationships/hyperlink" Target="consultantplus://offline/ref=B4757232F856554FF916D670DC48F2798102919F749DA1F705C14391FA126E472A24F354DEB21E790A69F71057948D15F288C70C7723C274nBUEM" TargetMode="External"/><Relationship Id="rId168" Type="http://schemas.openxmlformats.org/officeDocument/2006/relationships/hyperlink" Target="consultantplus://offline/ref=B4757232F856554FF916D670DC48F2798102919F749DA1F705C14391FA126E472A24F354DEBC107D0469F71057948D15F288C70C7723C274nBUEM" TargetMode="External"/><Relationship Id="rId8" Type="http://schemas.openxmlformats.org/officeDocument/2006/relationships/hyperlink" Target="consultantplus://offline/ref=A504A56ED4A1CDDA8B29EFC200D36F33FFDBD9169ED63F3DEDFE66CFF8AF15271A3DD931D36BBD04EA9D897A5EF4FAC76BF14D396446AE05mDUCM" TargetMode="External"/><Relationship Id="rId51" Type="http://schemas.openxmlformats.org/officeDocument/2006/relationships/hyperlink" Target="consultantplus://offline/ref=B4757232F856554FF916D670DC48F2798102919F749DA1F705C14391FA126E472A24F354DEB710790F69F71057948D15F288C70C7723C274nBUEM" TargetMode="External"/><Relationship Id="rId72" Type="http://schemas.openxmlformats.org/officeDocument/2006/relationships/hyperlink" Target="consultantplus://offline/ref=B4757232F856554FF916D670DC48F2798102919F749DA1F705C14391FA126E472A24F354DEB1107A0F69F71057948D15F288C70C7723C274nBUEM" TargetMode="External"/><Relationship Id="rId93" Type="http://schemas.openxmlformats.org/officeDocument/2006/relationships/hyperlink" Target="consultantplus://offline/ref=B4757232F856554FF916D670DC48F2798102919F749DA1F705C14391FA126E472A24F354DEB316740969F71057948D15F288C70C7723C274nBUEM" TargetMode="External"/><Relationship Id="rId98" Type="http://schemas.openxmlformats.org/officeDocument/2006/relationships/hyperlink" Target="consultantplus://offline/ref=B4757232F856554FF916D670DC48F2798102919F749DA1F705C14391FA126E472A24F354DEB3177B0F69F71057948D15F288C70C7723C274nBUEM" TargetMode="External"/><Relationship Id="rId121" Type="http://schemas.openxmlformats.org/officeDocument/2006/relationships/hyperlink" Target="consultantplus://offline/ref=B4757232F856554FF916D670DC48F2798102919F749DA1F705C14391FA126E472A24F354DEB310740D69F71057948D15F288C70C7723C274nBUEM" TargetMode="External"/><Relationship Id="rId142" Type="http://schemas.openxmlformats.org/officeDocument/2006/relationships/hyperlink" Target="consultantplus://offline/ref=B4757232F856554FF916D670DC48F2798102919F749DA1F705C14391FA126E472A24F354DEB2177F0F69F71057948D15F288C70C7723C274nBUEM" TargetMode="External"/><Relationship Id="rId163" Type="http://schemas.openxmlformats.org/officeDocument/2006/relationships/hyperlink" Target="consultantplus://offline/ref=B4757232F856554FF916D670DC48F2798102919F749DA1F705C14391FA126E472A24F354DEBC15780E69F71057948D15F288C70C7723C274nBUEM" TargetMode="External"/><Relationship Id="rId184" Type="http://schemas.openxmlformats.org/officeDocument/2006/relationships/hyperlink" Target="consultantplus://offline/ref=B4757232F856554FF916D670DC48F2798102919F749DA1F705C14391FA126E472A24F354DFBC11790B69F71057948D15F288C70C7723C274nBUEM" TargetMode="External"/><Relationship Id="rId189" Type="http://schemas.openxmlformats.org/officeDocument/2006/relationships/hyperlink" Target="consultantplus://offline/ref=B4757232F856554FF916D670DC48F2798102919F749DA1F705C14391FA126E472A24F354DFBC1F7F0F69F71057948D15F288C70C7723C274nBUEM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B4757232F856554FF916DF69DB48F279870899967B9AA1F705C14391FA126E473824AB58DEBC087C0E7CA14111nCU0M" TargetMode="External"/><Relationship Id="rId46" Type="http://schemas.openxmlformats.org/officeDocument/2006/relationships/hyperlink" Target="consultantplus://offline/ref=B4757232F856554FF916D670DC48F2798102919F749DA1F705C14391FA126E472A24F354DEB4127E0E69F71057948D15F288C70C7723C274nBUEM" TargetMode="External"/><Relationship Id="rId67" Type="http://schemas.openxmlformats.org/officeDocument/2006/relationships/hyperlink" Target="consultantplus://offline/ref=B4757232F856554FF916D670DC48F2798102919F749DA1F705C14391FA126E472A24F354DEB11E7F0569F71057948D15F288C70C7723C274nBUEM" TargetMode="External"/><Relationship Id="rId116" Type="http://schemas.openxmlformats.org/officeDocument/2006/relationships/hyperlink" Target="consultantplus://offline/ref=B4757232F856554FF916D670DC48F2798102919F749DA1F705C14391FA126E472A24F354DEB310790869F71057948D15F288C70C7723C274nBUEM" TargetMode="External"/><Relationship Id="rId137" Type="http://schemas.openxmlformats.org/officeDocument/2006/relationships/hyperlink" Target="consultantplus://offline/ref=B4757232F856554FF916D670DC48F2798102919F749DA1F705C14391FA126E472A24F354DEB31F7B0F69F71057948D15F288C70C7723C274nBUEM" TargetMode="External"/><Relationship Id="rId158" Type="http://schemas.openxmlformats.org/officeDocument/2006/relationships/hyperlink" Target="consultantplus://offline/ref=B4757232F856554FF916D670DC48F2798102919F749DA1F705C14391FA126E472A24F354DEBD1E7B0469F71057948D15F288C70C7723C274nBUEM" TargetMode="External"/><Relationship Id="rId20" Type="http://schemas.openxmlformats.org/officeDocument/2006/relationships/hyperlink" Target="consultantplus://offline/ref=B4757232F856554FF916DF69DB48F27985069095789FA1F705C14391FA126E473824AB58DEBC087C0E7CA14111nCU0M" TargetMode="External"/><Relationship Id="rId41" Type="http://schemas.openxmlformats.org/officeDocument/2006/relationships/hyperlink" Target="consultantplus://offline/ref=B4757232F856554FF916D670DC48F2798102919F749DA1F705C14391FA126E472A24F354DEB416740B69F71057948D15F288C70C7723C274nBUEM" TargetMode="External"/><Relationship Id="rId62" Type="http://schemas.openxmlformats.org/officeDocument/2006/relationships/hyperlink" Target="consultantplus://offline/ref=B4757232F856554FF916D670DC48F2798102919F749DA1F705C14391FA126E472A24F354DEB1127C0C69F71057948D15F288C70C7723C274nBUEM" TargetMode="External"/><Relationship Id="rId83" Type="http://schemas.openxmlformats.org/officeDocument/2006/relationships/hyperlink" Target="consultantplus://offline/ref=B4757232F856554FF916D670DC48F2798102919F749DA1F705C14391FA126E472A24F354DEB011780469F71057948D15F288C70C7723C274nBUEM" TargetMode="External"/><Relationship Id="rId88" Type="http://schemas.openxmlformats.org/officeDocument/2006/relationships/hyperlink" Target="consultantplus://offline/ref=B4757232F856554FF916D670DC48F2798102919F749DA1F705C14391FA126E472A24F354DEB01E7B0A69F71057948D15F288C70C7723C274nBUEM" TargetMode="External"/><Relationship Id="rId111" Type="http://schemas.openxmlformats.org/officeDocument/2006/relationships/hyperlink" Target="consultantplus://offline/ref=B4757232F856554FF916D670DC48F2798102919F749DA1F705C14391FA126E472A24F354DEB313740869F71057948D15F288C70C7723C274nBUEM" TargetMode="External"/><Relationship Id="rId132" Type="http://schemas.openxmlformats.org/officeDocument/2006/relationships/hyperlink" Target="consultantplus://offline/ref=B4757232F856554FF916D670DC48F2798102919F749DA1F705C14391FA126E472A24F354DEB31F7E0B69F71057948D15F288C70C7723C274nBUEM" TargetMode="External"/><Relationship Id="rId153" Type="http://schemas.openxmlformats.org/officeDocument/2006/relationships/hyperlink" Target="consultantplus://offline/ref=B4757232F856554FF916D670DC48F2798102919F749DA1F705C14391FA126E472A24F354DAB7177E0E69F71057948D15F288C70C7723C274nBUEM" TargetMode="External"/><Relationship Id="rId174" Type="http://schemas.openxmlformats.org/officeDocument/2006/relationships/hyperlink" Target="consultantplus://offline/ref=B4757232F856554FF916D670DC48F2798102919F749DA1F705C14391FA126E472A24F354DFB5117A0469F71057948D15F288C70C7723C274nBUEM" TargetMode="External"/><Relationship Id="rId179" Type="http://schemas.openxmlformats.org/officeDocument/2006/relationships/hyperlink" Target="consultantplus://offline/ref=B4757232F856554FF916D670DC48F2798102919F749DA1F705C14391FA126E472A24F354DFB71F740C69F71057948D15F288C70C7723C274nBUEM" TargetMode="External"/><Relationship Id="rId190" Type="http://schemas.openxmlformats.org/officeDocument/2006/relationships/hyperlink" Target="consultantplus://offline/ref=B4757232F856554FF916D670DC48F2798102919F749DA1F705C14391FA126E472A24F354DFBC1F740F69F71057948D15F288C70C7723C274nBUEM" TargetMode="External"/><Relationship Id="rId15" Type="http://schemas.openxmlformats.org/officeDocument/2006/relationships/hyperlink" Target="consultantplus://offline/ref=A504A56ED4A1CDDA8B29EFC200D36F33FFD9DF149CD33F3DEDFE66CFF8AF15271A3DD931D36ABE09EF9D897A5EF4FAC76BF14D396446AE05mDUCM" TargetMode="External"/><Relationship Id="rId36" Type="http://schemas.openxmlformats.org/officeDocument/2006/relationships/hyperlink" Target="consultantplus://offline/ref=B4757232F856554FF916D670DC48F2798102919F749DA1F705C14391FA126E472A24F354DEB5137D0569F71057948D15F288C70C7723C274nBUEM" TargetMode="External"/><Relationship Id="rId57" Type="http://schemas.openxmlformats.org/officeDocument/2006/relationships/hyperlink" Target="consultantplus://offline/ref=B4757232F856554FF916D670DC48F2798102919F749DA1F705C14391FA126E472A24F354DEB6117B0E69F71057948D15F288C70C7723C274nBUEM" TargetMode="External"/><Relationship Id="rId106" Type="http://schemas.openxmlformats.org/officeDocument/2006/relationships/hyperlink" Target="consultantplus://offline/ref=B4757232F856554FF916D670DC48F2798102919F749DA1F705C14391FA126E472A24F354DEB3127B0E69F71057948D15F288C70C7723C274nBUEM" TargetMode="External"/><Relationship Id="rId127" Type="http://schemas.openxmlformats.org/officeDocument/2006/relationships/hyperlink" Target="consultantplus://offline/ref=B4757232F856554FF916D670DC48F2798102919F749DA1F705C14391FA126E472A24F354DEB310790469F71057948D15F288C70C7723C274nBUEM" TargetMode="External"/><Relationship Id="rId10" Type="http://schemas.openxmlformats.org/officeDocument/2006/relationships/hyperlink" Target="consultantplus://offline/ref=A504A56ED4A1CDDA8B29EFC200D36F33FFD9DE1F9AD43F3DEDFE66CFF8AF15271A3DD931D36BBC06E89D897A5EF4FAC76BF14D396446AE05mDUCM" TargetMode="External"/><Relationship Id="rId31" Type="http://schemas.openxmlformats.org/officeDocument/2006/relationships/hyperlink" Target="consultantplus://offline/ref=B4757232F856554FF916D670DC48F2798102919F749DA1F705C14391FA126E473824AB58DEBC087C0E7CA14111nCU0M" TargetMode="External"/><Relationship Id="rId52" Type="http://schemas.openxmlformats.org/officeDocument/2006/relationships/hyperlink" Target="consultantplus://offline/ref=B4757232F856554FF916D670DC48F2798102919F749DA1F705C14391FA126E472A24F354DEB6167F0C69F71057948D15F288C70C7723C274nBUEM" TargetMode="External"/><Relationship Id="rId73" Type="http://schemas.openxmlformats.org/officeDocument/2006/relationships/hyperlink" Target="consultantplus://offline/ref=B4757232F856554FF916D670DC48F2798102919F749DA1F705C14391FA126E472A24F354DEB1107A0969F71057948D15F288C70C7723C274nBUEM" TargetMode="External"/><Relationship Id="rId78" Type="http://schemas.openxmlformats.org/officeDocument/2006/relationships/hyperlink" Target="consultantplus://offline/ref=B4757232F856554FF916D670DC48F2798102919F749DA1F705C14391FA126E472A24F354DEB0107C0C69F71057948D15F288C70C7723C274nBUEM" TargetMode="External"/><Relationship Id="rId94" Type="http://schemas.openxmlformats.org/officeDocument/2006/relationships/hyperlink" Target="consultantplus://offline/ref=B4757232F856554FF916D670DC48F2798102919F749DA1F705C14391FA126E472A24F354DEB317780469F71057948D15F288C70C7723C274nBUEM" TargetMode="External"/><Relationship Id="rId99" Type="http://schemas.openxmlformats.org/officeDocument/2006/relationships/hyperlink" Target="consultantplus://offline/ref=B4757232F856554FF916D670DC48F2798102919F749DA1F705C14391FA126E472A24F354DEB3147D0569F71057948D15F288C70C7723C274nBUEM" TargetMode="External"/><Relationship Id="rId101" Type="http://schemas.openxmlformats.org/officeDocument/2006/relationships/hyperlink" Target="consultantplus://offline/ref=B4757232F856554FF916D670DC48F2798102919F749DA1F705C14391FA126E472A24F354DEB314740A69F71057948D15F288C70C7723C274nBUEM" TargetMode="External"/><Relationship Id="rId122" Type="http://schemas.openxmlformats.org/officeDocument/2006/relationships/hyperlink" Target="consultantplus://offline/ref=B4757232F856554FF916D670DC48F2798102919F749DA1F705C14391FA126E472A24F354DAB5137A0B69F71057948D15F288C70C7723C274nBUEM" TargetMode="External"/><Relationship Id="rId143" Type="http://schemas.openxmlformats.org/officeDocument/2006/relationships/hyperlink" Target="consultantplus://offline/ref=B4757232F856554FF916D670DC48F2798102919F749DA1F705C14391FA126E472A24F354DEB217740C69F71057948D15F288C70C7723C274nBUEM" TargetMode="External"/><Relationship Id="rId148" Type="http://schemas.openxmlformats.org/officeDocument/2006/relationships/hyperlink" Target="consultantplus://offline/ref=B4757232F856554FF916D670DC48F2798102919F749DA1F705C14391FA126E472A24F354DEB21E740A69F71057948D15F288C70C7723C274nBUEM" TargetMode="External"/><Relationship Id="rId164" Type="http://schemas.openxmlformats.org/officeDocument/2006/relationships/hyperlink" Target="consultantplus://offline/ref=B4757232F856554FF916D670DC48F2798102919F749DA1F705C14391FA126E472A24F354DEBC157A0869F71057948D15F288C70C7723C274nBUEM" TargetMode="External"/><Relationship Id="rId169" Type="http://schemas.openxmlformats.org/officeDocument/2006/relationships/hyperlink" Target="consultantplus://offline/ref=B4757232F856554FF916D670DC48F2798102919F749DA1F705C14391FA126E472A24F354DEBC117E0969F71057948D15F288C70C7723C274nBUEM" TargetMode="External"/><Relationship Id="rId185" Type="http://schemas.openxmlformats.org/officeDocument/2006/relationships/hyperlink" Target="consultantplus://offline/ref=B4757232F856554FF916D670DC48F2798102919F749DA1F705C14391FA126E472A24F354DFBC11750B69F71057948D15F288C70C7723C274nBU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04A56ED4A1CDDA8B29EFC200D36F33FFDBD9169ED63F3DEDFE66CFF8AF15271A3DD931D36BBE08EE9D897A5EF4FAC76BF14D396446AE05mDUCM" TargetMode="External"/><Relationship Id="rId180" Type="http://schemas.openxmlformats.org/officeDocument/2006/relationships/hyperlink" Target="consultantplus://offline/ref=B4757232F856554FF916D670DC48F2798102919F749DA1F705C14391FA126E472A24F354DFB6167D0469F71057948D15F288C70C7723C274nBUEM" TargetMode="External"/><Relationship Id="rId26" Type="http://schemas.openxmlformats.org/officeDocument/2006/relationships/hyperlink" Target="consultantplus://offline/ref=B4757232F856554FF916DF69DB48F279850496967D9CA1F705C14391FA126E472A24F354D6B61D285D26F64C13C89E15F988C50E6Bn2U0M" TargetMode="External"/><Relationship Id="rId47" Type="http://schemas.openxmlformats.org/officeDocument/2006/relationships/hyperlink" Target="consultantplus://offline/ref=B4757232F856554FF916D670DC48F2798102919F749DA1F705C14391FA126E472A24F354DEB4137B0869F71057948D15F288C70C7723C274nBUEM" TargetMode="External"/><Relationship Id="rId68" Type="http://schemas.openxmlformats.org/officeDocument/2006/relationships/hyperlink" Target="consultantplus://offline/ref=B4757232F856554FF916D670DC48F2798102919F749DA1F705C14391FA126E472A24F354DEB11E790569F71057948D15F288C70C7723C274nBUEM" TargetMode="External"/><Relationship Id="rId89" Type="http://schemas.openxmlformats.org/officeDocument/2006/relationships/hyperlink" Target="consultantplus://offline/ref=B4757232F856554FF916D670DC48F2798102919F749DA1F705C14391FA126E472A24F354DEB01F740869F71057948D15F288C70C7723C274nBUEM" TargetMode="External"/><Relationship Id="rId112" Type="http://schemas.openxmlformats.org/officeDocument/2006/relationships/hyperlink" Target="consultantplus://offline/ref=B4757232F856554FF916D670DC48F2798102919F749DA1F705C14391FA126E472A24F354DAB5137D0C69F71057948D15F288C70C7723C274nBUEM" TargetMode="External"/><Relationship Id="rId133" Type="http://schemas.openxmlformats.org/officeDocument/2006/relationships/hyperlink" Target="consultantplus://offline/ref=B4757232F856554FF916D670DC48F2798102919F749DA1F705C14391FA126E472A24F354DEB31E7F0F69F71057948D15F288C70C7723C274nBUEM" TargetMode="External"/><Relationship Id="rId154" Type="http://schemas.openxmlformats.org/officeDocument/2006/relationships/hyperlink" Target="consultantplus://offline/ref=B4757232F856554FF916D670DC48F2798102919F749DA1F705C14391FA126E472A24F354DEBD12790D69F71057948D15F288C70C7723C274nBUEM" TargetMode="External"/><Relationship Id="rId175" Type="http://schemas.openxmlformats.org/officeDocument/2006/relationships/hyperlink" Target="consultantplus://offline/ref=B4757232F856554FF916D670DC48F2798102919F749DA1F705C14391FA126E472A24F354DFB417780D69F71057948D15F288C70C7723C274nBUEM" TargetMode="External"/><Relationship Id="rId16" Type="http://schemas.openxmlformats.org/officeDocument/2006/relationships/hyperlink" Target="consultantplus://offline/ref=A504A56ED4A1CDDA8B29EFC200D36F33FFD9DE1797D33F3DEDFE66CFF8AF1527083D813DD362A201E988DF2B18mAU0M" TargetMode="External"/><Relationship Id="rId37" Type="http://schemas.openxmlformats.org/officeDocument/2006/relationships/hyperlink" Target="consultantplus://offline/ref=B4757232F856554FF916D670DC48F2798102919F749DA1F705C14391FA126E472A24F354DEB513780569F71057948D15F288C70C7723C274nBUEM" TargetMode="External"/><Relationship Id="rId58" Type="http://schemas.openxmlformats.org/officeDocument/2006/relationships/hyperlink" Target="consultantplus://offline/ref=B4757232F856554FF916D670DC48F2798102919F749DA1F705C14391FA126E472A24F354DEB61E7F0869F71057948D15F288C70C7723C274nBUEM" TargetMode="External"/><Relationship Id="rId79" Type="http://schemas.openxmlformats.org/officeDocument/2006/relationships/hyperlink" Target="consultantplus://offline/ref=B4757232F856554FF916D670DC48F2798102919F749DA1F705C14391FA126E472A24F354DEB0107D0469F71057948D15F288C70C7723C274nBUEM" TargetMode="External"/><Relationship Id="rId102" Type="http://schemas.openxmlformats.org/officeDocument/2006/relationships/hyperlink" Target="consultantplus://offline/ref=B4757232F856554FF916D670DC48F2798102919F749DA1F705C14391FA126E472A24F354DEB3157F0F69F71057948D15F288C70C7723C274nBUEM" TargetMode="External"/><Relationship Id="rId123" Type="http://schemas.openxmlformats.org/officeDocument/2006/relationships/hyperlink" Target="consultantplus://offline/ref=B4757232F856554FF916D670DC48F2798102919F749DA1F705C14391FA126E472A24F354DAB512740D69F71057948D15F288C70C7723C274nBUEM" TargetMode="External"/><Relationship Id="rId144" Type="http://schemas.openxmlformats.org/officeDocument/2006/relationships/hyperlink" Target="consultantplus://offline/ref=B4757232F856554FF916D670DC48F2798102919F749DA1F705C14391FA126E472A24F354DEB217750869F71057948D15F288C70C7723C274nBUEM" TargetMode="External"/><Relationship Id="rId90" Type="http://schemas.openxmlformats.org/officeDocument/2006/relationships/hyperlink" Target="consultantplus://offline/ref=B4757232F856554FF916D670DC48F2798102919F749DA1F705C14391FA126E472A24F354DEB316780F69F71057948D15F288C70C7723C274nBUEM" TargetMode="External"/><Relationship Id="rId165" Type="http://schemas.openxmlformats.org/officeDocument/2006/relationships/hyperlink" Target="consultantplus://offline/ref=B4757232F856554FF916D670DC48F2798102919F749DA1F705C14391FA126E472A24F354DEBC15740E69F71057948D15F288C70C7723C274nBUEM" TargetMode="External"/><Relationship Id="rId186" Type="http://schemas.openxmlformats.org/officeDocument/2006/relationships/hyperlink" Target="consultantplus://offline/ref=B4757232F856554FF916D670DC48F2798102919F749DA1F705C14391FA126E472A24F354DFBC1E7C0869F71057948D15F288C70C7723C274nBUEM" TargetMode="External"/><Relationship Id="rId27" Type="http://schemas.openxmlformats.org/officeDocument/2006/relationships/hyperlink" Target="consultantplus://offline/ref=B4757232F856554FF916DF69DB48F279850497907B95A1F705C14391FA126E472A24F354DEB5167C0569F71057948D15F288C70C7723C274nBUEM" TargetMode="External"/><Relationship Id="rId48" Type="http://schemas.openxmlformats.org/officeDocument/2006/relationships/hyperlink" Target="consultantplus://offline/ref=B4757232F856554FF916D670DC48F2798102919F749DA1F705C14391FA126E472A24F354DEB7137C0B69F71057948D15F288C70C7723C274nBUEM" TargetMode="External"/><Relationship Id="rId69" Type="http://schemas.openxmlformats.org/officeDocument/2006/relationships/hyperlink" Target="consultantplus://offline/ref=B4757232F856554FF916D670DC48F2798102919F749DA1F705C14391FA126E472A24F354DEB0167B0F69F71057948D15F288C70C7723C274nBUEM" TargetMode="External"/><Relationship Id="rId113" Type="http://schemas.openxmlformats.org/officeDocument/2006/relationships/hyperlink" Target="consultantplus://offline/ref=B4757232F856554FF916D670DC48F2798102919F749DA1F705C14391FA126E472A24F354DAB5137D0F69F71057948D15F288C70C7723C274nBUEM" TargetMode="External"/><Relationship Id="rId134" Type="http://schemas.openxmlformats.org/officeDocument/2006/relationships/hyperlink" Target="consultantplus://offline/ref=B4757232F856554FF916D670DC48F2798102919F749DA1F705C14391FA126E472A24F354DEB31F7C0569F71057948D15F288C70C7723C274nBUEM" TargetMode="External"/><Relationship Id="rId80" Type="http://schemas.openxmlformats.org/officeDocument/2006/relationships/hyperlink" Target="consultantplus://offline/ref=B4757232F856554FF916D670DC48F2798102919F749DA1F705C14391FA126E472A24F354DEB0107F0469F71057948D15F288C70C7723C274nBUEM" TargetMode="External"/><Relationship Id="rId155" Type="http://schemas.openxmlformats.org/officeDocument/2006/relationships/hyperlink" Target="consultantplus://offline/ref=B4757232F856554FF916D670DC48F2798102919F749DA1F705C14391FA126E472A24F354DFB0147A0969F71057948D15F288C70C7723C274nBUEM" TargetMode="External"/><Relationship Id="rId176" Type="http://schemas.openxmlformats.org/officeDocument/2006/relationships/hyperlink" Target="consultantplus://offline/ref=B4757232F856554FF916D670DC48F2798102919F749DA1F705C14391FA126E472A24F354DFB417740D69F71057948D15F288C70C7723C274nBUEM" TargetMode="External"/><Relationship Id="rId17" Type="http://schemas.openxmlformats.org/officeDocument/2006/relationships/hyperlink" Target="consultantplus://offline/ref=A504A56ED4A1CDDA8B29EFC200D36F33FFD9DF149CD33F3DEDFE66CFF8AF15271A3DD931D36ABF01E29D897A5EF4FAC76BF14D396446AE05mDUCM" TargetMode="External"/><Relationship Id="rId38" Type="http://schemas.openxmlformats.org/officeDocument/2006/relationships/hyperlink" Target="consultantplus://offline/ref=B4757232F856554FF916D670DC48F2798102919F749DA1F705C14391FA126E472A24F354DEB513790869F71057948D15F288C70C7723C274nBUEM" TargetMode="External"/><Relationship Id="rId59" Type="http://schemas.openxmlformats.org/officeDocument/2006/relationships/hyperlink" Target="consultantplus://offline/ref=B4757232F856554FF916D670DC48F2798102919F749DA1F705C14391FA126E472A24F354DEB61E7A0B69F71057948D15F288C70C7723C274nBUEM" TargetMode="External"/><Relationship Id="rId103" Type="http://schemas.openxmlformats.org/officeDocument/2006/relationships/hyperlink" Target="consultantplus://offline/ref=B4757232F856554FF916D670DC48F2798102919F749DA1F705C14391FA126E472A24F354DEB315790A69F71057948D15F288C70C7723C274nBUEM" TargetMode="External"/><Relationship Id="rId124" Type="http://schemas.openxmlformats.org/officeDocument/2006/relationships/hyperlink" Target="consultantplus://offline/ref=B4757232F856554FF916D670DC48F2798102919F749DA1F705C14391FA126E472A24F354DAB512740569F71057948D15F288C70C7723C274nBUEM" TargetMode="External"/><Relationship Id="rId70" Type="http://schemas.openxmlformats.org/officeDocument/2006/relationships/hyperlink" Target="consultantplus://offline/ref=B4757232F856554FF916D670DC48F2798102919F749DA1F705C14391FA126E472A24F354DEB110780B69F71057948D15F288C70C7723C274nBUEM" TargetMode="External"/><Relationship Id="rId91" Type="http://schemas.openxmlformats.org/officeDocument/2006/relationships/hyperlink" Target="consultantplus://offline/ref=B4757232F856554FF916D670DC48F2798102919F749DA1F705C14391FA126E472A24F354DEB316740969F71057948D15F288C70C7723C274nBUEM" TargetMode="External"/><Relationship Id="rId145" Type="http://schemas.openxmlformats.org/officeDocument/2006/relationships/hyperlink" Target="consultantplus://offline/ref=B4757232F856554FF916D670DC48F2798102919F749DA1F705C14391FA126E472A24F354DEB2147A0A69F71057948D15F288C70C7723C274nBUEM" TargetMode="External"/><Relationship Id="rId166" Type="http://schemas.openxmlformats.org/officeDocument/2006/relationships/hyperlink" Target="consultantplus://offline/ref=B4757232F856554FF916D670DC48F2798102919F749DA1F705C14391FA126E472A24F354DEBC127C0D69F71057948D15F288C70C7723C274nBUEM" TargetMode="External"/><Relationship Id="rId187" Type="http://schemas.openxmlformats.org/officeDocument/2006/relationships/hyperlink" Target="consultantplus://offline/ref=B4757232F856554FF916D670DC48F2798102919F749DA1F705C14391FA126E472A24F354DFBC1E780869F71057948D15F288C70C7723C274nBUEM" TargetMode="External"/><Relationship Id="rId1" Type="http://schemas.openxmlformats.org/officeDocument/2006/relationships/styles" Target="styles.xml"/><Relationship Id="rId28" Type="http://schemas.openxmlformats.org/officeDocument/2006/relationships/hyperlink" Target="consultantplus://offline/ref=B4757232F856554FF916DF69DB48F2798502909E7E9DA1F705C14391FA126E472A24F356D5E14738596FA3480DC1820BF996C5n0UFM" TargetMode="External"/><Relationship Id="rId49" Type="http://schemas.openxmlformats.org/officeDocument/2006/relationships/hyperlink" Target="consultantplus://offline/ref=B4757232F856554FF916D670DC48F2798102919F749DA1F705C14391FA126E472A24F354DEB7137E0969F71057948D15F288C70C7723C274nBUEM" TargetMode="External"/><Relationship Id="rId114" Type="http://schemas.openxmlformats.org/officeDocument/2006/relationships/hyperlink" Target="consultantplus://offline/ref=B4757232F856554FF916D670DC48F2798102919F749DA1F705C14391FA126E472A24F354DAB512740D69F71057948D15F288C70C7723C274nBUEM" TargetMode="External"/><Relationship Id="rId60" Type="http://schemas.openxmlformats.org/officeDocument/2006/relationships/hyperlink" Target="consultantplus://offline/ref=B4757232F856554FF916D670DC48F2798102919F749DA1F705C14391FA126E472A24F354DEB61F7A0869F71057948D15F288C70C7723C274nBUEM" TargetMode="External"/><Relationship Id="rId81" Type="http://schemas.openxmlformats.org/officeDocument/2006/relationships/hyperlink" Target="consultantplus://offline/ref=B4757232F856554FF916D670DC48F2798102919F749DA1F705C14391FA126E472A24F354DEB0107B0E69F71057948D15F288C70C7723C274nBUEM" TargetMode="External"/><Relationship Id="rId135" Type="http://schemas.openxmlformats.org/officeDocument/2006/relationships/hyperlink" Target="consultantplus://offline/ref=B4757232F856554FF916D670DC48F2798102919F749DA1F705C14391FA126E472A24F354DAB5117B0D69F71057948D15F288C70C7723C274nBUEM" TargetMode="External"/><Relationship Id="rId156" Type="http://schemas.openxmlformats.org/officeDocument/2006/relationships/hyperlink" Target="consultantplus://offline/ref=B4757232F856554FF916D670DC48F2798102919F749DA1F705C14391FA126E472A24F354DEBD137D0B69F71057948D15F288C70C7723C274nBUEM" TargetMode="External"/><Relationship Id="rId177" Type="http://schemas.openxmlformats.org/officeDocument/2006/relationships/hyperlink" Target="consultantplus://offline/ref=B4757232F856554FF916D670DC48F2798102919F749DA1F705C14391FA126E472A24F354DFB4147E0E69F71057948D15F288C70C7723C274nBUEM" TargetMode="External"/><Relationship Id="rId18" Type="http://schemas.openxmlformats.org/officeDocument/2006/relationships/hyperlink" Target="consultantplus://offline/ref=A504A56ED4A1CDDA8B29EFC200D36F33FFD8D6129DD03F3DEDFE66CFF8AF15271A3DD931D36BBC05E99D897A5EF4FAC76BF14D396446AE05mDUCM" TargetMode="External"/><Relationship Id="rId39" Type="http://schemas.openxmlformats.org/officeDocument/2006/relationships/hyperlink" Target="consultantplus://offline/ref=B4757232F856554FF916D670DC48F2798102919F749DA1F705C14391FA126E472A24F354DEB51E780D69F71057948D15F288C70C7723C274nBU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25112</Words>
  <Characters>143143</Characters>
  <Application>Microsoft Office Word</Application>
  <DocSecurity>0</DocSecurity>
  <Lines>1192</Lines>
  <Paragraphs>335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Зарегистрировано в Минюсте России 29 января 2021 г. N 62277</vt:lpstr>
      <vt:lpstr>Приложение N 1</vt:lpstr>
      <vt:lpstr>    I. Общие положения</vt:lpstr>
      <vt:lpstr>    II. Порядок проведения предварительных осмотров</vt:lpstr>
      <vt:lpstr>    III. Порядок проведения периодических осмотров</vt:lpstr>
      <vt:lpstr>    Приложение</vt:lpstr>
    </vt:vector>
  </TitlesOfParts>
  <Company/>
  <LinksUpToDate>false</LinksUpToDate>
  <CharactersWithSpaces>167920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2021-02-09T12:20:00Z</dcterms:created>
  <dcterms:modified xsi:type="dcterms:W3CDTF">2021-02-09T12:21:00Z</dcterms:modified>
</cp:coreProperties>
</file>