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46" w:rsidRDefault="00C060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6046" w:rsidRDefault="00C06046">
      <w:pPr>
        <w:pStyle w:val="ConsPlusNormal"/>
        <w:jc w:val="both"/>
        <w:outlineLvl w:val="0"/>
      </w:pPr>
    </w:p>
    <w:p w:rsidR="00C06046" w:rsidRDefault="00C06046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C06046" w:rsidRDefault="00C06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046" w:rsidRDefault="00C06046">
      <w:pPr>
        <w:pStyle w:val="ConsPlusNormal"/>
        <w:jc w:val="both"/>
      </w:pPr>
    </w:p>
    <w:p w:rsidR="00C06046" w:rsidRDefault="00C0604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06046" w:rsidRDefault="00C06046">
      <w:pPr>
        <w:pStyle w:val="ConsPlusTitle"/>
        <w:jc w:val="center"/>
      </w:pPr>
      <w:r>
        <w:t>N 988н</w:t>
      </w:r>
    </w:p>
    <w:p w:rsidR="00C06046" w:rsidRDefault="00C06046">
      <w:pPr>
        <w:pStyle w:val="ConsPlusTitle"/>
        <w:jc w:val="center"/>
      </w:pPr>
    </w:p>
    <w:p w:rsidR="00C06046" w:rsidRDefault="00C06046">
      <w:pPr>
        <w:pStyle w:val="ConsPlusTitle"/>
        <w:jc w:val="center"/>
      </w:pPr>
      <w:r>
        <w:t>МИНИСТЕРСТВО ЗДРАВООХРАНЕНИЯ РОССИЙСКОЙ ФЕДЕРАЦИИ</w:t>
      </w:r>
    </w:p>
    <w:p w:rsidR="00C06046" w:rsidRDefault="00C06046">
      <w:pPr>
        <w:pStyle w:val="ConsPlusTitle"/>
        <w:jc w:val="center"/>
      </w:pPr>
      <w:r>
        <w:t>N 1420н</w:t>
      </w:r>
    </w:p>
    <w:p w:rsidR="00C06046" w:rsidRDefault="00C06046">
      <w:pPr>
        <w:pStyle w:val="ConsPlusTitle"/>
        <w:jc w:val="center"/>
      </w:pPr>
    </w:p>
    <w:p w:rsidR="00C06046" w:rsidRDefault="00C06046">
      <w:pPr>
        <w:pStyle w:val="ConsPlusTitle"/>
        <w:jc w:val="center"/>
      </w:pPr>
      <w:r>
        <w:t>ПРИКАЗ</w:t>
      </w:r>
    </w:p>
    <w:p w:rsidR="00C06046" w:rsidRDefault="00C06046">
      <w:pPr>
        <w:pStyle w:val="ConsPlusTitle"/>
        <w:jc w:val="center"/>
      </w:pPr>
      <w:r>
        <w:t>от 31 декабря 2020 года</w:t>
      </w:r>
    </w:p>
    <w:p w:rsidR="00C06046" w:rsidRDefault="00C06046">
      <w:pPr>
        <w:pStyle w:val="ConsPlusTitle"/>
        <w:jc w:val="center"/>
      </w:pPr>
    </w:p>
    <w:p w:rsidR="00C06046" w:rsidRDefault="00C06046">
      <w:pPr>
        <w:pStyle w:val="ConsPlusTitle"/>
        <w:jc w:val="center"/>
      </w:pPr>
      <w:r>
        <w:t>ОБ УТВЕРЖДЕНИИ ПЕРЕЧНЯ</w:t>
      </w:r>
    </w:p>
    <w:p w:rsidR="00C06046" w:rsidRDefault="00C06046">
      <w:pPr>
        <w:pStyle w:val="ConsPlusTitle"/>
        <w:jc w:val="center"/>
      </w:pPr>
      <w:r>
        <w:t>ВРЕДНЫХ И (ИЛИ) ОПАСНЫХ ПРОИЗВОДСТВЕННЫХ ФАКТОРОВ</w:t>
      </w:r>
    </w:p>
    <w:p w:rsidR="00C06046" w:rsidRDefault="00C06046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C06046" w:rsidRDefault="00C0604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C06046" w:rsidRDefault="00C06046">
      <w:pPr>
        <w:pStyle w:val="ConsPlusTitle"/>
        <w:jc w:val="center"/>
      </w:pPr>
      <w:r>
        <w:t>НА РАБОТУ И ПЕРИОДИЧЕСКИЕ МЕДИЦИНСКИЕ ОСМОТРЫ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8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C06046" w:rsidRDefault="00C06046">
      <w:pPr>
        <w:pStyle w:val="ConsPlusNormal"/>
        <w:spacing w:before="20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C06046" w:rsidRDefault="00C06046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C06046" w:rsidRDefault="00C06046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C06046" w:rsidRDefault="00C06046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</w:t>
      </w:r>
      <w:r>
        <w:lastRenderedPageBreak/>
        <w:t>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C06046" w:rsidRDefault="00C06046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C06046" w:rsidRDefault="00C06046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C06046" w:rsidRDefault="00C06046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jc w:val="right"/>
      </w:pPr>
      <w:r>
        <w:t>Министр труда и социальной защиты</w:t>
      </w:r>
    </w:p>
    <w:p w:rsidR="00C06046" w:rsidRDefault="00C06046">
      <w:pPr>
        <w:pStyle w:val="ConsPlusNormal"/>
        <w:jc w:val="right"/>
      </w:pPr>
      <w:r>
        <w:t>Российской Федерации</w:t>
      </w:r>
    </w:p>
    <w:p w:rsidR="00C06046" w:rsidRDefault="00C06046">
      <w:pPr>
        <w:pStyle w:val="ConsPlusNormal"/>
        <w:jc w:val="right"/>
      </w:pPr>
      <w:r>
        <w:t>А.О.КОТЯКОВ</w:t>
      </w: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  <w:r>
        <w:t>Министр здравоохранения</w:t>
      </w:r>
    </w:p>
    <w:p w:rsidR="00C06046" w:rsidRDefault="00C06046">
      <w:pPr>
        <w:pStyle w:val="ConsPlusNormal"/>
        <w:jc w:val="right"/>
      </w:pPr>
      <w:r>
        <w:t>Российской Федерации</w:t>
      </w:r>
    </w:p>
    <w:p w:rsidR="00C06046" w:rsidRDefault="00C06046">
      <w:pPr>
        <w:pStyle w:val="ConsPlusNormal"/>
        <w:jc w:val="right"/>
      </w:pPr>
      <w:r>
        <w:t>М.А.МУРАШКО</w:t>
      </w: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Normal"/>
        <w:jc w:val="right"/>
        <w:outlineLvl w:val="0"/>
      </w:pPr>
      <w:r>
        <w:t>Приложение</w:t>
      </w:r>
    </w:p>
    <w:p w:rsidR="00C06046" w:rsidRDefault="00C06046">
      <w:pPr>
        <w:pStyle w:val="ConsPlusNormal"/>
        <w:jc w:val="right"/>
      </w:pPr>
      <w:r>
        <w:t>к приказу Минтруда России</w:t>
      </w:r>
    </w:p>
    <w:p w:rsidR="00C06046" w:rsidRDefault="00C06046">
      <w:pPr>
        <w:pStyle w:val="ConsPlusNormal"/>
        <w:jc w:val="right"/>
      </w:pPr>
      <w:r>
        <w:t>и Минздрава России</w:t>
      </w:r>
    </w:p>
    <w:p w:rsidR="00C06046" w:rsidRDefault="00C06046">
      <w:pPr>
        <w:pStyle w:val="ConsPlusNormal"/>
        <w:jc w:val="right"/>
      </w:pPr>
      <w:r>
        <w:t>от 31 декабря 2020 г. N 988н/1420н</w:t>
      </w:r>
    </w:p>
    <w:p w:rsidR="00C06046" w:rsidRDefault="00C06046">
      <w:pPr>
        <w:pStyle w:val="ConsPlusNormal"/>
        <w:jc w:val="right"/>
      </w:pPr>
    </w:p>
    <w:p w:rsidR="00C06046" w:rsidRDefault="00C06046">
      <w:pPr>
        <w:pStyle w:val="ConsPlusTitle"/>
        <w:jc w:val="center"/>
      </w:pPr>
      <w:bookmarkStart w:id="0" w:name="P48"/>
      <w:bookmarkEnd w:id="0"/>
      <w:r>
        <w:t>ПЕРЕЧЕНЬ</w:t>
      </w:r>
    </w:p>
    <w:p w:rsidR="00C06046" w:rsidRDefault="00C06046">
      <w:pPr>
        <w:pStyle w:val="ConsPlusTitle"/>
        <w:jc w:val="center"/>
      </w:pPr>
      <w:r>
        <w:t>ВРЕДНЫХ И (ИЛИ) ОПАСНЫХ ПРОИЗВОДСТВЕННЫХ ФАКТОРОВ</w:t>
      </w:r>
    </w:p>
    <w:p w:rsidR="00C06046" w:rsidRDefault="00C06046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C06046" w:rsidRDefault="00C0604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C06046" w:rsidRDefault="00C06046">
      <w:pPr>
        <w:pStyle w:val="ConsPlusTitle"/>
        <w:jc w:val="center"/>
      </w:pPr>
      <w:r>
        <w:t>НА РАБОТУ И ПЕРИОДИЧЕСКИЕ МЕДИЦИНСКИЕ ОСМОТРЫ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Title"/>
        <w:jc w:val="center"/>
        <w:outlineLvl w:val="1"/>
      </w:pPr>
      <w:r>
        <w:t>I. Химические факторы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&lt;1&gt;,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&lt;1&gt; (гексагидро-2H-азепин-2-он).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&lt;1&gt;, ацетальдегид, проп-2-ен-1-аль (акролеин), бензальдегид, бензол-1,2-дикарбальдегид (фталевый альдегид).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1.5. Алюминий и его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1.7. Бор и его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&lt;1&gt;,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 Галогены,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1.8.1. хлор</w:t>
      </w:r>
      <w:r>
        <w:rPr>
          <w:vertAlign w:val="superscript"/>
        </w:rPr>
        <w:t>О</w:t>
      </w:r>
      <w:r>
        <w:t>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 оксиды);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1.8.1.2. хлорсодержащие органические соединения;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1.8.3. йод: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1.8.3.1. йода неорганические соединения (йод, оксиды, кислоты);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1.9. Карбонилдихлорид (фосген)</w:t>
      </w:r>
      <w:r>
        <w:rPr>
          <w:vertAlign w:val="superscript"/>
        </w:rPr>
        <w:t>О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раствор)</w:t>
      </w:r>
      <w:r>
        <w:rPr>
          <w:vertAlign w:val="superscript"/>
        </w:rPr>
        <w:t>К</w:t>
      </w:r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1.14. Кетоны,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1.18. Медь, золото, серебро и их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1.18.1. медь и ее соединения;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1.19. Металлы щелочные, щелочно-земельные, редкоземельные и их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1.19.3. ванадий, европий, иттрий, оксид фосфат (люминофор Л-43 (ванадат иттрия фосфат)</w:t>
      </w:r>
      <w:r>
        <w:rPr>
          <w:vertAlign w:val="superscript"/>
        </w:rPr>
        <w:t>Р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1.25. Олово и его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1.27. Свинец,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1.28. Селен, теллур и их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 Серы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1.29.1. серы оксиды, кислоты;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1.30. Спирты,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1.32. Таллий, индий, галлий и их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углерод)</w:t>
      </w:r>
      <w:r>
        <w:rPr>
          <w:vertAlign w:val="superscript"/>
        </w:rPr>
        <w:t>Р</w:t>
      </w:r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1.36.3. 1,7,7триметилбицикло[2,2,1]гептан-2-он (камфара).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 Углеводороды ароматические: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1.37.2. полициклические ароматические углеводороды и их производные (в том числе нафталин, нафтолы, бенз(а)пирен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1.38. Углеводородов алифатических амино-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1.40. Фосфор и его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1.43. Цианистые соединения,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1.45. Эфиры сложные кислот органических,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>, фталоцианиновые, хлортиазиновые, антрахиноновые, триарилметановые, тиоин-дигоидные, полиэфирные).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 Пестициды, инсектициды, гербициды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1.47.3. ртутьорганические (в том числе этилмеркурхлорид диметилртуть);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1.47.6. производные кислоты хлорбензойной;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1.47.8. кислоты хлорфеноксимасляной производные;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1.47.9. кислот карбоновых анилиды галоидозамещенные;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1.47.10. производные мочевины и гуанидина;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1.47.11. производные сим-тразинов: атразин, прометрин, тербутрин;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алкиламиды)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1.49.5. полисилоксаны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1.49.6. полистиролы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1.49.8. полиэфиры (лавсан)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1.49.9. угле- и органопластики;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1.51. Агрохимикаты,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1.51.1. фосфорные удобрения (аммофос, нитрофоска);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1.52. Фармакологические средства,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1" w:name="P191"/>
      <w:bookmarkEnd w:id="1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1.52.4. гормоны (производство и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2" w:name="P196"/>
      <w:bookmarkEnd w:id="2"/>
      <w:r>
        <w:t>1.52.6. наркотики, психотропные препараты (производство);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1.53. Ядохимикаты,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1.53.1. гербициды;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1.53.2. инсектициды.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II. Биологические факторы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3.1.8. силикатсодержащие пыли, силикаты, алюмосиликаты,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3.1.9. углерода пыли,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белку)</w:t>
      </w:r>
      <w:r>
        <w:rPr>
          <w:vertAlign w:val="superscript"/>
        </w:rPr>
        <w:t>А</w:t>
      </w:r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IV. Физические факторы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 Неионизирующие излучения,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4.2.3. электрическое и магнитное поле промышленной частоты (50 Гц);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4.2.4. постоянное электрическое и магнитное поле;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4.3. Вибрация: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4.3.1. локальная вибрация;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4.4. Шум.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4.5. Ультразвук воздушный, ультразвук контактный.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4.6. Инфразвук.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4.9. Освещенность рабочей поверхности.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V. Факторы трудового процесса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5.1. Тяжесть трудового процесса: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5.1.1. подъем, перемещение, удержание груза вручную;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5.1.2. стереотипные рабочие движения;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5.2.1. работа с оптическими приборами (более 50% времени смены);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Title"/>
        <w:jc w:val="center"/>
        <w:outlineLvl w:val="1"/>
      </w:pPr>
      <w:r>
        <w:t>VI. Выполняемые работы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6. Работы на высоте: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3" w:name="P272"/>
      <w:bookmarkEnd w:id="3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4" w:name="P273"/>
      <w:bookmarkEnd w:id="4"/>
      <w:r>
        <w:t>6.2. прочие работы, относящиеся в соответствии с законодательством по охране труда к работам на высоте.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&lt;2&gt;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C06046" w:rsidRDefault="00C06046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C06046" w:rsidRDefault="00C06046">
      <w:pPr>
        <w:pStyle w:val="ConsPlusNormal"/>
        <w:jc w:val="center"/>
      </w:pPr>
    </w:p>
    <w:p w:rsidR="00C06046" w:rsidRDefault="00C06046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б) воды при температуре более 115 °C;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16. Подземные работы, включая работы на рудниках.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&lt;6&gt; 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18.2. категории "C", "C1", "CE", "C1E", "D", "D1", "DE", "D1E", трамвай, троллейбус.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5" w:name="P311"/>
      <w:bookmarkEnd w:id="5"/>
      <w:r>
        <w:t>19. Водолазные работы: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6" w:name="P314"/>
      <w:bookmarkEnd w:id="6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7" w:name="P315"/>
      <w:bookmarkEnd w:id="7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C06046" w:rsidRDefault="00C06046">
      <w:pPr>
        <w:pStyle w:val="ConsPlusNormal"/>
        <w:spacing w:before="200"/>
        <w:ind w:firstLine="540"/>
        <w:jc w:val="both"/>
      </w:pPr>
      <w:bookmarkStart w:id="8" w:name="P316"/>
      <w:bookmarkEnd w:id="8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2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3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6046" w:rsidRDefault="00C06046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ind w:firstLine="540"/>
        <w:jc w:val="both"/>
      </w:pPr>
    </w:p>
    <w:p w:rsidR="00C06046" w:rsidRDefault="00C06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9" w:name="_GoBack"/>
      <w:bookmarkEnd w:id="9"/>
    </w:p>
    <w:sectPr w:rsidR="00657939" w:rsidSect="00D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46"/>
    <w:rsid w:val="004C5225"/>
    <w:rsid w:val="00657939"/>
    <w:rsid w:val="00C06046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C06046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C06046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0604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C06046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C06046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0604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3BEFA30DF5C81A04A0B625F591100152F7F3DDC556FB604A95658665553EC4AE1F28133F928EFA688302FB9885FFW3F0J" TargetMode="External"/><Relationship Id="rId13" Type="http://schemas.openxmlformats.org/officeDocument/2006/relationships/hyperlink" Target="consultantplus://offline/ref=5C7947DDB2FE09D9230C3BEFA30DF5C81A07A0B924F091100152F7F3DDC556FB724ACD6986674B39C2BB497955W6FBJ" TargetMode="External"/><Relationship Id="rId18" Type="http://schemas.openxmlformats.org/officeDocument/2006/relationships/hyperlink" Target="consultantplus://offline/ref=5C7947DDB2FE09D9230C32FDA10DF5C81D01A4B477ABCE4B5C05FEF98A9019FA2E0E9A7A86674B3BC0A7W4F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7947DDB2FE09D9230C3BEFA30DF5C81A07A6BB25F691100152F7F3DDC556FB604A95658665553BC7AE1F28133F928EFA688302FB9885FFW3F0J" TargetMode="External"/><Relationship Id="rId7" Type="http://schemas.openxmlformats.org/officeDocument/2006/relationships/hyperlink" Target="consultantplus://offline/ref=5C7947DDB2FE09D9230C3BEFA30DF5C81A05A8BE24F391100152F7F3DDC556FB604A956586655438C9AE1F28133F928EFA688302FB9885FFW3F0J" TargetMode="External"/><Relationship Id="rId12" Type="http://schemas.openxmlformats.org/officeDocument/2006/relationships/hyperlink" Target="consultantplus://offline/ref=5C7947DDB2FE09D9230C3BEFA30DF5C81B0AA3BD25FF91100152F7F3DDC556FB724ACD6986674B39C2BB497955W6FBJ" TargetMode="External"/><Relationship Id="rId17" Type="http://schemas.openxmlformats.org/officeDocument/2006/relationships/hyperlink" Target="consultantplus://offline/ref=5C7947DDB2FE09D9230C3BEFA30DF5C8180AA4B721F091100152F7F3DDC556FB724ACD6986674B39C2BB497955W6FB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7947DDB2FE09D9230C3BEFA30DF5C81B03A7B923F291100152F7F3DDC556FB604A95658665553BC2AE1F28133F928EFA688302FB9885FFW3F0J" TargetMode="External"/><Relationship Id="rId20" Type="http://schemas.openxmlformats.org/officeDocument/2006/relationships/hyperlink" Target="consultantplus://offline/ref=5C7947DDB2FE09D9230C3BEFA30DF5C81A04A2BD21F391100152F7F3DDC556FB724ACD6986674B39C2BB497955W6F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47DDB2FE09D9230C3BEFA30DF5C81A04A1BD23F291100152F7F3DDC556FB604A95658667513FC0AE1F28133F928EFA688302FB9885FFW3F0J" TargetMode="External"/><Relationship Id="rId11" Type="http://schemas.openxmlformats.org/officeDocument/2006/relationships/hyperlink" Target="consultantplus://offline/ref=5C7947DDB2FE09D9230C3BEFA30DF5C81804A5B622F591100152F7F3DDC556FB724ACD6986674B39C2BB497955W6FB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C7947DDB2FE09D9230C3BEFA30DF5C81A06A2BE26FF91100152F7F3DDC556FB724ACD6986674B39C2BB497955W6FBJ" TargetMode="External"/><Relationship Id="rId23" Type="http://schemas.openxmlformats.org/officeDocument/2006/relationships/hyperlink" Target="consultantplus://offline/ref=5C7947DDB2FE09D9230C3BEFA30DF5C81A00A1B722F691100152F7F3DDC556FB604A95628E6E016884F0467955749F8CE6748302WEF4J" TargetMode="External"/><Relationship Id="rId10" Type="http://schemas.openxmlformats.org/officeDocument/2006/relationships/hyperlink" Target="consultantplus://offline/ref=5C7947DDB2FE09D9230C3BEFA30DF5C81807A9B620FE91100152F7F3DDC556FB724ACD6986674B39C2BB497955W6FBJ" TargetMode="External"/><Relationship Id="rId19" Type="http://schemas.openxmlformats.org/officeDocument/2006/relationships/hyperlink" Target="consultantplus://offline/ref=5C7947DDB2FE09D9230C3BEFA30DF5C81B0AA3BF28F091100152F7F3DDC556FB724ACD6986674B39C2BB497955W6F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947DDB2FE09D9230C3BEFA30DF5C81A07A2BD21F791100152F7F3DDC556FB724ACD6986674B39C2BB497955W6FBJ" TargetMode="External"/><Relationship Id="rId14" Type="http://schemas.openxmlformats.org/officeDocument/2006/relationships/hyperlink" Target="consultantplus://offline/ref=5C7947DDB2FE09D9230C3BEFA30DF5C81A06A3BD23F591100152F7F3DDC556FB724ACD6986674B39C2BB497955W6FBJ" TargetMode="External"/><Relationship Id="rId22" Type="http://schemas.openxmlformats.org/officeDocument/2006/relationships/hyperlink" Target="consultantplus://offline/ref=5C7947DDB2FE09D9230C3BEFA30DF5C81A00A1B722F691100152F7F3DDC556FB604A95678D31047D95A84B7B496A9D90FA7681W0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5734</Words>
  <Characters>32688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Зарегистрировано в Минюсте России 29 января 2021 г. N 62278</vt:lpstr>
      <vt:lpstr>Приложение</vt:lpstr>
      <vt:lpstr>    I. Химические факторы</vt:lpstr>
      <vt:lpstr>    II. Биологические факторы</vt:lpstr>
      <vt:lpstr>    III. Аэрозоли преимущественно фиброгенного действия и пыли</vt:lpstr>
      <vt:lpstr>    IV. Физические факторы</vt:lpstr>
      <vt:lpstr>    V. Факторы трудового процесса</vt:lpstr>
      <vt:lpstr>    VI. Выполняемые работы</vt:lpstr>
    </vt:vector>
  </TitlesOfParts>
  <Company/>
  <LinksUpToDate>false</LinksUpToDate>
  <CharactersWithSpaces>38346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2021-02-02T09:05:00Z</dcterms:created>
  <dcterms:modified xsi:type="dcterms:W3CDTF">2021-02-02T09:05:00Z</dcterms:modified>
</cp:coreProperties>
</file>