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A0C5" w14:textId="5AD531BF" w:rsidR="004C1292" w:rsidRPr="004C1292" w:rsidRDefault="004C1292" w:rsidP="004C1292">
      <w:pPr>
        <w:rPr>
          <w:b/>
          <w:bCs/>
          <w:sz w:val="28"/>
          <w:szCs w:val="28"/>
        </w:rPr>
      </w:pPr>
      <w:r w:rsidRPr="004C1292">
        <w:rPr>
          <w:b/>
          <w:bCs/>
          <w:sz w:val="28"/>
          <w:szCs w:val="28"/>
        </w:rPr>
        <w:t>Информация о работе контрольно-ревизионного отдела администрации Снежинского городского округа за 4 кв. 2020 г.</w:t>
      </w:r>
    </w:p>
    <w:p w14:paraId="319CD712" w14:textId="77777777" w:rsidR="004C1292" w:rsidRDefault="004C1292" w:rsidP="004C1292"/>
    <w:p w14:paraId="0EC46188" w14:textId="77777777" w:rsidR="002A2398" w:rsidRPr="002A2398" w:rsidRDefault="004C1292" w:rsidP="004C1292">
      <w:pPr>
        <w:rPr>
          <w:sz w:val="24"/>
          <w:szCs w:val="24"/>
        </w:rPr>
      </w:pPr>
      <w:r w:rsidRPr="002A2398">
        <w:rPr>
          <w:sz w:val="24"/>
          <w:szCs w:val="24"/>
        </w:rPr>
        <w:t xml:space="preserve">Контроль в сфере закупок на территории Снежинского городского округа осуществляется  КРО города Снежинска, а в рамках аудита в сфере закупок КСП г.Снежинска . Также осуществляют ведомственный  контроль в сфере закупок  за соблюдением своими подведомственными муниципальными заказчиками, такие органы управления администрации города Снежинска, как МКУ «Управление культуры и молодежной политики администрации города Снежинска», МКУ «Управление физической культуры и спорта администрации города Снежинска», МКУ «Управление социальной защиты населения города Снежинска», МКУ «Управление образования администрации города Снежинска», МКУ "Управление городского хозяйства Снежинского городского округа". Контрольные мероприятия осуществляются в соответствии с принятыми и утвержденными органами контроля  планами проверок. </w:t>
      </w:r>
    </w:p>
    <w:p w14:paraId="700FF4E5" w14:textId="77C9AB7A" w:rsidR="004C1292" w:rsidRPr="002A2398" w:rsidRDefault="004C1292" w:rsidP="004C1292">
      <w:pPr>
        <w:rPr>
          <w:sz w:val="24"/>
          <w:szCs w:val="24"/>
        </w:rPr>
      </w:pPr>
      <w:r w:rsidRPr="002A2398">
        <w:rPr>
          <w:sz w:val="24"/>
          <w:szCs w:val="24"/>
        </w:rPr>
        <w:t xml:space="preserve">На 01.01.2021г. по итогам работы за 4 квартал  КРО администрации г.Снежинска завершено в рамках Закона № 44-ФЗ два плановых и одно внеплановое контрольное мероприятие. Коррупционных проявлений не выявлено. Материалы по одному субъекту контроля, в отношении которого проводилась внеплановая проверка - направлено в  Главное контрольное управление Челябинской области в связи с выявленными нарушениями Федерального закона № 44-ФЗ. По двум субъектам контроля  материалы для направления в ГКУ ЧО находятся в стадии подготовки. </w:t>
      </w:r>
    </w:p>
    <w:p w14:paraId="5F988B84" w14:textId="1DB86008" w:rsidR="006B60DD" w:rsidRPr="002A2398" w:rsidRDefault="004C1292" w:rsidP="004C1292">
      <w:pPr>
        <w:rPr>
          <w:sz w:val="24"/>
          <w:szCs w:val="24"/>
        </w:rPr>
      </w:pPr>
      <w:r w:rsidRPr="002A2398">
        <w:rPr>
          <w:sz w:val="24"/>
          <w:szCs w:val="24"/>
        </w:rPr>
        <w:t>Коррупционных проявлений не выявлено.</w:t>
      </w:r>
    </w:p>
    <w:p w14:paraId="1329EF17" w14:textId="13A63AE2" w:rsidR="004C1292" w:rsidRPr="002A2398" w:rsidRDefault="004C1292" w:rsidP="004C1292">
      <w:pPr>
        <w:rPr>
          <w:sz w:val="24"/>
          <w:szCs w:val="24"/>
        </w:rPr>
      </w:pPr>
      <w:r w:rsidRPr="002A2398">
        <w:rPr>
          <w:sz w:val="24"/>
          <w:szCs w:val="24"/>
        </w:rPr>
        <w:t>Контрольные мероприятия осуществляются КРО  в соответствии с принятыми и утвержденными  планами проверок. Планы проверок размещены на официальном сайте органов местного самоуправления МО «Город Снежинск» www.snzadm.ru в сети Интернет. На 01.01.2021г., за 4 квартал 2020 года  завершено три плановых контрольных мероприятия</w:t>
      </w:r>
      <w:r w:rsidR="002A2398">
        <w:rPr>
          <w:sz w:val="24"/>
          <w:szCs w:val="24"/>
        </w:rPr>
        <w:t>.</w:t>
      </w:r>
      <w:r w:rsidRPr="002A2398">
        <w:rPr>
          <w:sz w:val="24"/>
          <w:szCs w:val="24"/>
        </w:rPr>
        <w:t xml:space="preserve">   Коррупционных проявлений не выявлено.</w:t>
      </w:r>
    </w:p>
    <w:p w14:paraId="7063D00B" w14:textId="3B8F857C" w:rsidR="004C1292" w:rsidRPr="002A2398" w:rsidRDefault="004C1292" w:rsidP="004C1292">
      <w:pPr>
        <w:rPr>
          <w:sz w:val="24"/>
          <w:szCs w:val="24"/>
        </w:rPr>
      </w:pPr>
      <w:r w:rsidRPr="002A2398">
        <w:rPr>
          <w:sz w:val="24"/>
          <w:szCs w:val="24"/>
        </w:rPr>
        <w:t>Контрольно-ревизионным отделом администрации СГО было проведено плановое контрольное мероприятие в отношении  МКП "Энергетик". Было проверено соблюдение условий, целей, порядка предоставления, а также целевое использование средств местного бюджета в 2019г., первом полугодии 2020г. Коррупционных проявлений не выявлено.</w:t>
      </w:r>
    </w:p>
    <w:sectPr w:rsidR="004C1292" w:rsidRPr="002A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A"/>
    <w:rsid w:val="002A2398"/>
    <w:rsid w:val="002C2FEA"/>
    <w:rsid w:val="004C1292"/>
    <w:rsid w:val="00B409A0"/>
    <w:rsid w:val="00B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41C2"/>
  <w15:chartTrackingRefBased/>
  <w15:docId w15:val="{F1E8C0CC-9491-4BD0-9415-AD9B1CF3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Владимировна</dc:creator>
  <cp:keywords/>
  <dc:description/>
  <cp:lastModifiedBy>Мальцева Ольга Владимировна</cp:lastModifiedBy>
  <cp:revision>3</cp:revision>
  <dcterms:created xsi:type="dcterms:W3CDTF">2021-05-19T11:37:00Z</dcterms:created>
  <dcterms:modified xsi:type="dcterms:W3CDTF">2021-05-19T11:43:00Z</dcterms:modified>
</cp:coreProperties>
</file>