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38" w:rsidRDefault="004F5A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5A38" w:rsidRDefault="004F5A38">
      <w:pPr>
        <w:pStyle w:val="ConsPlusNormal"/>
        <w:jc w:val="both"/>
        <w:outlineLvl w:val="0"/>
      </w:pPr>
    </w:p>
    <w:p w:rsidR="004F5A38" w:rsidRDefault="004F5A38">
      <w:pPr>
        <w:pStyle w:val="ConsPlusNormal"/>
        <w:outlineLvl w:val="0"/>
      </w:pPr>
      <w:r>
        <w:t>Зарегистрировано в Минюсте России 24 мая 2021 г. N 63604</w:t>
      </w:r>
    </w:p>
    <w:p w:rsidR="004F5A38" w:rsidRDefault="004F5A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F5A38" w:rsidRDefault="004F5A38">
      <w:pPr>
        <w:pStyle w:val="ConsPlusTitle"/>
        <w:jc w:val="center"/>
      </w:pPr>
    </w:p>
    <w:p w:rsidR="004F5A38" w:rsidRDefault="004F5A38">
      <w:pPr>
        <w:pStyle w:val="ConsPlusTitle"/>
        <w:jc w:val="center"/>
      </w:pPr>
      <w:r>
        <w:t>ПРИКАЗ</w:t>
      </w:r>
    </w:p>
    <w:p w:rsidR="004F5A38" w:rsidRDefault="004F5A38">
      <w:pPr>
        <w:pStyle w:val="ConsPlusTitle"/>
        <w:jc w:val="center"/>
      </w:pPr>
      <w:r>
        <w:t>от 22 апреля 2021 г. N 274н</w:t>
      </w:r>
    </w:p>
    <w:p w:rsidR="004F5A38" w:rsidRDefault="004F5A38">
      <w:pPr>
        <w:pStyle w:val="ConsPlusTitle"/>
        <w:jc w:val="center"/>
      </w:pPr>
    </w:p>
    <w:p w:rsidR="004F5A38" w:rsidRDefault="004F5A38">
      <w:pPr>
        <w:pStyle w:val="ConsPlusTitle"/>
        <w:jc w:val="center"/>
      </w:pPr>
      <w:r>
        <w:t>ОБ УТВЕРЖДЕНИИ ПРОФЕССИОНАЛЬНОГО СТАНДАРТА</w:t>
      </w:r>
    </w:p>
    <w:p w:rsidR="004F5A38" w:rsidRDefault="004F5A38">
      <w:pPr>
        <w:pStyle w:val="ConsPlusTitle"/>
        <w:jc w:val="center"/>
      </w:pPr>
      <w:r>
        <w:t>"СПЕЦИАЛИСТ В ОБЛАСТИ ОХРАНЫ ТРУДА"</w:t>
      </w: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4F5A38" w:rsidRDefault="004F5A38">
      <w:pPr>
        <w:pStyle w:val="ConsPlusNormal"/>
        <w:spacing w:before="200"/>
        <w:ind w:firstLine="540"/>
        <w:jc w:val="both"/>
      </w:pPr>
      <w:r>
        <w:t xml:space="preserve">1. Утвердить прилагаемый профессиональный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"Специалист в области охраны труда".</w:t>
      </w:r>
    </w:p>
    <w:p w:rsidR="004F5A38" w:rsidRDefault="004F5A38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4F5A38" w:rsidRDefault="004F5A38">
      <w:pPr>
        <w:pStyle w:val="ConsPlusNormal"/>
        <w:spacing w:before="20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4 августа 2014 г. N 524н "Об утверждении профессионального стандарта "Специалист в области охраны труда" (зарегистрирован Министерством юстиции Российской Федерации 20 августа 2014 г., регистрационный N 33671);</w:t>
      </w:r>
    </w:p>
    <w:p w:rsidR="004F5A38" w:rsidRDefault="004F5A38">
      <w:pPr>
        <w:pStyle w:val="ConsPlusNormal"/>
        <w:spacing w:before="20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апреля 2016 г. N 150н "О внесении изменений в профессиональный стандарт "Специалист в области охраны труда", утвержденный приказом Министерства труда и социальной защиты Российской Федерации от 4 августа 2014 г. N 524н" (зарегистрирован Министерством юстиции Российской Федерации 25 апреля 2016 г., регистрационный N 41920);</w:t>
      </w:r>
      <w:proofErr w:type="gramEnd"/>
    </w:p>
    <w:p w:rsidR="004F5A38" w:rsidRDefault="004F5A38">
      <w:pPr>
        <w:pStyle w:val="ConsPlusNormal"/>
        <w:spacing w:before="200"/>
        <w:ind w:firstLine="540"/>
        <w:jc w:val="both"/>
      </w:pPr>
      <w:hyperlink r:id="rId9" w:history="1">
        <w:proofErr w:type="gramStart"/>
        <w:r>
          <w:rPr>
            <w:color w:val="0000FF"/>
          </w:rPr>
          <w:t>пункт 118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  <w:proofErr w:type="gramEnd"/>
    </w:p>
    <w:p w:rsidR="004F5A38" w:rsidRDefault="004F5A38">
      <w:pPr>
        <w:pStyle w:val="ConsPlusNormal"/>
        <w:spacing w:before="200"/>
        <w:ind w:firstLine="540"/>
        <w:jc w:val="both"/>
      </w:pPr>
      <w:r>
        <w:t>3. Настоящий приказ вступает в силу с 1 сентября 2021 г. и действует до 1 сентября 2027 г.</w:t>
      </w: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Normal"/>
        <w:jc w:val="right"/>
      </w:pPr>
      <w:r>
        <w:t>Министр</w:t>
      </w:r>
    </w:p>
    <w:p w:rsidR="004F5A38" w:rsidRDefault="004F5A38">
      <w:pPr>
        <w:pStyle w:val="ConsPlusNormal"/>
        <w:jc w:val="right"/>
      </w:pPr>
      <w:r>
        <w:t>А.О.КОТЯКОВ</w:t>
      </w: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Normal"/>
        <w:jc w:val="right"/>
        <w:outlineLvl w:val="0"/>
      </w:pPr>
      <w:r>
        <w:t>Утвержден</w:t>
      </w:r>
    </w:p>
    <w:p w:rsidR="004F5A38" w:rsidRDefault="004F5A38">
      <w:pPr>
        <w:pStyle w:val="ConsPlusNormal"/>
        <w:jc w:val="right"/>
      </w:pPr>
      <w:r>
        <w:t>приказом Министерства труда</w:t>
      </w:r>
    </w:p>
    <w:p w:rsidR="004F5A38" w:rsidRDefault="004F5A38">
      <w:pPr>
        <w:pStyle w:val="ConsPlusNormal"/>
        <w:jc w:val="right"/>
      </w:pPr>
      <w:r>
        <w:t>и социальной защиты</w:t>
      </w:r>
    </w:p>
    <w:p w:rsidR="004F5A38" w:rsidRDefault="004F5A38">
      <w:pPr>
        <w:pStyle w:val="ConsPlusNormal"/>
        <w:jc w:val="right"/>
      </w:pPr>
      <w:r>
        <w:t>Российской Федерации</w:t>
      </w:r>
    </w:p>
    <w:p w:rsidR="004F5A38" w:rsidRDefault="004F5A38">
      <w:pPr>
        <w:pStyle w:val="ConsPlusNormal"/>
        <w:jc w:val="right"/>
      </w:pPr>
      <w:r>
        <w:t>от 22 апреля 2021 г. N 274н</w:t>
      </w: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center"/>
      </w:pPr>
      <w:bookmarkStart w:id="0" w:name="P33"/>
      <w:bookmarkEnd w:id="0"/>
      <w:r>
        <w:t>ПРОФЕССИОНАЛЬНЫЙ СТАНДАРТ</w:t>
      </w:r>
    </w:p>
    <w:p w:rsidR="004F5A38" w:rsidRDefault="004F5A38">
      <w:pPr>
        <w:pStyle w:val="ConsPlusTitle"/>
        <w:jc w:val="both"/>
      </w:pPr>
    </w:p>
    <w:p w:rsidR="004F5A38" w:rsidRDefault="004F5A38">
      <w:pPr>
        <w:pStyle w:val="ConsPlusTitle"/>
        <w:jc w:val="center"/>
      </w:pPr>
      <w:r>
        <w:t>СПЕЦИАЛИСТ В ОБЛАСТИ ОХРАНЫ ТРУДА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91"/>
      </w:tblGrid>
      <w:tr w:rsidR="004F5A38">
        <w:tc>
          <w:tcPr>
            <w:tcW w:w="6180" w:type="dxa"/>
            <w:tcBorders>
              <w:top w:val="nil"/>
              <w:left w:val="nil"/>
              <w:bottom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  <w:jc w:val="center"/>
            </w:pPr>
            <w:r>
              <w:t>192</w:t>
            </w: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1"/>
      </w:pPr>
      <w:r>
        <w:t>I. Общие сведения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340"/>
        <w:gridCol w:w="1417"/>
      </w:tblGrid>
      <w:tr w:rsidR="004F5A38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4F5A38" w:rsidRDefault="004F5A38">
            <w:pPr>
              <w:pStyle w:val="ConsPlusNormal"/>
            </w:pPr>
            <w:r>
              <w:lastRenderedPageBreak/>
              <w:t>Деятельность по планированию, организации, контролю и совершенствованию системы управления охраной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40.054</w:t>
            </w:r>
          </w:p>
        </w:tc>
      </w:tr>
      <w:tr w:rsidR="004F5A38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F5A3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управление профессиональными рисками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2"/>
      </w:pPr>
      <w:r>
        <w:t>Группа занятий: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231"/>
        <w:gridCol w:w="1304"/>
        <w:gridCol w:w="3231"/>
      </w:tblGrid>
      <w:tr w:rsidR="004F5A38">
        <w:tc>
          <w:tcPr>
            <w:tcW w:w="1304" w:type="dxa"/>
          </w:tcPr>
          <w:p w:rsidR="004F5A38" w:rsidRDefault="004F5A38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1212</w:t>
              </w:r>
            </w:hyperlink>
          </w:p>
        </w:tc>
        <w:tc>
          <w:tcPr>
            <w:tcW w:w="3231" w:type="dxa"/>
          </w:tcPr>
          <w:p w:rsidR="004F5A38" w:rsidRDefault="004F5A38">
            <w:pPr>
              <w:pStyle w:val="ConsPlusNormal"/>
            </w:pPr>
            <w:r>
              <w:t>Управляющие трудовыми ресурсами</w:t>
            </w:r>
          </w:p>
        </w:tc>
        <w:tc>
          <w:tcPr>
            <w:tcW w:w="1304" w:type="dxa"/>
          </w:tcPr>
          <w:p w:rsidR="004F5A38" w:rsidRDefault="004F5A38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3231" w:type="dxa"/>
          </w:tcPr>
          <w:p w:rsidR="004F5A38" w:rsidRDefault="004F5A38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4F5A3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132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"/>
        <w:gridCol w:w="7483"/>
      </w:tblGrid>
      <w:tr w:rsidR="004F5A38">
        <w:tc>
          <w:tcPr>
            <w:tcW w:w="1570" w:type="dxa"/>
          </w:tcPr>
          <w:p w:rsidR="004F5A38" w:rsidRDefault="004F5A38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74.90</w:t>
              </w:r>
            </w:hyperlink>
          </w:p>
        </w:tc>
        <w:tc>
          <w:tcPr>
            <w:tcW w:w="7483" w:type="dxa"/>
          </w:tcPr>
          <w:p w:rsidR="004F5A38" w:rsidRDefault="004F5A38">
            <w:pPr>
              <w:pStyle w:val="ConsPlusNormal"/>
              <w:jc w:val="both"/>
            </w:pPr>
            <w: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4F5A3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70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133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83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4F5A38" w:rsidRDefault="004F5A38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4F5A38" w:rsidRDefault="004F5A38">
      <w:pPr>
        <w:pStyle w:val="ConsPlusTitle"/>
        <w:jc w:val="center"/>
      </w:pPr>
      <w:r>
        <w:t>профессиональной деятельности)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020"/>
        <w:gridCol w:w="3514"/>
        <w:gridCol w:w="907"/>
        <w:gridCol w:w="1077"/>
      </w:tblGrid>
      <w:tr w:rsidR="004F5A38">
        <w:tc>
          <w:tcPr>
            <w:tcW w:w="3570" w:type="dxa"/>
            <w:gridSpan w:val="3"/>
          </w:tcPr>
          <w:p w:rsidR="004F5A38" w:rsidRDefault="004F5A3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4F5A38" w:rsidRDefault="004F5A3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4F5A38">
        <w:tc>
          <w:tcPr>
            <w:tcW w:w="566" w:type="dxa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4F5A38" w:rsidRDefault="004F5A3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4F5A38" w:rsidRDefault="004F5A3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4F5A38" w:rsidRDefault="004F5A3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4F5A38">
        <w:tc>
          <w:tcPr>
            <w:tcW w:w="566" w:type="dxa"/>
            <w:vMerge w:val="restart"/>
          </w:tcPr>
          <w:p w:rsidR="004F5A38" w:rsidRDefault="004F5A3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4F5A38" w:rsidRDefault="004F5A38">
            <w:pPr>
              <w:pStyle w:val="ConsPlusNormal"/>
            </w:pPr>
            <w:r>
              <w:t>Обеспечение функционирования системы управления охраной труда в организации</w:t>
            </w:r>
          </w:p>
        </w:tc>
        <w:tc>
          <w:tcPr>
            <w:tcW w:w="1020" w:type="dxa"/>
            <w:vMerge w:val="restart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Нормативное обеспечение безопасных условий и охраны труда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Организация подготовки работников в области охраны труда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Содействие обеспечению функционирования системы управления охраной труда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состоянием условий и охраны труда на рабочих местах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A/06.6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A/07.6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  <w:tr w:rsidR="004F5A38">
        <w:tc>
          <w:tcPr>
            <w:tcW w:w="566" w:type="dxa"/>
            <w:vMerge w:val="restart"/>
          </w:tcPr>
          <w:p w:rsidR="004F5A38" w:rsidRDefault="004F5A3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4F5A38" w:rsidRDefault="004F5A38">
            <w:pPr>
              <w:pStyle w:val="ConsPlusNormal"/>
            </w:pPr>
            <w:r>
              <w:t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w="1020" w:type="dxa"/>
            <w:vMerge w:val="restart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  <w:tr w:rsidR="004F5A38">
        <w:tc>
          <w:tcPr>
            <w:tcW w:w="566" w:type="dxa"/>
            <w:vMerge w:val="restart"/>
          </w:tcPr>
          <w:p w:rsidR="004F5A38" w:rsidRDefault="004F5A3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4F5A38" w:rsidRDefault="004F5A38">
            <w:pPr>
              <w:pStyle w:val="ConsPlusNormal"/>
            </w:pPr>
            <w:r>
              <w:t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tcW w:w="1020" w:type="dxa"/>
            <w:vMerge w:val="restart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Оценка эффективности процедур подготовки работников по охране труда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  <w:tr w:rsidR="004F5A38">
        <w:tc>
          <w:tcPr>
            <w:tcW w:w="566" w:type="dxa"/>
            <w:vMerge w:val="restart"/>
          </w:tcPr>
          <w:p w:rsidR="004F5A38" w:rsidRDefault="004F5A38">
            <w:pPr>
              <w:pStyle w:val="ConsPlusNormal"/>
            </w:pPr>
            <w:r>
              <w:t>D</w:t>
            </w:r>
          </w:p>
        </w:tc>
        <w:tc>
          <w:tcPr>
            <w:tcW w:w="1984" w:type="dxa"/>
            <w:vMerge w:val="restart"/>
          </w:tcPr>
          <w:p w:rsidR="004F5A38" w:rsidRDefault="004F5A38">
            <w:pPr>
              <w:pStyle w:val="ConsPlusNormal"/>
            </w:pPr>
            <w:r>
              <w:t>Стратегическое управление профессиональными рисками в организации</w:t>
            </w:r>
          </w:p>
        </w:tc>
        <w:tc>
          <w:tcPr>
            <w:tcW w:w="1020" w:type="dxa"/>
            <w:vMerge w:val="restart"/>
          </w:tcPr>
          <w:p w:rsidR="004F5A38" w:rsidRDefault="004F5A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8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8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8</w:t>
            </w:r>
          </w:p>
        </w:tc>
      </w:tr>
      <w:tr w:rsidR="004F5A38">
        <w:tc>
          <w:tcPr>
            <w:tcW w:w="566" w:type="dxa"/>
            <w:vMerge/>
          </w:tcPr>
          <w:p w:rsidR="004F5A38" w:rsidRDefault="004F5A38"/>
        </w:tc>
        <w:tc>
          <w:tcPr>
            <w:tcW w:w="1984" w:type="dxa"/>
            <w:vMerge/>
          </w:tcPr>
          <w:p w:rsidR="004F5A38" w:rsidRDefault="004F5A38"/>
        </w:tc>
        <w:tc>
          <w:tcPr>
            <w:tcW w:w="1020" w:type="dxa"/>
            <w:vMerge/>
          </w:tcPr>
          <w:p w:rsidR="004F5A38" w:rsidRDefault="004F5A38"/>
        </w:tc>
        <w:tc>
          <w:tcPr>
            <w:tcW w:w="3514" w:type="dxa"/>
          </w:tcPr>
          <w:p w:rsidR="004F5A38" w:rsidRDefault="004F5A38">
            <w:pPr>
              <w:pStyle w:val="ConsPlusNormal"/>
            </w:pPr>
            <w:r>
              <w:t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4F5A38" w:rsidRDefault="004F5A38">
            <w:pPr>
              <w:pStyle w:val="ConsPlusNormal"/>
              <w:jc w:val="center"/>
            </w:pPr>
            <w:r>
              <w:t>D/04.8</w:t>
            </w:r>
          </w:p>
        </w:tc>
        <w:tc>
          <w:tcPr>
            <w:tcW w:w="1077" w:type="dxa"/>
          </w:tcPr>
          <w:p w:rsidR="004F5A38" w:rsidRDefault="004F5A38">
            <w:pPr>
              <w:pStyle w:val="ConsPlusNormal"/>
              <w:jc w:val="center"/>
            </w:pPr>
            <w:r>
              <w:t>8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2"/>
      </w:pPr>
      <w:r>
        <w:t>3.1. Обобщенная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Обеспечение функционирования системы управления охраной труда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F5A38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Младший специалист по охране труда</w:t>
            </w:r>
          </w:p>
          <w:p w:rsidR="004F5A38" w:rsidRDefault="004F5A38">
            <w:pPr>
              <w:pStyle w:val="ConsPlusNormal"/>
            </w:pPr>
            <w:r>
              <w:t>Специалист по охране труда</w:t>
            </w:r>
          </w:p>
          <w:p w:rsidR="004F5A38" w:rsidRDefault="004F5A38">
            <w:pPr>
              <w:pStyle w:val="ConsPlusNormal"/>
            </w:pPr>
            <w:r>
              <w:t>Главный (ведущий) специалист по охране труда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Высшее образование - бакалавриат</w:t>
            </w:r>
          </w:p>
          <w:p w:rsidR="004F5A38" w:rsidRDefault="004F5A38">
            <w:pPr>
              <w:pStyle w:val="ConsPlusNormal"/>
            </w:pPr>
            <w:r>
              <w:t>или</w:t>
            </w:r>
          </w:p>
          <w:p w:rsidR="004F5A38" w:rsidRDefault="004F5A38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</w:t>
            </w:r>
          </w:p>
          <w:p w:rsidR="004F5A38" w:rsidRDefault="004F5A38">
            <w:pPr>
              <w:pStyle w:val="ConsPlusNormal"/>
            </w:pPr>
            <w:r>
              <w:t>или</w:t>
            </w:r>
          </w:p>
          <w:p w:rsidR="004F5A38" w:rsidRDefault="004F5A38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Не менее трех лет в области охраны труда при наличии среднего профессионального образования для специалиста по охране труда</w:t>
            </w:r>
          </w:p>
          <w:p w:rsidR="004F5A38" w:rsidRDefault="004F5A38">
            <w:pPr>
              <w:pStyle w:val="ConsPlusNormal"/>
            </w:pPr>
            <w:r>
              <w:t>Для занятия должности главный (ведущий) специалист по охране труда -</w:t>
            </w:r>
          </w:p>
          <w:p w:rsidR="004F5A38" w:rsidRDefault="004F5A38">
            <w:pPr>
              <w:pStyle w:val="ConsPlusNormal"/>
            </w:pPr>
            <w:r>
              <w:t>не менее трех лет в области охраны труда при наличии высшего образования</w:t>
            </w:r>
          </w:p>
          <w:p w:rsidR="004F5A38" w:rsidRDefault="004F5A38">
            <w:pPr>
              <w:pStyle w:val="ConsPlusNormal"/>
            </w:pPr>
            <w:r>
              <w:t>или</w:t>
            </w:r>
          </w:p>
          <w:p w:rsidR="004F5A38" w:rsidRDefault="004F5A38">
            <w:pPr>
              <w:pStyle w:val="ConsPlusNormal"/>
            </w:pPr>
            <w:r>
              <w:t>не менее четырех лет в области охраны труда при наличии среднего профессионального образования</w:t>
            </w:r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proofErr w:type="gramStart"/>
            <w:r>
              <w:t>Обучение по охране</w:t>
            </w:r>
            <w:proofErr w:type="gramEnd"/>
            <w:r>
              <w:t xml:space="preserve"> труда и проверка знаний требований охраны труда не реже одного раза в три года </w:t>
            </w:r>
            <w:hyperlink w:anchor="P113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Дополнительные характеристики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4F5A38">
        <w:tc>
          <w:tcPr>
            <w:tcW w:w="1997" w:type="dxa"/>
          </w:tcPr>
          <w:p w:rsidR="004F5A38" w:rsidRDefault="004F5A3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4F5A38" w:rsidRDefault="004F5A3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F5A38">
        <w:tc>
          <w:tcPr>
            <w:tcW w:w="1997" w:type="dxa"/>
          </w:tcPr>
          <w:p w:rsidR="004F5A38" w:rsidRDefault="004F5A38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  <w:jc w:val="both"/>
            </w:pPr>
            <w:r>
              <w:t>Специалисты в области техники, не входящие в другие группы</w:t>
            </w:r>
          </w:p>
        </w:tc>
      </w:tr>
      <w:tr w:rsidR="004F5A38">
        <w:tc>
          <w:tcPr>
            <w:tcW w:w="1997" w:type="dxa"/>
          </w:tcPr>
          <w:p w:rsidR="004F5A38" w:rsidRDefault="004F5A38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1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4F5A38" w:rsidRDefault="004F5A38">
            <w:pPr>
              <w:pStyle w:val="ConsPlusNormal"/>
              <w:jc w:val="both"/>
            </w:pPr>
            <w:r>
              <w:t>Специалист по охране труда</w:t>
            </w:r>
          </w:p>
        </w:tc>
      </w:tr>
      <w:tr w:rsidR="004F5A38">
        <w:tc>
          <w:tcPr>
            <w:tcW w:w="1997" w:type="dxa"/>
          </w:tcPr>
          <w:p w:rsidR="004F5A38" w:rsidRDefault="004F5A3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1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22659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  <w:jc w:val="both"/>
            </w:pPr>
            <w:r>
              <w:t>Инженер по охране труда</w:t>
            </w:r>
          </w:p>
        </w:tc>
      </w:tr>
      <w:tr w:rsidR="004F5A38">
        <w:tc>
          <w:tcPr>
            <w:tcW w:w="1997" w:type="dxa"/>
          </w:tcPr>
          <w:p w:rsidR="004F5A38" w:rsidRDefault="004F5A3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13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2.20.03.01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  <w:jc w:val="both"/>
            </w:pPr>
            <w:r>
              <w:t>Техносферная безопасность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3.1.1.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Нормативное обеспечение безопасных условий и охраны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4F5A38" w:rsidRDefault="004F5A3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Разработка, согласование и актуализация проектов локальных нормативных актов, содержащих требования по обеспечению безопасных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Обсуждение с представительными органами работников вопросов реализации разделов коллективного договора, связанных с вопросами охраны и условий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 реализации разделов коллективного договора, связанных с вопросами охраны и условий труда, подготовка информации и предложений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Осуществлять мониторинг законодательства Российской Федерации и передового опыта в области охраны труда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Разрабатывать проекты локальных нормативных актов с соблюдением государственных нормативных требований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Использовать системы электронного документооборота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Пользоваться цифровыми платформами, справочными правовыми системами, базами данных в области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Требования трудового законодательства Российской Федерации и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Правила, процедуры, критерии и нормативы, установленные государственными нормативными требованиями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Локальные нормативные акты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Национальные, межгосударственные и международные стандарты, регламентирующие систему управления охраной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Внутренний документооборот, порядок работы с базами данных и электронными архивами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Прикладные программы для локальных сетей и информационно-телекоммуникационной сети "Интернет", инструменты для проведения вебинаров и видеоконференций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Нормативные правовые акты, регулирующие работу со служебной информацией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3.1.2.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Организация подготовки работников в области охраны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4F5A38" w:rsidRDefault="004F5A3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Выявление потребностей в </w:t>
            </w:r>
            <w:proofErr w:type="gramStart"/>
            <w:r>
              <w:t>обучении по охране</w:t>
            </w:r>
            <w:proofErr w:type="gramEnd"/>
            <w:r>
              <w:t xml:space="preserve"> труда, оказанию первой помощи пострадавшим с учетом требований соответствующих нормативных правовых актов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проекта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Оказание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Организация проведения периодического обучения работников рабочих профессий оказанию первой помощи пострадавшим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Проведение вводного инструктажа по охране труда, координация проведения инструктажей по охране труда на рабочем месте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Проводить вводный инструктаж по охране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Формировать отчетные документы о проведении инструктажей, обучения, стажировок, результатах </w:t>
            </w:r>
            <w:proofErr w:type="gramStart"/>
            <w:r>
              <w:t>контроля за</w:t>
            </w:r>
            <w:proofErr w:type="gramEnd"/>
            <w:r>
              <w:t xml:space="preserve"> состоянием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Выявлять потребность в </w:t>
            </w:r>
            <w:proofErr w:type="gramStart"/>
            <w:r>
              <w:t>обучении работников по вопросам</w:t>
            </w:r>
            <w:proofErr w:type="gramEnd"/>
            <w:r>
              <w:t xml:space="preserve"> охраны труда, оказания первой помощи пострадавшим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Анализировать и систематизировать данные о работниках, прошедших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Требования к порядку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и проверки знаний требований охраны труда, приемов оказания первой помощи пострадавшим, установленные нормативными правовыми актами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Информация о технологиях, формах, средствах и методах проведения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Требования охраны труда, установленные правилами и инструкциями к технологическим процессам, машинам и приспособлениям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работы с электронными базами данных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финансирования мероприятий по улучшению условий и охраны труда, методы планирования расходов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Нормативные правовые акты, регулирующие работу со служебной информацией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Система учета и хранения, в том числе в электронном виде, результатов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и проверки знаний требований охраны труда, приемов первой помощи пострадавшим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3.1.3.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4F5A38" w:rsidRDefault="004F5A3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Информирование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Сбор, систематизация информации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Организация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Организация сбора информации об обеспеченности работников полагающимися им средствами индивидуальной защиты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Формирование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Определять порядок реализации мероприятий, обеспечивающих функционирование системы управления охраной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proofErr w:type="gramStart"/>
            <w:r>
      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доведения информации по вопросам условий и охраны труда до заинтересованных лиц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Состав информации и порядок функционирования единой общероссийской справочно-информационной системы по охране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взаимодействия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работы с базами данных, с электронными архивами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3.1.4.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4F5A38" w:rsidRDefault="004F5A3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Определение применимых в организации методов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Выявление, анализ и оценка профессиональных рисков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Разработка предложений по обеспечению безопасных условий и охраны труда, управлению профессиональными рисками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Разработка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предложений по обеспечению режима труда и отдыха работников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подготовка предложений работодателю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Контроль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Контроль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предложений в план мероприятий по предупреждению производственного травматизма и профзаболеваний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Контроль наличия средств оказания первой помощи пострадавшим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Контроль организации уголков и (или) кабинетов охраны труда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Применять методы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Обосновывать приоритетность мероприятий по улучшению условий и охраны труда с точки зрения их эффективности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Оценивать санитарно-бытовое обслуживание работников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Подготавливать список контингента работников, подлежащих прохождению предварительных и периодических медицинских осмотров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Перечень мероприятий по улучшению условий и охраны труда и снижению уровней профессиональных рисков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Методы мотивации и стимулирования работников к безопасному труду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применения и основные характеристики средств коллективной и индивидуальной защиты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3.1.5.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Содействие обеспечению функционирования системы управления охраной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Организация и координация работ по охране труда в структурных подразделениях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Актуализация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Систематизация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Хранение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Подготавливать предложения для включения в план (программу) мероприятий по улучшению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Контролировать подрядные работы по обеспечению безопасных условий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Разрабатывать локальный нормативный акт об организации работы по охране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Формировать план (программу) мероприятий, направленных на улучшение условий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Выявлять причины несоблюдения требований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Виды надзора и </w:t>
            </w:r>
            <w:proofErr w:type="gramStart"/>
            <w:r>
              <w:t>контроля за</w:t>
            </w:r>
            <w:proofErr w:type="gramEnd"/>
            <w:r>
              <w:t xml:space="preserve"> безопасностью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Структура государственного надзора и </w:t>
            </w:r>
            <w:proofErr w:type="gramStart"/>
            <w:r>
              <w:t>контроля за</w:t>
            </w:r>
            <w:proofErr w:type="gramEnd"/>
            <w:r>
              <w:t xml:space="preserve"> охраной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Содержание корпоративной информационной системы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Вопросы осуществления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состоянием условий и охраны труда, принципы взаимодействия с органами общественного контроля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Виды ответственности за нарушение требований охраны труда и порядок привлечения к ответственности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Электронный документооборот в сфере контрольно-надзорных действий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Цифровые платформы сбора обязательной отчетной и статистической информации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Прикладные компьютерные программы для создания текстовых документов, электронных таблиц, порядок работы с ними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Документация, оформляемая при привлечении к ответственности за нарушения требований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оформления и подачи апелляций в случае привлечения к ответственности за нарушения требований охраны труда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3.1.6.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состоянием условий и охраны труда на рабочих местах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A/06.6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Планирование проведения производственного контроля и специальной оценки условий труда на рабочих местах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Организация работы комиссии по проведению специальной оценки условий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Координация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документов, связанных с организацией и проведением специальной оценки условий труда и ее результатами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Информировать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Контроль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Оформлять и подавать декларации соответствия условий труда государственным нормативным требованиям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Оформлять локальные нормативные акты об организации оценки и контроля условий труда на рабочих местах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Перечень опасностей, параметры источников опасности рабочей среды и трудового процесса, необходимые для ранжирования негативных факторов и </w:t>
            </w:r>
            <w:proofErr w:type="gramStart"/>
            <w:r>
              <w:t>выработки</w:t>
            </w:r>
            <w:proofErr w:type="gramEnd"/>
            <w:r>
              <w:t xml:space="preserve"> защитных мер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Правила и средства контроля соответствия технического состояния оборудования требованиям безопасности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3.1.7.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A/07.6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6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Организация работы комиссии по расследованию несчастных случаев, произошедших на производстве, и профессиональных заболеваний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Проведение осмотра места происшествия и опросов причастных лиц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Изучение и представление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Взаимодействие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Установление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документов, необходимых для расследования и учета несчастных случаев, происшедших на производстве, и профессиональных заболеваний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Направление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Координация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материалы расследования с целью установления обстоятельств и причины несчастного случая, а также лиц, допустивших нарушения требований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Пользоваться справочно-информационными системами по охране труда, </w:t>
            </w:r>
            <w:proofErr w:type="gramStart"/>
            <w:r>
              <w:t>информационным</w:t>
            </w:r>
            <w:proofErr w:type="gramEnd"/>
            <w:r>
              <w:t xml:space="preserve"> ресурсами органов контроля и надзора за охраной труда, цифровыми платформами государственной статистики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Виды несчастных случаев, происходящих на производстве; несчастные случаи, подлежащие расследованию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Причины, виды и профилактика профессиональных заболеваний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и сроки расследования несчастных случаев, происшедших на производстве, и профессиональных заболеваний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proofErr w:type="gramStart"/>
            <w:r>
              <w:t>Интернет-сервисы</w:t>
            </w:r>
            <w:proofErr w:type="gramEnd"/>
            <w:r>
              <w:t>, мобильные приложения и порядок передачи информации о произошедших несчастных случаях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оформления материалов расследования несчастных случаев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2"/>
      </w:pPr>
      <w:r>
        <w:t>3.2. Обобщенная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F5A38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Руководитель службы охраны труда</w:t>
            </w:r>
          </w:p>
          <w:p w:rsidR="004F5A38" w:rsidRDefault="004F5A38">
            <w:pPr>
              <w:pStyle w:val="ConsPlusNormal"/>
            </w:pPr>
            <w:r>
              <w:t>Начальник отдела охраны труда</w:t>
            </w:r>
          </w:p>
          <w:p w:rsidR="004F5A38" w:rsidRDefault="004F5A38">
            <w:pPr>
              <w:pStyle w:val="ConsPlusNormal"/>
            </w:pPr>
            <w:r>
              <w:t>Начальник управления охраной труда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Высшее образование - магистратура, специалитет</w:t>
            </w:r>
          </w:p>
          <w:p w:rsidR="004F5A38" w:rsidRDefault="004F5A38">
            <w:pPr>
              <w:pStyle w:val="ConsPlusNormal"/>
            </w:pPr>
            <w:r>
              <w:t>или</w:t>
            </w:r>
          </w:p>
          <w:p w:rsidR="004F5A38" w:rsidRDefault="004F5A38">
            <w:pPr>
              <w:pStyle w:val="ConsPlusNormal"/>
            </w:pPr>
            <w:r>
              <w:t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</w:t>
            </w:r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Не менее пяти лет в области охраны труда</w:t>
            </w:r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proofErr w:type="gramStart"/>
            <w:r>
              <w:t>Обучение по охране</w:t>
            </w:r>
            <w:proofErr w:type="gramEnd"/>
            <w:r>
              <w:t xml:space="preserve"> труда и проверка знаний требований охраны труда не реже одного раза в три года</w:t>
            </w:r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Дополнительные характеристики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4F5A38">
        <w:tc>
          <w:tcPr>
            <w:tcW w:w="1997" w:type="dxa"/>
          </w:tcPr>
          <w:p w:rsidR="004F5A38" w:rsidRDefault="004F5A3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4F5A38" w:rsidRDefault="004F5A3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F5A38">
        <w:tc>
          <w:tcPr>
            <w:tcW w:w="1997" w:type="dxa"/>
          </w:tcPr>
          <w:p w:rsidR="004F5A38" w:rsidRDefault="004F5A38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1212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Управляющие трудовыми ресурсами</w:t>
            </w:r>
          </w:p>
        </w:tc>
      </w:tr>
      <w:tr w:rsidR="004F5A38">
        <w:tc>
          <w:tcPr>
            <w:tcW w:w="1997" w:type="dxa"/>
          </w:tcPr>
          <w:p w:rsidR="004F5A38" w:rsidRDefault="004F5A38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Специалист по охране труда</w:t>
            </w:r>
          </w:p>
        </w:tc>
      </w:tr>
      <w:tr w:rsidR="004F5A38">
        <w:tc>
          <w:tcPr>
            <w:tcW w:w="1997" w:type="dxa"/>
            <w:vMerge w:val="restart"/>
          </w:tcPr>
          <w:p w:rsidR="004F5A38" w:rsidRDefault="004F5A38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22659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Инженер по охране труда</w:t>
            </w:r>
          </w:p>
        </w:tc>
      </w:tr>
      <w:tr w:rsidR="004F5A38">
        <w:tc>
          <w:tcPr>
            <w:tcW w:w="1997" w:type="dxa"/>
            <w:vMerge/>
          </w:tcPr>
          <w:p w:rsidR="004F5A38" w:rsidRDefault="004F5A38"/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24075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Менеджер (в прочих функциональных подразделениях (службах))</w:t>
            </w:r>
          </w:p>
        </w:tc>
      </w:tr>
      <w:tr w:rsidR="004F5A38">
        <w:tc>
          <w:tcPr>
            <w:tcW w:w="1997" w:type="dxa"/>
          </w:tcPr>
          <w:p w:rsidR="004F5A38" w:rsidRDefault="004F5A38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2.20.04.01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Техносферная безопасность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3.2.1.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проведения предварительного анализа состояния охраны труда</w:t>
            </w:r>
            <w:proofErr w:type="gramEnd"/>
            <w:r>
              <w:t xml:space="preserve"> у работодателя (совместно с работниками и (или) уполномоченными ими представительными органами)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Определение целей и задач работодателя в области охраны труда с учетом специфики деятельности работодателя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Расчет численности службы охраны труда, подготовка предложений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предложений для включения в локальный нормативный акт о системе управления охраной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предложений по направлениям развития и корректировке системы управления охраной труда, снижения профессиональных рисков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</w:t>
            </w:r>
            <w:proofErr w:type="gramStart"/>
            <w:r>
              <w:t>обеспечения выполнения отдельных процедур системы управления</w:t>
            </w:r>
            <w:proofErr w:type="gramEnd"/>
            <w:r>
              <w:t xml:space="preserve"> охраной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лучшие практики построения системы управления охраной труда и оценивать возможности использования этого опыта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Применять методы проверки (аудита) функционирования системы управления охраной труда, выявлять и анализировать недостатки с учетом отраслевой специфики и особенностей деятельности работодателя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состояние производственного травматизма и профессиональных заболеваний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Национальные, межгосударственные и основные международные стандарты систем управления охраной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Принципы и методы программно-целевого планирования и организации мероприятий по охране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Показатели и методики </w:t>
            </w:r>
            <w:proofErr w:type="gramStart"/>
            <w:r>
              <w:t>определения эффективности функционирования системы управления</w:t>
            </w:r>
            <w:proofErr w:type="gramEnd"/>
            <w:r>
              <w:t xml:space="preserve"> охраной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Лучшие отечественные и зарубежные практики в области управления охраной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работы с базами данных и электронными архивами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Прикладные программы для локальных сетей и информационно-телекоммуникационной сети "Интернет", системы онлайн-консультирования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Нормативные правовые акты, регулирующие работу со служебной информацией и персональными данными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Порядок ведения учета и оформления необходимой документации, составления отчетов, номенклатуры дел в бумажном и электронном формате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3.2.2.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Подготовка предложений </w:t>
            </w:r>
            <w:proofErr w:type="gramStart"/>
            <w:r>
              <w:t>в проекты локальных нормативных актов по распределению обязанностей в сфере охраны труда между должностными лицами работодателя с использованием</w:t>
            </w:r>
            <w:proofErr w:type="gramEnd"/>
            <w:r>
              <w:t xml:space="preserve"> уровней управления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Осуществление оперативной и консультационной связи с органами государственной власти по вопросам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Обеспечивать проведение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Нормативные правовые акты по охране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Применяемое оборудование, технологические процессы, структура управления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Правила финансового обеспечения и разработки бюджетов </w:t>
            </w:r>
            <w:proofErr w:type="gramStart"/>
            <w:r>
              <w:t>финансирования</w:t>
            </w:r>
            <w:proofErr w:type="gramEnd"/>
            <w:r>
              <w:t xml:space="preserve">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Механизм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2"/>
      </w:pPr>
      <w:r>
        <w:t>3.3. Обобщенная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4F5A38" w:rsidRDefault="004F5A3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F5A38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Эксперт по условиям и охране труда</w:t>
            </w:r>
          </w:p>
          <w:p w:rsidR="004F5A38" w:rsidRDefault="004F5A38">
            <w:pPr>
              <w:pStyle w:val="ConsPlusNormal"/>
            </w:pPr>
            <w:r>
              <w:t>Консультант по условиям и охране труда и управлению профессиональными рисками</w:t>
            </w:r>
          </w:p>
          <w:p w:rsidR="004F5A38" w:rsidRDefault="004F5A38">
            <w:pPr>
              <w:pStyle w:val="ConsPlusNormal"/>
            </w:pPr>
            <w:r>
              <w:t>Инструктор по условиям и охране труда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Высшее образование - магистратура, специалитет и дополнительное профессиональное образование - программы повышения квалификации в сфере оценки профессиональных рисков не реже чем один раз в три года</w:t>
            </w:r>
          </w:p>
          <w:p w:rsidR="004F5A38" w:rsidRDefault="004F5A38">
            <w:pPr>
              <w:pStyle w:val="ConsPlusNormal"/>
            </w:pPr>
            <w:r>
              <w:t>или</w:t>
            </w:r>
          </w:p>
          <w:p w:rsidR="004F5A38" w:rsidRDefault="004F5A38">
            <w:pPr>
              <w:pStyle w:val="ConsPlusNormal"/>
            </w:pPr>
            <w:r>
              <w:t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труда, дополнительное профессиональное образование - программы повышения квалификации в сфере оценки профессиональных рисков не реже чем один раз в три года</w:t>
            </w:r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Не менее пяти лет в области охраны труда</w:t>
            </w:r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proofErr w:type="gramStart"/>
            <w:r>
              <w:t>Обучение по охране</w:t>
            </w:r>
            <w:proofErr w:type="gramEnd"/>
            <w:r>
              <w:t xml:space="preserve"> труда и проверка знаний требований охраны труда не реже одного раза в три года.</w:t>
            </w:r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Дополнительные характеристики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4F5A38">
        <w:tc>
          <w:tcPr>
            <w:tcW w:w="1997" w:type="dxa"/>
          </w:tcPr>
          <w:p w:rsidR="004F5A38" w:rsidRDefault="004F5A3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4F5A38" w:rsidRDefault="004F5A3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F5A38">
        <w:tc>
          <w:tcPr>
            <w:tcW w:w="1997" w:type="dxa"/>
          </w:tcPr>
          <w:p w:rsidR="004F5A38" w:rsidRDefault="004F5A38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4F5A38">
        <w:tc>
          <w:tcPr>
            <w:tcW w:w="1997" w:type="dxa"/>
          </w:tcPr>
          <w:p w:rsidR="004F5A38" w:rsidRDefault="004F5A38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Специалист по охране труда</w:t>
            </w:r>
          </w:p>
        </w:tc>
      </w:tr>
      <w:tr w:rsidR="004F5A38">
        <w:tc>
          <w:tcPr>
            <w:tcW w:w="1997" w:type="dxa"/>
            <w:vMerge w:val="restart"/>
          </w:tcPr>
          <w:p w:rsidR="004F5A38" w:rsidRDefault="004F5A38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22659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Инженер по охране труда</w:t>
            </w:r>
          </w:p>
        </w:tc>
      </w:tr>
      <w:tr w:rsidR="004F5A38">
        <w:tc>
          <w:tcPr>
            <w:tcW w:w="1997" w:type="dxa"/>
            <w:vMerge/>
          </w:tcPr>
          <w:p w:rsidR="004F5A38" w:rsidRDefault="004F5A38"/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23174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Инструктор по труду</w:t>
            </w:r>
          </w:p>
        </w:tc>
      </w:tr>
      <w:tr w:rsidR="004F5A38">
        <w:tc>
          <w:tcPr>
            <w:tcW w:w="1997" w:type="dxa"/>
            <w:vMerge/>
          </w:tcPr>
          <w:p w:rsidR="004F5A38" w:rsidRDefault="004F5A38"/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23509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Консультант</w:t>
            </w:r>
          </w:p>
        </w:tc>
      </w:tr>
      <w:tr w:rsidR="004F5A38">
        <w:tc>
          <w:tcPr>
            <w:tcW w:w="1997" w:type="dxa"/>
            <w:vMerge/>
          </w:tcPr>
          <w:p w:rsidR="004F5A38" w:rsidRDefault="004F5A38"/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24075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Менеджер (в прочих функциональных подразделениях (службах))</w:t>
            </w:r>
          </w:p>
        </w:tc>
      </w:tr>
      <w:tr w:rsidR="004F5A38">
        <w:tc>
          <w:tcPr>
            <w:tcW w:w="1997" w:type="dxa"/>
            <w:vMerge/>
          </w:tcPr>
          <w:p w:rsidR="004F5A38" w:rsidRDefault="004F5A38"/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27779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Эксперт</w:t>
            </w:r>
          </w:p>
        </w:tc>
      </w:tr>
      <w:tr w:rsidR="004F5A38">
        <w:tc>
          <w:tcPr>
            <w:tcW w:w="1997" w:type="dxa"/>
            <w:vMerge w:val="restart"/>
          </w:tcPr>
          <w:p w:rsidR="004F5A38" w:rsidRDefault="004F5A38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2.20.04.01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Техносферная безопасность</w:t>
            </w:r>
          </w:p>
        </w:tc>
      </w:tr>
      <w:tr w:rsidR="004F5A38">
        <w:tc>
          <w:tcPr>
            <w:tcW w:w="1997" w:type="dxa"/>
            <w:vMerge/>
          </w:tcPr>
          <w:p w:rsidR="004F5A38" w:rsidRDefault="004F5A38"/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Менеджмент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3.3.1.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Сбор необходимой информации для проведения оценки состояния условий и охраны труда на рабочих местах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Оценка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Подготовка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Документирование процедур системы управления охраной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Разработка планов (программ) мероприятий по улучшению условий и охраны труда и снижению уровней профессиональных рисков на рабочих местах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выполнение мероприятий, предусмотренных планами (программами) улучшения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Оценивать травмоопасность на рабочих местах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эффективность выбора и применения средств индивидуальной защиты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Контролировать проведение специальной оценки условий труда и анализировать результаты специальной оценки условий труда на рабочих местах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Оценивать приоритетность реализации мероприятий по улучшению условий и охраны труда с учетом их эффективности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Методы идентификации потенциально вредных и (или) опасных производственных факторов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Требования к заполнению протокола оценки травмоопасности на рабочих местах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Типовые нормы средств индивидуальной защиты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Требования к разработке положения о системе управления охраной труда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Классификация, характеристики и источники вредных и (или) опасных факторов производственной среды и трудового процесса, а также методы оценки уровня их воздействия на работника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Перечень мероприятий по улучшению условий и охраны труда и снижению уровней профессиональных рисков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Виды гарантий и компенсаций, предоставляемых работникам, занятым на работах с вредными и (или) опасными условиями труда, основание и порядок их предоставления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3.3.2.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Информирование и консультирование руководителей, специалистов службы охраны труда и лиц, осуществляющих оперативное (линейное)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Изучение и распространение передового опыта по охране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Разработка предложений по эффективному организационному обеспечению управления охраной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Разработка предложений по организации и координации работы по охране труда"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Разработка мероприятий по повышению уровня мотивации работников к 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специфику производственной деятельности работодателя, его организационную структуру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Выявлять опасности, представляющие угрозу жизни и здоровью работников, и оценивать уровни профессиональных рисков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выявленные профессиональные риски на рабочих местах, вести их мониторинг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Эффективные технологии управления персоналом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Методы оценки профессиональных рисков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Технологии информирования и убеждения работников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Методы мотивации и стимулирования работников к безопасному труду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Передовой опыт и передовые технологии обеспечения безопасности и улучшения условий труда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3.3.3.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Оценка эффективности процедур подготовки работников по охране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7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lef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Формирование стандартов и внутренних регламентов по вопросу подготовки работников по охране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Определение </w:t>
            </w:r>
            <w:proofErr w:type="gramStart"/>
            <w:r>
              <w:t>критериев результативности процедур подготовки работников</w:t>
            </w:r>
            <w:proofErr w:type="gramEnd"/>
            <w:r>
              <w:t xml:space="preserve"> по охране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Сбор и анализ информации для оценки эффективности применяемых процедур подготовки работников по охране труда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Организовывать разработку локальных нормативных актов по вопросам подготовки работников по охране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Пользоваться передовыми практиками оценки подготовки и обучения работодателей и работников по вопросам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информацию, тенденции лучших мировых практик оценки подготовки и обучения работодателей и работников по вопросам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Использовать единую общероссийскую справочно-информационную систему по охране труда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Основные критерии </w:t>
            </w:r>
            <w:proofErr w:type="gramStart"/>
            <w:r>
              <w:t>оценки результативности применяемых процедур подготовки работников</w:t>
            </w:r>
            <w:proofErr w:type="gramEnd"/>
            <w:r>
              <w:t xml:space="preserve"> по вопросам охраны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 xml:space="preserve">Основные положения национальных, межгосударственных и международных стандартов, регламентирующих подготовку и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Документы, определяющие порядок создания локальных нормативных актов в организации, порядок их согласования и утверждения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Специфика производственной деятельности организации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2"/>
      </w:pPr>
      <w:r>
        <w:t>3.4. Обобщенная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Стратегическое управление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8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4F5A38" w:rsidRDefault="004F5A3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F5A38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Заместитель руководителя организации по управлению профессиональными рисками</w:t>
            </w:r>
          </w:p>
          <w:p w:rsidR="004F5A38" w:rsidRDefault="004F5A38">
            <w:pPr>
              <w:pStyle w:val="ConsPlusNormal"/>
            </w:pPr>
            <w:r>
              <w:t>Руководитель направления (подразделения) по управлению профессиональными рисками в организации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Высшее образование - магистратура, специалитет и дополнительное профессиональное образование - программы повышения квалификации по оценке профессиональных рисков не реже чем один раз в три года</w:t>
            </w:r>
          </w:p>
          <w:p w:rsidR="004F5A38" w:rsidRDefault="004F5A38">
            <w:pPr>
              <w:pStyle w:val="ConsPlusNormal"/>
            </w:pPr>
            <w:r>
              <w:t>или</w:t>
            </w:r>
          </w:p>
          <w:p w:rsidR="004F5A38" w:rsidRDefault="004F5A38">
            <w:pPr>
              <w:pStyle w:val="ConsPlusNormal"/>
            </w:pPr>
            <w:r>
              <w:t>Высшее образование (не 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труда, дополнительное профессиональное образование - программы повышения квалификации по оценке профессиональных рисков не реже чем один раз в три года</w:t>
            </w:r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Не менее пяти лет в области охраны труда, в том числе не менее двух лет руководителем проектов и (или) руководителем подразделения в области условий и охраны труда, внутреннего контроля или внутреннего аудита</w:t>
            </w:r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proofErr w:type="gramStart"/>
            <w:r>
              <w:t>Обучение по охране</w:t>
            </w:r>
            <w:proofErr w:type="gramEnd"/>
            <w:r>
              <w:t xml:space="preserve"> труда и проверка знаний требований охраны труда не реже одного раза в три года</w:t>
            </w:r>
          </w:p>
        </w:tc>
      </w:tr>
      <w:tr w:rsidR="004F5A38">
        <w:tc>
          <w:tcPr>
            <w:tcW w:w="2211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F5A38" w:rsidRDefault="004F5A38">
            <w:pPr>
              <w:pStyle w:val="ConsPlusNormal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Дополнительные характеристики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4F5A38">
        <w:tc>
          <w:tcPr>
            <w:tcW w:w="1997" w:type="dxa"/>
          </w:tcPr>
          <w:p w:rsidR="004F5A38" w:rsidRDefault="004F5A3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4F5A38" w:rsidRDefault="004F5A3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F5A38">
        <w:tc>
          <w:tcPr>
            <w:tcW w:w="1997" w:type="dxa"/>
          </w:tcPr>
          <w:p w:rsidR="004F5A38" w:rsidRDefault="004F5A38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Руководители учреждений, организаций, предприятий</w:t>
            </w:r>
          </w:p>
        </w:tc>
      </w:tr>
      <w:tr w:rsidR="004F5A38">
        <w:tc>
          <w:tcPr>
            <w:tcW w:w="1997" w:type="dxa"/>
          </w:tcPr>
          <w:p w:rsidR="004F5A38" w:rsidRDefault="004F5A38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24757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Начальник отделения (функционального в прочих областях деятельности)</w:t>
            </w:r>
          </w:p>
        </w:tc>
      </w:tr>
      <w:tr w:rsidR="004F5A38">
        <w:tc>
          <w:tcPr>
            <w:tcW w:w="1997" w:type="dxa"/>
            <w:vMerge w:val="restart"/>
          </w:tcPr>
          <w:p w:rsidR="004F5A38" w:rsidRDefault="004F5A38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2.20.04.01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Техносферная безопасность</w:t>
            </w:r>
          </w:p>
        </w:tc>
      </w:tr>
      <w:tr w:rsidR="004F5A38">
        <w:tc>
          <w:tcPr>
            <w:tcW w:w="1997" w:type="dxa"/>
            <w:vMerge/>
          </w:tcPr>
          <w:p w:rsidR="004F5A38" w:rsidRDefault="004F5A38"/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Менеджмент</w:t>
            </w:r>
          </w:p>
        </w:tc>
      </w:tr>
      <w:tr w:rsidR="004F5A38">
        <w:tc>
          <w:tcPr>
            <w:tcW w:w="1997" w:type="dxa"/>
            <w:vMerge/>
          </w:tcPr>
          <w:p w:rsidR="004F5A38" w:rsidRDefault="004F5A38"/>
        </w:tc>
        <w:tc>
          <w:tcPr>
            <w:tcW w:w="1406" w:type="dxa"/>
          </w:tcPr>
          <w:p w:rsidR="004F5A38" w:rsidRDefault="004F5A38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5.38.04.03</w:t>
              </w:r>
            </w:hyperlink>
          </w:p>
        </w:tc>
        <w:tc>
          <w:tcPr>
            <w:tcW w:w="5669" w:type="dxa"/>
          </w:tcPr>
          <w:p w:rsidR="004F5A38" w:rsidRDefault="004F5A38">
            <w:pPr>
              <w:pStyle w:val="ConsPlusNormal"/>
            </w:pPr>
            <w:r>
              <w:t>Управление персоналом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3.4.1.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8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Определение задач, принципов и целей стратегического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Определение требований к методическому обеспечению системы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Организация разработки локальных нормативных актов по формированию системы стратегического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Координирование разработки регламентов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Внедрение единых подходов к управлению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Актуализация основных положений регламентов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Руководить разработкой локальных нормативных актов по управлению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Разрабатывать регламент управления рисками с учетом лучших национальных и международных практик создания системы управления профессиональными рисками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Организовывать процесс управления профессиональными рисками с учетом разработанных регламентов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Принципы построения и совершенствования процессов управления профессиональными рисками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Основные принципы и элементы стратегического менеджмента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Международные, межгосударственные и национальные стандарты, лучшие практики управления профессиональными рисками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Локальные нормативные акты, определяющие общую стратегию развития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Нормы корпоративного управления и корпоративной культуры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3.4.2.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8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Постановка задач участникам процесса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Определение сроков и контроль выполнения задач по реализации процесса внедрения системы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Организация разработки и внедрения системы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Оценивать ресурсы, необходимые для внедрения процесса управления профессиональными рисками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Разрабатывать показатели оценки эффективности системы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Оценивать эффективность внедрения системы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Основы и принципы управления проектами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Современные теории организационных изменений и подходы к их осуществлению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Содержание, элементы и принципы процессов стратегического, оперативного планирования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Современные теории и концепции взаимодействия работников в организации, включая вопросы корпоративной этики, мотивации, групповой динамики, командообразования, коммуникаций, лидерства, управления конфликтами, внедрения инноваций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3.4.3.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8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 и утверждение отчета об оценке профессиональных рисков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Рассмотрение и утверждение плана мероприятий и контрольных процедур по управлению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Организация и контроль подготовки предложений по корректировке действующей системы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Документирование процедур управления профессиональными рисками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Контролировать процесс формирования отчета об оценке профессиональных рисков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Классифицировать профессиональные риски на основе представленных отчетных данных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планы мероприятий структурных подразделений по управлению профессиональными рисками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Требования и правила составления отчета об оценке профессиональных рисков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Локальные нормативные акты по управлению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Процедуры системы управления профессиональными рисками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Процедуры контроля функционирования системы управления профессиональными рисками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3"/>
      </w:pPr>
      <w:r>
        <w:t>3.4.4. Трудовая функция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4F5A38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D/04.8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8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4F5A38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4F5A38" w:rsidRDefault="004F5A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4F5A38" w:rsidRDefault="004F5A3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lef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2041" w:type="dxa"/>
          </w:tcPr>
          <w:p w:rsidR="004F5A38" w:rsidRDefault="004F5A38">
            <w:pPr>
              <w:pStyle w:val="ConsPlusNormal"/>
            </w:pPr>
          </w:p>
        </w:tc>
      </w:tr>
      <w:tr w:rsidR="004F5A3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F5A38" w:rsidRDefault="004F5A3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Контроль выполнения стратегии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Мониторинг системы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 показателей внедрения системы управления профессиональными рисками в отдельных подразделениях и в организации в целом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Анализировать показатели внедрения системы управления профессиональными рисками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Разрабатывать предложения и рекомендации по совершенствованию системы управления профессиональными рисками в организации</w:t>
            </w:r>
          </w:p>
        </w:tc>
      </w:tr>
      <w:tr w:rsidR="004F5A38">
        <w:tc>
          <w:tcPr>
            <w:tcW w:w="2002" w:type="dxa"/>
            <w:vMerge w:val="restart"/>
          </w:tcPr>
          <w:p w:rsidR="004F5A38" w:rsidRDefault="004F5A3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Виды и процедуры комплексного стратегического контроля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Принципы формирования и анализа показателей эффективности системы управления профессиональными рисками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Психологические аспекты внедрения процесса управления профессиональными рисками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Современный международный и национальный опыт профессиональной деятельности риск-менеджера</w:t>
            </w:r>
          </w:p>
        </w:tc>
      </w:tr>
      <w:tr w:rsidR="004F5A38">
        <w:tc>
          <w:tcPr>
            <w:tcW w:w="2002" w:type="dxa"/>
            <w:vMerge/>
          </w:tcPr>
          <w:p w:rsidR="004F5A38" w:rsidRDefault="004F5A38"/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Нормы профессиональной этики</w:t>
            </w:r>
          </w:p>
        </w:tc>
      </w:tr>
      <w:tr w:rsidR="004F5A38">
        <w:tc>
          <w:tcPr>
            <w:tcW w:w="2002" w:type="dxa"/>
          </w:tcPr>
          <w:p w:rsidR="004F5A38" w:rsidRDefault="004F5A3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4F5A38" w:rsidRDefault="004F5A38">
            <w:pPr>
              <w:pStyle w:val="ConsPlusNormal"/>
              <w:jc w:val="both"/>
            </w:pPr>
            <w:r>
              <w:t>-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4F5A38" w:rsidRDefault="004F5A38">
      <w:pPr>
        <w:pStyle w:val="ConsPlusTitle"/>
        <w:jc w:val="center"/>
      </w:pPr>
      <w:r>
        <w:t>профессионального стандарта</w:t>
      </w: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6"/>
        <w:gridCol w:w="4375"/>
      </w:tblGrid>
      <w:tr w:rsidR="004F5A38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5A38" w:rsidRDefault="004F5A38">
            <w:pPr>
              <w:pStyle w:val="ConsPlusNormal"/>
            </w:pPr>
            <w:r>
              <w:t>СПК в сфере безопасности труда, социальной защиты и занятости населения, город Москва</w:t>
            </w:r>
          </w:p>
        </w:tc>
      </w:tr>
      <w:tr w:rsidR="004F5A38">
        <w:tc>
          <w:tcPr>
            <w:tcW w:w="4696" w:type="dxa"/>
            <w:tcBorders>
              <w:left w:val="single" w:sz="4" w:space="0" w:color="auto"/>
              <w:right w:val="nil"/>
            </w:tcBorders>
            <w:vAlign w:val="bottom"/>
          </w:tcPr>
          <w:p w:rsidR="004F5A38" w:rsidRDefault="004F5A38">
            <w:pPr>
              <w:pStyle w:val="ConsPlusNormal"/>
            </w:pPr>
            <w:r>
              <w:t>Председатель</w:t>
            </w:r>
          </w:p>
        </w:tc>
        <w:tc>
          <w:tcPr>
            <w:tcW w:w="4375" w:type="dxa"/>
            <w:tcBorders>
              <w:left w:val="nil"/>
              <w:right w:val="single" w:sz="4" w:space="0" w:color="auto"/>
            </w:tcBorders>
          </w:tcPr>
          <w:p w:rsidR="004F5A38" w:rsidRDefault="004F5A38">
            <w:pPr>
              <w:pStyle w:val="ConsPlusNormal"/>
            </w:pPr>
            <w:r>
              <w:t>Герций Юрий Викторович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4F5A38" w:rsidRDefault="004F5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8674"/>
      </w:tblGrid>
      <w:tr w:rsidR="004F5A38">
        <w:tc>
          <w:tcPr>
            <w:tcW w:w="389" w:type="dxa"/>
          </w:tcPr>
          <w:p w:rsidR="004F5A38" w:rsidRDefault="004F5A38">
            <w:pPr>
              <w:pStyle w:val="ConsPlusNormal"/>
            </w:pPr>
            <w:r>
              <w:t>1</w:t>
            </w:r>
          </w:p>
        </w:tc>
        <w:tc>
          <w:tcPr>
            <w:tcW w:w="8674" w:type="dxa"/>
            <w:vAlign w:val="bottom"/>
          </w:tcPr>
          <w:p w:rsidR="004F5A38" w:rsidRDefault="004F5A38">
            <w:pPr>
              <w:pStyle w:val="ConsPlusNormal"/>
            </w:pPr>
            <w:r>
              <w:t>СРО НП "Национальное объединение организаций в области безопасности и охраны труда", город Москва</w:t>
            </w:r>
          </w:p>
        </w:tc>
      </w:tr>
      <w:tr w:rsidR="004F5A38">
        <w:tc>
          <w:tcPr>
            <w:tcW w:w="389" w:type="dxa"/>
            <w:vAlign w:val="bottom"/>
          </w:tcPr>
          <w:p w:rsidR="004F5A38" w:rsidRDefault="004F5A38">
            <w:pPr>
              <w:pStyle w:val="ConsPlusNormal"/>
            </w:pPr>
            <w:r>
              <w:t>2</w:t>
            </w:r>
          </w:p>
        </w:tc>
        <w:tc>
          <w:tcPr>
            <w:tcW w:w="8674" w:type="dxa"/>
            <w:vAlign w:val="bottom"/>
          </w:tcPr>
          <w:p w:rsidR="004F5A38" w:rsidRDefault="004F5A38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4F5A38">
        <w:tc>
          <w:tcPr>
            <w:tcW w:w="389" w:type="dxa"/>
          </w:tcPr>
          <w:p w:rsidR="004F5A38" w:rsidRDefault="004F5A38">
            <w:pPr>
              <w:pStyle w:val="ConsPlusNormal"/>
            </w:pPr>
            <w:r>
              <w:t>3</w:t>
            </w:r>
          </w:p>
        </w:tc>
        <w:tc>
          <w:tcPr>
            <w:tcW w:w="8674" w:type="dxa"/>
            <w:vAlign w:val="bottom"/>
          </w:tcPr>
          <w:p w:rsidR="004F5A38" w:rsidRDefault="004F5A38">
            <w:pPr>
              <w:pStyle w:val="ConsPlusNormal"/>
            </w:pPr>
            <w:r>
              <w:t>ЧОУ ДПО "Институт промышленной безопасности, охраны труда и социального партнерства", город Санкт-Петербург</w:t>
            </w:r>
          </w:p>
        </w:tc>
      </w:tr>
    </w:tbl>
    <w:p w:rsidR="004F5A38" w:rsidRDefault="004F5A38">
      <w:pPr>
        <w:pStyle w:val="ConsPlusNormal"/>
        <w:jc w:val="both"/>
      </w:pPr>
    </w:p>
    <w:p w:rsidR="004F5A38" w:rsidRDefault="004F5A38">
      <w:pPr>
        <w:pStyle w:val="ConsPlusNormal"/>
        <w:ind w:firstLine="540"/>
        <w:jc w:val="both"/>
      </w:pPr>
      <w:r>
        <w:t>--------------------------------</w:t>
      </w:r>
    </w:p>
    <w:p w:rsidR="004F5A38" w:rsidRDefault="004F5A38">
      <w:pPr>
        <w:pStyle w:val="ConsPlusNormal"/>
        <w:spacing w:before="200"/>
        <w:ind w:firstLine="540"/>
        <w:jc w:val="both"/>
      </w:pPr>
      <w:bookmarkStart w:id="1" w:name="P1132"/>
      <w:bookmarkEnd w:id="1"/>
      <w:r>
        <w:t xml:space="preserve">&lt;1&gt;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4F5A38" w:rsidRDefault="004F5A38">
      <w:pPr>
        <w:pStyle w:val="ConsPlusNormal"/>
        <w:spacing w:before="200"/>
        <w:ind w:firstLine="540"/>
        <w:jc w:val="both"/>
      </w:pPr>
      <w:bookmarkStart w:id="2" w:name="P1133"/>
      <w:bookmarkEnd w:id="2"/>
      <w:r>
        <w:t xml:space="preserve">&lt;2&gt;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4F5A38" w:rsidRDefault="004F5A38">
      <w:pPr>
        <w:pStyle w:val="ConsPlusNormal"/>
        <w:spacing w:before="200"/>
        <w:ind w:firstLine="540"/>
        <w:jc w:val="both"/>
      </w:pPr>
      <w:bookmarkStart w:id="3" w:name="P1134"/>
      <w:bookmarkEnd w:id="3"/>
      <w:proofErr w:type="gramStart"/>
      <w:r>
        <w:t xml:space="preserve">&lt;3&gt;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</w:t>
      </w:r>
      <w:proofErr w:type="gramEnd"/>
      <w:r>
        <w:t xml:space="preserve"> </w:t>
      </w:r>
      <w:proofErr w:type="gramStart"/>
      <w:r>
        <w:t>2016 г., регистрационный N 44767).</w:t>
      </w:r>
      <w:proofErr w:type="gramEnd"/>
    </w:p>
    <w:p w:rsidR="004F5A38" w:rsidRDefault="004F5A38">
      <w:pPr>
        <w:pStyle w:val="ConsPlusNormal"/>
        <w:spacing w:before="200"/>
        <w:ind w:firstLine="540"/>
        <w:jc w:val="both"/>
      </w:pPr>
      <w:bookmarkStart w:id="4" w:name="P1135"/>
      <w:bookmarkEnd w:id="4"/>
      <w:r>
        <w:t xml:space="preserve">&lt;4&gt; Единый квалификационный </w:t>
      </w:r>
      <w:hyperlink r:id="rId54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4F5A38" w:rsidRDefault="004F5A38">
      <w:pPr>
        <w:pStyle w:val="ConsPlusNormal"/>
        <w:spacing w:before="200"/>
        <w:ind w:firstLine="540"/>
        <w:jc w:val="both"/>
      </w:pPr>
      <w:bookmarkStart w:id="5" w:name="P1136"/>
      <w:bookmarkEnd w:id="5"/>
      <w:r>
        <w:t xml:space="preserve">&lt;5&gt; Общероссийский </w:t>
      </w:r>
      <w:hyperlink r:id="rId5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4F5A38" w:rsidRDefault="004F5A38">
      <w:pPr>
        <w:pStyle w:val="ConsPlusNormal"/>
        <w:spacing w:before="200"/>
        <w:ind w:firstLine="540"/>
        <w:jc w:val="both"/>
      </w:pPr>
      <w:bookmarkStart w:id="6" w:name="P1137"/>
      <w:bookmarkEnd w:id="6"/>
      <w:r>
        <w:t xml:space="preserve">&lt;6&gt; Общероссийский </w:t>
      </w:r>
      <w:hyperlink r:id="rId5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Normal"/>
        <w:jc w:val="both"/>
      </w:pPr>
    </w:p>
    <w:p w:rsidR="004F5A38" w:rsidRDefault="004F5A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7" w:name="_GoBack"/>
      <w:bookmarkEnd w:id="7"/>
    </w:p>
    <w:sectPr w:rsidR="00657939" w:rsidSect="00F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38"/>
    <w:rsid w:val="004C5225"/>
    <w:rsid w:val="004F5A38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F5A38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4F5A3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F5A38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4F5A3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4F5A38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4F5A38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4F5A38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4F5A38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F5A38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4F5A3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F5A38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4F5A3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4F5A38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4F5A38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4F5A38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4F5A38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4D79637F49F5515E7221A576133CD0B8B69C2B557268D4E7AF71A45EB9F33E7905C2DFA85A4D3932DBF02D3FC5OAE" TargetMode="External"/><Relationship Id="rId18" Type="http://schemas.openxmlformats.org/officeDocument/2006/relationships/hyperlink" Target="consultantplus://offline/ref=6B4D79637F49F5515E7221A576133CD0B0B69825587A35DEEFF67DA659B6AC3B6C149AD2AB47533F2AC7F22FC3OCE" TargetMode="External"/><Relationship Id="rId26" Type="http://schemas.openxmlformats.org/officeDocument/2006/relationships/hyperlink" Target="consultantplus://offline/ref=6B4D79637F49F5515E7221A576133CD0B8B29E2B597768D4E7AF71A45EB9F33E6B059AD3A859533834CEA67C790E55BC3E366C1B2948B9F7C0OFE" TargetMode="External"/><Relationship Id="rId39" Type="http://schemas.openxmlformats.org/officeDocument/2006/relationships/hyperlink" Target="consultantplus://offline/ref=6B4D79637F49F5515E7221A576133CD0B8B29E2B597768D4E7AF71A45EB9F33E6B059AD3A85E573F37CEA67C790E55BC3E366C1B2948B9F7C0OFE" TargetMode="External"/><Relationship Id="rId21" Type="http://schemas.openxmlformats.org/officeDocument/2006/relationships/hyperlink" Target="consultantplus://offline/ref=6B4D79637F49F5515E7221A576133CD0BBB09920507168D4E7AF71A45EB9F33E7905C2DFA85A4D3932DBF02D3FC5OAE" TargetMode="External"/><Relationship Id="rId34" Type="http://schemas.openxmlformats.org/officeDocument/2006/relationships/hyperlink" Target="consultantplus://offline/ref=6B4D79637F49F5515E7221A576133CD0B8B29E2B597768D4E7AF71A45EB9F33E6B059AD3A859533834CEA67C790E55BC3E366C1B2948B9F7C0OFE" TargetMode="External"/><Relationship Id="rId42" Type="http://schemas.openxmlformats.org/officeDocument/2006/relationships/hyperlink" Target="consultantplus://offline/ref=6B4D79637F49F5515E7221A576133CD0BBB09920507168D4E7AF71A45EB9F33E6B059AD3A85A5A3933CEA67C790E55BC3E366C1B2948B9F7C0OFE" TargetMode="External"/><Relationship Id="rId47" Type="http://schemas.openxmlformats.org/officeDocument/2006/relationships/hyperlink" Target="consultantplus://offline/ref=6B4D79637F49F5515E7221A576133CD0BBB09920507168D4E7AF71A45EB9F33E7905C2DFA85A4D3932DBF02D3FC5OAE" TargetMode="External"/><Relationship Id="rId50" Type="http://schemas.openxmlformats.org/officeDocument/2006/relationships/hyperlink" Target="consultantplus://offline/ref=6B4D79637F49F5515E7221A576133CD0BBB09920507168D4E7AF71A45EB9F33E6B059AD3A85A5A3835CEA67C790E55BC3E366C1B2948B9F7C0OFE" TargetMode="External"/><Relationship Id="rId55" Type="http://schemas.openxmlformats.org/officeDocument/2006/relationships/hyperlink" Target="consultantplus://offline/ref=6B4D79637F49F5515E7221A576133CD0B8B29E2B597768D4E7AF71A45EB9F33E6B059AD3A859533834CEA67C790E55BC3E366C1B2948B9F7C0OFE" TargetMode="External"/><Relationship Id="rId7" Type="http://schemas.openxmlformats.org/officeDocument/2006/relationships/hyperlink" Target="consultantplus://offline/ref=6B4D79637F49F5515E7221A576133CD0BBB09A26587568D4E7AF71A45EB9F33E7905C2DFA85A4D3932DBF02D3FC5OA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4D79637F49F5515E7221A576133CD0B8B69C2B557268D4E7AF71A45EB9F33E7905C2DFA85A4D3932DBF02D3FC5OAE" TargetMode="External"/><Relationship Id="rId29" Type="http://schemas.openxmlformats.org/officeDocument/2006/relationships/hyperlink" Target="consultantplus://offline/ref=6B4D79637F49F5515E7221A576133CD0BBB09920507168D4E7AF71A45EB9F33E7905C2DFA85A4D3932DBF02D3FC5OAE" TargetMode="External"/><Relationship Id="rId11" Type="http://schemas.openxmlformats.org/officeDocument/2006/relationships/hyperlink" Target="consultantplus://offline/ref=6B4D79637F49F5515E7221A576133CD0B8B69C2B557268D4E7AF71A45EB9F33E6B059AD3A859503833CEA67C790E55BC3E366C1B2948B9F7C0OFE" TargetMode="External"/><Relationship Id="rId24" Type="http://schemas.openxmlformats.org/officeDocument/2006/relationships/hyperlink" Target="consultantplus://offline/ref=6B4D79637F49F5515E7221A576133CD0B8B69C2B557268D4E7AF71A45EB9F33E6B059AD3A859523D30CEA67C790E55BC3E366C1B2948B9F7C0OFE" TargetMode="External"/><Relationship Id="rId32" Type="http://schemas.openxmlformats.org/officeDocument/2006/relationships/hyperlink" Target="consultantplus://offline/ref=6B4D79637F49F5515E7221A576133CD0B8B69C2B557268D4E7AF71A45EB9F33E6B059AD3A859503833CEA67C790E55BC3E366C1B2948B9F7C0OFE" TargetMode="External"/><Relationship Id="rId37" Type="http://schemas.openxmlformats.org/officeDocument/2006/relationships/hyperlink" Target="consultantplus://offline/ref=6B4D79637F49F5515E7221A576133CD0B8B29E2B597768D4E7AF71A45EB9F33E6B059AD3A85F503034CEA67C790E55BC3E366C1B2948B9F7C0OFE" TargetMode="External"/><Relationship Id="rId40" Type="http://schemas.openxmlformats.org/officeDocument/2006/relationships/hyperlink" Target="consultantplus://offline/ref=6B4D79637F49F5515E7221A576133CD0BBB09920507168D4E7AF71A45EB9F33E7905C2DFA85A4D3932DBF02D3FC5OAE" TargetMode="External"/><Relationship Id="rId45" Type="http://schemas.openxmlformats.org/officeDocument/2006/relationships/hyperlink" Target="consultantplus://offline/ref=6B4D79637F49F5515E7221A576133CD0B8B29E2B597768D4E7AF71A45EB9F33E6B059AD3A859533834CEA67C790E55BC3E366C1B2948B9F7C0OFE" TargetMode="External"/><Relationship Id="rId53" Type="http://schemas.openxmlformats.org/officeDocument/2006/relationships/hyperlink" Target="consultantplus://offline/ref=6B4D79637F49F5515E7221A576133CD0BBB19222577868D4E7AF71A45EB9F33E7905C2DFA85A4D3932DBF02D3FC5OAE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6B4D79637F49F5515E7221A576133CD0B8B29E2B597768D4E7AF71A45EB9F33E6B059AD3A859533834CEA67C790E55BC3E366C1B2948B9F7C0O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4D79637F49F5515E7221A576133CD0BAB69E2A527068D4E7AF71A45EB9F33E6B059AD3A85B563031CEA67C790E55BC3E366C1B2948B9F7C0OFE" TargetMode="External"/><Relationship Id="rId14" Type="http://schemas.openxmlformats.org/officeDocument/2006/relationships/hyperlink" Target="consultantplus://offline/ref=6B4D79637F49F5515E7221A576133CD0BAB99924547268D4E7AF71A45EB9F33E6B059AD3A85C553E32CEA67C790E55BC3E366C1B2948B9F7C0OFE" TargetMode="External"/><Relationship Id="rId22" Type="http://schemas.openxmlformats.org/officeDocument/2006/relationships/hyperlink" Target="consultantplus://offline/ref=6B4D79637F49F5515E7221A576133CD0BBB09920507168D4E7AF71A45EB9F33E6B059AD3A85B5B3832CEA67C790E55BC3E366C1B2948B9F7C0OFE" TargetMode="External"/><Relationship Id="rId27" Type="http://schemas.openxmlformats.org/officeDocument/2006/relationships/hyperlink" Target="consultantplus://offline/ref=6B4D79637F49F5515E7221A576133CD0B8B29E2B597768D4E7AF71A45EB9F33E6B059AD3A85E553F30CEA67C790E55BC3E366C1B2948B9F7C0OFE" TargetMode="External"/><Relationship Id="rId30" Type="http://schemas.openxmlformats.org/officeDocument/2006/relationships/hyperlink" Target="consultantplus://offline/ref=6B4D79637F49F5515E7221A576133CD0BBB09920507168D4E7AF71A45EB9F33E6B059AD3A85A553F35CEA67C790E55BC3E366C1B2948B9F7C0OFE" TargetMode="External"/><Relationship Id="rId35" Type="http://schemas.openxmlformats.org/officeDocument/2006/relationships/hyperlink" Target="consultantplus://offline/ref=6B4D79637F49F5515E7221A576133CD0B8B29E2B597768D4E7AF71A45EB9F33E6B059AD3A85E553F30CEA67C790E55BC3E366C1B2948B9F7C0OFE" TargetMode="External"/><Relationship Id="rId43" Type="http://schemas.openxmlformats.org/officeDocument/2006/relationships/hyperlink" Target="consultantplus://offline/ref=6B4D79637F49F5515E7221A576133CD0B8B69C2B557268D4E7AF71A45EB9F33E7905C2DFA85A4D3932DBF02D3FC5OAE" TargetMode="External"/><Relationship Id="rId48" Type="http://schemas.openxmlformats.org/officeDocument/2006/relationships/hyperlink" Target="consultantplus://offline/ref=6B4D79637F49F5515E7221A576133CD0BBB09920507168D4E7AF71A45EB9F33E6B059AD3A85A553F35CEA67C790E55BC3E366C1B2948B9F7C0OFE" TargetMode="External"/><Relationship Id="rId56" Type="http://schemas.openxmlformats.org/officeDocument/2006/relationships/hyperlink" Target="consultantplus://offline/ref=6B4D79637F49F5515E7221A576133CD0BBB09920507168D4E7AF71A45EB9F33E7905C2DFA85A4D3932DBF02D3FC5OAE" TargetMode="External"/><Relationship Id="rId8" Type="http://schemas.openxmlformats.org/officeDocument/2006/relationships/hyperlink" Target="consultantplus://offline/ref=6B4D79637F49F5515E7221A576133CD0B8B89C21527468D4E7AF71A45EB9F33E7905C2DFA85A4D3932DBF02D3FC5OAE" TargetMode="External"/><Relationship Id="rId51" Type="http://schemas.openxmlformats.org/officeDocument/2006/relationships/hyperlink" Target="consultantplus://offline/ref=6B4D79637F49F5515E7221A576133CD0B8B69C2B557268D4E7AF71A45EB9F33E7905C2DFA85A4D3932DBF02D3FC5OA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B4D79637F49F5515E7221A576133CD0B8B69C2B557268D4E7AF71A45EB9F33E7905C2DFA85A4D3932DBF02D3FC5OAE" TargetMode="External"/><Relationship Id="rId17" Type="http://schemas.openxmlformats.org/officeDocument/2006/relationships/hyperlink" Target="consultantplus://offline/ref=6B4D79637F49F5515E7221A576133CD0B8B69C2B557268D4E7AF71A45EB9F33E6B059AD3A859503833CEA67C790E55BC3E366C1B2948B9F7C0OFE" TargetMode="External"/><Relationship Id="rId25" Type="http://schemas.openxmlformats.org/officeDocument/2006/relationships/hyperlink" Target="consultantplus://offline/ref=6B4D79637F49F5515E7221A576133CD0B0B69825587A35DEEFF67DA659B6AC3B6C149AD2AB47533F2AC7F22FC3OCE" TargetMode="External"/><Relationship Id="rId33" Type="http://schemas.openxmlformats.org/officeDocument/2006/relationships/hyperlink" Target="consultantplus://offline/ref=6B4D79637F49F5515E7221A576133CD0B0B69825587A35DEEFF67DA659B6AC3B6C149AD2AB47533F2AC7F22FC3OCE" TargetMode="External"/><Relationship Id="rId38" Type="http://schemas.openxmlformats.org/officeDocument/2006/relationships/hyperlink" Target="consultantplus://offline/ref=6B4D79637F49F5515E7221A576133CD0B8B29E2B597768D4E7AF71A45EB9F33E6B059AD3A85F563D3DCEA67C790E55BC3E366C1B2948B9F7C0OFE" TargetMode="External"/><Relationship Id="rId46" Type="http://schemas.openxmlformats.org/officeDocument/2006/relationships/hyperlink" Target="consultantplus://offline/ref=6B4D79637F49F5515E7221A576133CD0B8B29E2B597768D4E7AF71A45EB9F33E6B059AD3A85F543C37CEA67C790E55BC3E366C1B2948B9F7C0OFE" TargetMode="External"/><Relationship Id="rId20" Type="http://schemas.openxmlformats.org/officeDocument/2006/relationships/hyperlink" Target="consultantplus://offline/ref=6B4D79637F49F5515E7221A576133CD0B8B29E2B597768D4E7AF71A45EB9F33E6B059AD3A85E553F30CEA67C790E55BC3E366C1B2948B9F7C0OFE" TargetMode="External"/><Relationship Id="rId41" Type="http://schemas.openxmlformats.org/officeDocument/2006/relationships/hyperlink" Target="consultantplus://offline/ref=6B4D79637F49F5515E7221A576133CD0BBB09920507168D4E7AF71A45EB9F33E6B059AD3A85A553F35CEA67C790E55BC3E366C1B2948B9F7C0OFE" TargetMode="External"/><Relationship Id="rId54" Type="http://schemas.openxmlformats.org/officeDocument/2006/relationships/hyperlink" Target="consultantplus://offline/ref=6B4D79637F49F5515E7221A576133CD0B0B69825587A35DEEFF67DA659B6AC3B6C149AD2AB47533F2AC7F22FC3O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7DDE0952578FA8B35699BABCD080755FB48F6F4ABF97E767B703BD93214B2943D4DA421A30A4A48D1EF98AD3E32DF7033E35B8ODE" TargetMode="External"/><Relationship Id="rId15" Type="http://schemas.openxmlformats.org/officeDocument/2006/relationships/hyperlink" Target="consultantplus://offline/ref=6B4D79637F49F5515E7221A576133CD0BAB99924547268D4E7AF71A45EB9F33E7905C2DFA85A4D3932DBF02D3FC5OAE" TargetMode="External"/><Relationship Id="rId23" Type="http://schemas.openxmlformats.org/officeDocument/2006/relationships/hyperlink" Target="consultantplus://offline/ref=6B4D79637F49F5515E7221A576133CD0B8B69C2B557268D4E7AF71A45EB9F33E7905C2DFA85A4D3932DBF02D3FC5OAE" TargetMode="External"/><Relationship Id="rId28" Type="http://schemas.openxmlformats.org/officeDocument/2006/relationships/hyperlink" Target="consultantplus://offline/ref=6B4D79637F49F5515E7221A576133CD0B8B29E2B597768D4E7AF71A45EB9F33E6B059AD3A85F563D3DCEA67C790E55BC3E366C1B2948B9F7C0OFE" TargetMode="External"/><Relationship Id="rId36" Type="http://schemas.openxmlformats.org/officeDocument/2006/relationships/hyperlink" Target="consultantplus://offline/ref=6B4D79637F49F5515E7221A576133CD0B8B29E2B597768D4E7AF71A45EB9F33E6B059AD3A85F503836CEA67C790E55BC3E366C1B2948B9F7C0OFE" TargetMode="External"/><Relationship Id="rId49" Type="http://schemas.openxmlformats.org/officeDocument/2006/relationships/hyperlink" Target="consultantplus://offline/ref=6B4D79637F49F5515E7221A576133CD0BBB09920507168D4E7AF71A45EB9F33E6B059AD3A85A5A3933CEA67C790E55BC3E366C1B2948B9F7C0OFE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B4D79637F49F5515E7221A576133CD0B8B69C2B557268D4E7AF71A45EB9F33E6B059AD3A859523D30CEA67C790E55BC3E366C1B2948B9F7C0OFE" TargetMode="External"/><Relationship Id="rId31" Type="http://schemas.openxmlformats.org/officeDocument/2006/relationships/hyperlink" Target="consultantplus://offline/ref=6B4D79637F49F5515E7221A576133CD0B8B69C2B557268D4E7AF71A45EB9F33E7905C2DFA85A4D3932DBF02D3FC5OAE" TargetMode="External"/><Relationship Id="rId44" Type="http://schemas.openxmlformats.org/officeDocument/2006/relationships/hyperlink" Target="consultantplus://offline/ref=6B4D79637F49F5515E7221A576133CD0B8B69C2B557268D4E7AF71A45EB9F33E6B059AD3A859523A36CEA67C790E55BC3E366C1B2948B9F7C0OFE" TargetMode="External"/><Relationship Id="rId52" Type="http://schemas.openxmlformats.org/officeDocument/2006/relationships/hyperlink" Target="consultantplus://offline/ref=6B4D79637F49F5515E7221A576133CD0BAB99924547268D4E7AF71A45EB9F33E7905C2DFA85A4D3932DBF02D3FC5O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9385</Words>
  <Characters>53495</Characters>
  <Application>Microsoft Office Word</Application>
  <DocSecurity>0</DocSecurity>
  <Lines>445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>Зарегистрировано в Минюсте России 24 мая 2021 г. N 63604</vt:lpstr>
      <vt:lpstr>Утвержден</vt:lpstr>
      <vt:lpstr>    I. Общие сведения</vt:lpstr>
      <vt:lpstr>        Основная цель вида профессиональной деятельности:</vt:lpstr>
      <vt:lpstr>        Группа занятий:</vt:lpstr>
      <vt:lpstr>        Отнесение к видам экономической деятельности:</vt:lpstr>
      <vt:lpstr>    II. Описание трудовых функций, входящих</vt:lpstr>
      <vt:lpstr>    III. Характеристика обобщенных трудовых функций</vt:lpstr>
      <vt:lpstr>        3.1. Обобщенная трудовая функция</vt:lpstr>
      <vt:lpstr>        3.2. Обобщенная трудовая функция</vt:lpstr>
      <vt:lpstr>        3.3. Обобщенная трудовая функция</vt:lpstr>
      <vt:lpstr>        3.4. Обобщенная трудовая функция</vt:lpstr>
      <vt:lpstr>    IV. Сведения об организациях - разработчиках</vt:lpstr>
      <vt:lpstr>        4.1. Ответственная организация-разработчик</vt:lpstr>
      <vt:lpstr>        4.2. Наименования организаций-разработчиков</vt:lpstr>
    </vt:vector>
  </TitlesOfParts>
  <Company/>
  <LinksUpToDate>false</LinksUpToDate>
  <CharactersWithSpaces>62755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2021-06-03T04:13:00Z</dcterms:created>
  <dcterms:modified xsi:type="dcterms:W3CDTF">2021-06-03T04:14:00Z</dcterms:modified>
</cp:coreProperties>
</file>