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F" w:rsidRDefault="00933C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3CAF" w:rsidRDefault="00933CAF">
      <w:pPr>
        <w:pStyle w:val="ConsPlusNormal"/>
        <w:jc w:val="both"/>
        <w:outlineLvl w:val="0"/>
      </w:pPr>
    </w:p>
    <w:p w:rsidR="00933CAF" w:rsidRDefault="00933CAF">
      <w:pPr>
        <w:pStyle w:val="ConsPlusNormal"/>
        <w:outlineLvl w:val="0"/>
      </w:pPr>
      <w:r>
        <w:t>Зарегистрировано в Минюсте России 10 марта 2021 г. N 62692</w:t>
      </w:r>
    </w:p>
    <w:p w:rsidR="00933CAF" w:rsidRDefault="00933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Title"/>
        <w:jc w:val="center"/>
      </w:pPr>
      <w:r>
        <w:t>МИНИСТЕРСТВО ЗДРАВООХРАНЕНИЯ РОССИЙСКОЙ ФЕДЕРАЦИИ</w:t>
      </w:r>
    </w:p>
    <w:p w:rsidR="00933CAF" w:rsidRDefault="00933CAF">
      <w:pPr>
        <w:pStyle w:val="ConsPlusTitle"/>
        <w:jc w:val="center"/>
      </w:pPr>
    </w:p>
    <w:p w:rsidR="00933CAF" w:rsidRDefault="00933CAF">
      <w:pPr>
        <w:pStyle w:val="ConsPlusTitle"/>
        <w:jc w:val="center"/>
      </w:pPr>
      <w:r>
        <w:t>ПРИКАЗ</w:t>
      </w:r>
    </w:p>
    <w:p w:rsidR="00933CAF" w:rsidRDefault="00933CAF">
      <w:pPr>
        <w:pStyle w:val="ConsPlusTitle"/>
        <w:jc w:val="center"/>
      </w:pPr>
      <w:r>
        <w:t>от 15 декабря 2020 г. N 1330н</w:t>
      </w:r>
    </w:p>
    <w:p w:rsidR="00933CAF" w:rsidRDefault="00933CAF">
      <w:pPr>
        <w:pStyle w:val="ConsPlusTitle"/>
        <w:jc w:val="center"/>
      </w:pPr>
    </w:p>
    <w:p w:rsidR="00933CAF" w:rsidRDefault="00933CAF">
      <w:pPr>
        <w:pStyle w:val="ConsPlusTitle"/>
        <w:jc w:val="center"/>
      </w:pPr>
      <w:r>
        <w:t>ОБ УТВЕРЖДЕНИИ ТРЕБОВАНИЙ</w:t>
      </w:r>
    </w:p>
    <w:p w:rsidR="00933CAF" w:rsidRDefault="00933CAF">
      <w:pPr>
        <w:pStyle w:val="ConsPlusTitle"/>
        <w:jc w:val="center"/>
      </w:pPr>
      <w:r>
        <w:t>К КОМПЛЕКТАЦИИ МЕДИЦИНСКИМИ ИЗДЕЛИЯМИ УКЛАДКИ</w:t>
      </w:r>
    </w:p>
    <w:p w:rsidR="00933CAF" w:rsidRDefault="00933CAF">
      <w:pPr>
        <w:pStyle w:val="ConsPlusTitle"/>
        <w:jc w:val="center"/>
      </w:pPr>
      <w:r>
        <w:t xml:space="preserve">ДЛЯ ОКАЗАНИЯ ПЕРВОЙ ПОМОЩИ ПОСТРАДАВШИМ НА </w:t>
      </w:r>
      <w:proofErr w:type="gramStart"/>
      <w:r>
        <w:t>ЖЕЛЕЗНОДОРОЖНОМ</w:t>
      </w:r>
      <w:proofErr w:type="gramEnd"/>
    </w:p>
    <w:p w:rsidR="00933CAF" w:rsidRDefault="00933CAF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ПРИ ОКАЗАНИИ УСЛУГ ПО ПЕРЕВОЗКАМ ПАССАЖИРОВ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5.2.12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</w:t>
      </w:r>
      <w:proofErr w:type="gramStart"/>
      <w:r>
        <w:t>к комплектации медицинскими изделиями укладки для оказания первой помощи пострадавшим на железнодорожном транспорте при оказании услуг по перевозкам</w:t>
      </w:r>
      <w:proofErr w:type="gramEnd"/>
      <w:r>
        <w:t xml:space="preserve"> пассажиров.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r:id="rId7" w:history="1">
        <w:r>
          <w:rPr>
            <w:color w:val="0000FF"/>
          </w:rPr>
          <w:t>укладки</w:t>
        </w:r>
      </w:hyperlink>
      <w:r>
        <w:t xml:space="preserve"> для оказания первой помощи пострадавшим на железнодорожном транспорте при оказании услуг по перевозкам пассажиров,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2021 года и действует в течение 6 лет со дня его вступления в силу.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right"/>
      </w:pPr>
      <w:r>
        <w:t>Министр</w:t>
      </w:r>
    </w:p>
    <w:p w:rsidR="00933CAF" w:rsidRDefault="00933CAF">
      <w:pPr>
        <w:pStyle w:val="ConsPlusNormal"/>
        <w:jc w:val="right"/>
      </w:pPr>
      <w:r>
        <w:t>М.А.МУРАШКО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right"/>
        <w:outlineLvl w:val="0"/>
      </w:pPr>
      <w:r>
        <w:t>Утверждены</w:t>
      </w:r>
    </w:p>
    <w:p w:rsidR="00933CAF" w:rsidRDefault="00933CAF">
      <w:pPr>
        <w:pStyle w:val="ConsPlusNormal"/>
        <w:jc w:val="right"/>
      </w:pPr>
      <w:r>
        <w:t>приказом</w:t>
      </w:r>
    </w:p>
    <w:p w:rsidR="00933CAF" w:rsidRDefault="00933CAF">
      <w:pPr>
        <w:pStyle w:val="ConsPlusNormal"/>
        <w:jc w:val="right"/>
      </w:pPr>
      <w:r>
        <w:t>Министерства здравоохранения</w:t>
      </w:r>
    </w:p>
    <w:p w:rsidR="00933CAF" w:rsidRDefault="00933CAF">
      <w:pPr>
        <w:pStyle w:val="ConsPlusNormal"/>
        <w:jc w:val="right"/>
      </w:pPr>
      <w:r>
        <w:t>Российской Федерации</w:t>
      </w:r>
    </w:p>
    <w:p w:rsidR="00933CAF" w:rsidRDefault="00933CAF">
      <w:pPr>
        <w:pStyle w:val="ConsPlusNormal"/>
        <w:jc w:val="right"/>
      </w:pPr>
      <w:r>
        <w:t>от 15 декабря 2020 г. N 1330н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933CAF" w:rsidRDefault="00933CAF">
      <w:pPr>
        <w:pStyle w:val="ConsPlusTitle"/>
        <w:jc w:val="center"/>
      </w:pPr>
      <w:r>
        <w:t>К КОМПЛЕКТАЦИИ МЕДИЦИНСКИМИ ИЗДЕЛИЯМИ УКЛАДКИ ДЛЯ ОКАЗАНИЯ</w:t>
      </w:r>
    </w:p>
    <w:p w:rsidR="00933CAF" w:rsidRDefault="00933CAF">
      <w:pPr>
        <w:pStyle w:val="ConsPlusTitle"/>
        <w:jc w:val="center"/>
      </w:pPr>
      <w:r>
        <w:t>ПЕРВОЙ ПОМОЩИ ПОСТРАДАВШИМ НА ЖЕЛЕЗНОДОРОЖНОМ ТРАНСПОРТЕ</w:t>
      </w:r>
    </w:p>
    <w:p w:rsidR="00933CAF" w:rsidRDefault="00933CAF">
      <w:pPr>
        <w:pStyle w:val="ConsPlusTitle"/>
        <w:jc w:val="center"/>
      </w:pPr>
      <w:r>
        <w:t>ПРИ ОКАЗАНИИ УСЛУГ ПО ПЕРЕВОЗКАМ ПАССАЖИРОВ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 xml:space="preserve">1. Укладка </w:t>
      </w:r>
      <w:proofErr w:type="gramStart"/>
      <w:r>
        <w:t>для оказания первой помощи пострадавшим на железнодорожном транспорте при оказании услуг по перевозкам пассажиров для оснащения</w:t>
      </w:r>
      <w:proofErr w:type="gramEnd"/>
      <w:r>
        <w:t xml:space="preserve"> пассажирских поездов дальнего следования (далее - укладка для оснащения поездов дальнего следования) комплектуется следующими медицинскими изделиями:</w:t>
      </w:r>
    </w:p>
    <w:p w:rsidR="00933CAF" w:rsidRDefault="00933C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2948"/>
        <w:gridCol w:w="2438"/>
        <w:gridCol w:w="1360"/>
      </w:tblGrid>
      <w:tr w:rsidR="00933CAF">
        <w:tc>
          <w:tcPr>
            <w:tcW w:w="566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1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9" w:history="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" w:name="P44"/>
            <w:bookmarkEnd w:id="1"/>
            <w:r>
              <w:t>1.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182450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 xml:space="preserve">Маска хирургическая, </w:t>
            </w:r>
            <w:r>
              <w:lastRenderedPageBreak/>
              <w:t>одноразового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lastRenderedPageBreak/>
              <w:t xml:space="preserve">Маска медицинская </w:t>
            </w:r>
            <w:r>
              <w:lastRenderedPageBreak/>
              <w:t>нестерильная одноразовая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lastRenderedPageBreak/>
              <w:t>30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367580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2" w:name="P51"/>
            <w:bookmarkEnd w:id="2"/>
            <w:r>
              <w:t>2.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122540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30 пар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122560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латекса гевеи,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139350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полихлоропрена,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139360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полихлоропрена,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185830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нитриловые, неопудренные, нестерильные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185850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нитриловые,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205280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виниловые,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205290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виниловые,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298450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гваюлового латекса,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320790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321530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полиизопреновые,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3.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327410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5 шт.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3" w:name="P81"/>
            <w:bookmarkEnd w:id="3"/>
            <w:r>
              <w:t>4.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210370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5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210380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r>
              <w:t>5.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Бинт марлевый медицинский размером не менее 5 м x 10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20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4" w:name="P95"/>
            <w:bookmarkEnd w:id="4"/>
            <w:r>
              <w:t>6.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Бинт марлевый медицинский размером не менее 7 м x 14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20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7.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223580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Салфетка марлевая тканая, стерильная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20 уп.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5" w:name="P107"/>
            <w:bookmarkEnd w:id="5"/>
            <w:r>
              <w:t>8.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136010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стандартный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x 500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5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122900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гипоаллергенный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141730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силиконовый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269230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9.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293880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Одеяло спасательное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10 шт.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6" w:name="P123"/>
            <w:bookmarkEnd w:id="6"/>
            <w:r>
              <w:t>10.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260590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5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116910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103290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для разрезания тонкой гипсовой повязки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151740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диссекционные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7" w:name="P134"/>
            <w:bookmarkEnd w:id="7"/>
            <w:r>
              <w:t>11.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121270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Дыхательный мешок для проведения искусственного дыхания (однократного применения) с двумя масками разного размера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121180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r>
              <w:t>12.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152170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 xml:space="preserve">Воротник-шина </w:t>
            </w:r>
            <w:proofErr w:type="gramStart"/>
            <w:r>
              <w:t>шейная</w:t>
            </w:r>
            <w:proofErr w:type="gramEnd"/>
            <w:r>
              <w:t xml:space="preserve"> для взрослых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3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110280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Иммобилизатор для головы/шеи, многоразового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r>
              <w:t>13.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152170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 xml:space="preserve">Воротник-шина </w:t>
            </w:r>
            <w:proofErr w:type="gramStart"/>
            <w:r>
              <w:t>шейная</w:t>
            </w:r>
            <w:proofErr w:type="gramEnd"/>
            <w:r>
              <w:t xml:space="preserve"> для детей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2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110280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Иммобилизатор для головы/шеи, многоразового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r>
              <w:t>14.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152170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Комплект шин иммобилизационных длиной не менее 45 см и 90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5 комплектов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128020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Шина надувная для конечностей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15.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114030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Носилки бескаркасные не менее 180 см x 70 см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8" w:name="P167"/>
            <w:bookmarkEnd w:id="8"/>
            <w:r>
              <w:t>16.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266210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126390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Термометр инфракрасный для измерения температуры тела пациента, кожный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300390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Термометр для пациента с цветовой индикацией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266210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339240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Термометр жидкокристаллический для пациента, многоразового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358080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9" w:name="P182"/>
            <w:bookmarkEnd w:id="9"/>
            <w:r>
              <w:t>17.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239410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216630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216560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</w:tbl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>--------------------------------</w:t>
      </w:r>
    </w:p>
    <w:p w:rsidR="00933CAF" w:rsidRDefault="00933CAF">
      <w:pPr>
        <w:pStyle w:val="ConsPlusNormal"/>
        <w:spacing w:before="200"/>
        <w:ind w:firstLine="540"/>
        <w:jc w:val="both"/>
      </w:pPr>
      <w:bookmarkStart w:id="10" w:name="P193"/>
      <w:bookmarkEnd w:id="10"/>
      <w:proofErr w:type="gramStart"/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(Зарегистрировано Министерством юстиции Российской Федерации 9 июля 2012 г. регистрационный N 24852) с изменениями, внесенными приказами Министерства здравоохранения Российской Федерации 25 сентября 2014 г. N 557н (зарегистрирован Министерством юстиции Российской Федерации 17 декабря 2014 г., регистрационный N 35201), от 7 июля</w:t>
      </w:r>
      <w:proofErr w:type="gramEnd"/>
      <w:r>
        <w:t xml:space="preserve"> 2020 г. N 686н (зарегистрирован Министерством юстиции Российской Федерации 10 августа 2020 г., регистрационный N 59225).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>2. В состав укладки для оснащения поездов дальнего следования также включаются следующие прочие средства:</w:t>
      </w:r>
    </w:p>
    <w:p w:rsidR="00933CAF" w:rsidRDefault="00933C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3"/>
        <w:gridCol w:w="1417"/>
      </w:tblGrid>
      <w:tr w:rsidR="00933CAF">
        <w:tc>
          <w:tcPr>
            <w:tcW w:w="510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33CAF" w:rsidRDefault="00933CAF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933CAF">
        <w:tc>
          <w:tcPr>
            <w:tcW w:w="510" w:type="dxa"/>
          </w:tcPr>
          <w:p w:rsidR="00933CAF" w:rsidRDefault="00933CAF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</w:pPr>
            <w:r>
              <w:t>Мешок полиэтиленовый с зажимом не менее 20 см x 25 см</w:t>
            </w:r>
          </w:p>
        </w:tc>
        <w:tc>
          <w:tcPr>
            <w:tcW w:w="1417" w:type="dxa"/>
          </w:tcPr>
          <w:p w:rsidR="00933CAF" w:rsidRDefault="00933CAF">
            <w:pPr>
              <w:pStyle w:val="ConsPlusNormal"/>
              <w:jc w:val="center"/>
            </w:pPr>
            <w:r>
              <w:t>5 шт.</w:t>
            </w:r>
          </w:p>
        </w:tc>
      </w:tr>
      <w:tr w:rsidR="00933CAF">
        <w:tc>
          <w:tcPr>
            <w:tcW w:w="510" w:type="dxa"/>
          </w:tcPr>
          <w:p w:rsidR="00933CAF" w:rsidRDefault="00933CAF">
            <w:pPr>
              <w:pStyle w:val="ConsPlusNormal"/>
            </w:pPr>
            <w:r>
              <w:t>2.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  <w:jc w:val="both"/>
            </w:pPr>
            <w:r>
              <w:t xml:space="preserve">Инструкция </w:t>
            </w:r>
            <w:proofErr w:type="gramStart"/>
            <w:r>
              <w:t>по оказанию первой помощи с применением укладки для оказания первой помощи пострадавшим на железнодорожном транспорте при оказании</w:t>
            </w:r>
            <w:proofErr w:type="gramEnd"/>
            <w:r>
              <w:t xml:space="preserve"> услуг по перевозкам пассажиров</w:t>
            </w:r>
          </w:p>
        </w:tc>
        <w:tc>
          <w:tcPr>
            <w:tcW w:w="1417" w:type="dxa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10" w:type="dxa"/>
            <w:vMerge w:val="restart"/>
          </w:tcPr>
          <w:p w:rsidR="00933CAF" w:rsidRDefault="00933CAF">
            <w:pPr>
              <w:pStyle w:val="ConsPlusNormal"/>
            </w:pPr>
            <w:bookmarkStart w:id="11" w:name="P206"/>
            <w:bookmarkEnd w:id="11"/>
            <w:r>
              <w:t>3.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</w:pPr>
            <w:r>
              <w:t>Сумка</w:t>
            </w:r>
          </w:p>
        </w:tc>
        <w:tc>
          <w:tcPr>
            <w:tcW w:w="1417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2 шт.</w:t>
            </w:r>
          </w:p>
        </w:tc>
      </w:tr>
      <w:tr w:rsidR="00933CAF">
        <w:tc>
          <w:tcPr>
            <w:tcW w:w="510" w:type="dxa"/>
            <w:vMerge/>
          </w:tcPr>
          <w:p w:rsidR="00933CAF" w:rsidRDefault="00933CAF"/>
        </w:tc>
        <w:tc>
          <w:tcPr>
            <w:tcW w:w="7143" w:type="dxa"/>
          </w:tcPr>
          <w:p w:rsidR="00933CAF" w:rsidRDefault="00933CAF">
            <w:pPr>
              <w:pStyle w:val="ConsPlusNormal"/>
            </w:pPr>
            <w:r>
              <w:t>Чемодан пластиковый</w:t>
            </w:r>
          </w:p>
        </w:tc>
        <w:tc>
          <w:tcPr>
            <w:tcW w:w="1417" w:type="dxa"/>
            <w:vMerge/>
          </w:tcPr>
          <w:p w:rsidR="00933CAF" w:rsidRDefault="00933CAF"/>
        </w:tc>
      </w:tr>
    </w:tbl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>3. При комплектации укладки для оснащения поездов дальнего следования медицинскими изделиями допускается комплектация: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одного медицинского изделия из числа включенных в </w:t>
      </w:r>
      <w:hyperlink w:anchor="P167" w:history="1">
        <w:r>
          <w:rPr>
            <w:color w:val="0000FF"/>
          </w:rPr>
          <w:t>подпункт 16 пункта 1</w:t>
        </w:r>
      </w:hyperlink>
      <w:r>
        <w:t xml:space="preserve"> настоящих требований;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4" w:history="1">
        <w:r>
          <w:rPr>
            <w:color w:val="0000FF"/>
          </w:rPr>
          <w:t>подпункты 1</w:t>
        </w:r>
      </w:hyperlink>
      <w:r>
        <w:t xml:space="preserve">, </w:t>
      </w:r>
      <w:hyperlink w:anchor="P51" w:history="1">
        <w:r>
          <w:rPr>
            <w:color w:val="0000FF"/>
          </w:rPr>
          <w:t>2</w:t>
        </w:r>
      </w:hyperlink>
      <w:r>
        <w:t xml:space="preserve">, </w:t>
      </w:r>
      <w:hyperlink w:anchor="P81" w:history="1">
        <w:r>
          <w:rPr>
            <w:color w:val="0000FF"/>
          </w:rPr>
          <w:t>4</w:t>
        </w:r>
      </w:hyperlink>
      <w:r>
        <w:t xml:space="preserve"> - </w:t>
      </w:r>
      <w:hyperlink w:anchor="P95" w:history="1">
        <w:r>
          <w:rPr>
            <w:color w:val="0000FF"/>
          </w:rPr>
          <w:t>6</w:t>
        </w:r>
      </w:hyperlink>
      <w:r>
        <w:t xml:space="preserve">, </w:t>
      </w:r>
      <w:hyperlink w:anchor="P107" w:history="1">
        <w:r>
          <w:rPr>
            <w:color w:val="0000FF"/>
          </w:rPr>
          <w:t>8</w:t>
        </w:r>
      </w:hyperlink>
      <w:r>
        <w:t xml:space="preserve"> и </w:t>
      </w:r>
      <w:hyperlink w:anchor="P123" w:history="1">
        <w:r>
          <w:rPr>
            <w:color w:val="0000FF"/>
          </w:rPr>
          <w:t>10 пункта 1</w:t>
        </w:r>
      </w:hyperlink>
      <w:r>
        <w:t xml:space="preserve"> настоящих требований;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комбинации прочих средств с учетом требуемого минимального количества из числа включенных в </w:t>
      </w:r>
      <w:hyperlink w:anchor="P206" w:history="1">
        <w:r>
          <w:rPr>
            <w:color w:val="0000FF"/>
          </w:rPr>
          <w:t>подпункт 3 пункта 2</w:t>
        </w:r>
      </w:hyperlink>
      <w:r>
        <w:t xml:space="preserve"> настоящих требований.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4. Укладка для оснащения поездов дальнего следования размещается в двух сумках или чемоданах пластиковых. В одной сумке или чемодане размещаются медицинские изделия, включенные в </w:t>
      </w:r>
      <w:hyperlink w:anchor="P44" w:history="1">
        <w:r>
          <w:rPr>
            <w:color w:val="0000FF"/>
          </w:rPr>
          <w:t>подпункты 1</w:t>
        </w:r>
      </w:hyperlink>
      <w:r>
        <w:t xml:space="preserve"> - </w:t>
      </w:r>
      <w:hyperlink w:anchor="P123" w:history="1">
        <w:r>
          <w:rPr>
            <w:color w:val="0000FF"/>
          </w:rPr>
          <w:t>10 пункта 1</w:t>
        </w:r>
      </w:hyperlink>
      <w:r>
        <w:t xml:space="preserve"> настоящих требований, и прочие средства, включенные в </w:t>
      </w:r>
      <w:hyperlink w:anchor="P44" w:history="1">
        <w:r>
          <w:rPr>
            <w:color w:val="0000FF"/>
          </w:rPr>
          <w:t>подпункты 1</w:t>
        </w:r>
      </w:hyperlink>
      <w:r>
        <w:t xml:space="preserve"> и </w:t>
      </w:r>
      <w:hyperlink w:anchor="P51" w:history="1">
        <w:r>
          <w:rPr>
            <w:color w:val="0000FF"/>
          </w:rPr>
          <w:t>2 пункта 1</w:t>
        </w:r>
      </w:hyperlink>
      <w:r>
        <w:t xml:space="preserve"> настоящих требований, во второй - медицинские изделия, включенные в </w:t>
      </w:r>
      <w:hyperlink w:anchor="P134" w:history="1">
        <w:r>
          <w:rPr>
            <w:color w:val="0000FF"/>
          </w:rPr>
          <w:t>подпункты 11</w:t>
        </w:r>
      </w:hyperlink>
      <w:r>
        <w:t xml:space="preserve"> - </w:t>
      </w:r>
      <w:hyperlink w:anchor="P182" w:history="1">
        <w:r>
          <w:rPr>
            <w:color w:val="0000FF"/>
          </w:rPr>
          <w:t>17 пункта 1</w:t>
        </w:r>
      </w:hyperlink>
      <w:r>
        <w:t xml:space="preserve"> настоящих требований.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5. Укладка </w:t>
      </w:r>
      <w:proofErr w:type="gramStart"/>
      <w:r>
        <w:t>для оказания первой помощи пострадавшим на железнодорожном транспорте при оказании услуг по перевозкам пассажиров для оснащения</w:t>
      </w:r>
      <w:proofErr w:type="gramEnd"/>
      <w:r>
        <w:t xml:space="preserve"> пассажирских поездов пригородного сообщения и вагонов пассажирских поездов дальнего следования (далее - укладка для оснащения поездов пригородного сообщения и вагонов пассажирских поездов дальнего следования) комплектуется следующими медицинскими изделиями:</w:t>
      </w:r>
    </w:p>
    <w:p w:rsidR="00933CAF" w:rsidRDefault="00933C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2948"/>
        <w:gridCol w:w="2438"/>
        <w:gridCol w:w="1360"/>
      </w:tblGrid>
      <w:tr w:rsidR="00933CAF">
        <w:tc>
          <w:tcPr>
            <w:tcW w:w="566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12" w:history="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2" w:name="P223"/>
            <w:bookmarkEnd w:id="12"/>
            <w:r>
              <w:t>1.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182450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Маска хирургическая, одноразового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2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367580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3" w:name="P230"/>
            <w:bookmarkEnd w:id="13"/>
            <w:r>
              <w:t>2.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122540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2 пары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122560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латекса гевеи,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139350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полихлоропрена,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139360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полихлоропрена,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185830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нитриловые, неопудренные, нестерильные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185850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нитриловые,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205280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виниловые,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205290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виниловые, 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298450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из гваюлового латекса,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320790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321530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Перчатки смотровые/процедурные полиизопреновые, неопудренные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3.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327410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4" w:name="P260"/>
            <w:bookmarkEnd w:id="14"/>
            <w:r>
              <w:t>4.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210370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210380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5" w:name="P267"/>
            <w:bookmarkEnd w:id="15"/>
            <w:r>
              <w:t>5.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Бинт марлевый медицинский размером не менее 5 м x 10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4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6" w:name="P274"/>
            <w:bookmarkEnd w:id="16"/>
            <w:r>
              <w:t>6.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Бинт марлевый медицинский размером не менее 7 м x 14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4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150140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7.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223580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Салфетка марлевая тканая, стерильная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2 уп.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7" w:name="P286"/>
            <w:bookmarkEnd w:id="17"/>
            <w:r>
              <w:t>8.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136010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стандартный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x 500 см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122900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гипоаллергенный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141730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силиконовый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269230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9.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142270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10 шт.</w:t>
            </w:r>
          </w:p>
        </w:tc>
      </w:tr>
      <w:tr w:rsidR="00933CAF">
        <w:tc>
          <w:tcPr>
            <w:tcW w:w="566" w:type="dxa"/>
          </w:tcPr>
          <w:p w:rsidR="00933CAF" w:rsidRDefault="00933CAF">
            <w:pPr>
              <w:pStyle w:val="ConsPlusNormal"/>
            </w:pPr>
            <w:r>
              <w:t>10.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142270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2438" w:type="dxa"/>
          </w:tcPr>
          <w:p w:rsidR="00933CAF" w:rsidRDefault="00933CAF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360" w:type="dxa"/>
          </w:tcPr>
          <w:p w:rsidR="00933CAF" w:rsidRDefault="00933CAF">
            <w:pPr>
              <w:pStyle w:val="ConsPlusNormal"/>
              <w:jc w:val="center"/>
            </w:pPr>
            <w:r>
              <w:t>2 шт.</w:t>
            </w:r>
          </w:p>
        </w:tc>
      </w:tr>
      <w:tr w:rsidR="00933CAF">
        <w:tc>
          <w:tcPr>
            <w:tcW w:w="566" w:type="dxa"/>
            <w:vMerge w:val="restart"/>
          </w:tcPr>
          <w:p w:rsidR="00933CAF" w:rsidRDefault="00933CAF">
            <w:pPr>
              <w:pStyle w:val="ConsPlusNormal"/>
            </w:pPr>
            <w:bookmarkStart w:id="18" w:name="P307"/>
            <w:bookmarkEnd w:id="18"/>
            <w:r>
              <w:t>11.</w:t>
            </w:r>
          </w:p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260590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2438" w:type="dxa"/>
            <w:vMerge w:val="restart"/>
          </w:tcPr>
          <w:p w:rsidR="00933CAF" w:rsidRDefault="00933CAF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360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116910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103290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для разрезания тонкой гипсовой повязки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  <w:tr w:rsidR="00933CAF">
        <w:tc>
          <w:tcPr>
            <w:tcW w:w="566" w:type="dxa"/>
            <w:vMerge/>
          </w:tcPr>
          <w:p w:rsidR="00933CAF" w:rsidRDefault="00933CAF"/>
        </w:tc>
        <w:tc>
          <w:tcPr>
            <w:tcW w:w="1757" w:type="dxa"/>
          </w:tcPr>
          <w:p w:rsidR="00933CAF" w:rsidRDefault="00933CAF">
            <w:pPr>
              <w:pStyle w:val="ConsPlusNormal"/>
            </w:pPr>
            <w:r>
              <w:t>151740</w:t>
            </w:r>
          </w:p>
        </w:tc>
        <w:tc>
          <w:tcPr>
            <w:tcW w:w="2948" w:type="dxa"/>
          </w:tcPr>
          <w:p w:rsidR="00933CAF" w:rsidRDefault="00933CAF">
            <w:pPr>
              <w:pStyle w:val="ConsPlusNormal"/>
            </w:pPr>
            <w:r>
              <w:t>Ножницы диссекционные</w:t>
            </w:r>
          </w:p>
        </w:tc>
        <w:tc>
          <w:tcPr>
            <w:tcW w:w="2438" w:type="dxa"/>
            <w:vMerge/>
          </w:tcPr>
          <w:p w:rsidR="00933CAF" w:rsidRDefault="00933CAF"/>
        </w:tc>
        <w:tc>
          <w:tcPr>
            <w:tcW w:w="1360" w:type="dxa"/>
            <w:vMerge/>
          </w:tcPr>
          <w:p w:rsidR="00933CAF" w:rsidRDefault="00933CAF"/>
        </w:tc>
      </w:tr>
    </w:tbl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>6. В состав укладки для оснащения поездов пригородного сообщения и вагонов пассажирских поездов дальнего следования также включаются следующие прочие средства:</w:t>
      </w:r>
    </w:p>
    <w:p w:rsidR="00933CAF" w:rsidRDefault="00933C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3"/>
        <w:gridCol w:w="1417"/>
      </w:tblGrid>
      <w:tr w:rsidR="00933CAF">
        <w:tc>
          <w:tcPr>
            <w:tcW w:w="510" w:type="dxa"/>
          </w:tcPr>
          <w:p w:rsidR="00933CAF" w:rsidRDefault="00933C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33CAF" w:rsidRDefault="00933CAF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933CAF">
        <w:tc>
          <w:tcPr>
            <w:tcW w:w="510" w:type="dxa"/>
          </w:tcPr>
          <w:p w:rsidR="00933CAF" w:rsidRDefault="00933CAF">
            <w:pPr>
              <w:pStyle w:val="ConsPlusNormal"/>
            </w:pPr>
            <w:r>
              <w:t>1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  <w:jc w:val="both"/>
            </w:pPr>
            <w:r>
              <w:t xml:space="preserve">Инструкция </w:t>
            </w:r>
            <w:proofErr w:type="gramStart"/>
            <w:r>
              <w:t>по оказанию первой помощи с применением укладки для оказания первой помощи пострадавшим на железнодорожном транспорте при оказании</w:t>
            </w:r>
            <w:proofErr w:type="gramEnd"/>
            <w:r>
              <w:t xml:space="preserve"> услуг по перевозкам пассажиров</w:t>
            </w:r>
          </w:p>
        </w:tc>
        <w:tc>
          <w:tcPr>
            <w:tcW w:w="1417" w:type="dxa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10" w:type="dxa"/>
            <w:vMerge w:val="restart"/>
          </w:tcPr>
          <w:p w:rsidR="00933CAF" w:rsidRDefault="00933CAF">
            <w:pPr>
              <w:pStyle w:val="ConsPlusNormal"/>
            </w:pPr>
            <w:bookmarkStart w:id="19" w:name="P327"/>
            <w:bookmarkEnd w:id="19"/>
            <w:r>
              <w:t>2.</w:t>
            </w:r>
          </w:p>
        </w:tc>
        <w:tc>
          <w:tcPr>
            <w:tcW w:w="7143" w:type="dxa"/>
          </w:tcPr>
          <w:p w:rsidR="00933CAF" w:rsidRDefault="00933CAF">
            <w:pPr>
              <w:pStyle w:val="ConsPlusNormal"/>
            </w:pPr>
            <w:r>
              <w:t>Футляр</w:t>
            </w:r>
          </w:p>
        </w:tc>
        <w:tc>
          <w:tcPr>
            <w:tcW w:w="1417" w:type="dxa"/>
            <w:vMerge w:val="restart"/>
          </w:tcPr>
          <w:p w:rsidR="00933CAF" w:rsidRDefault="00933CAF">
            <w:pPr>
              <w:pStyle w:val="ConsPlusNormal"/>
              <w:jc w:val="center"/>
            </w:pPr>
            <w:r>
              <w:t>1 шт.</w:t>
            </w:r>
          </w:p>
        </w:tc>
      </w:tr>
      <w:tr w:rsidR="00933CAF">
        <w:tc>
          <w:tcPr>
            <w:tcW w:w="510" w:type="dxa"/>
            <w:vMerge/>
          </w:tcPr>
          <w:p w:rsidR="00933CAF" w:rsidRDefault="00933CAF"/>
        </w:tc>
        <w:tc>
          <w:tcPr>
            <w:tcW w:w="7143" w:type="dxa"/>
          </w:tcPr>
          <w:p w:rsidR="00933CAF" w:rsidRDefault="00933CAF">
            <w:pPr>
              <w:pStyle w:val="ConsPlusNormal"/>
            </w:pPr>
            <w:r>
              <w:t>Сумка</w:t>
            </w:r>
          </w:p>
        </w:tc>
        <w:tc>
          <w:tcPr>
            <w:tcW w:w="1417" w:type="dxa"/>
            <w:vMerge/>
          </w:tcPr>
          <w:p w:rsidR="00933CAF" w:rsidRDefault="00933CAF"/>
        </w:tc>
      </w:tr>
    </w:tbl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>7. При комплектации укладки для оснащения поездов пригородного сообщения и вагонов пассажирских поездов дальнего следования медицинскими изделиями допускается комплектация: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260" w:history="1">
        <w:r>
          <w:rPr>
            <w:color w:val="0000FF"/>
          </w:rPr>
          <w:t>подпункты 4</w:t>
        </w:r>
      </w:hyperlink>
      <w:r>
        <w:t xml:space="preserve">, </w:t>
      </w:r>
      <w:hyperlink w:anchor="P286" w:history="1">
        <w:r>
          <w:rPr>
            <w:color w:val="0000FF"/>
          </w:rPr>
          <w:t>8</w:t>
        </w:r>
      </w:hyperlink>
      <w:r>
        <w:t xml:space="preserve"> и </w:t>
      </w:r>
      <w:hyperlink w:anchor="P307" w:history="1">
        <w:r>
          <w:rPr>
            <w:color w:val="0000FF"/>
          </w:rPr>
          <w:t>11 пункта 5</w:t>
        </w:r>
      </w:hyperlink>
      <w:r>
        <w:t xml:space="preserve"> настоящих требований;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223" w:history="1">
        <w:r>
          <w:rPr>
            <w:color w:val="0000FF"/>
          </w:rPr>
          <w:t>подпункты 1</w:t>
        </w:r>
      </w:hyperlink>
      <w:r>
        <w:t xml:space="preserve">, </w:t>
      </w:r>
      <w:hyperlink w:anchor="P230" w:history="1">
        <w:r>
          <w:rPr>
            <w:color w:val="0000FF"/>
          </w:rPr>
          <w:t>2</w:t>
        </w:r>
      </w:hyperlink>
      <w:r>
        <w:t xml:space="preserve">, </w:t>
      </w:r>
      <w:hyperlink w:anchor="P267" w:history="1">
        <w:r>
          <w:rPr>
            <w:color w:val="0000FF"/>
          </w:rPr>
          <w:t>5</w:t>
        </w:r>
      </w:hyperlink>
      <w:r>
        <w:t xml:space="preserve"> и </w:t>
      </w:r>
      <w:hyperlink w:anchor="P274" w:history="1">
        <w:r>
          <w:rPr>
            <w:color w:val="0000FF"/>
          </w:rPr>
          <w:t>6 пункта 5</w:t>
        </w:r>
      </w:hyperlink>
      <w:r>
        <w:t xml:space="preserve"> настоящих требований;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 xml:space="preserve">одного прочего средства из числа включенных соответственно в </w:t>
      </w:r>
      <w:hyperlink w:anchor="P327" w:history="1">
        <w:r>
          <w:rPr>
            <w:color w:val="0000FF"/>
          </w:rPr>
          <w:t>подпункт 2 пункта 6</w:t>
        </w:r>
      </w:hyperlink>
      <w:r>
        <w:t xml:space="preserve"> настоящих требований.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>8. Укладка для оснащения поездов дальнего следования и укладка для оснащения поездов пригородного сообщения и вагонов пассажирских поездов дальнего следования подлежат комплектации медицинскими изделиями, зарегистрированными в установленном порядке &lt;2&gt;.</w:t>
      </w:r>
    </w:p>
    <w:p w:rsidR="00933CAF" w:rsidRDefault="00933CAF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933CAF" w:rsidRDefault="00933CAF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13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1, ст. 14; 2020, N 49, ст. 7897).</w:t>
      </w:r>
      <w:proofErr w:type="gramEnd"/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ind w:firstLine="540"/>
        <w:jc w:val="both"/>
      </w:pPr>
      <w:r>
        <w:t>9. По истечении сроков годности медицинские изделия и прочие средства, которыми укомплектована укладка для оснащения поездов дальнего следования, укладка для оснащения поездов пригородного сообщения и вагонов пассажирских поездов дальнего следования, подлежат списанию и уничтожению (утилизации) в соответствии с законодательством Российской Федерации.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>10. В случае использования медицинских изделий и прочих средств, предусмотренных настоящими требованиями, укладку для оснащения поездов дальнего следования, укладку для оснащения поездов пригородного сообщения и вагонов пассажирских поездов дальнего следования необходимо пополнить.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>11. Не допускается использование медицинских изделий, которыми укомплектованы укладка для оснащения поездов дальнего следования, укладка для оснащения поездов пригородного сообщения и вагонов пассажирских поездов дальнего следования, в случае нарушения их стерильности.</w:t>
      </w:r>
    </w:p>
    <w:p w:rsidR="00933CAF" w:rsidRDefault="00933CAF">
      <w:pPr>
        <w:pStyle w:val="ConsPlusNormal"/>
        <w:spacing w:before="200"/>
        <w:ind w:firstLine="540"/>
        <w:jc w:val="both"/>
      </w:pPr>
      <w:r>
        <w:t>12. Не допускается использование, в том числе повторное, медицинских изделий, которыми укомплектованы укладка для оснащения поездов дальнего следования, укладка для оснащения поездов пригородного сообщения и вагонов пассажирских поездов дальнего следования, загрязненных кровью и (или) другими биологическими жидкостями.</w:t>
      </w: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jc w:val="both"/>
      </w:pPr>
    </w:p>
    <w:p w:rsidR="00933CAF" w:rsidRDefault="00933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20" w:name="_GoBack"/>
      <w:bookmarkEnd w:id="20"/>
    </w:p>
    <w:sectPr w:rsidR="00657939" w:rsidSect="00EF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AF"/>
    <w:rsid w:val="004C5225"/>
    <w:rsid w:val="00657939"/>
    <w:rsid w:val="00933CAF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933CA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933CA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933CA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933CA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933CA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933CA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774E92EB7F1C77DD6B7BFC4CB25AD7AC74181AC1D41A8A086169652542A90A166C35A47360A09F6258A00CABFAD530FD5EkCgDJ" TargetMode="External"/><Relationship Id="rId13" Type="http://schemas.openxmlformats.org/officeDocument/2006/relationships/hyperlink" Target="consultantplus://offline/ref=3F9F774E92EB7F1C77DD6B7BFC4CB25AD6A97C171DC4D41A8A086169652542A90A166C36AF2731E6CC640CF256FEF1CB31E35CCA7D49062Ck9g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9F774E92EB7F1C77DD6B7BFC4CB25AD5AA7D1F18C2D41A8A086169652542A91816343AAF242FE4CC715AA310kAgAJ" TargetMode="External"/><Relationship Id="rId12" Type="http://schemas.openxmlformats.org/officeDocument/2006/relationships/hyperlink" Target="consultantplus://offline/ref=3F9F774E92EB7F1C77DD6B7BFC4CB25AD7AC74181AC1D41A8A086169652542A90A166C35A47360A09F6258A00CABFAD530FD5EkCg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F774E92EB7F1C77DD6B7BFC4CB25AD7A1791C1FC3D41A8A086169652542A90A166C36AF2732E3C9640CF256FEF1CB31E35CCA7D49062Ck9g6J" TargetMode="External"/><Relationship Id="rId11" Type="http://schemas.openxmlformats.org/officeDocument/2006/relationships/hyperlink" Target="consultantplus://offline/ref=3F9F774E92EB7F1C77DD6B7BFC4CB25AD7AC74181AC1D41A8A086169652542A90A166C35A47360A09F6258A00CABFAD530FD5EkCgD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F774E92EB7F1C77DD6B7BFC4CB25AD7AC74181AC1D41A8A086169652542A91816343AAF242FE4CC715AA310kAg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F774E92EB7F1C77DD6B7BFC4CB25AD7AC74181AC1D41A8A086169652542A90A166C35A47360A09F6258A00CABFAD530FD5EkCgDJ" TargetMode="External"/><Relationship Id="rId14" Type="http://schemas.openxmlformats.org/officeDocument/2006/relationships/hyperlink" Target="consultantplus://offline/ref=3F9F774E92EB7F1C77DD6B7BFC4CB25AD7AF741F1AC3D41A8A086169652542A90A166C36AF2731E5CF640CF256FEF1CB31E35CCA7D49062Ck9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10 марта 2021 г. N 62692</vt:lpstr>
      <vt:lpstr>Утверждены</vt:lpstr>
    </vt:vector>
  </TitlesOfParts>
  <Company/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2021-06-03T09:32:00Z</dcterms:created>
  <dcterms:modified xsi:type="dcterms:W3CDTF">2021-06-03T09:33:00Z</dcterms:modified>
</cp:coreProperties>
</file>