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9B" w:rsidRDefault="00E2139B" w:rsidP="00E213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0457" w:type="dxa"/>
        <w:tblInd w:w="100" w:type="dxa"/>
        <w:tblLook w:val="01E0"/>
      </w:tblPr>
      <w:tblGrid>
        <w:gridCol w:w="10235"/>
        <w:gridCol w:w="222"/>
      </w:tblGrid>
      <w:tr w:rsidR="00E2139B" w:rsidRPr="009309C0" w:rsidTr="00AB58EE">
        <w:trPr>
          <w:trHeight w:val="245"/>
        </w:trPr>
        <w:tc>
          <w:tcPr>
            <w:tcW w:w="10235" w:type="dxa"/>
            <w:vAlign w:val="center"/>
          </w:tcPr>
          <w:tbl>
            <w:tblPr>
              <w:tblW w:w="9911" w:type="dxa"/>
              <w:tblLook w:val="01E0"/>
            </w:tblPr>
            <w:tblGrid>
              <w:gridCol w:w="2054"/>
              <w:gridCol w:w="7857"/>
            </w:tblGrid>
            <w:tr w:rsidR="00E2139B" w:rsidRPr="009309C0" w:rsidTr="00AB58EE">
              <w:trPr>
                <w:trHeight w:val="1631"/>
              </w:trPr>
              <w:tc>
                <w:tcPr>
                  <w:tcW w:w="2054" w:type="dxa"/>
                  <w:vAlign w:val="center"/>
                </w:tcPr>
                <w:p w:rsidR="00E2139B" w:rsidRPr="00690EF6" w:rsidRDefault="00E2139B" w:rsidP="00AB58EE">
                  <w:pPr>
                    <w:pStyle w:val="a3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690EF6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48080" cy="1010285"/>
                        <wp:effectExtent l="19050" t="0" r="0" b="0"/>
                        <wp:docPr id="50" name="Рисунок 1" descr="логотип-1(blu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логотип-1(blu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010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57" w:type="dxa"/>
                  <w:vAlign w:val="center"/>
                </w:tcPr>
                <w:p w:rsidR="00414B89" w:rsidRPr="00304379" w:rsidRDefault="00414B89" w:rsidP="00414B89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04379">
                    <w:rPr>
                      <w:rFonts w:ascii="Arial Narrow" w:hAnsi="Arial Narrow" w:cs="Arial"/>
                      <w:sz w:val="20"/>
                      <w:szCs w:val="20"/>
                    </w:rPr>
                    <w:t>ООО «Группа Компаний «Агентство социально-экономического развития»</w:t>
                  </w:r>
                </w:p>
                <w:p w:rsidR="00B2578E" w:rsidRDefault="00414B89" w:rsidP="00414B89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04379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Адрес местонахождения: </w:t>
                  </w:r>
                  <w:r w:rsidR="00B2578E" w:rsidRPr="00082D7F">
                    <w:rPr>
                      <w:rFonts w:ascii="Arial Narrow" w:hAnsi="Arial Narrow" w:cs="Arial"/>
                      <w:sz w:val="20"/>
                      <w:szCs w:val="20"/>
                    </w:rPr>
                    <w:t>127</w:t>
                  </w:r>
                  <w:r w:rsidR="00B2578E">
                    <w:rPr>
                      <w:rFonts w:ascii="Arial Narrow" w:hAnsi="Arial Narrow" w:cs="Arial"/>
                      <w:sz w:val="20"/>
                      <w:szCs w:val="20"/>
                    </w:rPr>
                    <w:t>015</w:t>
                  </w:r>
                  <w:bookmarkStart w:id="0" w:name="_GoBack"/>
                  <w:bookmarkEnd w:id="0"/>
                  <w:r w:rsidR="00B2578E" w:rsidRPr="00082D7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r w:rsidR="00B2578E">
                    <w:rPr>
                      <w:rFonts w:ascii="Arial Narrow" w:hAnsi="Arial Narrow" w:cs="Arial"/>
                      <w:sz w:val="20"/>
                      <w:szCs w:val="20"/>
                    </w:rPr>
                    <w:t>г</w:t>
                  </w:r>
                  <w:proofErr w:type="gramStart"/>
                  <w:r w:rsidR="00B2578E">
                    <w:rPr>
                      <w:rFonts w:ascii="Arial Narrow" w:hAnsi="Arial Narrow" w:cs="Arial"/>
                      <w:sz w:val="20"/>
                      <w:szCs w:val="20"/>
                    </w:rPr>
                    <w:t>.</w:t>
                  </w:r>
                  <w:r w:rsidR="00B2578E" w:rsidRPr="009D339C">
                    <w:rPr>
                      <w:rFonts w:ascii="Arial Narrow" w:hAnsi="Arial Narrow" w:cs="Arial"/>
                      <w:sz w:val="20"/>
                      <w:szCs w:val="20"/>
                    </w:rPr>
                    <w:t>М</w:t>
                  </w:r>
                  <w:proofErr w:type="gramEnd"/>
                  <w:r w:rsidR="00B2578E" w:rsidRPr="009D339C">
                    <w:rPr>
                      <w:rFonts w:ascii="Arial Narrow" w:hAnsi="Arial Narrow" w:cs="Arial"/>
                      <w:sz w:val="20"/>
                      <w:szCs w:val="20"/>
                    </w:rPr>
                    <w:t>осква, Бумажный проезд, дом 14, строение 1</w:t>
                  </w:r>
                </w:p>
                <w:p w:rsidR="00414B89" w:rsidRPr="00304379" w:rsidRDefault="00414B89" w:rsidP="00414B89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04379">
                    <w:rPr>
                      <w:rFonts w:ascii="Arial Narrow" w:hAnsi="Arial Narrow" w:cs="Arial"/>
                      <w:sz w:val="20"/>
                      <w:szCs w:val="20"/>
                    </w:rPr>
                    <w:t>Для корреспонденции: 127137, г. Москва, а/я 46</w:t>
                  </w:r>
                </w:p>
                <w:p w:rsidR="00414B89" w:rsidRPr="00304379" w:rsidRDefault="00414B89" w:rsidP="00414B89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04379">
                    <w:rPr>
                      <w:rFonts w:ascii="Arial Narrow" w:hAnsi="Arial Narrow" w:cs="Arial"/>
                      <w:sz w:val="20"/>
                      <w:szCs w:val="20"/>
                    </w:rPr>
                    <w:t>ИНН 7707698826, КПП 771401001</w:t>
                  </w:r>
                </w:p>
                <w:p w:rsidR="00414B89" w:rsidRPr="00304379" w:rsidRDefault="00414B89" w:rsidP="00414B89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04379">
                    <w:rPr>
                      <w:rFonts w:ascii="Arial Narrow" w:hAnsi="Arial Narrow" w:cs="Arial"/>
                      <w:sz w:val="20"/>
                      <w:szCs w:val="20"/>
                    </w:rPr>
                    <w:t>ОГРН 1097746103443</w:t>
                  </w:r>
                </w:p>
                <w:p w:rsidR="00414B89" w:rsidRPr="009309C0" w:rsidRDefault="00414B89" w:rsidP="00414B89">
                  <w:pPr>
                    <w:pStyle w:val="a5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04379">
                    <w:rPr>
                      <w:rFonts w:ascii="Arial Narrow" w:hAnsi="Arial Narrow" w:cs="Arial"/>
                      <w:sz w:val="20"/>
                      <w:szCs w:val="20"/>
                    </w:rPr>
                    <w:t>Тел: (495)</w:t>
                  </w:r>
                  <w:r w:rsidR="005069DA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304379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532-61-59 </w:t>
                  </w:r>
                  <w:proofErr w:type="gramStart"/>
                  <w:r w:rsidRPr="00304379">
                    <w:rPr>
                      <w:rFonts w:ascii="Arial Narrow" w:hAnsi="Arial Narrow" w:cs="Arial"/>
                      <w:sz w:val="20"/>
                      <w:szCs w:val="20"/>
                    </w:rPr>
                    <w:t>многоканальный</w:t>
                  </w:r>
                  <w:proofErr w:type="gramEnd"/>
                </w:p>
                <w:p w:rsidR="00414B89" w:rsidRPr="009309C0" w:rsidRDefault="00414B89" w:rsidP="00414B89">
                  <w:pPr>
                    <w:pStyle w:val="a3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04379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>E</w:t>
                  </w:r>
                  <w:r w:rsidRPr="009309C0">
                    <w:rPr>
                      <w:rFonts w:ascii="Arial Narrow" w:hAnsi="Arial Narrow" w:cs="Arial"/>
                      <w:sz w:val="20"/>
                      <w:szCs w:val="20"/>
                    </w:rPr>
                    <w:t>-</w:t>
                  </w:r>
                  <w:r w:rsidRPr="00304379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>mail</w:t>
                  </w:r>
                  <w:r w:rsidRPr="009309C0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: </w:t>
                  </w:r>
                  <w:hyperlink r:id="rId8" w:history="1">
                    <w:r w:rsidRPr="00304379">
                      <w:rPr>
                        <w:rStyle w:val="a7"/>
                        <w:rFonts w:ascii="Arial Narrow" w:hAnsi="Arial Narrow" w:cs="Arial"/>
                        <w:sz w:val="20"/>
                        <w:szCs w:val="20"/>
                        <w:lang w:val="en-US"/>
                      </w:rPr>
                      <w:t>info</w:t>
                    </w:r>
                    <w:r w:rsidRPr="009309C0">
                      <w:rPr>
                        <w:rStyle w:val="a7"/>
                        <w:rFonts w:ascii="Arial Narrow" w:hAnsi="Arial Narrow" w:cs="Arial"/>
                        <w:sz w:val="20"/>
                        <w:szCs w:val="20"/>
                      </w:rPr>
                      <w:t>@</w:t>
                    </w:r>
                    <w:proofErr w:type="spellStart"/>
                    <w:r w:rsidRPr="00304379">
                      <w:rPr>
                        <w:rStyle w:val="a7"/>
                        <w:rFonts w:ascii="Arial Narrow" w:hAnsi="Arial Narrow" w:cs="Arial"/>
                        <w:sz w:val="20"/>
                        <w:szCs w:val="20"/>
                        <w:lang w:val="en-US"/>
                      </w:rPr>
                      <w:t>asergroup</w:t>
                    </w:r>
                    <w:proofErr w:type="spellEnd"/>
                    <w:r w:rsidRPr="009309C0">
                      <w:rPr>
                        <w:rStyle w:val="a7"/>
                        <w:rFonts w:ascii="Arial Narrow" w:hAnsi="Arial Narrow" w:cs="Arial"/>
                        <w:sz w:val="20"/>
                        <w:szCs w:val="20"/>
                      </w:rPr>
                      <w:t>.</w:t>
                    </w:r>
                    <w:proofErr w:type="spellStart"/>
                    <w:r w:rsidRPr="00304379">
                      <w:rPr>
                        <w:rStyle w:val="a7"/>
                        <w:rFonts w:ascii="Arial Narrow" w:hAnsi="Arial Narrow" w:cs="Arial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2139B" w:rsidRPr="00690EF6" w:rsidRDefault="00414B89" w:rsidP="00414B89">
                  <w:pPr>
                    <w:pStyle w:val="a3"/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</w:pPr>
                  <w:r w:rsidRPr="00304379">
                    <w:rPr>
                      <w:rFonts w:ascii="Arial Narrow" w:hAnsi="Arial Narrow" w:cs="Arial"/>
                      <w:sz w:val="20"/>
                      <w:szCs w:val="20"/>
                      <w:lang w:val="en-US"/>
                    </w:rPr>
                    <w:t xml:space="preserve">Web site: </w:t>
                  </w:r>
                  <w:r w:rsidR="007345C6">
                    <w:fldChar w:fldCharType="begin"/>
                  </w:r>
                  <w:r w:rsidR="007345C6" w:rsidRPr="009309C0">
                    <w:rPr>
                      <w:lang w:val="en-US"/>
                    </w:rPr>
                    <w:instrText>HYPERLINK "http://www.asergroup.ru"</w:instrText>
                  </w:r>
                  <w:r w:rsidR="007345C6">
                    <w:fldChar w:fldCharType="separate"/>
                  </w:r>
                  <w:r w:rsidRPr="00304379">
                    <w:rPr>
                      <w:rStyle w:val="a7"/>
                      <w:rFonts w:ascii="Arial Narrow" w:hAnsi="Arial Narrow" w:cs="Arial"/>
                      <w:sz w:val="20"/>
                      <w:szCs w:val="20"/>
                      <w:lang w:val="en-US"/>
                    </w:rPr>
                    <w:t>www.asergroup.ru</w:t>
                  </w:r>
                  <w:r w:rsidR="007345C6">
                    <w:fldChar w:fldCharType="end"/>
                  </w:r>
                </w:p>
              </w:tc>
            </w:tr>
          </w:tbl>
          <w:p w:rsidR="00E2139B" w:rsidRPr="00690EF6" w:rsidRDefault="00E2139B" w:rsidP="00AB58EE">
            <w:pPr>
              <w:pStyle w:val="a3"/>
              <w:spacing w:before="60" w:after="6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22" w:type="dxa"/>
            <w:vAlign w:val="center"/>
          </w:tcPr>
          <w:p w:rsidR="00E2139B" w:rsidRPr="00690EF6" w:rsidRDefault="00E2139B" w:rsidP="00AB58EE">
            <w:pPr>
              <w:pStyle w:val="a3"/>
              <w:spacing w:before="60" w:after="60"/>
              <w:rPr>
                <w:rFonts w:ascii="Arial Narrow" w:hAnsi="Arial Narrow" w:cs="Arial"/>
                <w:lang w:val="en-US"/>
              </w:rPr>
            </w:pPr>
          </w:p>
        </w:tc>
      </w:tr>
      <w:tr w:rsidR="00E2139B" w:rsidRPr="00690EF6" w:rsidTr="00AB58EE">
        <w:trPr>
          <w:trHeight w:val="33"/>
        </w:trPr>
        <w:tc>
          <w:tcPr>
            <w:tcW w:w="10457" w:type="dxa"/>
            <w:gridSpan w:val="2"/>
            <w:vAlign w:val="center"/>
          </w:tcPr>
          <w:p w:rsidR="00E2139B" w:rsidRPr="00690EF6" w:rsidRDefault="007345C6" w:rsidP="00AB58EE">
            <w:pPr>
              <w:pStyle w:val="a5"/>
              <w:tabs>
                <w:tab w:val="right" w:pos="9674"/>
              </w:tabs>
              <w:spacing w:before="60" w:after="6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noProof/>
                <w:sz w:val="18"/>
                <w:szCs w:val="18"/>
              </w:rPr>
            </w:r>
            <w:r w:rsidRPr="007345C6">
              <w:rPr>
                <w:rFonts w:ascii="Arial Narrow" w:hAnsi="Arial Narrow" w:cs="Arial"/>
                <w:noProof/>
                <w:sz w:val="18"/>
                <w:szCs w:val="18"/>
              </w:rPr>
              <w:pict>
                <v:line 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70.7pt,.05pt" strokecolor="#036" strokeweight="4.5pt">
                  <v:stroke linestyle="thinThick"/>
                  <w10:wrap type="none"/>
                  <w10:anchorlock/>
                </v:line>
              </w:pict>
            </w:r>
          </w:p>
        </w:tc>
      </w:tr>
    </w:tbl>
    <w:p w:rsidR="00E2139B" w:rsidRPr="00690EF6" w:rsidRDefault="00E2139B" w:rsidP="00E2139B">
      <w:pPr>
        <w:spacing w:before="60" w:after="60" w:line="240" w:lineRule="auto"/>
        <w:rPr>
          <w:rFonts w:ascii="Arial" w:hAnsi="Arial" w:cs="Arial"/>
          <w:b/>
          <w:sz w:val="2"/>
          <w:szCs w:val="2"/>
        </w:rPr>
      </w:pPr>
    </w:p>
    <w:p w:rsidR="00E16621" w:rsidRPr="00690EF6" w:rsidRDefault="002B3FD0" w:rsidP="00E166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XIX</w:t>
      </w:r>
      <w:r w:rsidR="00E16621" w:rsidRPr="00690EF6">
        <w:rPr>
          <w:rFonts w:ascii="Times New Roman" w:hAnsi="Times New Roman"/>
          <w:b/>
          <w:sz w:val="32"/>
          <w:szCs w:val="32"/>
        </w:rPr>
        <w:t xml:space="preserve"> Всероссийский Конгресс</w:t>
      </w:r>
    </w:p>
    <w:p w:rsidR="00E16621" w:rsidRPr="00690EF6" w:rsidRDefault="00E16621" w:rsidP="00E166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0EF6">
        <w:rPr>
          <w:rFonts w:ascii="Times New Roman" w:hAnsi="Times New Roman"/>
          <w:b/>
          <w:sz w:val="32"/>
          <w:szCs w:val="32"/>
        </w:rPr>
        <w:t>«Государственное регул</w:t>
      </w:r>
      <w:r w:rsidR="00E05813" w:rsidRPr="00690EF6">
        <w:rPr>
          <w:rFonts w:ascii="Times New Roman" w:hAnsi="Times New Roman"/>
          <w:b/>
          <w:sz w:val="32"/>
          <w:szCs w:val="32"/>
        </w:rPr>
        <w:t>ирование градостроительства 2021</w:t>
      </w:r>
      <w:r w:rsidRPr="00690EF6">
        <w:rPr>
          <w:rFonts w:ascii="Times New Roman" w:hAnsi="Times New Roman"/>
          <w:b/>
          <w:sz w:val="32"/>
          <w:szCs w:val="32"/>
        </w:rPr>
        <w:t>»</w:t>
      </w:r>
    </w:p>
    <w:p w:rsidR="00F55249" w:rsidRDefault="00F55249" w:rsidP="00F55249">
      <w:pPr>
        <w:spacing w:before="60" w:after="60" w:line="240" w:lineRule="auto"/>
        <w:jc w:val="center"/>
        <w:rPr>
          <w:rFonts w:ascii="Times New Roman" w:hAnsi="Times New Roman"/>
          <w:sz w:val="32"/>
          <w:szCs w:val="32"/>
        </w:rPr>
      </w:pPr>
      <w:r w:rsidRPr="00D25B28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г. Москва, Отель </w:t>
      </w:r>
      <w:proofErr w:type="spellStart"/>
      <w:r w:rsidR="00414B89" w:rsidRPr="00414B89">
        <w:rPr>
          <w:rFonts w:ascii="Times New Roman" w:hAnsi="Times New Roman"/>
          <w:sz w:val="32"/>
          <w:szCs w:val="32"/>
        </w:rPr>
        <w:t>Холидей</w:t>
      </w:r>
      <w:proofErr w:type="spellEnd"/>
      <w:r w:rsidR="00414B89" w:rsidRPr="00414B89">
        <w:rPr>
          <w:rFonts w:ascii="Times New Roman" w:hAnsi="Times New Roman"/>
          <w:sz w:val="32"/>
          <w:szCs w:val="32"/>
        </w:rPr>
        <w:t xml:space="preserve"> Инн Сущевский</w:t>
      </w:r>
      <w:r w:rsidRPr="00D25B28">
        <w:rPr>
          <w:rFonts w:ascii="Times New Roman" w:hAnsi="Times New Roman"/>
          <w:sz w:val="32"/>
          <w:szCs w:val="32"/>
        </w:rPr>
        <w:t>)</w:t>
      </w:r>
    </w:p>
    <w:p w:rsidR="00884F82" w:rsidRPr="00884F82" w:rsidRDefault="00884F82" w:rsidP="00F55249">
      <w:pPr>
        <w:spacing w:before="60" w:after="6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5249" w:rsidRPr="00D25B28" w:rsidRDefault="00F55249" w:rsidP="00F55249">
      <w:pPr>
        <w:spacing w:before="60" w:after="60" w:line="240" w:lineRule="auto"/>
        <w:jc w:val="center"/>
        <w:rPr>
          <w:rFonts w:ascii="Times New Roman" w:hAnsi="Times New Roman"/>
          <w:sz w:val="32"/>
          <w:szCs w:val="32"/>
        </w:rPr>
      </w:pPr>
      <w:r w:rsidRPr="00D25B28">
        <w:rPr>
          <w:rFonts w:ascii="Times New Roman" w:hAnsi="Times New Roman"/>
          <w:sz w:val="32"/>
          <w:szCs w:val="32"/>
        </w:rPr>
        <w:t>Программа</w:t>
      </w:r>
    </w:p>
    <w:p w:rsidR="00E2139B" w:rsidRDefault="0016573C" w:rsidP="00E2139B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0EF6">
        <w:rPr>
          <w:rFonts w:ascii="Times New Roman" w:hAnsi="Times New Roman"/>
          <w:b/>
          <w:sz w:val="32"/>
          <w:szCs w:val="32"/>
        </w:rPr>
        <w:t>2</w:t>
      </w:r>
      <w:r w:rsidR="002B3FD0">
        <w:rPr>
          <w:rFonts w:ascii="Times New Roman" w:hAnsi="Times New Roman"/>
          <w:b/>
          <w:sz w:val="32"/>
          <w:szCs w:val="32"/>
        </w:rPr>
        <w:t>8</w:t>
      </w:r>
      <w:r w:rsidR="005069DA">
        <w:rPr>
          <w:rFonts w:ascii="Times New Roman" w:hAnsi="Times New Roman"/>
          <w:b/>
          <w:sz w:val="32"/>
          <w:szCs w:val="32"/>
        </w:rPr>
        <w:t xml:space="preserve"> </w:t>
      </w:r>
      <w:r w:rsidR="002B3FD0">
        <w:rPr>
          <w:rFonts w:ascii="Times New Roman" w:hAnsi="Times New Roman"/>
          <w:b/>
          <w:sz w:val="32"/>
          <w:szCs w:val="32"/>
        </w:rPr>
        <w:t>октября</w:t>
      </w:r>
      <w:r w:rsidR="00E05813" w:rsidRPr="00690EF6">
        <w:rPr>
          <w:rFonts w:ascii="Times New Roman" w:hAnsi="Times New Roman"/>
          <w:b/>
          <w:sz w:val="32"/>
          <w:szCs w:val="32"/>
        </w:rPr>
        <w:t>, 2021</w:t>
      </w:r>
      <w:r w:rsidR="006010B6" w:rsidRPr="00690EF6">
        <w:rPr>
          <w:rFonts w:ascii="Times New Roman" w:hAnsi="Times New Roman"/>
          <w:b/>
          <w:sz w:val="32"/>
          <w:szCs w:val="32"/>
        </w:rPr>
        <w:t xml:space="preserve">, время </w:t>
      </w:r>
      <w:proofErr w:type="spellStart"/>
      <w:r w:rsidR="006010B6" w:rsidRPr="00690EF6">
        <w:rPr>
          <w:rFonts w:ascii="Times New Roman" w:hAnsi="Times New Roman"/>
          <w:b/>
          <w:sz w:val="32"/>
          <w:szCs w:val="32"/>
        </w:rPr>
        <w:t>мск</w:t>
      </w:r>
      <w:proofErr w:type="spellEnd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646"/>
      </w:tblGrid>
      <w:tr w:rsidR="00F55249" w:rsidRPr="009309C0" w:rsidTr="004F438B">
        <w:trPr>
          <w:trHeight w:val="274"/>
        </w:trPr>
        <w:tc>
          <w:tcPr>
            <w:tcW w:w="1560" w:type="dxa"/>
            <w:shd w:val="clear" w:color="auto" w:fill="D9D9D9"/>
          </w:tcPr>
          <w:p w:rsidR="00F55249" w:rsidRPr="009309C0" w:rsidRDefault="00F55249" w:rsidP="009309C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C0">
              <w:rPr>
                <w:rFonts w:ascii="Times New Roman" w:hAnsi="Times New Roman" w:cs="Times New Roman"/>
                <w:sz w:val="24"/>
                <w:szCs w:val="24"/>
              </w:rPr>
              <w:t>08.30 – 09.30</w:t>
            </w:r>
          </w:p>
        </w:tc>
        <w:tc>
          <w:tcPr>
            <w:tcW w:w="8646" w:type="dxa"/>
            <w:shd w:val="clear" w:color="auto" w:fill="D9D9D9"/>
          </w:tcPr>
          <w:p w:rsidR="00F55249" w:rsidRPr="009309C0" w:rsidRDefault="00F55249" w:rsidP="009309C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C0">
              <w:rPr>
                <w:rFonts w:ascii="Times New Roman" w:hAnsi="Times New Roman" w:cs="Times New Roman"/>
                <w:sz w:val="24"/>
                <w:szCs w:val="24"/>
              </w:rPr>
              <w:t>Приветственный кофе</w:t>
            </w:r>
          </w:p>
        </w:tc>
      </w:tr>
      <w:tr w:rsidR="00F55249" w:rsidRPr="009309C0" w:rsidTr="004F438B">
        <w:trPr>
          <w:trHeight w:val="274"/>
        </w:trPr>
        <w:tc>
          <w:tcPr>
            <w:tcW w:w="1560" w:type="dxa"/>
            <w:shd w:val="clear" w:color="auto" w:fill="D9D9D9"/>
          </w:tcPr>
          <w:p w:rsidR="00F55249" w:rsidRPr="009309C0" w:rsidRDefault="00F55249" w:rsidP="009309C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C0">
              <w:rPr>
                <w:rFonts w:ascii="Times New Roman" w:hAnsi="Times New Roman" w:cs="Times New Roman"/>
                <w:sz w:val="24"/>
                <w:szCs w:val="24"/>
              </w:rPr>
              <w:t>08.30 – 09.30</w:t>
            </w:r>
          </w:p>
        </w:tc>
        <w:tc>
          <w:tcPr>
            <w:tcW w:w="8646" w:type="dxa"/>
            <w:shd w:val="clear" w:color="auto" w:fill="D9D9D9"/>
          </w:tcPr>
          <w:p w:rsidR="00F55249" w:rsidRPr="009309C0" w:rsidRDefault="00F55249" w:rsidP="009309C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C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E2139B" w:rsidRPr="009309C0" w:rsidTr="00AB58EE">
        <w:tc>
          <w:tcPr>
            <w:tcW w:w="1560" w:type="dxa"/>
            <w:shd w:val="clear" w:color="auto" w:fill="D9D9D9"/>
          </w:tcPr>
          <w:p w:rsidR="00E2139B" w:rsidRPr="009309C0" w:rsidRDefault="00686BEE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09</w:t>
            </w:r>
            <w:r w:rsidR="00F55249" w:rsidRPr="009309C0">
              <w:rPr>
                <w:rFonts w:ascii="Times New Roman" w:hAnsi="Times New Roman"/>
                <w:sz w:val="24"/>
                <w:szCs w:val="24"/>
              </w:rPr>
              <w:t>.3</w:t>
            </w:r>
            <w:r w:rsidR="00E2139B" w:rsidRPr="009309C0">
              <w:rPr>
                <w:rFonts w:ascii="Times New Roman" w:hAnsi="Times New Roman"/>
                <w:sz w:val="24"/>
                <w:szCs w:val="24"/>
              </w:rPr>
              <w:t>0 – 1</w:t>
            </w:r>
            <w:r w:rsidRPr="009309C0">
              <w:rPr>
                <w:rFonts w:ascii="Times New Roman" w:hAnsi="Times New Roman"/>
                <w:sz w:val="24"/>
                <w:szCs w:val="24"/>
              </w:rPr>
              <w:t>0</w:t>
            </w:r>
            <w:r w:rsidR="00E2139B" w:rsidRPr="009309C0">
              <w:rPr>
                <w:rFonts w:ascii="Times New Roman" w:hAnsi="Times New Roman"/>
                <w:sz w:val="24"/>
                <w:szCs w:val="24"/>
              </w:rPr>
              <w:t>.</w:t>
            </w:r>
            <w:r w:rsidR="00F55249" w:rsidRPr="009309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 w:rsidR="00AD140C" w:rsidRPr="009309C0" w:rsidRDefault="00AD140C" w:rsidP="009309C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Внесение сведений об объектах капитального строительства и сооружениях в 2021 году: обзор законодательного регулирования.</w:t>
            </w:r>
          </w:p>
          <w:p w:rsidR="00AD140C" w:rsidRPr="009309C0" w:rsidRDefault="00AD140C" w:rsidP="009309C0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60" w:beforeAutospacing="0" w:after="60" w:afterAutospacing="0"/>
              <w:jc w:val="both"/>
              <w:rPr>
                <w:rFonts w:eastAsia="Calibri"/>
                <w:lang w:eastAsia="en-US"/>
              </w:rPr>
            </w:pPr>
            <w:r w:rsidRPr="009309C0">
              <w:rPr>
                <w:rFonts w:eastAsia="Calibri"/>
                <w:lang w:eastAsia="en-US"/>
              </w:rPr>
              <w:t>Отдельные положения проекта Федерального закона от 30.04.2021 № 120-ФЗ «О внесении изменений в Федеральный закон «О государственной регистрации недвижимости» и отдельные законодательные акты Российской Федерации» (№ 962484-7)</w:t>
            </w:r>
            <w:r w:rsidR="00884F82" w:rsidRPr="009309C0">
              <w:rPr>
                <w:rFonts w:eastAsia="Calibri"/>
                <w:lang w:eastAsia="en-US"/>
              </w:rPr>
              <w:t>.</w:t>
            </w:r>
          </w:p>
          <w:p w:rsidR="00E2139B" w:rsidRPr="009309C0" w:rsidRDefault="006F4962" w:rsidP="009309C0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309C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Нуприенкова</w:t>
            </w:r>
            <w:proofErr w:type="spellEnd"/>
            <w:r w:rsidRPr="009309C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 А.В.</w:t>
            </w:r>
            <w:r w:rsidRPr="009309C0">
              <w:rPr>
                <w:rFonts w:ascii="Times New Roman" w:eastAsia="Times New Roman" w:hAnsi="Times New Roman"/>
                <w:i/>
                <w:sz w:val="24"/>
                <w:szCs w:val="24"/>
              </w:rPr>
              <w:t> – заместитель начальника Управления законодательства в сфере регистрации недвижимости и кадастровой деятельности Федеральной службы государственной регистрации, кадаст</w:t>
            </w:r>
            <w:r w:rsidR="0019490A" w:rsidRPr="009309C0">
              <w:rPr>
                <w:rFonts w:ascii="Times New Roman" w:eastAsia="Times New Roman" w:hAnsi="Times New Roman"/>
                <w:i/>
                <w:sz w:val="24"/>
                <w:szCs w:val="24"/>
              </w:rPr>
              <w:t>ра и картографии (</w:t>
            </w:r>
            <w:proofErr w:type="spellStart"/>
            <w:r w:rsidR="0019490A" w:rsidRPr="009309C0">
              <w:rPr>
                <w:rFonts w:ascii="Times New Roman" w:eastAsia="Times New Roman" w:hAnsi="Times New Roman"/>
                <w:i/>
                <w:sz w:val="24"/>
                <w:szCs w:val="24"/>
              </w:rPr>
              <w:t>Росреестр</w:t>
            </w:r>
            <w:proofErr w:type="spellEnd"/>
            <w:r w:rsidR="0019490A" w:rsidRPr="009309C0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="00AD140C" w:rsidRPr="009309C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(по согласованию)</w:t>
            </w:r>
            <w:r w:rsidR="008B02DB" w:rsidRPr="009309C0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6F4962" w:rsidRPr="009309C0" w:rsidTr="00AB58EE">
        <w:trPr>
          <w:trHeight w:val="274"/>
        </w:trPr>
        <w:tc>
          <w:tcPr>
            <w:tcW w:w="1560" w:type="dxa"/>
            <w:shd w:val="clear" w:color="auto" w:fill="D9D9D9"/>
          </w:tcPr>
          <w:p w:rsidR="006F4962" w:rsidRPr="009309C0" w:rsidRDefault="006F4962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1</w:t>
            </w:r>
            <w:r w:rsidR="00686BEE" w:rsidRPr="009309C0">
              <w:rPr>
                <w:rFonts w:ascii="Times New Roman" w:hAnsi="Times New Roman"/>
                <w:sz w:val="24"/>
                <w:szCs w:val="24"/>
              </w:rPr>
              <w:t>0</w:t>
            </w:r>
            <w:r w:rsidR="00F55249" w:rsidRPr="009309C0">
              <w:rPr>
                <w:rFonts w:ascii="Times New Roman" w:hAnsi="Times New Roman"/>
                <w:sz w:val="24"/>
                <w:szCs w:val="24"/>
              </w:rPr>
              <w:t>.30</w:t>
            </w:r>
            <w:r w:rsidRPr="009309C0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55249" w:rsidRPr="009309C0"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6F4962" w:rsidRPr="009309C0" w:rsidRDefault="00F55249" w:rsidP="009309C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Дискуссия и ответы на вопросы участников.</w:t>
            </w:r>
          </w:p>
        </w:tc>
      </w:tr>
      <w:tr w:rsidR="00F82F0A" w:rsidRPr="009309C0" w:rsidTr="00AB58EE">
        <w:trPr>
          <w:trHeight w:val="274"/>
        </w:trPr>
        <w:tc>
          <w:tcPr>
            <w:tcW w:w="1560" w:type="dxa"/>
            <w:shd w:val="clear" w:color="auto" w:fill="D9D9D9"/>
          </w:tcPr>
          <w:p w:rsidR="00F82F0A" w:rsidRPr="009309C0" w:rsidRDefault="00F55249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11.00</w:t>
            </w:r>
            <w:r w:rsidR="00F82F0A" w:rsidRPr="009309C0">
              <w:rPr>
                <w:rFonts w:ascii="Times New Roman" w:hAnsi="Times New Roman"/>
                <w:sz w:val="24"/>
                <w:szCs w:val="24"/>
              </w:rPr>
              <w:t xml:space="preserve"> – 11.</w:t>
            </w:r>
            <w:r w:rsidRPr="009309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  <w:shd w:val="clear" w:color="auto" w:fill="D9D9D9"/>
          </w:tcPr>
          <w:p w:rsidR="00F82F0A" w:rsidRPr="009309C0" w:rsidRDefault="00F571C7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Кофе-брейк</w:t>
            </w:r>
          </w:p>
        </w:tc>
      </w:tr>
      <w:tr w:rsidR="00E2139B" w:rsidRPr="009309C0" w:rsidTr="00AB58EE">
        <w:trPr>
          <w:trHeight w:val="274"/>
        </w:trPr>
        <w:tc>
          <w:tcPr>
            <w:tcW w:w="1560" w:type="dxa"/>
            <w:shd w:val="clear" w:color="auto" w:fill="D9D9D9"/>
          </w:tcPr>
          <w:p w:rsidR="00E2139B" w:rsidRPr="009309C0" w:rsidRDefault="00AA43D7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11</w:t>
            </w:r>
            <w:r w:rsidR="00F55249" w:rsidRPr="009309C0">
              <w:rPr>
                <w:rFonts w:ascii="Times New Roman" w:hAnsi="Times New Roman"/>
                <w:sz w:val="24"/>
                <w:szCs w:val="24"/>
              </w:rPr>
              <w:t>.30</w:t>
            </w:r>
            <w:r w:rsidR="00E2139B" w:rsidRPr="009309C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309C0">
              <w:rPr>
                <w:rFonts w:ascii="Times New Roman" w:hAnsi="Times New Roman"/>
                <w:sz w:val="24"/>
                <w:szCs w:val="24"/>
              </w:rPr>
              <w:t>12</w:t>
            </w:r>
            <w:r w:rsidR="00E2139B" w:rsidRPr="009309C0">
              <w:rPr>
                <w:rFonts w:ascii="Times New Roman" w:hAnsi="Times New Roman"/>
                <w:sz w:val="24"/>
                <w:szCs w:val="24"/>
              </w:rPr>
              <w:t>.</w:t>
            </w:r>
            <w:r w:rsidR="00F55249" w:rsidRPr="009309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2D376C" w:rsidRPr="009309C0" w:rsidRDefault="002D376C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9C0">
              <w:rPr>
                <w:rFonts w:ascii="Times New Roman" w:hAnsi="Times New Roman"/>
                <w:b/>
                <w:sz w:val="28"/>
                <w:szCs w:val="28"/>
              </w:rPr>
              <w:t>Зоны с особыми условиями использования территории</w:t>
            </w:r>
          </w:p>
          <w:p w:rsidR="00C53128" w:rsidRPr="009309C0" w:rsidRDefault="002D376C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9C0">
              <w:rPr>
                <w:rFonts w:ascii="Times New Roman" w:hAnsi="Times New Roman"/>
                <w:b/>
                <w:sz w:val="24"/>
                <w:szCs w:val="24"/>
              </w:rPr>
              <w:t>(правовое регулирование с 2022 года</w:t>
            </w:r>
            <w:r w:rsidR="00C53128" w:rsidRPr="009309C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10750A" w:rsidRPr="009309C0">
              <w:rPr>
                <w:rFonts w:ascii="Times New Roman" w:hAnsi="Times New Roman"/>
                <w:b/>
                <w:sz w:val="24"/>
                <w:szCs w:val="24"/>
              </w:rPr>
              <w:t>градостроительные регламенты</w:t>
            </w:r>
            <w:r w:rsidRPr="009309C0">
              <w:rPr>
                <w:rFonts w:ascii="Times New Roman" w:hAnsi="Times New Roman"/>
                <w:b/>
                <w:sz w:val="24"/>
                <w:szCs w:val="24"/>
              </w:rPr>
              <w:t>, рекомендации по установлению)</w:t>
            </w:r>
            <w:r w:rsidR="00B83997" w:rsidRPr="009309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D376C" w:rsidRPr="009309C0" w:rsidRDefault="002D376C" w:rsidP="009309C0">
            <w:pPr>
              <w:numPr>
                <w:ilvl w:val="0"/>
                <w:numId w:val="3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уже </w:t>
            </w:r>
            <w:proofErr w:type="gramStart"/>
            <w:r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ЗОУИТ в 2021г.</w:t>
            </w:r>
          </w:p>
          <w:p w:rsidR="002D376C" w:rsidRPr="009309C0" w:rsidRDefault="002D376C" w:rsidP="009309C0">
            <w:pPr>
              <w:numPr>
                <w:ilvl w:val="0"/>
                <w:numId w:val="31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охранной зоны при строительстве объекта недвижимости с 1 января 2022 года.</w:t>
            </w:r>
          </w:p>
          <w:p w:rsidR="00CC0A3D" w:rsidRPr="009309C0" w:rsidRDefault="002D376C" w:rsidP="009309C0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об установлении ЗОУИТ до выдачи разрешения на строительство.</w:t>
            </w:r>
            <w:r w:rsidR="00882F95" w:rsidRPr="00930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на застройку, ввод объектов в эксплуатацию, землепользование сторонних лиц, правила установления на незарегистрированные части сооружения. Последствия для объектов, попавших в ЗОУИТ.</w:t>
            </w:r>
          </w:p>
          <w:p w:rsidR="00CC0A3D" w:rsidRPr="009309C0" w:rsidRDefault="00882F95" w:rsidP="009309C0">
            <w:pPr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режим земель ООПТ: ф</w:t>
            </w:r>
            <w:r w:rsidR="003C4AB1"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ЗУ, расположенных в разных территориальных зонах.</w:t>
            </w:r>
            <w:r w:rsidR="006A5D78"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Разграничение полномочий.</w:t>
            </w:r>
            <w:r w:rsidR="000A33CE"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оформлению прав на ЗУ, используемые с изъятием и без.</w:t>
            </w:r>
            <w:r w:rsidR="003C4AB1"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видов и ограничения в использовании ЗУ.</w:t>
            </w:r>
            <w:r w:rsidR="00CC0A3D"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аренды, выкупа участков, попадающих в полосу отвода.</w:t>
            </w:r>
          </w:p>
          <w:p w:rsidR="00882F95" w:rsidRPr="009309C0" w:rsidRDefault="006A5D78" w:rsidP="009309C0">
            <w:pPr>
              <w:numPr>
                <w:ilvl w:val="0"/>
                <w:numId w:val="3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об установлении.</w:t>
            </w:r>
            <w:r w:rsidR="003C4AB1"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установления и внесение сведений в ЕГРН.</w:t>
            </w:r>
            <w:r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2D376C"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огласование мес</w:t>
            </w:r>
            <w:r w:rsidR="00F36530"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тоположения границ.В</w:t>
            </w:r>
            <w:r w:rsidR="002D376C"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озмещение убытков в связи с установлением ЗОУИТ.</w:t>
            </w:r>
            <w:r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2D376C"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оотношение с публичными сервитутами</w:t>
            </w:r>
            <w:r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="002D376C"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азграничение полномочий</w:t>
            </w:r>
            <w:r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r w:rsidR="002D376C"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тражение в градостроительных документах</w:t>
            </w:r>
            <w:r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376C" w:rsidRPr="009309C0" w:rsidRDefault="002D376C" w:rsidP="009309C0">
            <w:pPr>
              <w:numPr>
                <w:ilvl w:val="0"/>
                <w:numId w:val="3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Судебная практика по вопросам установления охранных зон. </w:t>
            </w:r>
          </w:p>
          <w:p w:rsidR="00882F95" w:rsidRPr="009309C0" w:rsidRDefault="00882F95" w:rsidP="009309C0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9309C0">
              <w:t>СЗЗ: изменения в требованиях по утверждению СЗЗ предприятий; процедурные вопросы и сокращение сроков установления; приобретение земли, строительство объектов в СЗЗ по новым правилам, ограничение использования.</w:t>
            </w:r>
          </w:p>
          <w:p w:rsidR="00882F95" w:rsidRPr="009309C0" w:rsidRDefault="00882F95" w:rsidP="009309C0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9309C0">
              <w:t xml:space="preserve">Соотношение СЗЗ и проекта планировки, проекта межевания. СЗЗ </w:t>
            </w:r>
            <w:proofErr w:type="gramStart"/>
            <w:r w:rsidRPr="009309C0">
              <w:t>ориентировочные</w:t>
            </w:r>
            <w:proofErr w:type="gramEnd"/>
            <w:r w:rsidRPr="009309C0">
              <w:t xml:space="preserve"> в генеральном плане.</w:t>
            </w:r>
          </w:p>
          <w:p w:rsidR="008E0361" w:rsidRPr="009309C0" w:rsidRDefault="00882F95" w:rsidP="009309C0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9309C0">
              <w:t>Вопросы оспаривания установления СЗЗ. Зоны минимальных расстояний.</w:t>
            </w:r>
          </w:p>
          <w:p w:rsidR="00AD140C" w:rsidRPr="009309C0" w:rsidRDefault="008E0361" w:rsidP="009309C0">
            <w:pPr>
              <w:pStyle w:val="a8"/>
              <w:tabs>
                <w:tab w:val="left" w:pos="1816"/>
              </w:tabs>
              <w:spacing w:before="60" w:beforeAutospacing="0" w:after="60" w:afterAutospacing="0"/>
              <w:jc w:val="both"/>
              <w:rPr>
                <w:i/>
              </w:rPr>
            </w:pPr>
            <w:r w:rsidRPr="009309C0">
              <w:rPr>
                <w:b/>
                <w:i/>
              </w:rPr>
              <w:t>Корякин В.И.</w:t>
            </w:r>
            <w:r w:rsidRPr="009309C0">
              <w:rPr>
                <w:i/>
              </w:rPr>
              <w:t> – начальник Управления нормативно-правового регулирования в сфере земельных отношений и гражданского оборота недвижимости Федеральной службы государственной регистрации, кадастра и картографии (</w:t>
            </w:r>
            <w:proofErr w:type="spellStart"/>
            <w:r w:rsidRPr="009309C0">
              <w:rPr>
                <w:i/>
              </w:rPr>
              <w:t>Росреестр</w:t>
            </w:r>
            <w:proofErr w:type="spellEnd"/>
            <w:r w:rsidRPr="009309C0">
              <w:rPr>
                <w:i/>
              </w:rPr>
              <w:t>)</w:t>
            </w:r>
            <w:r w:rsidR="00882F95" w:rsidRPr="009309C0">
              <w:rPr>
                <w:i/>
              </w:rPr>
              <w:t xml:space="preserve"> (по согласованию).</w:t>
            </w:r>
          </w:p>
        </w:tc>
      </w:tr>
      <w:tr w:rsidR="00E2139B" w:rsidRPr="009309C0" w:rsidTr="00AB58EE">
        <w:trPr>
          <w:trHeight w:val="274"/>
        </w:trPr>
        <w:tc>
          <w:tcPr>
            <w:tcW w:w="1560" w:type="dxa"/>
            <w:shd w:val="clear" w:color="auto" w:fill="D9D9D9"/>
          </w:tcPr>
          <w:p w:rsidR="00E2139B" w:rsidRPr="009309C0" w:rsidRDefault="00AA43D7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F55249" w:rsidRPr="009309C0">
              <w:rPr>
                <w:rFonts w:ascii="Times New Roman" w:hAnsi="Times New Roman"/>
                <w:sz w:val="24"/>
                <w:szCs w:val="24"/>
              </w:rPr>
              <w:t>.30</w:t>
            </w:r>
            <w:r w:rsidR="00E2139B" w:rsidRPr="009309C0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55249" w:rsidRPr="009309C0">
              <w:rPr>
                <w:rFonts w:ascii="Times New Roman" w:hAnsi="Times New Roman"/>
                <w:sz w:val="24"/>
                <w:szCs w:val="24"/>
              </w:rPr>
              <w:t>3</w:t>
            </w:r>
            <w:r w:rsidR="006F4962" w:rsidRPr="009309C0">
              <w:rPr>
                <w:rFonts w:ascii="Times New Roman" w:hAnsi="Times New Roman"/>
                <w:sz w:val="24"/>
                <w:szCs w:val="24"/>
              </w:rPr>
              <w:t>.</w:t>
            </w:r>
            <w:r w:rsidR="00F55249" w:rsidRPr="009309C0">
              <w:rPr>
                <w:rFonts w:ascii="Times New Roman" w:hAnsi="Times New Roman"/>
                <w:sz w:val="24"/>
                <w:szCs w:val="24"/>
              </w:rPr>
              <w:t>0</w:t>
            </w:r>
            <w:r w:rsidR="006F4962" w:rsidRPr="00930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E2139B" w:rsidRPr="009309C0" w:rsidRDefault="00F55249" w:rsidP="009309C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Дискуссия и ответы на вопросы участников.</w:t>
            </w:r>
          </w:p>
        </w:tc>
      </w:tr>
      <w:tr w:rsidR="00AA43D7" w:rsidRPr="009309C0" w:rsidTr="004F438B">
        <w:trPr>
          <w:trHeight w:val="274"/>
        </w:trPr>
        <w:tc>
          <w:tcPr>
            <w:tcW w:w="1560" w:type="dxa"/>
            <w:shd w:val="clear" w:color="auto" w:fill="D9D9D9"/>
          </w:tcPr>
          <w:p w:rsidR="00AA43D7" w:rsidRPr="009309C0" w:rsidRDefault="00F55249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13.00</w:t>
            </w:r>
            <w:r w:rsidR="00AA43D7" w:rsidRPr="009309C0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9309C0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8646" w:type="dxa"/>
            <w:shd w:val="clear" w:color="auto" w:fill="D9D9D9"/>
          </w:tcPr>
          <w:p w:rsidR="00AA43D7" w:rsidRPr="009309C0" w:rsidRDefault="00884F82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AA43D7" w:rsidRPr="009309C0" w:rsidTr="004F438B">
        <w:trPr>
          <w:trHeight w:val="274"/>
        </w:trPr>
        <w:tc>
          <w:tcPr>
            <w:tcW w:w="1560" w:type="dxa"/>
            <w:shd w:val="clear" w:color="auto" w:fill="D9D9D9"/>
          </w:tcPr>
          <w:p w:rsidR="00AA43D7" w:rsidRPr="009309C0" w:rsidRDefault="00AA43D7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1</w:t>
            </w:r>
            <w:r w:rsidR="00F55249" w:rsidRPr="009309C0">
              <w:rPr>
                <w:rFonts w:ascii="Times New Roman" w:hAnsi="Times New Roman"/>
                <w:sz w:val="24"/>
                <w:szCs w:val="24"/>
              </w:rPr>
              <w:t>4.00</w:t>
            </w:r>
            <w:r w:rsidRPr="009309C0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55249" w:rsidRPr="009309C0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AA43D7" w:rsidRPr="009309C0" w:rsidRDefault="00AA43D7" w:rsidP="009309C0">
            <w:pPr>
              <w:pStyle w:val="a8"/>
              <w:shd w:val="clear" w:color="auto" w:fill="FFFFFF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 w:rsidRPr="009309C0">
              <w:rPr>
                <w:b/>
                <w:sz w:val="28"/>
                <w:szCs w:val="28"/>
              </w:rPr>
              <w:t xml:space="preserve">Регулирование застройки в 2021 году: самовольные постройки и изъятие </w:t>
            </w:r>
            <w:proofErr w:type="spellStart"/>
            <w:r w:rsidRPr="009309C0">
              <w:rPr>
                <w:b/>
                <w:sz w:val="28"/>
                <w:szCs w:val="28"/>
              </w:rPr>
              <w:t>ненадлежаще</w:t>
            </w:r>
            <w:proofErr w:type="spellEnd"/>
            <w:r w:rsidRPr="009309C0">
              <w:rPr>
                <w:b/>
                <w:sz w:val="28"/>
                <w:szCs w:val="28"/>
              </w:rPr>
              <w:t xml:space="preserve"> используемых земельных участков.</w:t>
            </w:r>
          </w:p>
          <w:p w:rsidR="00AA43D7" w:rsidRPr="009309C0" w:rsidRDefault="00AA43D7" w:rsidP="009309C0">
            <w:pPr>
              <w:pStyle w:val="ab"/>
              <w:numPr>
                <w:ilvl w:val="0"/>
                <w:numId w:val="29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Механизм приведения самовольной постройки в соответствие с установленными требованиями в 2021г.</w:t>
            </w:r>
          </w:p>
          <w:p w:rsidR="00AA43D7" w:rsidRPr="009309C0" w:rsidRDefault="00AA43D7" w:rsidP="009309C0">
            <w:pPr>
              <w:pStyle w:val="ab"/>
              <w:numPr>
                <w:ilvl w:val="0"/>
                <w:numId w:val="29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Новый порядок отнесения объекта к самовольной постройке.</w:t>
            </w:r>
          </w:p>
          <w:p w:rsidR="00AA43D7" w:rsidRPr="009309C0" w:rsidRDefault="00AA43D7" w:rsidP="009309C0">
            <w:pPr>
              <w:pStyle w:val="ab"/>
              <w:numPr>
                <w:ilvl w:val="0"/>
                <w:numId w:val="29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оснований и порядка принятия решения о сносе (случаи, когда такое решение принимают органы местного самоуправления, а когда - только суд). Новые требования к составу и содержанию проекта организации работ по сносу ОКС, процедурные вопросы сноса.</w:t>
            </w:r>
          </w:p>
          <w:p w:rsidR="00AA43D7" w:rsidRPr="009309C0" w:rsidRDefault="00AA43D7" w:rsidP="009309C0">
            <w:pPr>
              <w:pStyle w:val="ab"/>
              <w:numPr>
                <w:ilvl w:val="0"/>
                <w:numId w:val="29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Общие положения законодательства: возможность приобретения права собственности, способы легализации.</w:t>
            </w:r>
          </w:p>
          <w:p w:rsidR="00AA43D7" w:rsidRPr="009309C0" w:rsidRDefault="00AA43D7" w:rsidP="009309C0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 xml:space="preserve">Вопросы землепользования: приобретение права собственности на самовольную постройку арендатором публичного участка (определенные случаи). Введение в оборот ЗУ с расположенными на них самовольными постройками. Изменения в ЗК РФ в части определения судьбы ЗУ </w:t>
            </w:r>
            <w:proofErr w:type="gramStart"/>
            <w:r w:rsidRPr="009309C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9309C0">
              <w:rPr>
                <w:rFonts w:ascii="Times New Roman" w:hAnsi="Times New Roman"/>
                <w:sz w:val="24"/>
                <w:szCs w:val="24"/>
              </w:rPr>
              <w:t xml:space="preserve"> снесенным ОКС и под самовольным ОКС. Изъятие ЗУ, на котором возведена или создана самовольная постройка, в случае невыполнения обязанностей по ее сносу или приведению в соответствие с установленными требованиями.</w:t>
            </w:r>
          </w:p>
          <w:p w:rsidR="00AA43D7" w:rsidRPr="009309C0" w:rsidRDefault="00AA43D7" w:rsidP="009309C0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 о сносе самовольной постройки (позиции судебных органов и Конституционного суда РФ в 2021г.).</w:t>
            </w:r>
          </w:p>
          <w:p w:rsidR="00AA43D7" w:rsidRPr="009309C0" w:rsidRDefault="00AA43D7" w:rsidP="009309C0">
            <w:pPr>
              <w:pStyle w:val="ab"/>
              <w:numPr>
                <w:ilvl w:val="0"/>
                <w:numId w:val="29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Возмещение расходов застройщику.</w:t>
            </w:r>
          </w:p>
          <w:p w:rsidR="00AA43D7" w:rsidRPr="009309C0" w:rsidRDefault="00AA43D7" w:rsidP="009309C0">
            <w:pPr>
              <w:pStyle w:val="ab"/>
              <w:numPr>
                <w:ilvl w:val="0"/>
                <w:numId w:val="29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интересов добросовестных застройщиков и интересов приобретателя недвижимости.</w:t>
            </w:r>
          </w:p>
          <w:p w:rsidR="00AA43D7" w:rsidRPr="009309C0" w:rsidRDefault="00AA43D7" w:rsidP="009309C0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Некоторые аспекты, связанные с объектами незавершенного строительства.</w:t>
            </w:r>
          </w:p>
          <w:p w:rsidR="00AA43D7" w:rsidRPr="009309C0" w:rsidRDefault="00AA43D7" w:rsidP="009309C0">
            <w:pPr>
              <w:tabs>
                <w:tab w:val="left" w:pos="181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Чуркин В.Э.</w:t>
            </w:r>
            <w:r w:rsidRPr="009309C0">
              <w:rPr>
                <w:rFonts w:ascii="Times New Roman" w:hAnsi="Times New Roman" w:cs="Times New Roman"/>
                <w:i/>
                <w:sz w:val="24"/>
                <w:szCs w:val="24"/>
              </w:rPr>
              <w:t> – </w:t>
            </w:r>
            <w:proofErr w:type="spellStart"/>
            <w:r w:rsidRPr="009309C0">
              <w:rPr>
                <w:rFonts w:ascii="Times New Roman" w:hAnsi="Times New Roman" w:cs="Times New Roman"/>
                <w:i/>
                <w:sz w:val="24"/>
                <w:szCs w:val="24"/>
              </w:rPr>
              <w:t>к.ю.н</w:t>
            </w:r>
            <w:proofErr w:type="spellEnd"/>
            <w:r w:rsidRPr="009309C0">
              <w:rPr>
                <w:rFonts w:ascii="Times New Roman" w:hAnsi="Times New Roman" w:cs="Times New Roman"/>
                <w:i/>
                <w:sz w:val="24"/>
                <w:szCs w:val="24"/>
              </w:rPr>
              <w:t>., доцент, управляющий партнер компании "</w:t>
            </w:r>
            <w:proofErr w:type="spellStart"/>
            <w:r w:rsidRPr="009309C0">
              <w:rPr>
                <w:rFonts w:ascii="Times New Roman" w:hAnsi="Times New Roman" w:cs="Times New Roman"/>
                <w:i/>
                <w:sz w:val="24"/>
                <w:szCs w:val="24"/>
              </w:rPr>
              <w:t>Land&amp;RealEstate</w:t>
            </w:r>
            <w:proofErr w:type="spellEnd"/>
            <w:r w:rsidRPr="00930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309C0">
              <w:rPr>
                <w:rFonts w:ascii="Times New Roman" w:hAnsi="Times New Roman" w:cs="Times New Roman"/>
                <w:i/>
                <w:sz w:val="24"/>
                <w:szCs w:val="24"/>
              </w:rPr>
              <w:t>LegalConsulting</w:t>
            </w:r>
            <w:proofErr w:type="spellEnd"/>
            <w:r w:rsidRPr="009309C0">
              <w:rPr>
                <w:rFonts w:ascii="Times New Roman" w:hAnsi="Times New Roman" w:cs="Times New Roman"/>
                <w:i/>
                <w:sz w:val="24"/>
                <w:szCs w:val="24"/>
              </w:rPr>
              <w:t>".</w:t>
            </w:r>
          </w:p>
        </w:tc>
      </w:tr>
      <w:tr w:rsidR="00AA43D7" w:rsidRPr="009309C0" w:rsidTr="004F438B">
        <w:trPr>
          <w:trHeight w:val="274"/>
        </w:trPr>
        <w:tc>
          <w:tcPr>
            <w:tcW w:w="1560" w:type="dxa"/>
            <w:shd w:val="clear" w:color="auto" w:fill="D9D9D9"/>
          </w:tcPr>
          <w:p w:rsidR="00AA43D7" w:rsidRPr="009309C0" w:rsidRDefault="00AA43D7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1</w:t>
            </w:r>
            <w:r w:rsidR="00F55249" w:rsidRPr="009309C0">
              <w:rPr>
                <w:rFonts w:ascii="Times New Roman" w:hAnsi="Times New Roman"/>
                <w:sz w:val="24"/>
                <w:szCs w:val="24"/>
              </w:rPr>
              <w:t>5.00</w:t>
            </w:r>
            <w:r w:rsidRPr="009309C0">
              <w:rPr>
                <w:rFonts w:ascii="Times New Roman" w:hAnsi="Times New Roman"/>
                <w:sz w:val="24"/>
                <w:szCs w:val="24"/>
              </w:rPr>
              <w:t xml:space="preserve"> –15.</w:t>
            </w:r>
            <w:r w:rsidR="00F55249" w:rsidRPr="009309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AA43D7" w:rsidRPr="009309C0" w:rsidRDefault="00F55249" w:rsidP="009309C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Дискуссия и ответы на вопросы участников.</w:t>
            </w:r>
          </w:p>
        </w:tc>
      </w:tr>
      <w:tr w:rsidR="00AA43D7" w:rsidRPr="009309C0" w:rsidTr="00AA43D7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43D7" w:rsidRPr="009309C0" w:rsidRDefault="00AA43D7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  <w:r w:rsidR="00F55249" w:rsidRPr="009309C0">
              <w:rPr>
                <w:rFonts w:ascii="Times New Roman" w:hAnsi="Times New Roman"/>
                <w:sz w:val="24"/>
                <w:szCs w:val="24"/>
              </w:rPr>
              <w:t>30</w:t>
            </w:r>
            <w:r w:rsidRPr="009309C0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55249" w:rsidRPr="009309C0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43D7" w:rsidRPr="009309C0" w:rsidRDefault="00AA43D7" w:rsidP="009309C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Кофе-брейк</w:t>
            </w:r>
          </w:p>
        </w:tc>
      </w:tr>
      <w:tr w:rsidR="00F55249" w:rsidRPr="009309C0" w:rsidTr="004F438B">
        <w:trPr>
          <w:trHeight w:val="274"/>
        </w:trPr>
        <w:tc>
          <w:tcPr>
            <w:tcW w:w="1560" w:type="dxa"/>
            <w:shd w:val="clear" w:color="auto" w:fill="D9D9D9"/>
          </w:tcPr>
          <w:p w:rsidR="00F55249" w:rsidRPr="009309C0" w:rsidRDefault="00F55249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16.00 – 16.45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F55249" w:rsidRPr="009309C0" w:rsidRDefault="00F55249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9309C0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Государственная экспертиза проектной документации и результатов инженерных изысканий</w:t>
            </w:r>
            <w:r w:rsidR="00491974" w:rsidRPr="009309C0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 (на соответствие экологическим требованиям)</w:t>
            </w:r>
            <w:r w:rsidRPr="009309C0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:rsidR="00491974" w:rsidRPr="009309C0" w:rsidRDefault="00491974" w:rsidP="009309C0">
            <w:pPr>
              <w:pStyle w:val="ab"/>
              <w:numPr>
                <w:ilvl w:val="0"/>
                <w:numId w:val="11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экспертиза проектной документации и результатов инженерных изысканий на соответствие экологическим требованиям.</w:t>
            </w:r>
          </w:p>
          <w:p w:rsidR="00491974" w:rsidRPr="009309C0" w:rsidRDefault="00491974" w:rsidP="009309C0">
            <w:pPr>
              <w:pStyle w:val="ab"/>
              <w:numPr>
                <w:ilvl w:val="0"/>
                <w:numId w:val="11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F55249" w:rsidRPr="009309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овый перечень объектов, проектная документация на строительство (реконструкцию) которых подлежит исключительно государственной экспертизе, требования к материалам, предъявляемым для экспертизы, проектная документация  и результаты инженерных изысканий, не требующие проведения экспертизы, сроки проведения экспертизы, экспертные заключения, порядок обжалования отрицательного заключения, внесение изменений и возможность повторной экспертизы.</w:t>
            </w:r>
          </w:p>
          <w:p w:rsidR="00491974" w:rsidRPr="009309C0" w:rsidRDefault="00491974" w:rsidP="009309C0">
            <w:pPr>
              <w:pStyle w:val="ab"/>
              <w:numPr>
                <w:ilvl w:val="0"/>
                <w:numId w:val="11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Тонкости проведения </w:t>
            </w:r>
            <w:proofErr w:type="spellStart"/>
            <w:r w:rsidRPr="0093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93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93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кспертизы</w:t>
            </w:r>
            <w:proofErr w:type="spellEnd"/>
            <w:r w:rsidRPr="0093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как доказать соответствие проектной документации требованиям в области охраны окружающей среды и результатов инженерно-экологических изысканий требованиям технических регламентов?</w:t>
            </w:r>
          </w:p>
          <w:p w:rsidR="00F55249" w:rsidRPr="009309C0" w:rsidRDefault="00491974" w:rsidP="009309C0">
            <w:pPr>
              <w:tabs>
                <w:tab w:val="left" w:pos="181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9C0">
              <w:rPr>
                <w:rFonts w:ascii="Times New Roman" w:hAnsi="Times New Roman"/>
                <w:b/>
                <w:i/>
                <w:sz w:val="24"/>
                <w:szCs w:val="24"/>
              </w:rPr>
              <w:t>Докладчик</w:t>
            </w:r>
            <w:r w:rsidRPr="009309C0">
              <w:rPr>
                <w:rFonts w:ascii="Times New Roman" w:hAnsi="Times New Roman"/>
                <w:i/>
                <w:sz w:val="24"/>
                <w:szCs w:val="24"/>
              </w:rPr>
              <w:t xml:space="preserve"> – представитель «ФАУ </w:t>
            </w:r>
            <w:proofErr w:type="spellStart"/>
            <w:r w:rsidRPr="009309C0">
              <w:rPr>
                <w:rFonts w:ascii="Times New Roman" w:hAnsi="Times New Roman"/>
                <w:i/>
                <w:sz w:val="24"/>
                <w:szCs w:val="24"/>
              </w:rPr>
              <w:t>Главгосэкспертиза</w:t>
            </w:r>
            <w:proofErr w:type="spellEnd"/>
            <w:r w:rsidRPr="009309C0">
              <w:rPr>
                <w:rFonts w:ascii="Times New Roman" w:hAnsi="Times New Roman"/>
                <w:i/>
                <w:sz w:val="24"/>
                <w:szCs w:val="24"/>
              </w:rPr>
              <w:t xml:space="preserve"> России».</w:t>
            </w:r>
          </w:p>
        </w:tc>
      </w:tr>
      <w:tr w:rsidR="00F55249" w:rsidRPr="00690EF6" w:rsidTr="00F55249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5249" w:rsidRPr="009309C0" w:rsidRDefault="00F55249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16.45 –17.00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9" w:rsidRPr="00F55249" w:rsidRDefault="00F55249" w:rsidP="009309C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Дискуссия и ответы на вопросы участников.</w:t>
            </w:r>
          </w:p>
        </w:tc>
      </w:tr>
    </w:tbl>
    <w:p w:rsidR="00954182" w:rsidRDefault="00954182" w:rsidP="00954182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29</w:t>
      </w:r>
      <w:r w:rsidR="009309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октября</w:t>
      </w:r>
      <w:r w:rsidRPr="00690EF6">
        <w:rPr>
          <w:rFonts w:ascii="Times New Roman" w:hAnsi="Times New Roman"/>
          <w:b/>
          <w:sz w:val="32"/>
          <w:szCs w:val="32"/>
        </w:rPr>
        <w:t xml:space="preserve">, 2021, время </w:t>
      </w:r>
      <w:proofErr w:type="spellStart"/>
      <w:r w:rsidRPr="00690EF6">
        <w:rPr>
          <w:rFonts w:ascii="Times New Roman" w:hAnsi="Times New Roman"/>
          <w:b/>
          <w:sz w:val="32"/>
          <w:szCs w:val="32"/>
        </w:rPr>
        <w:t>мск</w:t>
      </w:r>
      <w:proofErr w:type="spellEnd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646"/>
      </w:tblGrid>
      <w:tr w:rsidR="00F55249" w:rsidRPr="009309C0" w:rsidTr="004F438B">
        <w:trPr>
          <w:trHeight w:val="274"/>
        </w:trPr>
        <w:tc>
          <w:tcPr>
            <w:tcW w:w="1560" w:type="dxa"/>
            <w:shd w:val="clear" w:color="auto" w:fill="D9D9D9"/>
          </w:tcPr>
          <w:p w:rsidR="00F55249" w:rsidRPr="009309C0" w:rsidRDefault="00F55249" w:rsidP="009309C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C0"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</w:tc>
        <w:tc>
          <w:tcPr>
            <w:tcW w:w="8646" w:type="dxa"/>
            <w:shd w:val="clear" w:color="auto" w:fill="D9D9D9"/>
          </w:tcPr>
          <w:p w:rsidR="00F55249" w:rsidRPr="009309C0" w:rsidRDefault="00F55249" w:rsidP="009309C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C0">
              <w:rPr>
                <w:rFonts w:ascii="Times New Roman" w:hAnsi="Times New Roman" w:cs="Times New Roman"/>
                <w:sz w:val="24"/>
                <w:szCs w:val="24"/>
              </w:rPr>
              <w:t>Приветственный кофе</w:t>
            </w:r>
          </w:p>
        </w:tc>
      </w:tr>
      <w:tr w:rsidR="00C83290" w:rsidRPr="009309C0" w:rsidTr="004F438B">
        <w:trPr>
          <w:trHeight w:val="274"/>
        </w:trPr>
        <w:tc>
          <w:tcPr>
            <w:tcW w:w="1560" w:type="dxa"/>
            <w:shd w:val="clear" w:color="auto" w:fill="D9D9D9"/>
          </w:tcPr>
          <w:p w:rsidR="00C83290" w:rsidRPr="009309C0" w:rsidRDefault="00C83290" w:rsidP="009309C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C0"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C83290" w:rsidRPr="009309C0" w:rsidRDefault="00C83290" w:rsidP="009309C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Нормативы градостроительного проектирования в 2021 году.</w:t>
            </w:r>
          </w:p>
          <w:p w:rsidR="00C83290" w:rsidRPr="009309C0" w:rsidRDefault="00C83290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color w:val="000000"/>
              </w:rPr>
              <w:t>Требования Федерального Закона от 31 июля 2020г. N 264-ФЗ «О внесении изменений в Градостроительный кодекс Российской Федерации и отдельные законодательные акты Российской Федерации» - обновление термина «норматив градостроительного проектирования» - что изменилось, появление случаев обязательного применения нормативов градостроительного проектирования и др.</w:t>
            </w:r>
          </w:p>
          <w:p w:rsidR="00C83290" w:rsidRPr="009309C0" w:rsidRDefault="00C83290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color w:val="000000"/>
              </w:rPr>
              <w:t>Соотношение расчетных показателей объектов коммунальной, транспортной, социальной инфраструктур, содержащиеся в местных нормативах градостроительного проектирования, и аналогичных показателей, сведения о которых должны в соответствии с новыми правилами включаться в градостроительные регламенты.</w:t>
            </w:r>
          </w:p>
          <w:p w:rsidR="00C83290" w:rsidRPr="009309C0" w:rsidRDefault="00C83290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color w:val="000000"/>
              </w:rPr>
              <w:t>Утверждение органами местного самоуправления нормативов проектирования и реализация градостроительных регламентов на уровне муниципальных образований.</w:t>
            </w:r>
          </w:p>
          <w:p w:rsidR="00075EE7" w:rsidRPr="009309C0" w:rsidRDefault="00075EE7" w:rsidP="009309C0">
            <w:pPr>
              <w:pStyle w:val="228bf8a64b8551e1msonormal"/>
              <w:shd w:val="clear" w:color="auto" w:fill="FFFFFF"/>
              <w:spacing w:before="60" w:beforeAutospacing="0" w:after="6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75EE7" w:rsidRPr="009309C0" w:rsidRDefault="00075EE7" w:rsidP="009309C0">
            <w:pPr>
              <w:pStyle w:val="228bf8a64b8551e1msonormal"/>
              <w:shd w:val="clear" w:color="auto" w:fill="FFFFFF"/>
              <w:spacing w:before="60" w:beforeAutospacing="0" w:after="6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309C0">
              <w:rPr>
                <w:b/>
                <w:bCs/>
                <w:color w:val="000000"/>
                <w:sz w:val="28"/>
                <w:szCs w:val="28"/>
              </w:rPr>
              <w:t>Градостроительное зонирование.</w:t>
            </w:r>
          </w:p>
          <w:p w:rsidR="00075EE7" w:rsidRPr="009309C0" w:rsidRDefault="00075EE7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color w:val="000000"/>
              </w:rPr>
              <w:t>Региональные особенности документов градостроительного зонирования.</w:t>
            </w:r>
          </w:p>
          <w:p w:rsidR="00075EE7" w:rsidRPr="009309C0" w:rsidRDefault="00075EE7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bCs/>
                <w:color w:val="000000"/>
              </w:rPr>
              <w:t>Новые требования к порядку подготовки и утверждения ПЗЗ.</w:t>
            </w:r>
          </w:p>
          <w:p w:rsidR="00075EE7" w:rsidRPr="009309C0" w:rsidRDefault="00075EE7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color w:val="000000"/>
              </w:rPr>
              <w:t>Особенности соотношения ПЗЗ и ЗОУИТ.</w:t>
            </w:r>
          </w:p>
          <w:p w:rsidR="00075EE7" w:rsidRPr="009309C0" w:rsidRDefault="00075EE7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color w:val="000000"/>
              </w:rPr>
              <w:t>Уточнение ПЗЗ как новый механизм их корректировки.</w:t>
            </w:r>
          </w:p>
          <w:p w:rsidR="00075EE7" w:rsidRPr="009309C0" w:rsidRDefault="00075EE7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color w:val="000000"/>
              </w:rPr>
              <w:t>Практические особенности работы с ПЗЗ как источником информации для инвестора/застройщика.</w:t>
            </w:r>
          </w:p>
          <w:p w:rsidR="00C83290" w:rsidRPr="009309C0" w:rsidRDefault="00C83290" w:rsidP="009309C0">
            <w:pPr>
              <w:shd w:val="clear" w:color="auto" w:fill="FFFFFF"/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536EF0" w:rsidRPr="009309C0" w:rsidRDefault="00C83290" w:rsidP="009309C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Разрешительная</w:t>
            </w:r>
            <w:r w:rsidR="00075EE7" w:rsidRPr="0093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документация на строительство</w:t>
            </w:r>
          </w:p>
          <w:p w:rsidR="00536EF0" w:rsidRPr="009309C0" w:rsidRDefault="00536EF0" w:rsidP="009309C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(и</w:t>
            </w:r>
            <w:r w:rsidR="00C83290" w:rsidRPr="00930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зменения в выдаче разрешений на строительство и на ввод объектов в эксплуатацию</w:t>
            </w:r>
            <w:r w:rsidRPr="00930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C83290" w:rsidRPr="009309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C83290" w:rsidRPr="009309C0" w:rsidRDefault="00C83290" w:rsidP="009309C0">
            <w:pPr>
              <w:pStyle w:val="ab"/>
              <w:numPr>
                <w:ilvl w:val="0"/>
                <w:numId w:val="23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 на строительство: изменения и преференции для объектов федерального, рег</w:t>
            </w:r>
            <w:r w:rsidR="00414B89" w:rsidRPr="0093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ионального и местного значения. </w:t>
            </w:r>
            <w:r w:rsidR="00536EF0" w:rsidRPr="0093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Упрощение разрешительной документации - использование Сводов Правил при строительстве и планировании.</w:t>
            </w:r>
          </w:p>
          <w:p w:rsidR="00C83290" w:rsidRPr="009309C0" w:rsidRDefault="00C83290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color w:val="000000"/>
              </w:rPr>
              <w:t>Разрешение на ввод объектов в эксплуатацию: перечень изменений. Проверка соответствия построенного ОКС ограничениям, установленным в соответствии с земельным и иным законодательством. Срок предоставления документов.</w:t>
            </w:r>
          </w:p>
          <w:p w:rsidR="00C83290" w:rsidRPr="009309C0" w:rsidRDefault="00C83290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color w:val="000000"/>
              </w:rPr>
              <w:t>Обзор судебной практики по разрешительной документации на строительство, урегулирование спорных ситуаций в части соотношения ДПТ и разрешительной документации.</w:t>
            </w:r>
          </w:p>
          <w:p w:rsidR="00C83290" w:rsidRPr="009309C0" w:rsidRDefault="00C83290" w:rsidP="009309C0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09C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Попов М.В.</w:t>
            </w:r>
            <w:r w:rsidRPr="009309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– </w:t>
            </w:r>
            <w:proofErr w:type="spellStart"/>
            <w:r w:rsidRPr="009309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к.ю.н</w:t>
            </w:r>
            <w:proofErr w:type="spellEnd"/>
            <w:r w:rsidRPr="009309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., руководитель направления / коммерческая недвижимость BRYAN CAVE LEIGHTON PAISNER (RUSSIA) LLP (по согласованию).</w:t>
            </w:r>
          </w:p>
        </w:tc>
      </w:tr>
      <w:tr w:rsidR="00C83290" w:rsidRPr="009309C0" w:rsidTr="004F438B">
        <w:trPr>
          <w:trHeight w:val="274"/>
        </w:trPr>
        <w:tc>
          <w:tcPr>
            <w:tcW w:w="1560" w:type="dxa"/>
            <w:shd w:val="clear" w:color="auto" w:fill="D9D9D9"/>
          </w:tcPr>
          <w:p w:rsidR="00C83290" w:rsidRPr="009309C0" w:rsidRDefault="00C83290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lastRenderedPageBreak/>
              <w:t>11.00 – 11.30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C83290" w:rsidRPr="009309C0" w:rsidRDefault="00F55249" w:rsidP="009309C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Дискуссия и ответы на вопросы участников.</w:t>
            </w:r>
          </w:p>
        </w:tc>
      </w:tr>
      <w:tr w:rsidR="005850A2" w:rsidRPr="009309C0" w:rsidTr="004F438B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50A2" w:rsidRPr="009309C0" w:rsidRDefault="005850A2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50A2" w:rsidRPr="009309C0" w:rsidRDefault="005850A2" w:rsidP="009309C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Кофе-брейк</w:t>
            </w:r>
          </w:p>
        </w:tc>
      </w:tr>
      <w:tr w:rsidR="00F571C7" w:rsidRPr="009309C0" w:rsidTr="004F438B">
        <w:trPr>
          <w:trHeight w:val="274"/>
        </w:trPr>
        <w:tc>
          <w:tcPr>
            <w:tcW w:w="1560" w:type="dxa"/>
            <w:shd w:val="clear" w:color="auto" w:fill="D9D9D9"/>
          </w:tcPr>
          <w:p w:rsidR="00F571C7" w:rsidRPr="009309C0" w:rsidRDefault="00F571C7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12</w:t>
            </w:r>
            <w:r w:rsidR="005850A2" w:rsidRPr="009309C0">
              <w:rPr>
                <w:rFonts w:ascii="Times New Roman" w:hAnsi="Times New Roman"/>
                <w:sz w:val="24"/>
                <w:szCs w:val="24"/>
              </w:rPr>
              <w:t>.00</w:t>
            </w:r>
            <w:r w:rsidRPr="009309C0">
              <w:rPr>
                <w:rFonts w:ascii="Times New Roman" w:hAnsi="Times New Roman"/>
                <w:sz w:val="24"/>
                <w:szCs w:val="24"/>
              </w:rPr>
              <w:t xml:space="preserve"> – 13.</w:t>
            </w:r>
            <w:r w:rsidR="005850A2" w:rsidRPr="009309C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F571C7" w:rsidRPr="009309C0" w:rsidRDefault="00F571C7" w:rsidP="009309C0">
            <w:pPr>
              <w:shd w:val="clear" w:color="auto" w:fill="FFFFFF"/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Государственный строительный надзор и строительный контроль в 2021г.</w:t>
            </w:r>
          </w:p>
          <w:p w:rsidR="00F571C7" w:rsidRPr="009309C0" w:rsidRDefault="00F571C7" w:rsidP="009309C0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</w:t>
            </w:r>
            <w:proofErr w:type="gramStart"/>
            <w:r w:rsidRPr="0093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  <w:proofErr w:type="gramEnd"/>
            <w:r w:rsidRPr="0093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выполнять и </w:t>
            </w:r>
            <w:proofErr w:type="gramStart"/>
            <w:r w:rsidRPr="0093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93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учитывать в рамках строительного контроля (надзора).</w:t>
            </w:r>
          </w:p>
          <w:p w:rsidR="00F571C7" w:rsidRPr="009309C0" w:rsidRDefault="00F571C7" w:rsidP="009309C0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проведения проверок.</w:t>
            </w:r>
          </w:p>
          <w:p w:rsidR="00F571C7" w:rsidRPr="009309C0" w:rsidRDefault="00F571C7" w:rsidP="009309C0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участников строительства.Новации в части ответственности за нарушения законодательства о градостроительной деятельности.</w:t>
            </w:r>
          </w:p>
          <w:p w:rsidR="00F571C7" w:rsidRPr="009309C0" w:rsidRDefault="00F571C7" w:rsidP="009309C0">
            <w:pPr>
              <w:pStyle w:val="228bf8a64b8551e1msonormal"/>
              <w:shd w:val="clear" w:color="auto" w:fill="FFFFFF"/>
              <w:spacing w:before="60" w:beforeAutospacing="0" w:after="6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571C7" w:rsidRPr="009309C0" w:rsidRDefault="00F571C7" w:rsidP="009309C0">
            <w:pPr>
              <w:pStyle w:val="228bf8a64b8551e1msonormal"/>
              <w:shd w:val="clear" w:color="auto" w:fill="FFFFFF"/>
              <w:spacing w:before="60" w:beforeAutospacing="0" w:after="60" w:afterAutospacing="0"/>
              <w:jc w:val="center"/>
              <w:rPr>
                <w:color w:val="000000"/>
                <w:sz w:val="28"/>
                <w:szCs w:val="28"/>
              </w:rPr>
            </w:pPr>
            <w:r w:rsidRPr="009309C0">
              <w:rPr>
                <w:b/>
                <w:bCs/>
                <w:color w:val="000000"/>
                <w:sz w:val="28"/>
                <w:szCs w:val="28"/>
              </w:rPr>
              <w:t xml:space="preserve">Территориальное планирование и </w:t>
            </w:r>
            <w:r w:rsidRPr="009309C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комплексное развитие территорий</w:t>
            </w:r>
            <w:r w:rsidRPr="009309C0">
              <w:rPr>
                <w:b/>
                <w:bCs/>
                <w:color w:val="000000"/>
                <w:sz w:val="28"/>
                <w:szCs w:val="28"/>
              </w:rPr>
              <w:t xml:space="preserve"> в 2021-2022гг.</w:t>
            </w:r>
          </w:p>
          <w:p w:rsidR="00F571C7" w:rsidRPr="009309C0" w:rsidRDefault="00F571C7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color w:val="000000"/>
              </w:rPr>
              <w:t>Документы территориального планирования, их соотношение с документами градостроительного зонирования.</w:t>
            </w:r>
          </w:p>
          <w:p w:rsidR="00F571C7" w:rsidRPr="009309C0" w:rsidRDefault="00F571C7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color w:val="000000"/>
              </w:rPr>
              <w:t>Изменения, касательно содержания генеральных планов и полномочий органов власти в области градостроительной документации.</w:t>
            </w:r>
          </w:p>
          <w:p w:rsidR="00F571C7" w:rsidRPr="009309C0" w:rsidRDefault="00F571C7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color w:val="000000"/>
              </w:rPr>
              <w:t>Роль документов территориального планирования при изменении категорий земель.</w:t>
            </w:r>
          </w:p>
          <w:p w:rsidR="00F571C7" w:rsidRPr="009309C0" w:rsidRDefault="00F571C7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color w:val="000000"/>
              </w:rPr>
              <w:t>Иерархия документов территориального планирования: разный перечень документов, подлежащих учету при подготовке ДТП уровня Российской Федерации, субъектов Российской Федерации и муниципальных образований.</w:t>
            </w:r>
          </w:p>
          <w:p w:rsidR="00F571C7" w:rsidRPr="009309C0" w:rsidRDefault="00F571C7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color w:val="000000"/>
              </w:rPr>
              <w:t>Право субъектов Российской Федерации на установление особенностей содержания и утверждения генеральных планов. Генеральные планы городских округов и поселений, реализация и подготовка программ, утверждение схем территориального планирования муниципальных районов: структура, состав, содержание, порядок подготовки.</w:t>
            </w:r>
          </w:p>
          <w:p w:rsidR="00F571C7" w:rsidRPr="009309C0" w:rsidRDefault="00F571C7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color w:val="000000"/>
              </w:rPr>
              <w:t>Периодичность и порядок внесения изменений в генеральные планы поселений.</w:t>
            </w:r>
          </w:p>
          <w:p w:rsidR="00F571C7" w:rsidRPr="009309C0" w:rsidRDefault="00F571C7" w:rsidP="009309C0">
            <w:pPr>
              <w:pStyle w:val="228bf8a64b8551e1msonormal"/>
              <w:numPr>
                <w:ilvl w:val="0"/>
                <w:numId w:val="2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9309C0">
              <w:rPr>
                <w:color w:val="000000"/>
              </w:rPr>
              <w:t xml:space="preserve">Комплексное развитие территории: виды; требования к решению </w:t>
            </w:r>
            <w:r w:rsidRPr="009309C0">
              <w:rPr>
                <w:color w:val="000000"/>
              </w:rPr>
              <w:lastRenderedPageBreak/>
              <w:t>о комплексном развитии территории; выбор площадок для реализации новых механизмов; требования к договору о комплексном развитии территории и порядку его заключения; права и обязанности застройщиков при подготовке проектов; проведение публичных и общественных слушаний.</w:t>
            </w:r>
          </w:p>
          <w:p w:rsidR="00F571C7" w:rsidRPr="009309C0" w:rsidRDefault="00F571C7" w:rsidP="009309C0">
            <w:pPr>
              <w:pStyle w:val="228bf8a64b8551e1msonormal"/>
              <w:shd w:val="clear" w:color="auto" w:fill="FFFFFF"/>
              <w:spacing w:before="60" w:beforeAutospacing="0" w:after="60" w:afterAutospacing="0"/>
              <w:jc w:val="both"/>
              <w:rPr>
                <w:i/>
                <w:iCs/>
              </w:rPr>
            </w:pPr>
            <w:r w:rsidRPr="009309C0">
              <w:rPr>
                <w:b/>
                <w:i/>
                <w:color w:val="000000"/>
              </w:rPr>
              <w:t>Галь М.Е.</w:t>
            </w:r>
            <w:r w:rsidRPr="009309C0">
              <w:rPr>
                <w:i/>
                <w:color w:val="000000"/>
              </w:rPr>
              <w:t xml:space="preserve"> – заместитель </w:t>
            </w:r>
            <w:proofErr w:type="gramStart"/>
            <w:r w:rsidRPr="009309C0">
              <w:rPr>
                <w:i/>
                <w:color w:val="000000"/>
              </w:rPr>
              <w:t>директора Департамента комплексного развития территорий Министерства строительства</w:t>
            </w:r>
            <w:proofErr w:type="gramEnd"/>
            <w:r w:rsidRPr="009309C0">
              <w:rPr>
                <w:i/>
                <w:color w:val="000000"/>
              </w:rPr>
              <w:t xml:space="preserve"> и жилищно-коммунального хозяйства РФ (по согласованию).</w:t>
            </w:r>
          </w:p>
        </w:tc>
      </w:tr>
      <w:tr w:rsidR="00F571C7" w:rsidRPr="009309C0" w:rsidTr="004F438B">
        <w:trPr>
          <w:trHeight w:val="274"/>
        </w:trPr>
        <w:tc>
          <w:tcPr>
            <w:tcW w:w="1560" w:type="dxa"/>
            <w:shd w:val="clear" w:color="auto" w:fill="D9D9D9"/>
          </w:tcPr>
          <w:p w:rsidR="00F571C7" w:rsidRPr="009309C0" w:rsidRDefault="005850A2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  <w:r w:rsidR="00F571C7" w:rsidRPr="009309C0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9309C0">
              <w:rPr>
                <w:rFonts w:ascii="Times New Roman" w:hAnsi="Times New Roman"/>
                <w:sz w:val="24"/>
                <w:szCs w:val="24"/>
              </w:rPr>
              <w:t>3.30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F571C7" w:rsidRPr="009309C0" w:rsidRDefault="00F55249" w:rsidP="009309C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Дискуссия и ответы на вопросы участников.</w:t>
            </w:r>
          </w:p>
        </w:tc>
      </w:tr>
      <w:tr w:rsidR="005850A2" w:rsidRPr="009309C0" w:rsidTr="004F438B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50A2" w:rsidRPr="009309C0" w:rsidRDefault="005850A2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13.30 – 14.30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50A2" w:rsidRPr="009309C0" w:rsidRDefault="00884F82" w:rsidP="009309C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C83290" w:rsidRPr="009309C0" w:rsidTr="004F438B">
        <w:trPr>
          <w:trHeight w:val="274"/>
        </w:trPr>
        <w:tc>
          <w:tcPr>
            <w:tcW w:w="1560" w:type="dxa"/>
            <w:shd w:val="clear" w:color="auto" w:fill="D9D9D9"/>
          </w:tcPr>
          <w:p w:rsidR="00C83290" w:rsidRPr="009309C0" w:rsidRDefault="00C83290" w:rsidP="009309C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C0">
              <w:rPr>
                <w:rFonts w:ascii="Times New Roman" w:hAnsi="Times New Roman" w:cs="Times New Roman"/>
                <w:sz w:val="24"/>
                <w:szCs w:val="24"/>
              </w:rPr>
              <w:t>14.30 – 1</w:t>
            </w:r>
            <w:r w:rsidR="005850A2" w:rsidRPr="00930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0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1974" w:rsidRPr="009309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C83290" w:rsidRPr="009309C0" w:rsidRDefault="00461805" w:rsidP="009309C0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9309C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Практикум «</w:t>
            </w:r>
            <w:r w:rsidR="00C83290" w:rsidRPr="009309C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Новое в подготовке к строительству в 2021г.</w:t>
            </w:r>
            <w:r w:rsidRPr="009309C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: </w:t>
            </w:r>
            <w:r w:rsidR="00075EE7" w:rsidRPr="009309C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обзор и практические рекомендации</w:t>
            </w:r>
            <w:r w:rsidRPr="009309C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  <w:r w:rsidR="00075EE7" w:rsidRPr="009309C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  <w:p w:rsidR="00536EF0" w:rsidRPr="009309C0" w:rsidRDefault="00C83290" w:rsidP="009309C0">
            <w:pPr>
              <w:pStyle w:val="ab"/>
              <w:numPr>
                <w:ilvl w:val="0"/>
                <w:numId w:val="23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нормативного срока строительства ОКС. </w:t>
            </w:r>
          </w:p>
          <w:p w:rsidR="00C83290" w:rsidRPr="009309C0" w:rsidRDefault="00C83290" w:rsidP="009309C0">
            <w:pPr>
              <w:pStyle w:val="ab"/>
              <w:numPr>
                <w:ilvl w:val="0"/>
                <w:numId w:val="23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Продление срока действия разрешения на строительство. Отмена разрешений на строительство и разрешений на ввод объекта в эксплуатацию в рамках контроля.</w:t>
            </w:r>
          </w:p>
          <w:p w:rsidR="00C83290" w:rsidRPr="009309C0" w:rsidRDefault="00C83290" w:rsidP="009309C0">
            <w:pPr>
              <w:pStyle w:val="ab"/>
              <w:numPr>
                <w:ilvl w:val="0"/>
                <w:numId w:val="23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/>
                <w:bCs/>
                <w:color w:val="000000"/>
                <w:sz w:val="24"/>
              </w:rPr>
              <w:t xml:space="preserve">Новая </w:t>
            </w:r>
            <w:r w:rsidRPr="0093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проектной декларации – что нужно учитывать при определении площади объекта и постановке на кадастровый учет.</w:t>
            </w:r>
          </w:p>
          <w:p w:rsidR="00075EE7" w:rsidRPr="009309C0" w:rsidRDefault="00075EE7" w:rsidP="009309C0">
            <w:pPr>
              <w:pStyle w:val="ab"/>
              <w:numPr>
                <w:ilvl w:val="0"/>
                <w:numId w:val="23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Согласование проектной документации и передача прав.</w:t>
            </w:r>
          </w:p>
          <w:p w:rsidR="00C83290" w:rsidRPr="009309C0" w:rsidRDefault="007345C6" w:rsidP="009309C0">
            <w:pPr>
              <w:pStyle w:val="ab"/>
              <w:numPr>
                <w:ilvl w:val="0"/>
                <w:numId w:val="23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</w:rPr>
            </w:pPr>
            <w:hyperlink w:anchor="Par42" w:tooltip="ПЕРЕЧЕНЬ" w:history="1">
              <w:r w:rsidR="00C83290" w:rsidRPr="009309C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="00C83290" w:rsidRPr="009309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случаев 2021г., при которых не требуется</w:t>
            </w:r>
            <w:r w:rsidR="00C83290" w:rsidRPr="009309C0">
              <w:rPr>
                <w:rFonts w:ascii="Times New Roman" w:eastAsia="Times New Roman" w:hAnsi="Times New Roman"/>
                <w:bCs/>
                <w:color w:val="000000"/>
                <w:sz w:val="24"/>
              </w:rPr>
              <w:t xml:space="preserve"> подготовка документации по планировке территории; новый перечень случаев, при которых не требуется получение разрешения на строительство.</w:t>
            </w:r>
          </w:p>
          <w:p w:rsidR="00C83290" w:rsidRPr="009309C0" w:rsidRDefault="00C83290" w:rsidP="009309C0">
            <w:pPr>
              <w:pStyle w:val="ConsPlusTitle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9309C0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Новое в градостроительной документации.Нормативы градостроительного проектирования –случаи обязательного применения и иные подходы к их формированию. </w:t>
            </w:r>
            <w:r w:rsidRPr="009309C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Новые требования к порядку подготовки и утверждения ДПТ. Требования </w:t>
            </w:r>
            <w:proofErr w:type="spellStart"/>
            <w:r w:rsidRPr="009309C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ФАСа</w:t>
            </w:r>
            <w:proofErr w:type="spellEnd"/>
            <w:r w:rsidRPr="009309C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 к аукционной документации предоставления земельного участка.</w:t>
            </w:r>
          </w:p>
          <w:p w:rsidR="00C83290" w:rsidRPr="009309C0" w:rsidRDefault="00C83290" w:rsidP="009309C0">
            <w:pPr>
              <w:pStyle w:val="ConsPlusTitle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9309C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О выявленных типичных нарушениях законодательства о градостроительной деятельности</w:t>
            </w:r>
          </w:p>
          <w:p w:rsidR="00C83290" w:rsidRPr="009309C0" w:rsidRDefault="00C83290" w:rsidP="009309C0">
            <w:pPr>
              <w:pStyle w:val="ConsPlusTitle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9309C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Строительство объектов капитального строительства для расширения магистральной инфраструктуры: особенности земельного и градостроительного права.</w:t>
            </w:r>
          </w:p>
          <w:p w:rsidR="00C83290" w:rsidRPr="009309C0" w:rsidRDefault="00C83290" w:rsidP="009309C0">
            <w:pPr>
              <w:pStyle w:val="ConsPlusTitle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9309C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 xml:space="preserve">Единый заказчик в сфере строительства – создание, функции, полномочия и деятельность в регионах. Особенности обеспечения единым заказчиком строительства ОКС. </w:t>
            </w:r>
          </w:p>
          <w:p w:rsidR="00C83290" w:rsidRPr="009309C0" w:rsidRDefault="00C83290" w:rsidP="009309C0">
            <w:pPr>
              <w:pStyle w:val="ConsPlusTitle"/>
              <w:numPr>
                <w:ilvl w:val="0"/>
                <w:numId w:val="23"/>
              </w:numPr>
              <w:spacing w:before="60" w:after="6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9309C0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Продление договоров аренды земельных участков после окончания срока его действия – позиция Верховного суда РФ, допускающая продление аренды земельных участков под недостроенными объектами.  Изменения предоставления земельного участка для достройки объекта незавершенного строительства.</w:t>
            </w:r>
          </w:p>
          <w:p w:rsidR="00075EE7" w:rsidRPr="009309C0" w:rsidRDefault="00075EE7" w:rsidP="009309C0">
            <w:pPr>
              <w:numPr>
                <w:ilvl w:val="0"/>
                <w:numId w:val="2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 в правилах ценообразования при проектировании.</w:t>
            </w:r>
          </w:p>
          <w:p w:rsidR="00491974" w:rsidRPr="009309C0" w:rsidRDefault="00C83290" w:rsidP="009309C0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0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Кодина</w:t>
            </w:r>
            <w:proofErr w:type="spellEnd"/>
            <w:r w:rsidRPr="00930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Е.А.</w:t>
            </w:r>
            <w:r w:rsidRPr="009309C0">
              <w:rPr>
                <w:rFonts w:ascii="Times New Roman" w:hAnsi="Times New Roman" w:cs="Times New Roman"/>
                <w:i/>
                <w:sz w:val="24"/>
                <w:szCs w:val="24"/>
              </w:rPr>
              <w:t> – вице-президент по правовым вопросам Ассоциации малых и средних городов России, инженер-землеустроитель, автор ряда положений федерального законодательства в области имущественного и муниципального права, автор значительного количества разъяснений положений федеральных законов (по согласованию).</w:t>
            </w:r>
          </w:p>
        </w:tc>
      </w:tr>
      <w:tr w:rsidR="00C83290" w:rsidRPr="00690EF6" w:rsidTr="004F438B">
        <w:trPr>
          <w:trHeight w:val="274"/>
        </w:trPr>
        <w:tc>
          <w:tcPr>
            <w:tcW w:w="1560" w:type="dxa"/>
            <w:shd w:val="clear" w:color="auto" w:fill="D9D9D9"/>
          </w:tcPr>
          <w:p w:rsidR="00C83290" w:rsidRPr="009309C0" w:rsidRDefault="005850A2" w:rsidP="009309C0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9C0">
              <w:rPr>
                <w:rFonts w:ascii="Times New Roman" w:hAnsi="Times New Roman"/>
                <w:sz w:val="24"/>
                <w:szCs w:val="24"/>
              </w:rPr>
              <w:t>16</w:t>
            </w:r>
            <w:r w:rsidR="00C83290" w:rsidRPr="009309C0">
              <w:rPr>
                <w:rFonts w:ascii="Times New Roman" w:hAnsi="Times New Roman"/>
                <w:sz w:val="24"/>
                <w:szCs w:val="24"/>
              </w:rPr>
              <w:t>.</w:t>
            </w:r>
            <w:r w:rsidR="00491974" w:rsidRPr="009309C0">
              <w:rPr>
                <w:rFonts w:ascii="Times New Roman" w:hAnsi="Times New Roman"/>
                <w:sz w:val="24"/>
                <w:szCs w:val="24"/>
              </w:rPr>
              <w:t>30</w:t>
            </w:r>
            <w:r w:rsidR="00C83290" w:rsidRPr="009309C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91974" w:rsidRPr="009309C0">
              <w:rPr>
                <w:rFonts w:ascii="Times New Roman" w:hAnsi="Times New Roman"/>
                <w:sz w:val="24"/>
                <w:szCs w:val="24"/>
              </w:rPr>
              <w:t>17</w:t>
            </w:r>
            <w:r w:rsidRPr="009309C0">
              <w:rPr>
                <w:rFonts w:ascii="Times New Roman" w:hAnsi="Times New Roman"/>
                <w:sz w:val="24"/>
                <w:szCs w:val="24"/>
              </w:rPr>
              <w:t>.</w:t>
            </w:r>
            <w:r w:rsidR="00491974" w:rsidRPr="009309C0">
              <w:rPr>
                <w:rFonts w:ascii="Times New Roman" w:hAnsi="Times New Roman"/>
                <w:sz w:val="24"/>
                <w:szCs w:val="24"/>
              </w:rPr>
              <w:t>0</w:t>
            </w:r>
            <w:r w:rsidRPr="00930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C83290" w:rsidRPr="00690EF6" w:rsidRDefault="00F55249" w:rsidP="009309C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9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Дискуссия и ответы на вопросы участников.</w:t>
            </w:r>
          </w:p>
        </w:tc>
      </w:tr>
    </w:tbl>
    <w:p w:rsidR="005850A2" w:rsidRDefault="005850A2" w:rsidP="00884F82">
      <w:pPr>
        <w:shd w:val="clear" w:color="auto" w:fill="FFFFFF"/>
        <w:spacing w:before="60" w:after="6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90EF6">
        <w:rPr>
          <w:rFonts w:ascii="Times New Roman" w:hAnsi="Times New Roman"/>
          <w:i/>
          <w:sz w:val="20"/>
          <w:szCs w:val="20"/>
        </w:rPr>
        <w:t>*программа может быть изменена и дополнена</w:t>
      </w:r>
      <w:r w:rsidRPr="00690EF6">
        <w:rPr>
          <w:rFonts w:ascii="Times New Roman" w:hAnsi="Times New Roman"/>
          <w:b/>
          <w:sz w:val="20"/>
          <w:szCs w:val="20"/>
        </w:rPr>
        <w:t>.</w:t>
      </w:r>
    </w:p>
    <w:sectPr w:rsidR="005850A2" w:rsidSect="009309C0">
      <w:footerReference w:type="default" r:id="rId9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4EA" w:rsidRDefault="004C24EA" w:rsidP="003E3CFF">
      <w:pPr>
        <w:spacing w:after="0" w:line="240" w:lineRule="auto"/>
      </w:pPr>
      <w:r>
        <w:separator/>
      </w:r>
    </w:p>
  </w:endnote>
  <w:endnote w:type="continuationSeparator" w:id="1">
    <w:p w:rsidR="004C24EA" w:rsidRDefault="004C24EA" w:rsidP="003E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204"/>
      <w:docPartObj>
        <w:docPartGallery w:val="Page Numbers (Bottom of Page)"/>
        <w:docPartUnique/>
      </w:docPartObj>
    </w:sdtPr>
    <w:sdtContent>
      <w:p w:rsidR="00AB58EE" w:rsidRDefault="007345C6" w:rsidP="00AB58EE">
        <w:pPr>
          <w:pStyle w:val="a5"/>
          <w:jc w:val="center"/>
        </w:pPr>
        <w:r>
          <w:fldChar w:fldCharType="begin"/>
        </w:r>
        <w:r w:rsidR="004C24EA">
          <w:instrText xml:space="preserve"> PAGE   \* MERGEFORMAT </w:instrText>
        </w:r>
        <w:r>
          <w:fldChar w:fldCharType="separate"/>
        </w:r>
        <w:r w:rsidR="009309C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4EA" w:rsidRDefault="004C24EA" w:rsidP="003E3CFF">
      <w:pPr>
        <w:spacing w:after="0" w:line="240" w:lineRule="auto"/>
      </w:pPr>
      <w:r>
        <w:separator/>
      </w:r>
    </w:p>
  </w:footnote>
  <w:footnote w:type="continuationSeparator" w:id="1">
    <w:p w:rsidR="004C24EA" w:rsidRDefault="004C24EA" w:rsidP="003E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D19"/>
    <w:multiLevelType w:val="multilevel"/>
    <w:tmpl w:val="7216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831AA"/>
    <w:multiLevelType w:val="multilevel"/>
    <w:tmpl w:val="187C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819EE"/>
    <w:multiLevelType w:val="multilevel"/>
    <w:tmpl w:val="E0B2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BE0D96"/>
    <w:multiLevelType w:val="hybridMultilevel"/>
    <w:tmpl w:val="E76CD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3078B"/>
    <w:multiLevelType w:val="hybridMultilevel"/>
    <w:tmpl w:val="3858F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D06C9"/>
    <w:multiLevelType w:val="multilevel"/>
    <w:tmpl w:val="0BBE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E6FEE"/>
    <w:multiLevelType w:val="hybridMultilevel"/>
    <w:tmpl w:val="3ECC88E2"/>
    <w:lvl w:ilvl="0" w:tplc="EE7A6312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E47DA"/>
    <w:multiLevelType w:val="hybridMultilevel"/>
    <w:tmpl w:val="9958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F4D96"/>
    <w:multiLevelType w:val="hybridMultilevel"/>
    <w:tmpl w:val="7D6C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B2C75"/>
    <w:multiLevelType w:val="multilevel"/>
    <w:tmpl w:val="6ED4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1B2164"/>
    <w:multiLevelType w:val="hybridMultilevel"/>
    <w:tmpl w:val="5476C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74080"/>
    <w:multiLevelType w:val="hybridMultilevel"/>
    <w:tmpl w:val="8156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43FF0"/>
    <w:multiLevelType w:val="hybridMultilevel"/>
    <w:tmpl w:val="41CE0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4439D"/>
    <w:multiLevelType w:val="hybridMultilevel"/>
    <w:tmpl w:val="1ADC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1B5E"/>
    <w:multiLevelType w:val="hybridMultilevel"/>
    <w:tmpl w:val="28C2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B34DC"/>
    <w:multiLevelType w:val="multilevel"/>
    <w:tmpl w:val="1980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9C06A5"/>
    <w:multiLevelType w:val="multilevel"/>
    <w:tmpl w:val="5186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45C4D"/>
    <w:multiLevelType w:val="hybridMultilevel"/>
    <w:tmpl w:val="7C3C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22F69"/>
    <w:multiLevelType w:val="multilevel"/>
    <w:tmpl w:val="1666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E31937"/>
    <w:multiLevelType w:val="hybridMultilevel"/>
    <w:tmpl w:val="FC98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03952"/>
    <w:multiLevelType w:val="multilevel"/>
    <w:tmpl w:val="8CE8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15008E"/>
    <w:multiLevelType w:val="hybridMultilevel"/>
    <w:tmpl w:val="83A23E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0844"/>
    <w:multiLevelType w:val="multilevel"/>
    <w:tmpl w:val="A3C8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C1D2BBF"/>
    <w:multiLevelType w:val="hybridMultilevel"/>
    <w:tmpl w:val="F24C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4114D"/>
    <w:multiLevelType w:val="hybridMultilevel"/>
    <w:tmpl w:val="C6683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2463B"/>
    <w:multiLevelType w:val="hybridMultilevel"/>
    <w:tmpl w:val="0426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770B5C"/>
    <w:multiLevelType w:val="hybridMultilevel"/>
    <w:tmpl w:val="E9B44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F767D"/>
    <w:multiLevelType w:val="hybridMultilevel"/>
    <w:tmpl w:val="DB4A5D7C"/>
    <w:lvl w:ilvl="0" w:tplc="DEB4327E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6F71EE"/>
    <w:multiLevelType w:val="multilevel"/>
    <w:tmpl w:val="F1CE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CE2A93"/>
    <w:multiLevelType w:val="hybridMultilevel"/>
    <w:tmpl w:val="1E7AB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819F1"/>
    <w:multiLevelType w:val="multilevel"/>
    <w:tmpl w:val="E8FA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216BFF"/>
    <w:multiLevelType w:val="hybridMultilevel"/>
    <w:tmpl w:val="C188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C33D44"/>
    <w:multiLevelType w:val="multilevel"/>
    <w:tmpl w:val="4B0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E53FE9"/>
    <w:multiLevelType w:val="hybridMultilevel"/>
    <w:tmpl w:val="29145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7"/>
  </w:num>
  <w:num w:numId="5">
    <w:abstractNumId w:val="26"/>
  </w:num>
  <w:num w:numId="6">
    <w:abstractNumId w:val="3"/>
  </w:num>
  <w:num w:numId="7">
    <w:abstractNumId w:val="7"/>
  </w:num>
  <w:num w:numId="8">
    <w:abstractNumId w:val="13"/>
  </w:num>
  <w:num w:numId="9">
    <w:abstractNumId w:val="31"/>
  </w:num>
  <w:num w:numId="10">
    <w:abstractNumId w:val="25"/>
  </w:num>
  <w:num w:numId="11">
    <w:abstractNumId w:val="8"/>
  </w:num>
  <w:num w:numId="12">
    <w:abstractNumId w:val="20"/>
  </w:num>
  <w:num w:numId="13">
    <w:abstractNumId w:val="5"/>
  </w:num>
  <w:num w:numId="14">
    <w:abstractNumId w:val="28"/>
  </w:num>
  <w:num w:numId="15">
    <w:abstractNumId w:val="33"/>
  </w:num>
  <w:num w:numId="16">
    <w:abstractNumId w:val="22"/>
  </w:num>
  <w:num w:numId="17">
    <w:abstractNumId w:val="15"/>
  </w:num>
  <w:num w:numId="18">
    <w:abstractNumId w:val="0"/>
  </w:num>
  <w:num w:numId="19">
    <w:abstractNumId w:val="9"/>
  </w:num>
  <w:num w:numId="20">
    <w:abstractNumId w:val="2"/>
  </w:num>
  <w:num w:numId="21">
    <w:abstractNumId w:val="4"/>
  </w:num>
  <w:num w:numId="22">
    <w:abstractNumId w:val="19"/>
  </w:num>
  <w:num w:numId="23">
    <w:abstractNumId w:val="14"/>
  </w:num>
  <w:num w:numId="24">
    <w:abstractNumId w:val="24"/>
  </w:num>
  <w:num w:numId="25">
    <w:abstractNumId w:val="23"/>
  </w:num>
  <w:num w:numId="26">
    <w:abstractNumId w:val="16"/>
  </w:num>
  <w:num w:numId="27">
    <w:abstractNumId w:val="6"/>
  </w:num>
  <w:num w:numId="28">
    <w:abstractNumId w:val="1"/>
  </w:num>
  <w:num w:numId="29">
    <w:abstractNumId w:val="29"/>
  </w:num>
  <w:num w:numId="30">
    <w:abstractNumId w:val="30"/>
  </w:num>
  <w:num w:numId="31">
    <w:abstractNumId w:val="18"/>
  </w:num>
  <w:num w:numId="32">
    <w:abstractNumId w:val="21"/>
  </w:num>
  <w:num w:numId="33">
    <w:abstractNumId w:val="27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39B"/>
    <w:rsid w:val="00030147"/>
    <w:rsid w:val="0003678C"/>
    <w:rsid w:val="000616EA"/>
    <w:rsid w:val="00075EE7"/>
    <w:rsid w:val="000A33CE"/>
    <w:rsid w:val="000A3835"/>
    <w:rsid w:val="000B3737"/>
    <w:rsid w:val="000D04BA"/>
    <w:rsid w:val="00103FAA"/>
    <w:rsid w:val="0010750A"/>
    <w:rsid w:val="00150A32"/>
    <w:rsid w:val="00156471"/>
    <w:rsid w:val="0016573C"/>
    <w:rsid w:val="00192A1D"/>
    <w:rsid w:val="0019490A"/>
    <w:rsid w:val="001A7039"/>
    <w:rsid w:val="001D066B"/>
    <w:rsid w:val="001F08EB"/>
    <w:rsid w:val="0020016D"/>
    <w:rsid w:val="00247C39"/>
    <w:rsid w:val="00260031"/>
    <w:rsid w:val="002907A5"/>
    <w:rsid w:val="002A675D"/>
    <w:rsid w:val="002B3FD0"/>
    <w:rsid w:val="002D376C"/>
    <w:rsid w:val="002D4A6A"/>
    <w:rsid w:val="00311638"/>
    <w:rsid w:val="00315FA2"/>
    <w:rsid w:val="0033522E"/>
    <w:rsid w:val="00343530"/>
    <w:rsid w:val="00380B67"/>
    <w:rsid w:val="0039169C"/>
    <w:rsid w:val="003C4AB1"/>
    <w:rsid w:val="003E3CFF"/>
    <w:rsid w:val="00414B89"/>
    <w:rsid w:val="00422545"/>
    <w:rsid w:val="00461805"/>
    <w:rsid w:val="00463C3D"/>
    <w:rsid w:val="00471C78"/>
    <w:rsid w:val="00491974"/>
    <w:rsid w:val="004B4475"/>
    <w:rsid w:val="004B6839"/>
    <w:rsid w:val="004C24EA"/>
    <w:rsid w:val="004F6B94"/>
    <w:rsid w:val="005069DA"/>
    <w:rsid w:val="00530C42"/>
    <w:rsid w:val="0053563E"/>
    <w:rsid w:val="00536EF0"/>
    <w:rsid w:val="00576EEB"/>
    <w:rsid w:val="005850A2"/>
    <w:rsid w:val="005A1CB1"/>
    <w:rsid w:val="005F0104"/>
    <w:rsid w:val="005F0A42"/>
    <w:rsid w:val="005F5CBB"/>
    <w:rsid w:val="006010B6"/>
    <w:rsid w:val="006175BF"/>
    <w:rsid w:val="00625277"/>
    <w:rsid w:val="00643E4E"/>
    <w:rsid w:val="00655993"/>
    <w:rsid w:val="00686BEE"/>
    <w:rsid w:val="00690EF6"/>
    <w:rsid w:val="006A5D78"/>
    <w:rsid w:val="006F4962"/>
    <w:rsid w:val="00710005"/>
    <w:rsid w:val="00722218"/>
    <w:rsid w:val="007345C6"/>
    <w:rsid w:val="007634EA"/>
    <w:rsid w:val="00781FFF"/>
    <w:rsid w:val="00786A04"/>
    <w:rsid w:val="00792DDD"/>
    <w:rsid w:val="007B5B6F"/>
    <w:rsid w:val="007C1436"/>
    <w:rsid w:val="007E0633"/>
    <w:rsid w:val="00821B62"/>
    <w:rsid w:val="00837293"/>
    <w:rsid w:val="00882F95"/>
    <w:rsid w:val="00884F82"/>
    <w:rsid w:val="00885289"/>
    <w:rsid w:val="008B02DB"/>
    <w:rsid w:val="008B0FD9"/>
    <w:rsid w:val="008E0361"/>
    <w:rsid w:val="00920C25"/>
    <w:rsid w:val="009309C0"/>
    <w:rsid w:val="00954182"/>
    <w:rsid w:val="00960FC4"/>
    <w:rsid w:val="00974FC7"/>
    <w:rsid w:val="009B2096"/>
    <w:rsid w:val="009B4910"/>
    <w:rsid w:val="009C1AC1"/>
    <w:rsid w:val="009C1FAB"/>
    <w:rsid w:val="009E346F"/>
    <w:rsid w:val="009F5536"/>
    <w:rsid w:val="00A024E8"/>
    <w:rsid w:val="00A46591"/>
    <w:rsid w:val="00A62956"/>
    <w:rsid w:val="00A91F36"/>
    <w:rsid w:val="00A96FDE"/>
    <w:rsid w:val="00AA0440"/>
    <w:rsid w:val="00AA43D7"/>
    <w:rsid w:val="00AA5CE4"/>
    <w:rsid w:val="00AB1783"/>
    <w:rsid w:val="00AB58EE"/>
    <w:rsid w:val="00AB7A02"/>
    <w:rsid w:val="00AD140C"/>
    <w:rsid w:val="00B020D1"/>
    <w:rsid w:val="00B2578E"/>
    <w:rsid w:val="00B278CF"/>
    <w:rsid w:val="00B83997"/>
    <w:rsid w:val="00BD2C47"/>
    <w:rsid w:val="00BE313E"/>
    <w:rsid w:val="00C10E6F"/>
    <w:rsid w:val="00C36E24"/>
    <w:rsid w:val="00C53128"/>
    <w:rsid w:val="00C83290"/>
    <w:rsid w:val="00C913C5"/>
    <w:rsid w:val="00CA660E"/>
    <w:rsid w:val="00CC0A3D"/>
    <w:rsid w:val="00CE0010"/>
    <w:rsid w:val="00CE0F72"/>
    <w:rsid w:val="00CE2F67"/>
    <w:rsid w:val="00CE4D3A"/>
    <w:rsid w:val="00CE7215"/>
    <w:rsid w:val="00D324E9"/>
    <w:rsid w:val="00D76C25"/>
    <w:rsid w:val="00DB339F"/>
    <w:rsid w:val="00DC615C"/>
    <w:rsid w:val="00DE2327"/>
    <w:rsid w:val="00E01B30"/>
    <w:rsid w:val="00E05813"/>
    <w:rsid w:val="00E16621"/>
    <w:rsid w:val="00E2139B"/>
    <w:rsid w:val="00E30B38"/>
    <w:rsid w:val="00E54D36"/>
    <w:rsid w:val="00E905C4"/>
    <w:rsid w:val="00F36530"/>
    <w:rsid w:val="00F55249"/>
    <w:rsid w:val="00F571C7"/>
    <w:rsid w:val="00F57F2E"/>
    <w:rsid w:val="00F82F0A"/>
    <w:rsid w:val="00FC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2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21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21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E2139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2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39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0750A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4F6B94"/>
    <w:rPr>
      <w:b/>
      <w:bCs/>
    </w:rPr>
  </w:style>
  <w:style w:type="paragraph" w:customStyle="1" w:styleId="228bf8a64b8551e1msonormal">
    <w:name w:val="228bf8a64b8551e1msonormal"/>
    <w:basedOn w:val="a"/>
    <w:rsid w:val="004B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92b99184874ba05228bf8a64b8551e1">
    <w:name w:val="992b99184874ba05228bf8a64b8551e1"/>
    <w:basedOn w:val="a"/>
    <w:rsid w:val="00AB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AD140C"/>
  </w:style>
  <w:style w:type="paragraph" w:customStyle="1" w:styleId="ConsPlusTitle">
    <w:name w:val="ConsPlusTitle"/>
    <w:uiPriority w:val="99"/>
    <w:rsid w:val="00A46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0950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8029503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1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5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Mac</cp:lastModifiedBy>
  <cp:revision>28</cp:revision>
  <dcterms:created xsi:type="dcterms:W3CDTF">2021-06-30T23:59:00Z</dcterms:created>
  <dcterms:modified xsi:type="dcterms:W3CDTF">2021-07-06T06:54:00Z</dcterms:modified>
</cp:coreProperties>
</file>