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F808" w14:textId="070E8483" w:rsidR="009F1D69" w:rsidRPr="005E433C" w:rsidRDefault="009F1D69" w:rsidP="0050634B">
      <w:pPr>
        <w:jc w:val="center"/>
        <w:rPr>
          <w:b/>
          <w:sz w:val="26"/>
          <w:szCs w:val="26"/>
        </w:rPr>
      </w:pPr>
      <w:r w:rsidRPr="005E433C">
        <w:rPr>
          <w:b/>
          <w:sz w:val="26"/>
          <w:szCs w:val="26"/>
        </w:rPr>
        <w:t xml:space="preserve">Отчет о проведении </w:t>
      </w:r>
      <w:r w:rsidR="001217FB">
        <w:rPr>
          <w:b/>
          <w:sz w:val="26"/>
          <w:szCs w:val="26"/>
        </w:rPr>
        <w:t>обществен</w:t>
      </w:r>
      <w:r w:rsidR="0050634B" w:rsidRPr="005E433C">
        <w:rPr>
          <w:b/>
          <w:sz w:val="26"/>
          <w:szCs w:val="26"/>
        </w:rPr>
        <w:t>ных обсуждений</w:t>
      </w:r>
    </w:p>
    <w:p w14:paraId="16461A38" w14:textId="32C8E1F9" w:rsidR="0050634B" w:rsidRPr="005E433C" w:rsidRDefault="005B4674" w:rsidP="0050634B">
      <w:pPr>
        <w:jc w:val="center"/>
        <w:rPr>
          <w:b/>
          <w:sz w:val="26"/>
          <w:szCs w:val="26"/>
        </w:rPr>
      </w:pPr>
      <w:r w:rsidRPr="005B4674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ы</w:t>
      </w:r>
      <w:r w:rsidRPr="005B4674">
        <w:rPr>
          <w:b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Pr="005B4674">
        <w:rPr>
          <w:b/>
          <w:sz w:val="26"/>
          <w:szCs w:val="26"/>
        </w:rPr>
        <w:t>Снежинского</w:t>
      </w:r>
      <w:proofErr w:type="spellEnd"/>
      <w:r w:rsidRPr="005B4674">
        <w:rPr>
          <w:b/>
          <w:sz w:val="26"/>
          <w:szCs w:val="26"/>
        </w:rPr>
        <w:t xml:space="preserve"> городского округа на 2022 год</w:t>
      </w:r>
    </w:p>
    <w:p w14:paraId="17734944" w14:textId="77777777" w:rsidR="009F1D69" w:rsidRPr="005E433C" w:rsidRDefault="009F1D69" w:rsidP="0050634B">
      <w:pPr>
        <w:jc w:val="center"/>
        <w:rPr>
          <w:b/>
          <w:sz w:val="26"/>
          <w:szCs w:val="26"/>
        </w:rPr>
      </w:pPr>
    </w:p>
    <w:p w14:paraId="1E6D2D0B" w14:textId="4F951F7B" w:rsidR="008A53E2" w:rsidRPr="005B4674" w:rsidRDefault="005B4674" w:rsidP="005B4674">
      <w:pPr>
        <w:ind w:firstLine="708"/>
        <w:rPr>
          <w:sz w:val="26"/>
          <w:szCs w:val="26"/>
        </w:rPr>
      </w:pPr>
      <w:r w:rsidRPr="005B4674">
        <w:rPr>
          <w:sz w:val="26"/>
          <w:szCs w:val="26"/>
        </w:rPr>
        <w:t xml:space="preserve">В соответствии со статьей 17.1 Федерального закона от 06.10.2003г № 131-ФЗ «Об общих принципах организации местного самоуправления в Российской Федерации», частью 4 статьи 44 Федерального закона от 31.07.2020г.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8A53E2" w:rsidRPr="005E433C">
        <w:rPr>
          <w:sz w:val="26"/>
          <w:szCs w:val="26"/>
        </w:rPr>
        <w:t xml:space="preserve">Муниципальным казенным учреждением «Комитет по управлению имуществом города Снежинска» проведено мероприятие по </w:t>
      </w:r>
      <w:r w:rsidR="001A1909">
        <w:rPr>
          <w:sz w:val="26"/>
          <w:szCs w:val="26"/>
        </w:rPr>
        <w:t xml:space="preserve">общественному </w:t>
      </w:r>
      <w:r w:rsidR="008A53E2" w:rsidRPr="005E433C">
        <w:rPr>
          <w:sz w:val="26"/>
          <w:szCs w:val="26"/>
        </w:rPr>
        <w:t xml:space="preserve">обсуждению </w:t>
      </w:r>
      <w:r w:rsidRPr="005B4674">
        <w:rPr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proofErr w:type="spellStart"/>
      <w:r w:rsidRPr="005B4674">
        <w:rPr>
          <w:sz w:val="26"/>
          <w:szCs w:val="26"/>
        </w:rPr>
        <w:t>Снежинского</w:t>
      </w:r>
      <w:proofErr w:type="spellEnd"/>
      <w:r w:rsidRPr="005B4674">
        <w:rPr>
          <w:sz w:val="26"/>
          <w:szCs w:val="26"/>
        </w:rPr>
        <w:t xml:space="preserve"> городского округа на 2022 год</w:t>
      </w:r>
      <w:r w:rsidR="001217FB" w:rsidRPr="001217FB">
        <w:rPr>
          <w:sz w:val="26"/>
          <w:szCs w:val="26"/>
        </w:rPr>
        <w:t xml:space="preserve"> (</w:t>
      </w:r>
      <w:r w:rsidR="001217FB">
        <w:rPr>
          <w:sz w:val="26"/>
          <w:szCs w:val="26"/>
        </w:rPr>
        <w:t>далее – проект Программы профилактики</w:t>
      </w:r>
      <w:r w:rsidR="001217FB" w:rsidRPr="001217FB">
        <w:rPr>
          <w:sz w:val="26"/>
          <w:szCs w:val="26"/>
        </w:rPr>
        <w:t>)</w:t>
      </w:r>
      <w:r w:rsidR="008A53E2" w:rsidRPr="005E433C">
        <w:rPr>
          <w:sz w:val="26"/>
          <w:szCs w:val="26"/>
        </w:rPr>
        <w:t>.</w:t>
      </w:r>
    </w:p>
    <w:p w14:paraId="1D5C5545" w14:textId="14F9EC20" w:rsidR="00B658D1" w:rsidRPr="005E433C" w:rsidRDefault="008A53E2" w:rsidP="00420E29">
      <w:pPr>
        <w:ind w:firstLine="708"/>
        <w:rPr>
          <w:sz w:val="26"/>
          <w:szCs w:val="26"/>
        </w:rPr>
      </w:pPr>
      <w:r w:rsidRPr="005E433C">
        <w:rPr>
          <w:sz w:val="26"/>
          <w:szCs w:val="26"/>
        </w:rPr>
        <w:t>КУИ города Снежинска</w:t>
      </w:r>
      <w:r w:rsidR="00F43802" w:rsidRPr="005E433C">
        <w:rPr>
          <w:sz w:val="26"/>
          <w:szCs w:val="26"/>
        </w:rPr>
        <w:t xml:space="preserve"> был </w:t>
      </w:r>
      <w:r w:rsidR="00420E29">
        <w:rPr>
          <w:sz w:val="26"/>
          <w:szCs w:val="26"/>
        </w:rPr>
        <w:t xml:space="preserve">разработан и </w:t>
      </w:r>
      <w:r w:rsidR="00F43802" w:rsidRPr="005E433C">
        <w:rPr>
          <w:sz w:val="26"/>
          <w:szCs w:val="26"/>
        </w:rPr>
        <w:t xml:space="preserve">представлен </w:t>
      </w:r>
      <w:r w:rsidR="00420E29">
        <w:rPr>
          <w:sz w:val="26"/>
          <w:szCs w:val="26"/>
        </w:rPr>
        <w:t xml:space="preserve">на официальном сайте органа местного самоуправления для </w:t>
      </w:r>
      <w:r w:rsidR="001217FB">
        <w:rPr>
          <w:sz w:val="26"/>
          <w:szCs w:val="26"/>
        </w:rPr>
        <w:t>общественного</w:t>
      </w:r>
      <w:r w:rsidR="00420E29">
        <w:rPr>
          <w:sz w:val="26"/>
          <w:szCs w:val="26"/>
        </w:rPr>
        <w:t xml:space="preserve"> обсуждения проект </w:t>
      </w:r>
      <w:r w:rsidR="00420E29" w:rsidRPr="00420E29">
        <w:rPr>
          <w:sz w:val="26"/>
          <w:szCs w:val="26"/>
        </w:rPr>
        <w:t>Программы профилактики</w:t>
      </w:r>
      <w:r w:rsidR="009F1D69" w:rsidRPr="005E433C">
        <w:rPr>
          <w:sz w:val="26"/>
          <w:szCs w:val="26"/>
        </w:rPr>
        <w:t>.</w:t>
      </w:r>
    </w:p>
    <w:p w14:paraId="7CFCA4E9" w14:textId="4D2FB003" w:rsidR="00B62C25" w:rsidRDefault="00F43802" w:rsidP="001217FB">
      <w:pPr>
        <w:ind w:firstLine="708"/>
        <w:rPr>
          <w:sz w:val="26"/>
          <w:szCs w:val="26"/>
        </w:rPr>
      </w:pPr>
      <w:r w:rsidRPr="005E433C">
        <w:rPr>
          <w:sz w:val="26"/>
          <w:szCs w:val="26"/>
        </w:rPr>
        <w:t xml:space="preserve">В рамках </w:t>
      </w:r>
      <w:r w:rsidR="001217FB">
        <w:rPr>
          <w:sz w:val="26"/>
          <w:szCs w:val="26"/>
        </w:rPr>
        <w:t xml:space="preserve">представленного </w:t>
      </w:r>
      <w:r w:rsidR="00420E29">
        <w:rPr>
          <w:sz w:val="26"/>
          <w:szCs w:val="26"/>
        </w:rPr>
        <w:t>проекта</w:t>
      </w:r>
      <w:r w:rsidRPr="005E433C">
        <w:rPr>
          <w:sz w:val="26"/>
          <w:szCs w:val="26"/>
        </w:rPr>
        <w:t xml:space="preserve"> </w:t>
      </w:r>
      <w:r w:rsidR="001217FB">
        <w:rPr>
          <w:sz w:val="26"/>
          <w:szCs w:val="26"/>
        </w:rPr>
        <w:t xml:space="preserve">Программы профилактики </w:t>
      </w:r>
      <w:r w:rsidRPr="005E433C">
        <w:rPr>
          <w:sz w:val="26"/>
          <w:szCs w:val="26"/>
        </w:rPr>
        <w:t xml:space="preserve">освещены вопросы, касающиеся </w:t>
      </w:r>
      <w:r w:rsidR="00B01E8E">
        <w:rPr>
          <w:sz w:val="26"/>
          <w:szCs w:val="26"/>
        </w:rPr>
        <w:t xml:space="preserve">мероприятий муниципального земельного контроля по </w:t>
      </w:r>
      <w:r w:rsidR="00420E29" w:rsidRPr="00420E29">
        <w:rPr>
          <w:sz w:val="26"/>
          <w:szCs w:val="26"/>
        </w:rPr>
        <w:t>профилактик</w:t>
      </w:r>
      <w:r w:rsidR="00B01E8E">
        <w:rPr>
          <w:sz w:val="26"/>
          <w:szCs w:val="26"/>
        </w:rPr>
        <w:t>е</w:t>
      </w:r>
      <w:r w:rsidR="00420E29" w:rsidRPr="00420E29">
        <w:rPr>
          <w:sz w:val="26"/>
          <w:szCs w:val="26"/>
        </w:rPr>
        <w:t xml:space="preserve"> рисков причинения вреда (ущерба) охраняемым законом ценностям на территории </w:t>
      </w:r>
      <w:proofErr w:type="spellStart"/>
      <w:r w:rsidR="00420E29" w:rsidRPr="00420E29">
        <w:rPr>
          <w:sz w:val="26"/>
          <w:szCs w:val="26"/>
        </w:rPr>
        <w:t>Снежинского</w:t>
      </w:r>
      <w:proofErr w:type="spellEnd"/>
      <w:r w:rsidR="00420E29" w:rsidRPr="00420E29">
        <w:rPr>
          <w:sz w:val="26"/>
          <w:szCs w:val="26"/>
        </w:rPr>
        <w:t xml:space="preserve"> городского округа на 2022 год</w:t>
      </w:r>
      <w:r w:rsidR="00B01E8E">
        <w:rPr>
          <w:sz w:val="26"/>
          <w:szCs w:val="26"/>
        </w:rPr>
        <w:t xml:space="preserve"> и</w:t>
      </w:r>
      <w:r w:rsidR="001217FB">
        <w:rPr>
          <w:sz w:val="26"/>
          <w:szCs w:val="26"/>
        </w:rPr>
        <w:t xml:space="preserve"> </w:t>
      </w:r>
      <w:r w:rsidRPr="005E433C">
        <w:rPr>
          <w:sz w:val="26"/>
          <w:szCs w:val="26"/>
        </w:rPr>
        <w:t>порядка осуществления муниципального земельного контроля</w:t>
      </w:r>
      <w:r w:rsidR="00B01E8E">
        <w:rPr>
          <w:sz w:val="26"/>
          <w:szCs w:val="26"/>
        </w:rPr>
        <w:t xml:space="preserve"> в рамках профилактики</w:t>
      </w:r>
      <w:r w:rsidR="00B62C25" w:rsidRPr="005E433C">
        <w:rPr>
          <w:sz w:val="26"/>
          <w:szCs w:val="26"/>
        </w:rPr>
        <w:t>, относящиеся к подведомственности КУИ города Снежинска</w:t>
      </w:r>
      <w:r w:rsidRPr="005E433C">
        <w:rPr>
          <w:sz w:val="26"/>
          <w:szCs w:val="26"/>
        </w:rPr>
        <w:t>.</w:t>
      </w:r>
    </w:p>
    <w:p w14:paraId="1F947D2A" w14:textId="6CD2E3E6" w:rsidR="00B01E8E" w:rsidRPr="005E433C" w:rsidRDefault="00B01E8E" w:rsidP="00B01E8E">
      <w:pPr>
        <w:ind w:firstLine="708"/>
        <w:rPr>
          <w:sz w:val="26"/>
          <w:szCs w:val="26"/>
        </w:rPr>
      </w:pPr>
      <w:r w:rsidRPr="00B01E8E">
        <w:rPr>
          <w:sz w:val="26"/>
          <w:szCs w:val="26"/>
        </w:rPr>
        <w:t>Предложений</w:t>
      </w:r>
      <w:r w:rsidR="001217FB">
        <w:rPr>
          <w:sz w:val="26"/>
          <w:szCs w:val="26"/>
        </w:rPr>
        <w:t xml:space="preserve"> и замечаний</w:t>
      </w:r>
      <w:r w:rsidRPr="00B01E8E">
        <w:rPr>
          <w:sz w:val="26"/>
          <w:szCs w:val="26"/>
        </w:rPr>
        <w:t>, поступивших в период общественного обсуждения проекта Программы</w:t>
      </w:r>
      <w:r>
        <w:rPr>
          <w:sz w:val="26"/>
          <w:szCs w:val="26"/>
        </w:rPr>
        <w:t xml:space="preserve"> </w:t>
      </w:r>
      <w:r w:rsidR="001217FB">
        <w:rPr>
          <w:sz w:val="26"/>
          <w:szCs w:val="26"/>
        </w:rPr>
        <w:t xml:space="preserve">профилактики </w:t>
      </w:r>
      <w:r>
        <w:rPr>
          <w:sz w:val="26"/>
          <w:szCs w:val="26"/>
        </w:rPr>
        <w:t>в орган муниципального земельного контроля</w:t>
      </w:r>
      <w:r w:rsidR="001217FB">
        <w:rPr>
          <w:sz w:val="26"/>
          <w:szCs w:val="26"/>
        </w:rPr>
        <w:t xml:space="preserve"> – КУИ города Снежинска</w:t>
      </w:r>
      <w:r>
        <w:rPr>
          <w:sz w:val="26"/>
          <w:szCs w:val="26"/>
        </w:rPr>
        <w:t xml:space="preserve"> не поступило.</w:t>
      </w:r>
    </w:p>
    <w:p w14:paraId="64DDC134" w14:textId="7C024F57" w:rsidR="00F43802" w:rsidRPr="001217FB" w:rsidRDefault="00F43802" w:rsidP="00420E29">
      <w:pPr>
        <w:ind w:firstLine="708"/>
        <w:rPr>
          <w:sz w:val="26"/>
          <w:szCs w:val="26"/>
        </w:rPr>
      </w:pPr>
      <w:r w:rsidRPr="005E433C">
        <w:rPr>
          <w:sz w:val="26"/>
          <w:szCs w:val="26"/>
        </w:rPr>
        <w:t xml:space="preserve">С </w:t>
      </w:r>
      <w:r w:rsidR="00B01E8E">
        <w:rPr>
          <w:sz w:val="26"/>
          <w:szCs w:val="26"/>
        </w:rPr>
        <w:t>проектом Программы</w:t>
      </w:r>
      <w:r w:rsidRPr="005E433C">
        <w:rPr>
          <w:sz w:val="26"/>
          <w:szCs w:val="26"/>
        </w:rPr>
        <w:t xml:space="preserve"> </w:t>
      </w:r>
      <w:r w:rsidR="001217FB">
        <w:rPr>
          <w:sz w:val="26"/>
          <w:szCs w:val="26"/>
        </w:rPr>
        <w:t xml:space="preserve">профилактики </w:t>
      </w:r>
      <w:r w:rsidRPr="005E433C">
        <w:rPr>
          <w:sz w:val="26"/>
          <w:szCs w:val="26"/>
        </w:rPr>
        <w:t xml:space="preserve">можно ознакомиться </w:t>
      </w:r>
      <w:hyperlink r:id="rId4" w:history="1">
        <w:r w:rsidRPr="005E433C">
          <w:rPr>
            <w:sz w:val="26"/>
            <w:szCs w:val="26"/>
          </w:rPr>
          <w:t>по ссылке</w:t>
        </w:r>
      </w:hyperlink>
      <w:r w:rsidR="00B62C25" w:rsidRPr="005E433C">
        <w:rPr>
          <w:sz w:val="26"/>
          <w:szCs w:val="26"/>
        </w:rPr>
        <w:t>:</w:t>
      </w:r>
      <w:r w:rsidR="00922C90">
        <w:rPr>
          <w:sz w:val="26"/>
          <w:szCs w:val="26"/>
        </w:rPr>
        <w:t xml:space="preserve"> </w:t>
      </w:r>
      <w:r w:rsidR="00922C90" w:rsidRPr="001217FB">
        <w:rPr>
          <w:sz w:val="26"/>
          <w:szCs w:val="26"/>
        </w:rPr>
        <w:t>http://www.snzadm.ru/?art=27576</w:t>
      </w:r>
      <w:r w:rsidR="00B62C25" w:rsidRPr="001217FB">
        <w:rPr>
          <w:sz w:val="26"/>
          <w:szCs w:val="26"/>
        </w:rPr>
        <w:t>.</w:t>
      </w:r>
    </w:p>
    <w:p w14:paraId="3BC6A513" w14:textId="77777777" w:rsidR="0050634B" w:rsidRPr="0050634B" w:rsidRDefault="0050634B" w:rsidP="008359F7">
      <w:pPr>
        <w:rPr>
          <w:b/>
          <w:sz w:val="28"/>
          <w:szCs w:val="28"/>
        </w:rPr>
      </w:pPr>
    </w:p>
    <w:sectPr w:rsidR="0050634B" w:rsidRPr="0050634B" w:rsidSect="009F1D69">
      <w:pgSz w:w="11906" w:h="16838"/>
      <w:pgMar w:top="138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22"/>
    <w:rsid w:val="00012C19"/>
    <w:rsid w:val="00016C7A"/>
    <w:rsid w:val="00082495"/>
    <w:rsid w:val="001217FB"/>
    <w:rsid w:val="001A1909"/>
    <w:rsid w:val="001C4DF8"/>
    <w:rsid w:val="001D375E"/>
    <w:rsid w:val="001E6247"/>
    <w:rsid w:val="001F38FC"/>
    <w:rsid w:val="002323BC"/>
    <w:rsid w:val="0024553A"/>
    <w:rsid w:val="0031240C"/>
    <w:rsid w:val="003E5A68"/>
    <w:rsid w:val="00420E29"/>
    <w:rsid w:val="00496E31"/>
    <w:rsid w:val="004E3994"/>
    <w:rsid w:val="004F2C44"/>
    <w:rsid w:val="0050634B"/>
    <w:rsid w:val="005408D9"/>
    <w:rsid w:val="005503B7"/>
    <w:rsid w:val="005B4674"/>
    <w:rsid w:val="005E433C"/>
    <w:rsid w:val="006264B4"/>
    <w:rsid w:val="00665DA1"/>
    <w:rsid w:val="006B2940"/>
    <w:rsid w:val="007509CD"/>
    <w:rsid w:val="00763D22"/>
    <w:rsid w:val="007F2A75"/>
    <w:rsid w:val="00833DD8"/>
    <w:rsid w:val="008359F7"/>
    <w:rsid w:val="008A53E2"/>
    <w:rsid w:val="00922C90"/>
    <w:rsid w:val="009B4300"/>
    <w:rsid w:val="009F1D69"/>
    <w:rsid w:val="00AC761F"/>
    <w:rsid w:val="00AF1611"/>
    <w:rsid w:val="00AF4DB3"/>
    <w:rsid w:val="00B01E8E"/>
    <w:rsid w:val="00B62C25"/>
    <w:rsid w:val="00B658D1"/>
    <w:rsid w:val="00BF2A7B"/>
    <w:rsid w:val="00C34AB7"/>
    <w:rsid w:val="00C96963"/>
    <w:rsid w:val="00CB375F"/>
    <w:rsid w:val="00DF1C0C"/>
    <w:rsid w:val="00E254CC"/>
    <w:rsid w:val="00E56B20"/>
    <w:rsid w:val="00E62336"/>
    <w:rsid w:val="00F43802"/>
    <w:rsid w:val="00F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541D"/>
  <w15:docId w15:val="{F9A26EFA-D8ED-4A12-BB1C-621E570F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6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61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665DA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65D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A53E2"/>
    <w:pPr>
      <w:spacing w:before="240" w:after="240"/>
    </w:pPr>
  </w:style>
  <w:style w:type="character" w:styleId="a7">
    <w:name w:val="Hyperlink"/>
    <w:basedOn w:val="a0"/>
    <w:uiPriority w:val="99"/>
    <w:semiHidden/>
    <w:unhideWhenUsed/>
    <w:rsid w:val="008A53E2"/>
    <w:rPr>
      <w:strike w:val="0"/>
      <w:dstrike w:val="0"/>
      <w:color w:val="087C83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9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45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14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1496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DDDDDD"/>
                                                    <w:bottom w:val="none" w:sz="0" w:space="0" w:color="auto"/>
                                                    <w:right w:val="none" w:sz="0" w:space="0" w:color="DDDDDD"/>
                                                  </w:divBdr>
                                                  <w:divsChild>
                                                    <w:div w:id="37901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78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72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254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6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13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6726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single" w:sz="6" w:space="15" w:color="DDDDDD"/>
                                                    <w:left w:val="none" w:sz="0" w:space="0" w:color="DDDDDD"/>
                                                    <w:bottom w:val="none" w:sz="0" w:space="0" w:color="auto"/>
                                                    <w:right w:val="none" w:sz="0" w:space="0" w:color="DDDDDD"/>
                                                  </w:divBdr>
                                                  <w:divsChild>
                                                    <w:div w:id="205503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98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28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31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n.midural.ru/obzory-i-doklady-po-pravoprimenitelnoy-prakti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Эльвира Анатольевна</dc:creator>
  <cp:lastModifiedBy>Орлова Светлана Анатольевна</cp:lastModifiedBy>
  <cp:revision>6</cp:revision>
  <cp:lastPrinted>2021-12-01T09:19:00Z</cp:lastPrinted>
  <dcterms:created xsi:type="dcterms:W3CDTF">2021-11-30T08:57:00Z</dcterms:created>
  <dcterms:modified xsi:type="dcterms:W3CDTF">2021-12-01T09:39:00Z</dcterms:modified>
</cp:coreProperties>
</file>