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5AC7" w14:textId="77777777" w:rsidR="00D67B99" w:rsidRPr="00B86BA6" w:rsidRDefault="00FF61B3" w:rsidP="007B457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86BA6">
        <w:rPr>
          <w:sz w:val="28"/>
          <w:szCs w:val="24"/>
        </w:rPr>
        <w:t>Информация</w:t>
      </w:r>
      <w:r w:rsidR="00D67B99" w:rsidRPr="00B86BA6">
        <w:rPr>
          <w:sz w:val="28"/>
          <w:szCs w:val="24"/>
        </w:rPr>
        <w:t xml:space="preserve"> </w:t>
      </w:r>
      <w:r w:rsidR="006C15A0" w:rsidRPr="00B86BA6">
        <w:rPr>
          <w:rFonts w:eastAsia="Times New Roman" w:cs="Times New Roman"/>
          <w:sz w:val="28"/>
          <w:szCs w:val="28"/>
          <w:lang w:eastAsia="ru-RU"/>
        </w:rPr>
        <w:t xml:space="preserve">о результатах </w:t>
      </w:r>
      <w:r w:rsidR="007B457A" w:rsidRPr="00B86BA6">
        <w:rPr>
          <w:rFonts w:eastAsia="Times New Roman" w:cs="Times New Roman"/>
          <w:sz w:val="28"/>
          <w:szCs w:val="28"/>
          <w:lang w:eastAsia="ru-RU"/>
        </w:rPr>
        <w:t>работы</w:t>
      </w:r>
    </w:p>
    <w:p w14:paraId="6C524ADF" w14:textId="77777777" w:rsidR="00D67B99" w:rsidRPr="00B86BA6" w:rsidRDefault="007B457A" w:rsidP="007B457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86BA6">
        <w:rPr>
          <w:rFonts w:eastAsia="Times New Roman" w:cs="Times New Roman"/>
          <w:sz w:val="28"/>
          <w:szCs w:val="28"/>
          <w:lang w:eastAsia="ru-RU"/>
        </w:rPr>
        <w:t>Контрольно-счетной пала</w:t>
      </w:r>
      <w:r w:rsidR="00F93569" w:rsidRPr="00B86BA6">
        <w:rPr>
          <w:rFonts w:eastAsia="Times New Roman" w:cs="Times New Roman"/>
          <w:sz w:val="28"/>
          <w:szCs w:val="28"/>
          <w:lang w:eastAsia="ru-RU"/>
        </w:rPr>
        <w:t>ты</w:t>
      </w:r>
      <w:r w:rsidRPr="00B86BA6">
        <w:rPr>
          <w:rFonts w:eastAsia="Times New Roman" w:cs="Times New Roman"/>
          <w:sz w:val="28"/>
          <w:szCs w:val="28"/>
          <w:lang w:eastAsia="ru-RU"/>
        </w:rPr>
        <w:t xml:space="preserve"> города Снежинска</w:t>
      </w:r>
    </w:p>
    <w:p w14:paraId="7EA2D166" w14:textId="75B999E8" w:rsidR="00FF61B3" w:rsidRPr="00B86BA6" w:rsidRDefault="007B457A" w:rsidP="007B457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B86BA6">
        <w:rPr>
          <w:rFonts w:eastAsia="Times New Roman" w:cs="Times New Roman"/>
          <w:sz w:val="28"/>
          <w:szCs w:val="28"/>
          <w:lang w:eastAsia="ru-RU"/>
        </w:rPr>
        <w:t xml:space="preserve">за </w:t>
      </w:r>
      <w:r w:rsidR="00F93569" w:rsidRPr="00B86BA6">
        <w:rPr>
          <w:rFonts w:eastAsia="Times New Roman" w:cs="Times New Roman"/>
          <w:sz w:val="28"/>
          <w:szCs w:val="28"/>
          <w:lang w:eastAsia="ru-RU"/>
        </w:rPr>
        <w:t>1</w:t>
      </w:r>
      <w:r w:rsidRPr="00B86BA6">
        <w:rPr>
          <w:rFonts w:eastAsia="Times New Roman" w:cs="Times New Roman"/>
          <w:sz w:val="28"/>
          <w:szCs w:val="28"/>
          <w:lang w:eastAsia="ru-RU"/>
        </w:rPr>
        <w:t xml:space="preserve"> квартал 2022 года</w:t>
      </w:r>
      <w:r w:rsidR="00F93569" w:rsidRPr="00B86BA6">
        <w:rPr>
          <w:rFonts w:eastAsia="Times New Roman" w:cs="Times New Roman"/>
          <w:sz w:val="28"/>
          <w:szCs w:val="28"/>
          <w:lang w:eastAsia="ru-RU"/>
        </w:rPr>
        <w:t>.</w:t>
      </w:r>
    </w:p>
    <w:p w14:paraId="4748385B" w14:textId="2C5276BA" w:rsidR="00FF61B3" w:rsidRPr="00B86BA6" w:rsidRDefault="00FF61B3" w:rsidP="00F93569">
      <w:pPr>
        <w:spacing w:after="0" w:line="240" w:lineRule="auto"/>
        <w:jc w:val="center"/>
        <w:rPr>
          <w:sz w:val="28"/>
          <w:szCs w:val="24"/>
        </w:rPr>
      </w:pPr>
    </w:p>
    <w:p w14:paraId="0B397D20" w14:textId="008E8FD9" w:rsidR="000D65D8" w:rsidRPr="000D65D8" w:rsidRDefault="000D65D8" w:rsidP="000D65D8">
      <w:pPr>
        <w:spacing w:after="0" w:line="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65D8">
        <w:rPr>
          <w:rFonts w:cs="Times New Roman"/>
          <w:sz w:val="28"/>
          <w:szCs w:val="28"/>
        </w:rPr>
        <w:t>В</w:t>
      </w:r>
      <w:r w:rsidRPr="000D65D8">
        <w:rPr>
          <w:rFonts w:eastAsia="Times New Roman" w:cs="Times New Roman"/>
          <w:sz w:val="28"/>
          <w:szCs w:val="28"/>
          <w:lang w:eastAsia="ru-RU"/>
        </w:rPr>
        <w:t xml:space="preserve"> рамках реализации своих экспертно-аналитических полномочий КСП проведено 9 </w:t>
      </w:r>
      <w:r w:rsidR="00D67B99" w:rsidRPr="00B86BA6">
        <w:rPr>
          <w:rFonts w:eastAsia="Times New Roman" w:cs="Times New Roman"/>
          <w:sz w:val="28"/>
          <w:szCs w:val="28"/>
          <w:lang w:eastAsia="ru-RU"/>
        </w:rPr>
        <w:t>экспертно-аналитических мероприятий</w:t>
      </w:r>
      <w:r w:rsidRPr="000D65D8">
        <w:rPr>
          <w:rFonts w:eastAsia="Times New Roman" w:cs="Times New Roman"/>
          <w:sz w:val="28"/>
          <w:szCs w:val="28"/>
          <w:lang w:eastAsia="ru-RU"/>
        </w:rPr>
        <w:t>, завершившихся подготовкой соответствующих заключений, а именно:</w:t>
      </w:r>
    </w:p>
    <w:p w14:paraId="3781E002" w14:textId="77777777" w:rsidR="000D65D8" w:rsidRPr="000D65D8" w:rsidRDefault="000D65D8" w:rsidP="000D65D8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65D8">
        <w:rPr>
          <w:rFonts w:eastAsia="Times New Roman" w:cs="Times New Roman"/>
          <w:sz w:val="28"/>
          <w:szCs w:val="28"/>
          <w:lang w:eastAsia="ru-RU"/>
        </w:rPr>
        <w:t>- 2 заключения в части внесения изменений в решение о бюджете;</w:t>
      </w:r>
    </w:p>
    <w:p w14:paraId="0C7B8D16" w14:textId="3E45C905" w:rsidR="000D65D8" w:rsidRPr="000D65D8" w:rsidRDefault="000D65D8" w:rsidP="000D65D8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65D8">
        <w:rPr>
          <w:rFonts w:eastAsia="Times New Roman" w:cs="Times New Roman"/>
          <w:sz w:val="28"/>
          <w:szCs w:val="28"/>
          <w:lang w:eastAsia="ru-RU"/>
        </w:rPr>
        <w:t>- 5 заключений в части, касающейся принятия муниципальных программ и внесения в них изменений;</w:t>
      </w:r>
    </w:p>
    <w:p w14:paraId="7AE04F18" w14:textId="7B868446" w:rsidR="000D65D8" w:rsidRDefault="000D65D8" w:rsidP="000D65D8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65D8">
        <w:rPr>
          <w:rFonts w:eastAsia="Times New Roman" w:cs="Times New Roman"/>
          <w:sz w:val="28"/>
          <w:szCs w:val="28"/>
          <w:lang w:eastAsia="ru-RU"/>
        </w:rPr>
        <w:t>- 2 заключения по иным вопросам</w:t>
      </w:r>
      <w:r w:rsidR="00315F74" w:rsidRPr="00B86BA6">
        <w:rPr>
          <w:rFonts w:eastAsia="Times New Roman" w:cs="Times New Roman"/>
          <w:sz w:val="28"/>
          <w:szCs w:val="28"/>
          <w:lang w:eastAsia="ru-RU"/>
        </w:rPr>
        <w:t xml:space="preserve"> (в части возможности установления расходных обязательств, а также в части </w:t>
      </w:r>
      <w:r w:rsidR="001B297B" w:rsidRPr="00B86BA6">
        <w:rPr>
          <w:rFonts w:eastAsia="Times New Roman" w:cs="Times New Roman"/>
          <w:sz w:val="28"/>
          <w:szCs w:val="28"/>
          <w:lang w:eastAsia="ru-RU"/>
        </w:rPr>
        <w:t>преобразования муниципального унитарного предприятия в хозяйственное общество).</w:t>
      </w:r>
    </w:p>
    <w:p w14:paraId="728D687D" w14:textId="77777777" w:rsidR="00B86BA6" w:rsidRPr="00B86BA6" w:rsidRDefault="00B86BA6" w:rsidP="000D65D8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A046A48" w14:textId="7C82F32A" w:rsidR="001B297B" w:rsidRPr="000D65D8" w:rsidRDefault="001B297B" w:rsidP="00451C09">
      <w:pPr>
        <w:spacing w:after="0" w:line="0" w:lineRule="atLeast"/>
        <w:ind w:firstLine="720"/>
        <w:jc w:val="both"/>
        <w:rPr>
          <w:rFonts w:cs="Times New Roman"/>
          <w:sz w:val="28"/>
          <w:szCs w:val="28"/>
        </w:rPr>
      </w:pPr>
      <w:r w:rsidRPr="00B86BA6">
        <w:rPr>
          <w:rFonts w:cs="Times New Roman"/>
          <w:sz w:val="28"/>
          <w:szCs w:val="28"/>
        </w:rPr>
        <w:t>Завершен</w:t>
      </w:r>
      <w:r w:rsidR="006961A1" w:rsidRPr="00B86BA6">
        <w:rPr>
          <w:rFonts w:cs="Times New Roman"/>
          <w:sz w:val="28"/>
          <w:szCs w:val="28"/>
        </w:rPr>
        <w:t>о</w:t>
      </w:r>
      <w:r w:rsidRPr="00B86BA6">
        <w:rPr>
          <w:rFonts w:cs="Times New Roman"/>
          <w:sz w:val="28"/>
          <w:szCs w:val="28"/>
        </w:rPr>
        <w:t xml:space="preserve"> планов</w:t>
      </w:r>
      <w:r w:rsidR="006961A1" w:rsidRPr="00B86BA6">
        <w:rPr>
          <w:rFonts w:cs="Times New Roman"/>
          <w:sz w:val="28"/>
          <w:szCs w:val="28"/>
        </w:rPr>
        <w:t>ое</w:t>
      </w:r>
      <w:r w:rsidRPr="00B86BA6">
        <w:rPr>
          <w:rFonts w:cs="Times New Roman"/>
          <w:sz w:val="28"/>
          <w:szCs w:val="28"/>
        </w:rPr>
        <w:t xml:space="preserve"> контрольн</w:t>
      </w:r>
      <w:r w:rsidR="006961A1" w:rsidRPr="00B86BA6">
        <w:rPr>
          <w:rFonts w:cs="Times New Roman"/>
          <w:sz w:val="28"/>
          <w:szCs w:val="28"/>
        </w:rPr>
        <w:t>ое</w:t>
      </w:r>
      <w:r w:rsidRPr="00B86BA6">
        <w:rPr>
          <w:rFonts w:cs="Times New Roman"/>
          <w:sz w:val="28"/>
          <w:szCs w:val="28"/>
        </w:rPr>
        <w:t xml:space="preserve"> мероприяти</w:t>
      </w:r>
      <w:r w:rsidR="006961A1" w:rsidRPr="00B86BA6">
        <w:rPr>
          <w:rFonts w:cs="Times New Roman"/>
          <w:sz w:val="28"/>
          <w:szCs w:val="28"/>
        </w:rPr>
        <w:t>е</w:t>
      </w:r>
      <w:r w:rsidRPr="00B86BA6">
        <w:rPr>
          <w:rFonts w:cs="Times New Roman"/>
          <w:sz w:val="28"/>
          <w:szCs w:val="28"/>
        </w:rPr>
        <w:t xml:space="preserve">, </w:t>
      </w:r>
      <w:r w:rsidR="006961A1" w:rsidRPr="00B86BA6">
        <w:rPr>
          <w:rFonts w:cs="Times New Roman"/>
          <w:sz w:val="28"/>
          <w:szCs w:val="28"/>
        </w:rPr>
        <w:t xml:space="preserve">охватившее </w:t>
      </w:r>
      <w:r w:rsidRPr="00B86BA6">
        <w:rPr>
          <w:rFonts w:eastAsia="Times New Roman" w:cs="Times New Roman"/>
          <w:sz w:val="28"/>
          <w:szCs w:val="28"/>
          <w:lang w:eastAsia="ru-RU"/>
        </w:rPr>
        <w:t>МКУ «Управление физической культуры и спорта администрации города Снежинска»</w:t>
      </w:r>
      <w:r w:rsidR="006961A1" w:rsidRPr="00B86BA6">
        <w:rPr>
          <w:rFonts w:eastAsia="Times New Roman" w:cs="Times New Roman"/>
          <w:sz w:val="28"/>
          <w:szCs w:val="28"/>
          <w:lang w:eastAsia="ru-RU"/>
        </w:rPr>
        <w:t xml:space="preserve"> и его подведомственные учреждения (</w:t>
      </w:r>
      <w:r w:rsidR="006961A1" w:rsidRPr="00B86BA6">
        <w:rPr>
          <w:sz w:val="28"/>
          <w:szCs w:val="24"/>
        </w:rPr>
        <w:t>МБУ «Спортивная школа олимпийского резерва по гандболу», МБУ Спортивная школа «Олимпия», МБУ «</w:t>
      </w:r>
      <w:proofErr w:type="spellStart"/>
      <w:r w:rsidR="006961A1" w:rsidRPr="00B86BA6">
        <w:rPr>
          <w:sz w:val="28"/>
          <w:szCs w:val="24"/>
        </w:rPr>
        <w:t>Снежинская</w:t>
      </w:r>
      <w:proofErr w:type="spellEnd"/>
      <w:r w:rsidR="006961A1" w:rsidRPr="00B86BA6">
        <w:rPr>
          <w:sz w:val="28"/>
          <w:szCs w:val="24"/>
        </w:rPr>
        <w:t xml:space="preserve"> спортивная школа по плаванию», МБУ «Физкультурно-спортивный центр»</w:t>
      </w:r>
      <w:r w:rsidR="006961A1" w:rsidRPr="00B86BA6">
        <w:rPr>
          <w:sz w:val="28"/>
          <w:szCs w:val="24"/>
        </w:rPr>
        <w:t xml:space="preserve">); </w:t>
      </w:r>
      <w:r w:rsidRPr="000D65D8">
        <w:rPr>
          <w:rFonts w:cs="Times New Roman"/>
          <w:sz w:val="28"/>
          <w:szCs w:val="28"/>
        </w:rPr>
        <w:t xml:space="preserve">организационно </w:t>
      </w:r>
      <w:r w:rsidR="00A53CC2" w:rsidRPr="00B86BA6">
        <w:rPr>
          <w:rFonts w:cs="Times New Roman"/>
          <w:sz w:val="28"/>
          <w:szCs w:val="28"/>
        </w:rPr>
        <w:t xml:space="preserve">данное мероприятие </w:t>
      </w:r>
      <w:r w:rsidRPr="000D65D8">
        <w:rPr>
          <w:rFonts w:cs="Times New Roman"/>
          <w:sz w:val="28"/>
          <w:szCs w:val="28"/>
        </w:rPr>
        <w:t>разделилось на 4 отдельных проверки с составлением соответствующих актов и последующего сводного отчёта, направленного в администрацию и Собрание депутатов.</w:t>
      </w:r>
    </w:p>
    <w:p w14:paraId="32D58E4F" w14:textId="5B29BE97" w:rsidR="001B297B" w:rsidRPr="00B86BA6" w:rsidRDefault="00A53CC2" w:rsidP="00451C0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6BA6">
        <w:rPr>
          <w:rFonts w:eastAsia="Times New Roman" w:cs="Times New Roman"/>
          <w:sz w:val="28"/>
          <w:szCs w:val="28"/>
          <w:lang w:eastAsia="ru-RU"/>
        </w:rPr>
        <w:t xml:space="preserve">Помимо этого, состоялись плановые </w:t>
      </w:r>
      <w:r w:rsidRPr="000D65D8">
        <w:rPr>
          <w:rFonts w:cs="Times New Roman"/>
          <w:sz w:val="28"/>
          <w:szCs w:val="28"/>
        </w:rPr>
        <w:t>внешние проверки бюджетной отчётности</w:t>
      </w:r>
      <w:r w:rsidR="00D214B4" w:rsidRPr="00B86BA6">
        <w:rPr>
          <w:rFonts w:cs="Times New Roman"/>
          <w:sz w:val="28"/>
          <w:szCs w:val="28"/>
        </w:rPr>
        <w:t xml:space="preserve"> 11 главных администраторов бюджетных средств </w:t>
      </w:r>
      <w:proofErr w:type="spellStart"/>
      <w:r w:rsidR="00D214B4" w:rsidRPr="00B86BA6">
        <w:rPr>
          <w:rFonts w:cs="Times New Roman"/>
          <w:sz w:val="28"/>
          <w:szCs w:val="28"/>
        </w:rPr>
        <w:t>Снежинского</w:t>
      </w:r>
      <w:proofErr w:type="spellEnd"/>
      <w:r w:rsidR="00D214B4" w:rsidRPr="00B86BA6">
        <w:rPr>
          <w:rFonts w:cs="Times New Roman"/>
          <w:sz w:val="28"/>
          <w:szCs w:val="28"/>
        </w:rPr>
        <w:t xml:space="preserve"> городского округа, также завершившиеся составлением итоговых актов.</w:t>
      </w:r>
    </w:p>
    <w:p w14:paraId="79611F10" w14:textId="2D3303E1" w:rsidR="0021738C" w:rsidRPr="00B86BA6" w:rsidRDefault="00D214B4" w:rsidP="00451C09">
      <w:pPr>
        <w:spacing w:after="0" w:line="240" w:lineRule="auto"/>
        <w:ind w:firstLine="720"/>
        <w:jc w:val="both"/>
        <w:rPr>
          <w:sz w:val="28"/>
          <w:szCs w:val="24"/>
        </w:rPr>
      </w:pPr>
      <w:r w:rsidRPr="00B86BA6">
        <w:rPr>
          <w:sz w:val="28"/>
          <w:szCs w:val="24"/>
        </w:rPr>
        <w:t>Совокупный о</w:t>
      </w:r>
      <w:r w:rsidR="00C40706" w:rsidRPr="00B86BA6">
        <w:rPr>
          <w:sz w:val="28"/>
          <w:szCs w:val="24"/>
        </w:rPr>
        <w:t>бъ</w:t>
      </w:r>
      <w:r w:rsidRPr="00B86BA6">
        <w:rPr>
          <w:sz w:val="28"/>
          <w:szCs w:val="24"/>
        </w:rPr>
        <w:t>ё</w:t>
      </w:r>
      <w:r w:rsidR="00C40706" w:rsidRPr="00B86BA6">
        <w:rPr>
          <w:sz w:val="28"/>
          <w:szCs w:val="24"/>
        </w:rPr>
        <w:t>м проверенных средств составил 192 667,98 тыс. руб</w:t>
      </w:r>
      <w:r w:rsidRPr="00B86BA6">
        <w:rPr>
          <w:sz w:val="28"/>
          <w:szCs w:val="24"/>
        </w:rPr>
        <w:t>., п</w:t>
      </w:r>
      <w:r w:rsidR="00C40706" w:rsidRPr="00B86BA6">
        <w:rPr>
          <w:sz w:val="28"/>
          <w:szCs w:val="24"/>
        </w:rPr>
        <w:t>ри этом выявлено 260 нарушений</w:t>
      </w:r>
      <w:r w:rsidR="0056039D" w:rsidRPr="00B86BA6">
        <w:rPr>
          <w:sz w:val="28"/>
          <w:szCs w:val="24"/>
        </w:rPr>
        <w:t xml:space="preserve"> </w:t>
      </w:r>
      <w:r w:rsidR="00451C09" w:rsidRPr="00B86BA6">
        <w:rPr>
          <w:sz w:val="28"/>
          <w:szCs w:val="24"/>
        </w:rPr>
        <w:t xml:space="preserve">и недостатков </w:t>
      </w:r>
      <w:r w:rsidR="0056039D" w:rsidRPr="00B86BA6">
        <w:rPr>
          <w:sz w:val="28"/>
          <w:szCs w:val="24"/>
        </w:rPr>
        <w:t>в финансово-бюджетной сфере</w:t>
      </w:r>
      <w:r w:rsidR="0063439A" w:rsidRPr="00B86BA6">
        <w:rPr>
          <w:sz w:val="28"/>
          <w:szCs w:val="24"/>
        </w:rPr>
        <w:t xml:space="preserve"> на общую сумму 37 445,05 тыс. руб</w:t>
      </w:r>
      <w:r w:rsidR="00451C09" w:rsidRPr="00B86BA6">
        <w:rPr>
          <w:sz w:val="28"/>
          <w:szCs w:val="24"/>
        </w:rPr>
        <w:t>.</w:t>
      </w:r>
      <w:r w:rsidR="00C40706" w:rsidRPr="00B86BA6">
        <w:rPr>
          <w:sz w:val="28"/>
          <w:szCs w:val="24"/>
        </w:rPr>
        <w:t xml:space="preserve">, в </w:t>
      </w:r>
      <w:r w:rsidR="0063439A" w:rsidRPr="00B86BA6">
        <w:rPr>
          <w:sz w:val="28"/>
          <w:szCs w:val="24"/>
        </w:rPr>
        <w:t>частности:</w:t>
      </w:r>
    </w:p>
    <w:p w14:paraId="022A2CEF" w14:textId="4AC7FA23" w:rsidR="00B71346" w:rsidRPr="00B86BA6" w:rsidRDefault="00C40706" w:rsidP="00451C09">
      <w:pPr>
        <w:spacing w:after="0" w:line="240" w:lineRule="auto"/>
        <w:ind w:firstLine="720"/>
        <w:jc w:val="both"/>
        <w:rPr>
          <w:sz w:val="28"/>
          <w:szCs w:val="24"/>
        </w:rPr>
      </w:pPr>
      <w:r w:rsidRPr="00B86BA6">
        <w:rPr>
          <w:sz w:val="28"/>
          <w:szCs w:val="24"/>
        </w:rPr>
        <w:t xml:space="preserve">- </w:t>
      </w:r>
      <w:r w:rsidR="00B71346" w:rsidRPr="00B86BA6">
        <w:rPr>
          <w:sz w:val="28"/>
          <w:szCs w:val="24"/>
        </w:rPr>
        <w:t>89 случаев нарушения законодательства о бухгалтерском учете и требований по составлению отчетности</w:t>
      </w:r>
      <w:r w:rsidR="00451C09" w:rsidRPr="00B86BA6">
        <w:rPr>
          <w:sz w:val="28"/>
          <w:szCs w:val="24"/>
        </w:rPr>
        <w:t xml:space="preserve"> (о</w:t>
      </w:r>
      <w:r w:rsidR="00B71346" w:rsidRPr="00B86BA6">
        <w:rPr>
          <w:sz w:val="28"/>
          <w:szCs w:val="24"/>
        </w:rPr>
        <w:t>бъем нарушений составил 29 549,45 тыс. руб</w:t>
      </w:r>
      <w:r w:rsidR="00451C09" w:rsidRPr="00B86BA6">
        <w:rPr>
          <w:sz w:val="28"/>
          <w:szCs w:val="24"/>
        </w:rPr>
        <w:t>.)</w:t>
      </w:r>
      <w:r w:rsidR="00B71346" w:rsidRPr="00B86BA6">
        <w:rPr>
          <w:sz w:val="28"/>
          <w:szCs w:val="24"/>
        </w:rPr>
        <w:t>;</w:t>
      </w:r>
    </w:p>
    <w:p w14:paraId="2B2330FE" w14:textId="496F697B" w:rsidR="00B71346" w:rsidRPr="00B86BA6" w:rsidRDefault="00B71346" w:rsidP="00451C09">
      <w:pPr>
        <w:spacing w:after="0" w:line="240" w:lineRule="auto"/>
        <w:ind w:firstLine="720"/>
        <w:jc w:val="both"/>
        <w:rPr>
          <w:sz w:val="28"/>
          <w:szCs w:val="24"/>
        </w:rPr>
      </w:pPr>
      <w:r w:rsidRPr="00B86BA6">
        <w:rPr>
          <w:sz w:val="28"/>
          <w:szCs w:val="24"/>
        </w:rPr>
        <w:t>- 11 фактов неэффективного расходования бюджетных средств на общую сумму 628,2 тыс. руб</w:t>
      </w:r>
      <w:r w:rsidR="00451C09" w:rsidRPr="00B86BA6">
        <w:rPr>
          <w:sz w:val="28"/>
          <w:szCs w:val="24"/>
        </w:rPr>
        <w:t>.</w:t>
      </w:r>
      <w:r w:rsidR="00670A7A" w:rsidRPr="00B86BA6">
        <w:rPr>
          <w:sz w:val="28"/>
          <w:szCs w:val="24"/>
        </w:rPr>
        <w:t>;</w:t>
      </w:r>
    </w:p>
    <w:p w14:paraId="799BFB16" w14:textId="2F82BD6E" w:rsidR="00AF5280" w:rsidRPr="00B86BA6" w:rsidRDefault="00AF5280" w:rsidP="00451C09">
      <w:pPr>
        <w:spacing w:after="0" w:line="240" w:lineRule="auto"/>
        <w:ind w:firstLine="720"/>
        <w:jc w:val="both"/>
        <w:rPr>
          <w:sz w:val="28"/>
          <w:szCs w:val="24"/>
        </w:rPr>
      </w:pPr>
      <w:r w:rsidRPr="00B86BA6">
        <w:rPr>
          <w:sz w:val="28"/>
          <w:szCs w:val="24"/>
        </w:rPr>
        <w:t>- 1</w:t>
      </w:r>
      <w:r w:rsidR="00CE22AC" w:rsidRPr="00B86BA6">
        <w:rPr>
          <w:sz w:val="28"/>
          <w:szCs w:val="24"/>
        </w:rPr>
        <w:t xml:space="preserve"> нарушение</w:t>
      </w:r>
      <w:r w:rsidRPr="00B86BA6">
        <w:rPr>
          <w:sz w:val="28"/>
          <w:szCs w:val="24"/>
        </w:rPr>
        <w:t xml:space="preserve"> порядка финансового обеспечения выполнения муниципального задания на сумму 7 240,4 тыс. руб</w:t>
      </w:r>
      <w:r w:rsidR="00451C09" w:rsidRPr="00B86BA6">
        <w:rPr>
          <w:sz w:val="28"/>
          <w:szCs w:val="24"/>
        </w:rPr>
        <w:t>.</w:t>
      </w:r>
      <w:r w:rsidRPr="00B86BA6">
        <w:rPr>
          <w:sz w:val="28"/>
          <w:szCs w:val="24"/>
        </w:rPr>
        <w:t>;</w:t>
      </w:r>
    </w:p>
    <w:p w14:paraId="0210A101" w14:textId="793D862B" w:rsidR="00AF5280" w:rsidRPr="00B86BA6" w:rsidRDefault="00670A7A" w:rsidP="00451C09">
      <w:pPr>
        <w:spacing w:after="0" w:line="240" w:lineRule="auto"/>
        <w:ind w:firstLine="720"/>
        <w:jc w:val="both"/>
        <w:rPr>
          <w:sz w:val="28"/>
          <w:szCs w:val="24"/>
        </w:rPr>
      </w:pPr>
      <w:r w:rsidRPr="00B86BA6">
        <w:rPr>
          <w:sz w:val="28"/>
          <w:szCs w:val="24"/>
        </w:rPr>
        <w:t>- 4 случая нарушени</w:t>
      </w:r>
      <w:r w:rsidR="00AF5280" w:rsidRPr="00B86BA6">
        <w:rPr>
          <w:sz w:val="28"/>
          <w:szCs w:val="24"/>
        </w:rPr>
        <w:t>й</w:t>
      </w:r>
      <w:r w:rsidRPr="00B86BA6">
        <w:rPr>
          <w:sz w:val="28"/>
          <w:szCs w:val="24"/>
        </w:rPr>
        <w:t xml:space="preserve"> </w:t>
      </w:r>
      <w:r w:rsidR="00CE22AC" w:rsidRPr="00B86BA6">
        <w:rPr>
          <w:sz w:val="28"/>
          <w:szCs w:val="24"/>
        </w:rPr>
        <w:t xml:space="preserve">Федерального закона </w:t>
      </w:r>
      <w:r w:rsidR="00451C09" w:rsidRPr="00B86BA6">
        <w:rPr>
          <w:sz w:val="28"/>
          <w:szCs w:val="24"/>
        </w:rPr>
        <w:t xml:space="preserve">от 05.04.2013 </w:t>
      </w:r>
      <w:r w:rsidR="00CE22AC" w:rsidRPr="00B86BA6">
        <w:rPr>
          <w:sz w:val="28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AF5280" w:rsidRPr="00B86BA6">
        <w:rPr>
          <w:sz w:val="28"/>
          <w:szCs w:val="24"/>
        </w:rPr>
        <w:t>.</w:t>
      </w:r>
    </w:p>
    <w:p w14:paraId="3A96ECDF" w14:textId="0D3C9CBB" w:rsidR="00451C09" w:rsidRDefault="00B71346" w:rsidP="00451C09">
      <w:pPr>
        <w:spacing w:after="0" w:line="240" w:lineRule="auto"/>
        <w:ind w:firstLine="720"/>
        <w:jc w:val="both"/>
        <w:rPr>
          <w:sz w:val="28"/>
          <w:szCs w:val="24"/>
        </w:rPr>
      </w:pPr>
      <w:r w:rsidRPr="00B86BA6">
        <w:rPr>
          <w:sz w:val="28"/>
          <w:szCs w:val="24"/>
        </w:rPr>
        <w:t xml:space="preserve">По итогам </w:t>
      </w:r>
      <w:r w:rsidR="00451C09" w:rsidRPr="00B86BA6">
        <w:rPr>
          <w:sz w:val="28"/>
          <w:szCs w:val="24"/>
        </w:rPr>
        <w:t>контрол</w:t>
      </w:r>
      <w:r w:rsidR="00B86BA6">
        <w:rPr>
          <w:sz w:val="28"/>
          <w:szCs w:val="24"/>
        </w:rPr>
        <w:t>я</w:t>
      </w:r>
      <w:r w:rsidR="00451C09" w:rsidRPr="00B86BA6">
        <w:rPr>
          <w:sz w:val="28"/>
          <w:szCs w:val="24"/>
        </w:rPr>
        <w:t xml:space="preserve"> руководителям проверяемых организаций </w:t>
      </w:r>
      <w:r w:rsidRPr="00B86BA6">
        <w:rPr>
          <w:sz w:val="28"/>
          <w:szCs w:val="24"/>
        </w:rPr>
        <w:t>направлено 10 представлений</w:t>
      </w:r>
      <w:r w:rsidR="00270CB2" w:rsidRPr="00270CB2">
        <w:rPr>
          <w:sz w:val="28"/>
          <w:szCs w:val="28"/>
        </w:rPr>
        <w:t xml:space="preserve"> </w:t>
      </w:r>
      <w:r w:rsidR="00270CB2" w:rsidRPr="00AC38EF">
        <w:rPr>
          <w:sz w:val="28"/>
          <w:szCs w:val="28"/>
        </w:rPr>
        <w:t>о принятии мер по устранению выявленных нарушений и недостатков</w:t>
      </w:r>
      <w:r w:rsidR="00451C09" w:rsidRPr="00B86BA6">
        <w:rPr>
          <w:sz w:val="28"/>
          <w:szCs w:val="24"/>
        </w:rPr>
        <w:t>.</w:t>
      </w:r>
    </w:p>
    <w:p w14:paraId="2FE1910E" w14:textId="77777777" w:rsidR="00B86BA6" w:rsidRPr="00B86BA6" w:rsidRDefault="00B86BA6" w:rsidP="00451C09">
      <w:pPr>
        <w:spacing w:after="0" w:line="240" w:lineRule="auto"/>
        <w:ind w:firstLine="720"/>
        <w:jc w:val="both"/>
        <w:rPr>
          <w:sz w:val="28"/>
          <w:szCs w:val="24"/>
        </w:rPr>
      </w:pPr>
    </w:p>
    <w:p w14:paraId="3F86F2B4" w14:textId="4B09F65C" w:rsidR="00451C09" w:rsidRPr="00B86BA6" w:rsidRDefault="00451C09" w:rsidP="00451C09">
      <w:pPr>
        <w:spacing w:after="0" w:line="240" w:lineRule="auto"/>
        <w:ind w:firstLine="720"/>
        <w:jc w:val="both"/>
        <w:rPr>
          <w:sz w:val="28"/>
          <w:szCs w:val="24"/>
        </w:rPr>
      </w:pPr>
      <w:r w:rsidRPr="000D65D8">
        <w:rPr>
          <w:rFonts w:eastAsia="Times New Roman" w:cs="Times New Roman"/>
          <w:sz w:val="28"/>
          <w:szCs w:val="28"/>
          <w:lang w:eastAsia="ru-RU"/>
        </w:rPr>
        <w:t xml:space="preserve">В соответствии с </w:t>
      </w:r>
      <w:r w:rsidRPr="000D65D8">
        <w:rPr>
          <w:rFonts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Федерации», рассмотрено обращение двух граждан, которым в установленном порядке дан ответ по существу.</w:t>
      </w:r>
    </w:p>
    <w:sectPr w:rsidR="00451C09" w:rsidRPr="00B86BA6" w:rsidSect="00270CB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980"/>
    <w:rsid w:val="000D65D8"/>
    <w:rsid w:val="00155F20"/>
    <w:rsid w:val="00180BE6"/>
    <w:rsid w:val="001B297B"/>
    <w:rsid w:val="001B7FDA"/>
    <w:rsid w:val="001D14A6"/>
    <w:rsid w:val="0021738C"/>
    <w:rsid w:val="00270CB2"/>
    <w:rsid w:val="00275FAD"/>
    <w:rsid w:val="00292B36"/>
    <w:rsid w:val="002B3DCA"/>
    <w:rsid w:val="002D605D"/>
    <w:rsid w:val="002D678F"/>
    <w:rsid w:val="002E6993"/>
    <w:rsid w:val="0030571D"/>
    <w:rsid w:val="00315F74"/>
    <w:rsid w:val="003337A2"/>
    <w:rsid w:val="003E4757"/>
    <w:rsid w:val="00451C09"/>
    <w:rsid w:val="004E1D56"/>
    <w:rsid w:val="00515045"/>
    <w:rsid w:val="00515FDC"/>
    <w:rsid w:val="00525980"/>
    <w:rsid w:val="0056039D"/>
    <w:rsid w:val="00575FC4"/>
    <w:rsid w:val="005B2531"/>
    <w:rsid w:val="005B31C7"/>
    <w:rsid w:val="0063439A"/>
    <w:rsid w:val="00670A7A"/>
    <w:rsid w:val="006961A1"/>
    <w:rsid w:val="006C15A0"/>
    <w:rsid w:val="007067B8"/>
    <w:rsid w:val="007A113A"/>
    <w:rsid w:val="007B457A"/>
    <w:rsid w:val="007F4FE5"/>
    <w:rsid w:val="008543D6"/>
    <w:rsid w:val="00857E7B"/>
    <w:rsid w:val="00874565"/>
    <w:rsid w:val="008B7BC6"/>
    <w:rsid w:val="008C235D"/>
    <w:rsid w:val="00903AD7"/>
    <w:rsid w:val="00923355"/>
    <w:rsid w:val="00990C97"/>
    <w:rsid w:val="009D2655"/>
    <w:rsid w:val="009E7A1D"/>
    <w:rsid w:val="00A53CC2"/>
    <w:rsid w:val="00AF5280"/>
    <w:rsid w:val="00B44374"/>
    <w:rsid w:val="00B71346"/>
    <w:rsid w:val="00B86BA6"/>
    <w:rsid w:val="00C40706"/>
    <w:rsid w:val="00CE22AC"/>
    <w:rsid w:val="00D214B4"/>
    <w:rsid w:val="00D46D28"/>
    <w:rsid w:val="00D67B99"/>
    <w:rsid w:val="00DC3E86"/>
    <w:rsid w:val="00DF7659"/>
    <w:rsid w:val="00EF0EDE"/>
    <w:rsid w:val="00F26B1A"/>
    <w:rsid w:val="00F31F58"/>
    <w:rsid w:val="00F93569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03DF"/>
  <w15:docId w15:val="{7413F53F-8D6D-4A92-ACE4-CA342BE8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DE"/>
    <w:pPr>
      <w:spacing w:after="200" w:line="276" w:lineRule="auto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7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9697-965D-4A95-B983-63E504C1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Дарья Дмитриевна</dc:creator>
  <cp:keywords/>
  <dc:description/>
  <cp:lastModifiedBy>User</cp:lastModifiedBy>
  <cp:revision>16</cp:revision>
  <cp:lastPrinted>2022-05-16T11:17:00Z</cp:lastPrinted>
  <dcterms:created xsi:type="dcterms:W3CDTF">2022-05-12T10:07:00Z</dcterms:created>
  <dcterms:modified xsi:type="dcterms:W3CDTF">2022-05-26T12:33:00Z</dcterms:modified>
</cp:coreProperties>
</file>