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B4" w:rsidRDefault="00E021B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021B4" w:rsidRDefault="00E021B4">
      <w:pPr>
        <w:pStyle w:val="ConsPlusNormal"/>
        <w:jc w:val="both"/>
        <w:outlineLvl w:val="0"/>
      </w:pPr>
    </w:p>
    <w:p w:rsidR="00E021B4" w:rsidRDefault="00E021B4">
      <w:pPr>
        <w:pStyle w:val="ConsPlusNormal"/>
        <w:outlineLvl w:val="0"/>
      </w:pPr>
      <w:r>
        <w:t>Зарегистрировано в Минюсте России 7 декабря 2020 г. N 61295</w:t>
      </w:r>
    </w:p>
    <w:p w:rsidR="00E021B4" w:rsidRDefault="00E021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021B4" w:rsidRDefault="00E021B4">
      <w:pPr>
        <w:pStyle w:val="ConsPlusTitle"/>
        <w:jc w:val="center"/>
      </w:pPr>
    </w:p>
    <w:p w:rsidR="00E021B4" w:rsidRDefault="00E021B4">
      <w:pPr>
        <w:pStyle w:val="ConsPlusTitle"/>
        <w:jc w:val="center"/>
      </w:pPr>
      <w:r>
        <w:t>ПРИКАЗ</w:t>
      </w:r>
    </w:p>
    <w:p w:rsidR="00E021B4" w:rsidRDefault="00E021B4">
      <w:pPr>
        <w:pStyle w:val="ConsPlusTitle"/>
        <w:jc w:val="center"/>
      </w:pPr>
      <w:r>
        <w:t>от 29 октября 2020 г. N 758н</w:t>
      </w:r>
    </w:p>
    <w:p w:rsidR="00E021B4" w:rsidRDefault="00E021B4">
      <w:pPr>
        <w:pStyle w:val="ConsPlusTitle"/>
        <w:jc w:val="center"/>
      </w:pPr>
    </w:p>
    <w:p w:rsidR="00E021B4" w:rsidRDefault="00E021B4">
      <w:pPr>
        <w:pStyle w:val="ConsPlusTitle"/>
        <w:jc w:val="center"/>
      </w:pPr>
      <w:r>
        <w:t>ОБ УТВЕРЖДЕНИИ ПРАВИЛ</w:t>
      </w:r>
    </w:p>
    <w:p w:rsidR="00E021B4" w:rsidRDefault="00E021B4">
      <w:pPr>
        <w:pStyle w:val="ConsPlusTitle"/>
        <w:jc w:val="center"/>
      </w:pPr>
      <w:r>
        <w:t>ПО ОХРАНЕ ТРУДА В ЖИЛИЩНО-КОММУНАЛЬНОМ ХОЗЯЙСТВЕ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7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по охране труда в жилищно-коммунальном хозяйстве согласно приложению.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7 июля 2015 г. N 439н "Об утверждении Правил по охране труда в жилищно-коммунальном хозяйстве" (зарегистрирован Министерством юстиции Российской Федерации 11 августа 2015 г., регистрационный N 38474).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Normal"/>
        <w:jc w:val="right"/>
      </w:pPr>
      <w:r>
        <w:t>Министр</w:t>
      </w:r>
    </w:p>
    <w:p w:rsidR="00E021B4" w:rsidRDefault="00E021B4">
      <w:pPr>
        <w:pStyle w:val="ConsPlusNormal"/>
        <w:jc w:val="right"/>
      </w:pPr>
      <w:r>
        <w:t>А.О.КОТЯКОВ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Normal"/>
        <w:jc w:val="right"/>
        <w:outlineLvl w:val="0"/>
      </w:pPr>
      <w:r>
        <w:t>Приложение</w:t>
      </w:r>
    </w:p>
    <w:p w:rsidR="00E021B4" w:rsidRDefault="00E021B4">
      <w:pPr>
        <w:pStyle w:val="ConsPlusNormal"/>
        <w:jc w:val="right"/>
      </w:pPr>
      <w:r>
        <w:t>к приказу Министерства труда</w:t>
      </w:r>
    </w:p>
    <w:p w:rsidR="00E021B4" w:rsidRDefault="00E021B4">
      <w:pPr>
        <w:pStyle w:val="ConsPlusNormal"/>
        <w:jc w:val="right"/>
      </w:pPr>
      <w:r>
        <w:t>и социальной защиты</w:t>
      </w:r>
    </w:p>
    <w:p w:rsidR="00E021B4" w:rsidRDefault="00E021B4">
      <w:pPr>
        <w:pStyle w:val="ConsPlusNormal"/>
        <w:jc w:val="right"/>
      </w:pPr>
      <w:r>
        <w:t>Российской Федерации</w:t>
      </w:r>
    </w:p>
    <w:p w:rsidR="00E021B4" w:rsidRDefault="00E021B4">
      <w:pPr>
        <w:pStyle w:val="ConsPlusNormal"/>
        <w:jc w:val="right"/>
      </w:pPr>
      <w:r>
        <w:t>от 29 октября 2020 г. N 758н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Title"/>
        <w:jc w:val="center"/>
      </w:pPr>
      <w:bookmarkStart w:id="0" w:name="P30"/>
      <w:bookmarkEnd w:id="0"/>
      <w:r>
        <w:t>ПРАВИЛА ПО ОХРАНЕ ТРУДА В ЖИЛИЩНО-КОММУНАЛЬНОМ ХОЗЯЙСТВЕ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Title"/>
        <w:jc w:val="center"/>
        <w:outlineLvl w:val="1"/>
      </w:pPr>
      <w:r>
        <w:t>I. Общие положения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Normal"/>
        <w:ind w:firstLine="540"/>
        <w:jc w:val="both"/>
      </w:pPr>
      <w:r>
        <w:t>1. Правила по охране труда в жилищно-коммунальном хозяйстве (далее - Правила) устанавливают государственные нормативные требования охраны труда в организациях и на объектах жилищно-коммунального хозяйства.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К объектам жилищно-коммунального хозяйства относятся жилой фонд, гостиницы (за исключением туристических), дома и общежития для приезжих, объекты внешнего благоустройства, искусственные сооружения, бассейны, сооружения и оборудование пляжей, а также объекты газо-, тепло- и электроснабжения населения, системы водоснабжения и водоотведения, фонтаны и придомовые территории, участки, цехи, базы, мастерские, гаражи, специальные машины и механизмы, складские помещения, предназначенные для технического обслуживания и ремонта объектов жилищно-коммунального хозяйства социально-культурной сферы, физкультуры и спорта &lt;1&gt;.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Статья 275.1</w:t>
        </w:r>
      </w:hyperlink>
      <w:r>
        <w:t xml:space="preserve"> Налогового кодекса Российской Федерации (часть вторая) (Собрание законодательства, 2000, N 32, ст. 3340; 2010, N 31, ст. 4198).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Normal"/>
        <w:ind w:firstLine="540"/>
        <w:jc w:val="both"/>
      </w:pPr>
      <w:r>
        <w:t xml:space="preserve">2. Требования Правил обязательны для исполнения работодателями - юридическими лицами </w:t>
      </w:r>
      <w:r>
        <w:lastRenderedPageBreak/>
        <w:t>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 в сфере жилищно-коммунального хозяйства.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3. На основе Правил и требований технической (эксплуатационной) документации организаций-изготовителей используемого технологического оборудования (далее - организация-изготовитель) работодатель обязан обеспечить разработку и утверждение инструкций по охране труда по профессиям и (или) видам выполняемых работ с учетом мнения выборного органа первичной профсоюзной организации либо иного уполномоченного работниками, выполняющими работы в организациях и на объектах жилищно-коммунального хозяйства (далее - работники), представительного органа (при наличии).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4. В случае применения материалов, технологической оснастки и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5. Работодатель обеспечивает: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1) исправное состояние помещений, сооружений, машин, технологической оснастки и оборудования и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2) 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3) осуществление контроля за состоянием условий труда на рабочих местах, соблюдением требований охраны труда, а также за правильностью применения работниками средств индивидуальной и коллективной защиты.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6. При выполнении работ в организациях и на объектах жилищно-коммунального хозяйства источниками профессионального риска повреждения здоровья работников могут быть воздействие вредных и (или) опасных производственных факторов, в том числе: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1) расположение рабочих мест на значительной высоте (глубине) относительно поверхности земли;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2) повышенное значение напряжения в электрической цепи, замыкание которой может произойти через тело человека;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3) повышенная или пониженная температура воздуха рабочей зоны, поверхностей технологического оборудования;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4) аварийные конструкции зданий и помещений;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5) загазованные помещения и колодцы;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6) электромагнитные поля вблизи действующих линий электропередач;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7) движущиеся машины и механизмы, подвижные части технологического оборудования;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8) повышенные уровни шума и вибрации;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9) повышенная или пониженная влажность воздуха;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10) повышенная или пониженная подвижность воздуха;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11) повышенный уровень статического электричества;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12) падающие и отлетающие предметы, инструмент, обрабатываемый материал, части технологического оборудования;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13) образование взрывоопасных смесей газов;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14) повышенный уровень ультрафиолетового и инфракрасного излучения;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15) недостаточная освещенность рабочей зоны;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16) водяные струи высокого давления;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17) газообразные вещества общетоксического и другого вредного воздействия;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18) повышенная запыленность воздуха рабочей зоны;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19) патогенные микроорганизмы (биологический фактор) в сточных и природных водах;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20) яйца гельминтов в сточных водах;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21) стесненность рабочего места.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Если снижение уровня воздействия на работника вредных и (или) опасных производственных факторов невозможно или экономически нецелесообразно, тогда работодатель до начала выполнения работ обязан организовать выполнение следующих технико-технологических и организационных мероприятий: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1) разработка и выполнение плана производства работ или технологических карт на выполнение работ;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2) выполнение работ по наряду-допуску на производство работ с повышенной опасностью;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3) назначение лиц, ответственных за организацию и обеспечения безопасного выполнения работ.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8. 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Перечни профессий работников и видов работ, к выполнению которых предъявляются дополнительные (повышенные) требования охраны труда,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9. Работодатель в зависимости от специфики своей деятельности и исходя из оценки уровня профессионального риска вправе: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10.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Title"/>
        <w:jc w:val="center"/>
        <w:outlineLvl w:val="1"/>
      </w:pPr>
      <w:r>
        <w:t>II. Общие требования охраны труда,</w:t>
      </w:r>
    </w:p>
    <w:p w:rsidR="00E021B4" w:rsidRDefault="00E021B4">
      <w:pPr>
        <w:pStyle w:val="ConsPlusTitle"/>
        <w:jc w:val="center"/>
      </w:pPr>
      <w:r>
        <w:t>предъявляемые к организации и выполнению работ</w:t>
      </w:r>
    </w:p>
    <w:p w:rsidR="00E021B4" w:rsidRDefault="00E021B4">
      <w:pPr>
        <w:pStyle w:val="ConsPlusTitle"/>
        <w:jc w:val="center"/>
      </w:pPr>
      <w:r>
        <w:t>(осуществлению производственных процессов)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Normal"/>
        <w:ind w:firstLine="540"/>
        <w:jc w:val="both"/>
      </w:pPr>
      <w:r>
        <w:t>11. Охрана труда работников, занятых выполнением работ в организациях и на объектах жилищно-коммунального хозяйства, должна обеспечиваться: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1) соблюдением работниками требований технологических регламентов и иных организационно-технологических документов, норм и правил личной и производственной гигиены на каждом этапе осуществления производственных процессов и операций;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2) комплексной механизацией и автоматизацией ручного труда, дистанционным управлением производственными процессами и операциями, связанными с наличием вредных и (или) опасных производственных факторов;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4) контролем за безопасной эксплуатацией технологического оборудования в соответствии с требованиями нормативных правовых актов, содержащих государственные требования охраны труда, Правил и организационно-технологической документации;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5) применением безопасных способов хранения и транспортирования исходных и вспомогательных материалов, своевременным удалением и обезвреживанием отходов производства, являющихся источниками вредных и (или) опасных производственных факторов;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6) применением средств индивидуальной и коллективной защиты работников.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 xml:space="preserve">12. Работы с повышенной опасностью в организациях и на объектах жилищно-коммунального хозяйства (далее - организации ЖКХ)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приведен в </w:t>
      </w:r>
      <w:hyperlink w:anchor="P782" w:history="1">
        <w:r>
          <w:rPr>
            <w:color w:val="0000FF"/>
          </w:rPr>
          <w:t>приложении</w:t>
        </w:r>
      </w:hyperlink>
      <w:r>
        <w:t xml:space="preserve"> к Правилам).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13. К работам с повышенной опасностью, на производство которых выдается наряд-допуск, относятся: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1) работы в колодцах, камерах, резервуарах, подземных коммуникациях, на насосных станциях без принудительной вентиляции, в опорожненных напорных водоводах и канализационных коллекторах (далее - емкостные сооружения);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2) работы, выполняемые с поверхности льда и над открытой водной поверхностью;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3) работы в подземных (полузаглубленных) павильонах водозаборных скважин;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4) работы по монтажу, демонтажу и ремонту артезианских скважин и водоподъемного оборудования;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5) работы, выполняемые на оползневых склонах;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6) работы на высоте, выполняемые на нестационарных рабочих местах, в том числе работы по очистке крыш зданий от снега;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7) ремонтные работы, выполняемые на канализационных насосных станциях, метантенках и в других сооружениях и помещениях, при которых возможно появление взрывопожароопасных газов;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8) земляные работ на сетях и сооружениях водоснабжения и водоотведения;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9) работы, связанные с транспортировкой сильнодействующих и ядовитых веществ (далее - СДЯВ);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10) работы, производимые на проезжей части дороги при движении транспорта;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11) работы с использованием каналоочистительных машин;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12) работы, связанные с эксплуатацией бактерицидных установок;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13) все виды работ с радиоактивными веществами и источниками ионизирующих излучений;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14) работы с применением строительно-монтажного пистолета;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15) работы, выполняемые по хлорированию водопроводных сетей, резервуаров чистой воды, фильтров;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16) 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17) внутренний осмотр и гидравлические испытания сосудов на складе хлора, на складе аммиачной селитры и в дозаторных;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18) ремонт и замена арматуры и трубопроводов СДЯВ;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19) работы в подвалах;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20) газоопасные работы, выполняемые на сетях газопотребления, связанные с проведением ремонтных работ и возобновлением пуска газа.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14. Перечень работ, выполняемых по нарядам-допускам, утверждается работодателем и может быть им дополнен.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15. Оформленные и выданные наряды-допуски на производство работ с повышенной опасностью учитываются в журнале, в котором рекомендуется отражать следующие сведения: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1) название подразделения;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2) номер наряда-допуска;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3) дата выдачи;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4) краткое описание работ по наряду-допуску;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5) срок, на который выдан наряд-допуск;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6) фамилии и инициалы работника, выдавшего наряд-допуск, и работника, получившего наряд-допуск, заверенные их подписями с указанием даты;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7) фамилия и инициалы работника, получившего закрытый по выполнении работ наряд-допуск, заверенные его подписью с указанием даты.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16. Одноименные работы с повышенной опасностью,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17. Территории, на которых размещены метантенки и газгольдеры, должны ограждаться.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18. Варка и разогрев мастики должны проводиться в местах, удаленных от деревянных строений и складов, в соответствии с инструкцией изготовителя мастики и локальными актами работодателя.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19. В целях предупреждения возможного заезда транспорта или механизмов подземные емкостные сооружения, имеющие обвалование грунтом высотой менее 0,5 м над спланированной поверхностью территории, должны быть ограждены.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20. Входы и выходы, проходы и проезды, как внутри производственных зданий (сооружений) и производственных помещений (производственных площадок), так и снаружи на примыкающей к ним территории должны быть освещены для безопасного передвижения работников и проезда транспортных средств, в соответствии с проектной документацией.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Ширина проходов должна обеспечивать безопасность работников при выполнении работ.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21. Места производства работ, в которых возможно выделение хлора, должны располагаться в помещениях, оснащенных автоматическими системами обнаружения и контроля содержания хлора.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22. Места приготовления раствора хлорного железа и фтористого натрия необходимо располагать в помещениях, дополнительно оборудованных местными отсосами воздуха из боксов для вымывания хлористого железа из тары и из шкафных укрытий для растаривания бочек с фтористым натрием.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Title"/>
        <w:jc w:val="center"/>
        <w:outlineLvl w:val="1"/>
      </w:pPr>
      <w:r>
        <w:t>III. Требования охраны труда, предъявляемые к размещению</w:t>
      </w:r>
    </w:p>
    <w:p w:rsidR="00E021B4" w:rsidRDefault="00E021B4">
      <w:pPr>
        <w:pStyle w:val="ConsPlusTitle"/>
        <w:jc w:val="center"/>
      </w:pPr>
      <w:r>
        <w:t>технологического оборудования и организации рабочих мест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Normal"/>
        <w:ind w:firstLine="540"/>
        <w:jc w:val="both"/>
      </w:pPr>
      <w:r>
        <w:t>23. Расстояние между технологическим оборудованием должно быть достаточным для свободного прохода работников, занятых их обслуживанием и ремонтом, для безопасного проезда и стоянки внутрицехового транспорта.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Ширина проходов между: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а) насосами или электродвигателями должна быть не менее 1 м;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б) насосами, электродвигателями и стеной в заглубленных помещениях - 0,7 м, в прочих помещениях - 1 м, при этом ширина прохода со стороны электродвигателя должна быть достаточной для демонтажа ротора;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в) компрессорами или воздуходувками - 1,5 м;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г) компрессорами и воздуходувками, и стеной - 1 м;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д) неподвижными выступающими частями оборудования - 0,7 м;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е) перед распределительным электрическим щитом - 2 м.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Запрещается загромождение проходов и проездов или использование их для размещения грузов.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24. Запрещается: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1) эксплуатировать технологическое оборудование без предусмотренных его конструкцией ограждающих и предохранительных устройств, блокировок и систем сигнализации;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2) оставлять без присмотра работающее технологическое оборудование, требующее по условиям производственного процесса постоянного присутствия работников.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25. Рабочие места должны позволять разместить стеллажи, столы, инструмент, а также монтируемое или ремонтируемое технологическое оборудование и его элементы.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26. Заготовка и обработка труб (резка, гибка) должны производиться в мастерских.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Выполнение работ по заготовке и обработке труб на подмостях, служащих для монтажа трубопроводов, запрещается.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27. Материалы, выделяющие взрывоопасные и вредные вещества (лакокрасочные, изоляционные, отделочные материалы), допускается хранить на рабочих местах в количествах, не превышающих сменной потребности.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Title"/>
        <w:jc w:val="center"/>
        <w:outlineLvl w:val="1"/>
      </w:pPr>
      <w:r>
        <w:t>IV. Требования охраны труда при выполнении работ по уборке</w:t>
      </w:r>
    </w:p>
    <w:p w:rsidR="00E021B4" w:rsidRDefault="00E021B4">
      <w:pPr>
        <w:pStyle w:val="ConsPlusTitle"/>
        <w:jc w:val="center"/>
      </w:pPr>
      <w:r>
        <w:t>и содержанию улиц, придомовой и городской территории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Normal"/>
        <w:ind w:firstLine="540"/>
        <w:jc w:val="both"/>
      </w:pPr>
      <w:r>
        <w:t>28. При выполнении работ по уборке и содержанию улиц, придомовой и городской территории не должны создаваться помехи движению транспорта. При этом запрещается стоять впереди или сзади буксующего транспортного средства.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29. 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 Работник, обнаруживший оборванный и лежащий на земле электропровод действующей линии электропередачи, должен находиться на месте до прибытия руководителя работ.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Запрещается приближаться на расстояние менее 8 м к лежащим на земле проводам линии электропередачи.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30. Уборку проезжей части улиц, внутриквартальных проездов или площадей работник должен производить стоя лицом к встречному транспорту, следя за световыми и звуковыми сигналами и движением машин.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Работники, занятые на уборке, должны надевать поверх одежды сигнальные жилеты со световозвращающими элементами (полосами).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31. При уборке мусора отходов, осколков стекла (далее - мусор) необходимо пользоваться средствами индивидуальной защиты рук.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32. Запрещается: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1) прикасаться руками или уборочным инвентарем к токоведущим частям установленного на территории оборудования;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2) приближаться к лежащему на земле электропроводу на расстояние менее 8 м.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33. Во время работы на городских территориях 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34. При уборке проезжей части улиц участки выполнения работ необходимо ограждать дорожными знаками.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35. При поливке территории дворов и тротуаров необходимо принимать меры, исключающие попадание воды на электрооборудование и электропровода.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36. При эксплуатации самоходных и прицепных уборочных машин (далее - машины) необходимо соблюдать следующие требования: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1) на облицовке машин, прицепных механизмах и других внешних элементах машины не должно быть острых и рваных кромок, трещин, оторванных листов обшивки и других дефектов, которые могут стать причиной травмирования обслуживающего персонала;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2) при ремонте машин на линии должен быть выставлен знак аварийной остановки.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37. Запрещается: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1) выпускать на линию машины с неисправными или неотрегулированными прицепными механизмами и спецоборудованием;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2) перевозить людей на подножках, крыльях и других частях машин;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3) производить регулировку, смазку, крепежные и другие работы при работающем двигателе машины;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4) оставлять без присмотра машину с работающим двигателем;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5) оставлять ключ в замке зажигания транспортного средства при выходе из кабины водителя транспортного средства.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38. При работе под поднятым кузовом кузовного мусоровоза в специальный кронштейн кузова должна быть установлена подставка для предотвращения его самопроизвольного опускания.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39. Запрещается: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1) стоять и работать под поднятым кузовом кузовного мусоровоза;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2) выполнять работы в кузове кузовного мусоровоза, находящемся в положении разгрузки;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3) перемещать кузовной мусоровоз с поднятым кузовом.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40. При погрузке контейнеров в контейнерный мусоровоз зажимной захват должен плотно прилегать к боковым угольникам контейнера и удерживать его в подвешенном состоянии.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41. После погрузки контейнера он должен быть закреплен на платформе контейнерного мусоровоза фиксаторами.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Водитель мусоровоза должен проверять положение фиксаторов перед транспортированием контейнеров.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42. Запрещается: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1) стоять в зоне опрокидывания платформы с контейнерами при разгрузке контейнерного мусоровоза;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2) осуществлять движение контейнерного мусоровоза с неуложенной в транспортное положение стрелой;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3) перевозить на платформе контейнерного мусоровоза людей.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43. При подъезде к выгребам водитель ассенизационной машины обязан осмотреть место работы и установить минимальную дистанцию, обеспечивающую безопасный подъезд машины и подход работника.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После остановки машины ее необходимо затормозить, а в случае вынужденной остановки на уклоне под колеса машины необходимо подложить клинья или подкладки.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44. При работе ассенизационной машины в темное время суток место работы должно быть освещено фарой, установленной на машине сзади.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45. Снятие и установка всасывающего рукава ассенизационной машины, а также его присоединение к лючку должны выполняться с применением средств индивидуальной защиты рук.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46. При необходимости выполнения работ внутри цистерны ассенизационной машины цистерна должна быть предварительно промыта, продезинфицирована и провентилирована.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Во время выполнения работ внутри цистерны рядом с цистерной у заливного люка должен находиться работник, наблюдающий за выполнением работ и обеспечивающий их безопасность.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47. Запрещается: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1) работать внутри цистерны ассенизационной машины без предварительной ее промывки, дезинфекции и вентилирования;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2) пользоваться открытым огнем для осмотра внутренней полости цистерны ассенизационной машины;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3) работать внутри цистерны при работающем двигателе ассенизационной машины.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48. Во время работы и при переездах поливомоечной машины дверцы облицовки должны быть закрыты, шланги для заправки водой уложены в отведенное место.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49. При подаче поливомоечной машины задним ходом к гидранту необходимо убедиться в том, что около гидранта нет посторонних лиц и никому не угрожает опасность.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50. Люк колодца для установки гидранта разрешается открывать только с помощью специального ключа.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При заправке водой поливомоечной машины около гидранта должен быть установлен предупреждающий дорожный знак, а в ночное время - красный фонарь.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51. Отъезжая от гидранта после заправки поливомоечной машины, водитель обязан удостовериться, что заправочный шланг отсоединен от машины и уложен в отведенное место.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52. Запрещается: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1) эксплуатировать поливомоечную машину с неисправным креплением цистерны и неисправным центральным клапаном;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2) открывать люки колодцев для установки гидрантов руками без применения специальных ключей;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3) производить заправку цистерн водой при работающем двигателе поливомоечной машины;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4) проверять уровень масла в редукторе центробежного насоса, смазку и подтяжку сальника во время работы насоса.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53. Очищать щетки, транспортер и другие механизмы подметально-уборочных машин от случайно попавших предметов необходимо с применением средств индивидуальной защиты рук.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54. Перед загрузкой материалов в разбрасыватель инертных и химических материалов диск и подающие механизмы должны быть очищены от смерзшегося песка, камней и других предметов.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55. Запрещается: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1) проталкивать разбрасываемый материал ломом или лопатой, разбивать смерзшиеся комья при работающих механизмах разбрасывателя инертных и химических материалов;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2) производить работы в непосредственной близости от вращающегося разбрасывающего диска;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3) находиться работникам либо посторонним лицам в кузове работающего разбрасывателя.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56. При выполнении работ по ремонту, смазке и регулировке механизмов плужно-щеточных и роторных снегоочистителей их рабочие органы должны быть опущены в рабочее положение или установлены на прочные подставки.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57. Работы по натяжению и смазке приводной цепи, регулировке подвески и креплению деталей щетки плужно-щеточного снегоочистителя должны выполняться при неработающей щетке.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58. При перекидке снега роторным снегоочистителем необходимо соблюдать особую осторожность, чтобы потоком снега не нанести повреждений пешеходам, транспорту, зеленым насаждениям и сооружениям.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59. Запрещается: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1) эксплуатировать плужно-щеточные и роторные снегоочистители с неисправными механизмами подъема и опускания рабочих органов и устройств, фиксирующих их в транспортном положении;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2) выполнять работы в зоне действия неогражденных вращающихся механизмов и рабочих органов плужно-щеточного и роторного снегоочистителя;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3) работать на линии без защитного кожуха приводной цепи плужно-щеточного и роторного снегоочистителя.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60. Плужно-щеточное, фрезерно-роторное и другое оборудование тротуароуборочных машин должно фиксироваться в транспортном положении.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61. Цепные передачи и другие вращающиеся элементы конструкций тротуароуборочных машин во время работы должны быть закрыты кожухами в случае, если это предусмотрено конструкцией и (или) эксплуатационной документацией.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62. Мойку тротуаров, посыпку их инертными материалами и химическими реагентами необходимо производить с особой осторожностью, чтобы не нанести повреждений пешеходам, окнам зданий и зеленым насаждениям.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В зоне работы тротуароуборочных машин нахождение работников допускается не ближе 3 м от работающего фрезерно-роторного оборудования.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63. Ремонтные и регулировочные работы на тротуароуборочных машинах должны выполняться при выключенных двигателях машин.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Работы, связанные с очисткой щеток, должны выполняться с применением средств индивидуальной защиты рук.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64. При летнем подметании тротуароуборочными машинами необходимо использовать систему пылеподавления, если она предусмотрена конструкцией.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65. Запрещается выпуск на линию тротуароуборочных машин: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1) с неисправной системой пылеподавления;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2) с поврежденной облицовкой,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3) имеющих острые углы и рваные края.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Title"/>
        <w:jc w:val="center"/>
        <w:outlineLvl w:val="1"/>
      </w:pPr>
      <w:r>
        <w:t>V. Требования охраны труда при производстве работ по уборке</w:t>
      </w:r>
    </w:p>
    <w:p w:rsidR="00E021B4" w:rsidRDefault="00E021B4">
      <w:pPr>
        <w:pStyle w:val="ConsPlusTitle"/>
        <w:jc w:val="center"/>
      </w:pPr>
      <w:r>
        <w:t>и содержанию зданий и помещений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Normal"/>
        <w:ind w:firstLine="540"/>
        <w:jc w:val="both"/>
      </w:pPr>
      <w:r>
        <w:t>66. 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закрепления средств индивидуальной защиты от падения с высоты.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67. 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за конек крыши крюками.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68. Закреплять средства индивидуальной защиты от падения с высоты необходимо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Закреплять средства индивидуальной защиты от падения с высоты за оголовки дымовых труб запрещается.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69. При размещении на время производства работ на крыше здания материала и инструмента должны быть приняты меры, исключающие их падение, скольжение по скату крыши или сдувание ветром.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70. При работе на крыше здания запрещается касаться электропроводов, телевизионных антенн, световых реклам и других электрических установок.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71. При очистке крыш зданий от снега и льда должны быть приняты следующие меры безопасности: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2) на тротуаре для предупреждения людей об опасности должен быть выставлен дежурный со свистком в сигнальном жилете и защитной каске;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72. 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73. Очистку крыши здания от снега необходимо производить только деревянными лопатами, начиная от конька к карнизу, равномерно, не допуская перегрузки снегом отдельных ее участков.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74. Запрещается сбрасывать снег на электрические и телефонные провода, оттяжки троллейбусных проводов.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75. В случае выявления аварийного состояния балконов, лоджий, эркеров, козырьков и других выступающих элементов фасада здания, необходимо немедленно установить временные крепления, оградить участок под аварийной конструкцией и запретить выход на балконы, лоджии, эркеры, козырьки.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76. 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Облицовочные плитки и архитектурные детали с дефектами, которые могут привести к их падению, необходимо немедленно снять и, если возможно, вновь установить, применяя цементный раствор, анкеры и другие способы крепления.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При этом штукатурку необходимо отбить и обнаженные участки фасада заново оштукатурить.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77. Запрещается: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1) применять приставные лестницы для производства работ по ремонту балконов и козырьков, смене водосточных труб, оконных отливов и покрытий выступающих на фасаде частей;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2) выполнять работы одновременно на двух балконах, расположенных один над другим;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3) оставлять незакрепленными детали водосточных труб, оконных отливов и покрытий при перерывах в работе и после прекращении работ.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78. При работах на фасадах в местах, расположенных над входами и проездами, последние должны быть закрыты, либо защищены предохранительным настилом.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79. Разобранные старые водосточные трубы и покрытия по окончании работ необходимо убрать с проходов и проездов.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80.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При неисправных подходах производство работ по прочистке дымоходов и газоходов разрешается после устранения выявленных неисправностей.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81. Работы на крышах зданий по прочистке дымоходов и газоходов запрещаются: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1) во время грозы, дождя, снегопада, сильного тумана, при скорости ветра более 10 м/с, температуре наружного воздуха ниже -15 °C, а также с наступлением темноты при недостаточной освещенности зоны производства работ;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2) при обледенении крыш, трапов и наружных лестниц.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82. При прочистке дымоходов и газоходов приставные лестницы должны быть закреплены.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83. Прочистка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84. При прочистке дымоходов запрещается касаться электропроводов, телевизионных антенн, световых реклам и других электрических установок.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85. Прочистку ствола мусоропровода от засора необходимо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86. Мокрая уборка бункера и нижнего конца ствола мусоропровода должна производиться при закрытом шибере мусоропровода.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87. В момент наполнения мусоросборника (контейнера) его необходимо закрывать чехлом для предохранения камеры от засорения.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На время смены сборников (контейнеров) либо их опорожнения необходимо закрывать шибер в нижней части ствола мусоропровода.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88. Мусоросборники (контейнеры), находящиеся в мусороприемной камере под загрузкой, должны устанавливаться на тележки или иметь колеса для безопасного их перемещения за пределы камеры.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89. Помещение мусороприемной камеры и ее оборудование, а также мусоропровод и мусоросборники (контейнеры) должны подвергаться дезинфекции и дератизации.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90. Складирование твердых бытовых отходов, их разбор и отбор вторсырья в мусороприемных камерах запрещается.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91. Протирочные работы в помещениях, в которых имеются электрические сети или действующие электроустановки, допускается производить только после отключения электрических сетей и электроустановок либо укрытия их деревянными щитами и коробками.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92. Протирка плафонов и другой электрической арматуры, подвешенной к потолку, должна выполняться электротехническим персоналом, имеющим группы по электробезопасности не ниже III, с раздвижных лестниц-стремянок или иных средств подмащивания при отключенном электропитании.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93. Перед началом работ по протирке стекол в оконных рамах должна быть проверена прочность крепления стекол и оконных рам.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94. При протирке из помещения наружной плоскости остекления необходимо применять средства индивидуальной защиты от падения с высоты.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95. Перед началом работ в подвалах и технических подпольях необходимо убедиться в отсутствии загазованности помещений.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96. 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заземляться.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Title"/>
        <w:jc w:val="center"/>
        <w:outlineLvl w:val="1"/>
      </w:pPr>
      <w:r>
        <w:t>VI. Требования охраны труда при выполнении ремонтных работ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Normal"/>
        <w:ind w:firstLine="540"/>
        <w:jc w:val="both"/>
      </w:pPr>
      <w:r>
        <w:t>97. Проводить ремонтные и другие работы, связанные с возможным выделением вредных веществ, необходимо в помещениях, оборудованных приточно-вытяжной вентиляцией, во время ее работы.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98. Покрытие оголовков дымовых труб и установку зонтов вентиляционных шахт необходимо производить с горизонтальных настилов, укладываемых на обрешетку. При высоте оголовков дымовых труб и вентиляционных шахт более 1,5 м их покрытие выполняется с применением закрепленных средств подмащивания.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Пользоваться приставными лестницами запрещается.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99. Правку кромок старых листов кровельной стали, их обрезку и другие заготовительные операции необходимо выполнять на земле или на чердаке, а на кровлю подавать полностью подготовленный для укладки материал.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100. Во избежание доступа людей в зону возможного падения с кровли материала, инструмента, тары, стекания мастики и краски необходимо на земле на расстоянии не менее 3 м от стен здания установить ограждения, а над местами прохода людей оборудовать сплошные защитные настилы в виде козырьков.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101. Смешивание битума с бензином должно производиться на расстоянии не менее 50 м от места разогрева битума. Разогретый битум необходимо вливать в бензин, а не наоборот. Температура битума в момент приготовления праймера не должна превышать 70 °C. Перемешивание с битумом необходимо производить деревянной мешалкой.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Запрещается приготовлять праймер на этилированном бензине или бензоле.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102. В целях предупреждения ожогов для разлива горячей битумной мастики в бачки необходимо применять черпак на удлиненной ручке. До начала работы необходимо осмотреть черпак, проверить его целостность, убедиться в прочности крепления ручки к черпаку.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103. Переносить бачки с разогретой массой необходимо двум работникам при помощи металлического стержня, имеющего посередине углубления для дужки бачка.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104. Для выполнения кровельных работ на плоских крышах, не имеющих постоянных ограждений, необходимо устанавливать временные переносные предохранительные сетчатые экраны высотой не менее 1,1 м.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105. Совмещение гидроизоляционных и огневых работ внутри помещений с применением растворителей и разбавителей запрещается.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106. При выполнении соединений частей деревянных конструкций и вспомогательных устройств (лесов, настилов, подмостей, ограждений, опалубки) гвоздями выступающие концы гвоздей необходимо загибать и утапливать в древесине.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107. Болтовые соединения деревянных элементов затягиваются гаечными ключами. Гаечные ключи должны соответствовать размерам гаек и головок болтов, не иметь трещин и забоин, губки ключей должны быть параллельны и не закатаны. Раздвижные гаечные ключи не должны быть ослаблены в подвижных частях.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Запрещается применение подкладок при зазоре между плоскостями губок гаечных ключей и гайками или головками болтов.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При отвертывании и завертывании гаек и болтов запрещается удлинять гаечные ключи дополнительными рычагами, вторыми ключами или трубами.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Допускается удлинять рукоятки ключей дополнительными рычагами типа "звездочка".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108. Исправление и укрепление обшивки стен, отливов, пилястр и оконопатку стен необходимо производить с огражденных средств подмащивания.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109. При ремонтных работах на фасадах с применением многоярусных строительных лесов запрещается вести работы на двух и более ярусах по одной вертикали, а также выполнять какие-либо работы на земле под строительными лесами.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110. Перед наружными строительными лесами, с которых ведутся штукатурные и другие работы на фасадах зданий, должно быть поставлено ограждение.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111. Запрещается сбрасывать с настилов строительных лесов отбитую старую штукатурку, снятые покрытия выступающих частей фасада, остатки материала, строительный мусор, инструмент и приспособления.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112. При выполнении штукатурных работ на лестничных клетках в качестве средств подмащивания, устанавливаемых на лестничных маршах, должны применяться подмости (столики-площадки) с укороченными передними ножками. Подмости (столики-площадки) должны иметь ограждения (перила) высотой не менее 1,1 м с промежуточным элементом и бортовой доской по низу высотой не менее 0,15 м.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Запрещается использовать в качестве средств подмащивания приборы отопления, санитарно-технические устройства, мебель и какие-либо предметы.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113. Сушка штукатурки в помещениях при отсутствии центрального отопления допускается с применением нагревательных приборов заводского изготовления (воздухонагревателей, электрокалориферов, теплогенераторов).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Запрещается использовать самодельные устройства и приспособления с применением открытого огня и открытых электрических нагревательных элементов (спиралей).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114. При окраске внутри помещений запрещается применять свинцовые белила, в том числе в составе красок, а также бензол и этилированный бензин в качестве растворителей.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115. При окраске труб центрального отопления и обогревательных приборов во время их работы необходимо постоянно вентилировать помещение.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116. Длительное (более 3 часов) пребывание работников в закрытых свежевыкрашенных помещениях запрещается до полного высыхания красок.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117. Окрасочные работы в закрытых помещениях с использованием быстросохнущих лаков и красок, содержащих вредные для здоровья летучие растворители необходимо выполнять при постоянном вентилировании помещений и с обязательным применением средств индивидуальной защиты органов дыхания и зрения.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118. Места обработки облицовочного камня необходимо располагать на расстоянии не менее 3 м одно от другого. При меньшем расстоянии между ними должны быть установлены сплошные предохранительные щиты.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119. Временное освещение затемненных помещений (санузлы, лестничные клетки), в которых выполняются облицовочные работы, должно иметь напряжение не выше 50 В.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120. При обламывании толстых стекол в губки плоскогубцев должны закладываться прокладки (ткань, резина, картон) во избежание растрескивания стекла.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121. Запрещается: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1) рубить облицовочные плитки штукатурным молотком "на весу";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2) резать стекла "на весу", на коленях или случайных предметах;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3) опирать приставные лестницы на стекла и горбыльковые бруски переплетов оконных проемов.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122. Приготавливать антисептические и огнезащитные составы необходимо на открытых обособленных площадках или в отдельных вентилируемых помещениях.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Доступ посторонних лиц на площадки и в помещения, в которых приготавливаются антисептические и огнезащитные составы запрещается.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123. Во время выполнения работ по антисептированию выполнение других работ в том же или смежном помещении запрещается.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124. Сухое антисептирование конструкций зданий допускается только в сухую безветренную погоду при отсутствии сквозняков.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Title"/>
        <w:jc w:val="center"/>
        <w:outlineLvl w:val="1"/>
      </w:pPr>
      <w:r>
        <w:t>VII. Требования охраны труда при эксплуатации подвесной</w:t>
      </w:r>
    </w:p>
    <w:p w:rsidR="00E021B4" w:rsidRDefault="00E021B4">
      <w:pPr>
        <w:pStyle w:val="ConsPlusTitle"/>
        <w:jc w:val="center"/>
      </w:pPr>
      <w:r>
        <w:t>подъемной люльки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Normal"/>
        <w:ind w:firstLine="540"/>
        <w:jc w:val="both"/>
      </w:pPr>
      <w:r>
        <w:t>125. Работодатель, осуществляющий эксплуатацию подвесной подъемной люльки (далее - люлька), должен локальным нормативным актом назначить работника, ответственного за ее безопасную эксплуатацию.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126. В процессе эксплуатации люльки работником, ответственным за ее безопасную эксплуатацию, через каждые 10 дней должен проводиться ее периодический осмотр.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Текущий осмотр люльки осуществляется ежедневно перед началом выполнения работ непосредственно работником, осуществляющим ее эксплуатацию.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127. Консоли для подвесных люлек должны крепиться в соответствии с проектом производства работ или инструкцией по эксплуатации люльки.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Запрещается опирать консоли на карнизы зданий и парапетные стенки из ветхой кладки.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128. Материалы, инвентарь и тара должны размещаться в люльке так, чтобы по всей ее длине оставался свободный проход.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Нахождение в люльке более двух работников запрещается.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129. Работники, работающие в люльке, должны быть обеспечены средствами индивидуальной защиты от падения с высоты.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130. При эксплуатации люлек запрещается: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1) соединение двух люлек в одну;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2) переход на высоте из одной люльки в другую;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3) применение бочек с водой в качестве балласта для лебедок;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4) допуск к лебедкам посторонних лиц;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5) использовать люльки (кабины) при ветре, скорость которого превышает 10 м/с, плохой видимости (при сильном дожде, снеге, тумане), обледенении, а также в любых других условиях, которые могут поставить под угрозу безопасность людей.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Вход в люльку и выход из нее допускаются только при нахождении люльки на земле.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131. Опасная зона под люлькой должна быть ограждена для исключения прохода людей и проезда транспортных средств.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132. По окончании работ люлька должна быть опущена на землю, а с подъемных ручных лебедок сняты рукоятки.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Будки электрических лебедок должны быть заперты на замок.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Title"/>
        <w:jc w:val="center"/>
        <w:outlineLvl w:val="1"/>
      </w:pPr>
      <w:r>
        <w:t>VIII. Требования охраны труда при эксплуатации</w:t>
      </w:r>
    </w:p>
    <w:p w:rsidR="00E021B4" w:rsidRDefault="00E021B4">
      <w:pPr>
        <w:pStyle w:val="ConsPlusTitle"/>
        <w:jc w:val="center"/>
      </w:pPr>
      <w:r>
        <w:t>шарнирно-рычажной вышки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Normal"/>
        <w:ind w:firstLine="540"/>
        <w:jc w:val="both"/>
      </w:pPr>
      <w:r>
        <w:t>133. Установка шарнирно-рычажной вышки (далее - вышка) должна производиться на горизонтальной площадке.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134. При установке вышки на проезжей части дороги необходимо выставить предупреждающие знаки на расстоянии 50 м против направления движения транспорта.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В темное время суток должны включаться красные габаритные огни.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135. При возникновении неисправности вышки работу необходимо прекратить и опустить люльку вышки на землю.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136. При скорости ветра более 12 м/с или температуре наружного воздуха ниже -20 °C работу на вышке необходимо прекратить и опустить секции вышки.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137. Запрещается: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1) находиться работникам в люльке вышки во время ее перестановки;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2) перегружать вышку;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3) выполнять ремонтные операции, открывать двери люльки и находиться на стреловых частях во время работы на высоте;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4) поднимать в люльке вышки длинномерные грузы;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5) работать с вышкой при отсутствии или неправильной установке страховочной гайки в приводах подъема секции;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6) самостоятельно изменять конструкцию вышки.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Title"/>
        <w:jc w:val="center"/>
        <w:outlineLvl w:val="1"/>
      </w:pPr>
      <w:r>
        <w:t>IX. Требования охраны труда при эксплуатации сетей</w:t>
      </w:r>
    </w:p>
    <w:p w:rsidR="00E021B4" w:rsidRDefault="00E021B4">
      <w:pPr>
        <w:pStyle w:val="ConsPlusTitle"/>
        <w:jc w:val="center"/>
      </w:pPr>
      <w:r>
        <w:t>водоснабжения и водоотведения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Normal"/>
        <w:ind w:firstLine="540"/>
        <w:jc w:val="both"/>
      </w:pPr>
      <w:r>
        <w:t>138. Участки работ и рабочие места, проезды и подходы к ним в темное время суток должны быть освещены. Производство работ в неосвещенных местах не допускается.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139. Для работников, работающих на открытом воздухе, должны быть предусмотрены навесы или укрытия для защиты от атмосферных осадков.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140. Места производства работ в условиях уличного движения должны ограждаться.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141. Обход и осмотр трасс сетей водоснабжения и водоотведения осуществляются работниками, которые должны быть одеты в сигнальные жилеты со световозвращающими элементами (полосами).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142. Во время обхода и осмотра трасс сетей водоснабжения и водоотведения одним работником запрещается открывать крышки люков колодцев.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143. Осмотр трасс сетей водоснабжения и водоотведения с поверхности земли путем открывания люков колодцев выполняется бригадой (звеном), состоящей не менее чем из 2 работников, которые должны быть снабжены специальными ключами для открывания люков и переносными знаками-ограждениями.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144. Во время осмотра трасс сетей водоснабжения и водоотведения запрещается: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1) выполнять какие-либо ремонтные или восстановительные работы;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2) спускаться в колодцы;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3) пользоваться открытым огнем и курить у открытых колодцев.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 xml:space="preserve">145. При выполнении работ внутри объектов с ограниченным и замкнутым пространством сетей водоснабжения и водоотведения (в том числе колодцы, проходные канализационные коллекторы, емкости, камеры, метатенки) следует руководствоваться требованиями </w:t>
      </w:r>
      <w:hyperlink r:id="rId10" w:history="1">
        <w:r>
          <w:rPr>
            <w:color w:val="0000FF"/>
          </w:rPr>
          <w:t>правил</w:t>
        </w:r>
      </w:hyperlink>
      <w:r>
        <w:t xml:space="preserve"> по охране труда при работах в ограниченных и замкнутых пространствах, утверждаемых Минтрудом России в соответствии с </w:t>
      </w:r>
      <w:hyperlink r:id="rId11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Работа на сетях водоснабжения и водоотведения, связанная со спуском в колодцы, камеры, резервуары и другие емкостные сооружения должна выполняться проинструктированной бригадой, состоящей не менее чем из 3 работников, из которых двое должны находиться у люка и следить за состоянием работающего и воздухозаборным патрубком шлангового противогаза.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146. Бригада, выполняющая работы в колодцах, камерах, должна быть обеспечена средствами коллективной и индивидуальной защиты, необходимым инструментом, инвентарем, приспособлениями и аптечкой первой помощи.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147. При выполнении работ, связанных со спуском в колодцы, камеры и резервуары, обязанности членов бригады распределяются следующим образом: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а) один из членов бригады выполняет работы в колодце (камере);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б) второй наблюдает за работающим и с помощью сигнального каната или других средств поддерживает с ним связь;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в) третий,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наблюдающему, наблюдает за движением транспорта.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148. Запрещается отвлекать наблюдающего работника для выполнения других работ до тех пор, пока работающий в колодце (камере) не выйдет на поверхность.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149. В случае спуска в колодец (камеру) нескольких работников каждый из них должен страховаться работником, находящимся на поверхности.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150. Спуск в колодцы, камеры глубиной до 10 м разрешается вертикальным по ходовым скобам или стремянкам с применением средств защиты от падения с высоты.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151. При производстве работ в колодцах, камерах бригада обязана: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1) перед выполнением работ на проезжей части улиц оградить место производства работ в соответствии с инструкцией или схемой ограждения места работ, разработанной с учетом местных условий;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2) перед спуском в колодец, камеру необходимо проверить их на загазованность воздушной среды газоанализатором или газосигнализатором. Спуск работника в колодец без проверки на загазованность запрещается. Запрещается спускаться в подземные сооружения и резервуары для отбора проб. Независимо от результатов проверки на загазованность спуск работника в колодец, камеру без соответствующих средств индивидуальной защиты запрещается;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3) проверить наличие и прочность скоб или лестниц для спуска в колодец или камеру;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4) в процессе работы в колодце, камере необходимо постоянно проверять воздушную среду на загазованность газоанализатором или газосигнализатором.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152. При обнаружении газа в колодце, камере необходимо принять меры по его удалению путем естественного или принудительного проветривания.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153. Если газ из колодца или камеры не удаляется или идет его поступление, спуск работника в колодец или камеру и работу в них разрешается проводить только в шланговом противогазе, со шлангом, выходящим на поверхность колодца или камеры, и применением специального инструмента. Время пребывания в колодце, камере, а также продолжительность отдыха с выходом из них определяет руководитель работ в зависимости от условий и характера работы, с указанием этого в строке наряда "Особые условия".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154. Ремонт оборудования, находящегося под водой в колодцах, резервуарах и в других емкостных сооружениях, должен производиться только после освобождения их от воды и исключения возможности внезапного затопления.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155. Работы в проходном канализационном коллекторе выполняются бригадой, состоящей не менее чем из 7 работников. Бригада делится на две группы.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Первая группа в составе не менее 3 работников выполняет работы в коллекторе, вторая группа находится на поверхности и обеспечивает наблюдение и оказание помощи группе, находящейся в коллекторе. Между группами должна быть обеспечена двухсторонняя связь сигнальным канатом или другим способом.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156. Работы в проходном канализационном коллекторе допускается выполнять только после предварительной подготовки, обеспечивающей безопасность работ: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1) до начала работы коллектор освобождают от сточной воды;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2) открывают крышки люков смотровых колодцев для проветривания коллектора;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3) устанавливают на колодцах временные решетки;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4) организуют дежурный пост.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157. При устранении засоров в сетях канализации с большим подпором сточной воды для предотвращения заполнения колодца камеры, в которых выполняется работа, необходимо устанавливать пробку в вышерасположенном колодце.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158. 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Title"/>
        <w:jc w:val="center"/>
        <w:outlineLvl w:val="1"/>
      </w:pPr>
      <w:r>
        <w:t>X. Требования охраны труда при работе</w:t>
      </w:r>
    </w:p>
    <w:p w:rsidR="00E021B4" w:rsidRDefault="00E021B4">
      <w:pPr>
        <w:pStyle w:val="ConsPlusTitle"/>
        <w:jc w:val="center"/>
      </w:pPr>
      <w:r>
        <w:t>в емкостных сооружениях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Normal"/>
        <w:ind w:firstLine="540"/>
        <w:jc w:val="both"/>
      </w:pPr>
      <w:r>
        <w:t xml:space="preserve">159. При работе внутри емкостных сооружений следует руководствоваться требованиями </w:t>
      </w:r>
      <w:hyperlink r:id="rId12" w:history="1">
        <w:r>
          <w:rPr>
            <w:color w:val="0000FF"/>
          </w:rPr>
          <w:t>правил</w:t>
        </w:r>
      </w:hyperlink>
      <w:r>
        <w:t xml:space="preserve"> по охране труда при работах в ограниченных и замкнутых пространствах, утверждаемых Минтрудом России в соответствии с </w:t>
      </w:r>
      <w:hyperlink r:id="rId13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и применять страховочные привязи и страхующие канаты.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160. Для выполнения работ, связанных со спуском работников в емкостные сооружения, необходимо назначать не менее 3 работников, 2 из которых (наблюдающие) должны находиться вне емкостного сооружения и непрерывно наблюдать за работающим внутри емкостного сооружения. Конец сигнального каната работающего внутри емкостного сооружения работника должен находиться в руках одного из наблюдающих.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Запрещается отвлекать работников для выполнения других работ до тех пор, пока работающий в емкостном сооружении не выйдет на поверхность.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161. Если работник, находящийся внутри емкостного сооружения, почувствует недомогание и подаст условный сигнал сигнальным канатом или с помощью другого организованного способа двухсторонней связи, наблюдающие должны немедленно эвакуировать пострадавшего.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Спускаться в емкостное сооружение для оказания помощи пострадавшему без соответствующих средств индивидуальной защиты органов дыхания запрещается.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162. Люки смотровых колодцев необходимо открывать специальными ключами длиной не менее 500 мм.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Запрещается открывать люки колодцев руками или при помощи случайных предметов.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163. Для открывания и закрывания расположенных в емкостных сооружениях задвижек необходимо пользоваться штангой-вилкой.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164. Перед спуском в емкостные сооружения они должны быть проверены на отсутствие загазованности с помощью газоанализаторов.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165. При эксплуатации газоанализатора необходимо руководствоваться технической документацией изготовителя.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166. При обнаружении газа необходимо принять меры по его удалению путем естественного или принудительного вентилирования.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Эффективность вентилирования контролируется повторным анализом воздуха непосредственно перед началом работ.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167. Водопроводный колодец может быть освобожден от газа путем заполнения его водой из находящегося в нем пожарного гидранта.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При невозможности удаления газа работы следует производить с применением средств индивидуальной защиты органов дыхания, соответствующих условиям работы.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168. Работы, выполняемые внутри емкостных сооружений с использованием средств индивидуальной защиты органов дыхания, каждые 15 минут должны чередоваться с 15-минутным отдыхом на поверхности.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169. Перед выполнением газоопасных работ с использованием шланговых противогазов они должны проверяться на герметичность.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170. При температуре воздуха в емкостном сооружении 40 - 50 °C работа должна быть организована так, чтобы время пребывания работника внутри емкостного сооружения не превышало 20 минут.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Продолжительность времени отдыха работника с выходом из емкостного сооружения должна составлять не менее 20 минут.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Работа внутри емкостного сооружения при температуре воздуха выше 50 °C запрещается.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171. При наличии внутри емкостного сооружения воды, температура которой выше 45 °C, а уровень превышает 200 мм, выполнять работы в емкостном сооружении запрещается.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172. Прежде чем закрыть люк емкостного сооружения по завершении работ, руководитель работ должен удостовериться в том, что внутри емкостного сооружения не остался кто-либо из работников, а оборудование, материалы и инструмент, применявшиеся при выполнении работ, удалены с мест выполнения работ.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Title"/>
        <w:jc w:val="center"/>
        <w:outlineLvl w:val="1"/>
      </w:pPr>
      <w:r>
        <w:t>XI. Требования охраны труда при эксплуатации</w:t>
      </w:r>
    </w:p>
    <w:p w:rsidR="00E021B4" w:rsidRDefault="00E021B4">
      <w:pPr>
        <w:pStyle w:val="ConsPlusTitle"/>
        <w:jc w:val="center"/>
      </w:pPr>
      <w:r>
        <w:t>водозаборных сооружений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Normal"/>
        <w:ind w:firstLine="540"/>
        <w:jc w:val="both"/>
      </w:pPr>
      <w:r>
        <w:t>173. Осмотр, очистку и ремонт входных решеток на всасывающих линиях водозаборных сооружений необходимо производить только при остановленных насосах.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174. Осмотр, очистку и ремонт входных решеток оголовка допускается производить как под водой, так и после извлечения решеток из воды.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175. Работы по осмотру, эксплуатации и ремонту оголовков с открытой поверхности водоема необходимо выполнять с применением плавсредств (лодок, понтонов) или со специально устроенных мостков.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176. Очистку входных решеток оголовка при небольших засорениях и скорости течения воды до 1 м/с разрешается производить с поверхности воды или с поверхности льда после предварительного обследования прочности ледяного покрова и определения его несущей способности.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При определении несущей способности ледяного покрова в расчет должен приниматься только слой кристаллического льда с наименьшей его толщиной из всех проведенных замеров.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177. Измерение толщины льда должно производиться: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1) зимой - один раз в 10 дней;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2) осенью и весной при повышении температуры воздуха до 0 °C и выше на фоне установившихся отрицательных температур - ежедневно.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При появлении на поверхности льда трещин и воды работы должны быть прекращены.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178. При работе с поверхности воды с использованием плавсредств или с поверхности льда, в том числе при работе по отбору проб, состав бригады должен быть в количестве не менее 3 работников, один из которых назначается старшим, и определяться руководителем работ из условий безопасного выполнения работы и возможности обеспечения надзора за членами бригады.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179. При усилении в процессе выполнения работ на реках и каналах скорости ветра до 5 м/с и волнения до 3 баллов работу с плавсредств необходимо прекратить и направить плавсредства к берегу.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180. Эксплуатация и ремонт оборудования в подземных (полузаглубленных) павильонах водозаборных скважин должен осуществляться бригадой, состоящей не менее чем из 3 работников.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Перед спуском в указанные павильоны и в процессе работы необходимо постоянно контролировать состояние воздушной среды на наличие загазованности.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181. При выполнении работ в подземных (полузаглубленных) павильонах водозаборных скважин приточно-вытяжная вентиляция должна работать постоянно.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182. Запрещается: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1) выполнение работ на плавсредствах на реках и каналах при ветре скоростью свыше 5 м/с или волнении воды более 3 баллов;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2) передвижение по льду и работа на нем без предварительного обследования прочности ледяного покрова и определения его несущей способности;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3) выход на лед для выполнения всех видов работ в период замерзания при образовании полос льда, смерзшихся с берегами реки (забереги), и ледяных перемычек (смыкания заберегов);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4) работать и перемещаться по льду при появлении закраин (воды, выступающей из-подо льда у берега реки или озера), всплывании и отделении от берега ледяного покрова и появлении подвижек льда;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5) при работах с лодок пересаживать работников из одной лодки в другую, передвигаться по лодке и делать резкие движения.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Title"/>
        <w:jc w:val="center"/>
        <w:outlineLvl w:val="1"/>
      </w:pPr>
      <w:r>
        <w:t>XII. Требования охраны труда при эксплуатации</w:t>
      </w:r>
    </w:p>
    <w:p w:rsidR="00E021B4" w:rsidRDefault="00E021B4">
      <w:pPr>
        <w:pStyle w:val="ConsPlusTitle"/>
        <w:jc w:val="center"/>
      </w:pPr>
      <w:r>
        <w:t>насосных станций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Normal"/>
        <w:ind w:firstLine="540"/>
        <w:jc w:val="both"/>
      </w:pPr>
      <w:r>
        <w:t>183. Для обеспечения безопасной эксплуатации насосной станции локальным нормативным актом работодателя должны быть назначены работники, ответственные за эксплуатацию, техническое обслуживание и ремонт сооружений и оборудования насосной станции.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184. При эксплуатации насосных станций работники должны выполнять следующие требования: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1) осуществлять наблюдение и контроль за состоянием и режимом работы насосных агрегатов, коммуникаций и вспомогательного оборудования в соответствии с инструкциями по их эксплуатации;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2) проводить в установленные сроки осмотры и ремонт оборудования;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3) поддерживать надлежащее санитарное состояние в помещениях насосных станций.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185. Насосный агрегат должен быть немедленно остановлен и запущен резервный при появлении в насосном агрегате следующих неисправностей: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1) возникновение посторонних звуков (шума, стука);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2) повышение вибрации по сравнению с нормальным режимом работы;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3) повышение температуры подшипников, обмоток статора или ротора электродвигателя выше допустимой;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4) подплавление подшипников скольжения или выходе из строя подшипников качения;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5) падение давления масла ниже допустимого значения;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6) падение давления воды, охлаждающей подшипники электродвигателей;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7) превышение номинального тока работы электродвигателей насосных агрегатов;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8) появление дыма.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186. Запрещается снимать предохранительные кожухи и другие защитные устройства во время работы насосных и компрессорных установок, подогревать маслопроводную систему открытым огнем, пользоваться для освещения факелами, ремонтировать агрегаты во время работы и тормозить вручную движущиеся их части.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Смазочные масла, обтирочные и другие легковоспламеняющиеся материалы необходимо хранить в специально отведенных местах, в закрытых несгораемых ящиках.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187. Осуществление работ в помещениях канализационной насосной станции, где возможно выделение токсичных и взрывоопасных газов, должно проводиться при постоянном контроле содержания таких газов с помощью приборов-газоанализаторов, а также при функционирующей местной аварийной предупредительной сигнализации (звуковой, световой) и аварийной вентиляции.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пункт с круглосуточным дежурством персонала.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188. Перед входом в машинный зал, помещение приемного резервуара и решеток (решеток-дробилок) они должны быть провентилированы, для чего необходимо не менее чем на 10 минут включить вентиляцию. У решеток-дробилок должны предусматриваться местные отсосы.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Вентиляция должна работать непрерывно в течение всего периода нахождения в помещениях обслуживающего персонала.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Title"/>
        <w:jc w:val="center"/>
        <w:outlineLvl w:val="1"/>
      </w:pPr>
      <w:r>
        <w:t>XIII. Требования охраны труда при эксплуатации очистных</w:t>
      </w:r>
    </w:p>
    <w:p w:rsidR="00E021B4" w:rsidRDefault="00E021B4">
      <w:pPr>
        <w:pStyle w:val="ConsPlusTitle"/>
        <w:jc w:val="center"/>
      </w:pPr>
      <w:r>
        <w:t>сооружений водоснабжения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Normal"/>
        <w:ind w:firstLine="540"/>
        <w:jc w:val="both"/>
      </w:pPr>
      <w:r>
        <w:t>189. Для обеспечения безопасной эксплуатации очистных сооружений водоснабжения локальным нормативным актом работодателя должны быть назначены лица, ответственные за эксплуатацию, техническое обслуживание и ремонт очистных сооружений и технологического оборудования.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190. Перечни совместимости химических веществ, используемых в очистных сооружениях водоснабжения, должны быть утверждены работодателем и находиться на рабочих местах.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191. На складах реагентов очистных сооружений водоснабжения запрещается хранение: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1) в одном помещении реагентов, которые могут химически взаимодействовать между собой;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2) взрывоопасных и огнеопасных веществ, смазочных материалов;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3) пищевых продуктов.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192. Реагенты, содержащие фтор, сернистый газ и его растворы, являются ядовитыми веществами и при работе с ними необходимо соблюдать требования, предъявляемые к СДЯВ.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Работы с реагентами должны проводиться в специальной одежде, специальной обуви, а при выделении в воздух рабочей зоны пыли или вредных газов - с применением противогазов или других средств индивидуальной защиты органов дыхания и защитных очков. После окончания работ с реагентами работники должны вымыть руки и смазать их глицерином, протереть глаза ватным тампоном, смоченным дистиллированной водой, и при необходимости принять душ.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193. Ремонтные работы внутри емкостных сооружений должны выполняться по наряду-допуску бригадой, состоящей не менее чем из 3 работников. На поверхности сооружения должны оставаться не менее 2 работников для страховки и подачи работающему внутри сооружения работнику материалов и инструмента.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194. Перед спуском в закрытые емкостные сооружения должно быть проверено состояние воздушной среды в них на отсутствие содержания вредных и (или) взрывоопасных газов и обеспечено принудительное вентилирование их.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Крышки люков во время выполнения работ должны быть открыты.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В процессе выполнения работ должен осуществляться постоянный контроль за состоянием воздушной среды.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Title"/>
        <w:jc w:val="center"/>
        <w:outlineLvl w:val="1"/>
      </w:pPr>
      <w:r>
        <w:t>XIV. Требования охраны труда при эксплуатации сооружений</w:t>
      </w:r>
    </w:p>
    <w:p w:rsidR="00E021B4" w:rsidRDefault="00E021B4">
      <w:pPr>
        <w:pStyle w:val="ConsPlusTitle"/>
        <w:jc w:val="center"/>
      </w:pPr>
      <w:r>
        <w:t>по очистке сточных вод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Normal"/>
        <w:ind w:firstLine="540"/>
        <w:jc w:val="both"/>
      </w:pPr>
      <w:r>
        <w:t>195. При эксплуатации сооружений для очистки сточных вод должен быть исключен непосредственный контакт работников со сточными водами.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196. Механические грабли решеток, с помощью которых производится очистка сточных вод от механических примесей (отбросов), должны периодически очищаться. Очистка должна производиться только после полной остановки граблей.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Производить очистку граблей необходимо с помощью специальных крючков с применением средств индивидуальной защиты рук и органов дыхания.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Снимать механические примеси (отбросы) с граблей непосредственно руками без применения средств индивидуальной защиты запрещается.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197. Механические примеси (отбросы) до вывоза в специально отведенные места необходимо хранить в контейнерах с крышками и ежедневно обрабатывать дезинфицирующими средствами, используя при этом соответствующие средства индивидуальной защиты работников.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198. Места отбора проб сточных вод выбираются в зависимости от цели контроля, характера выпуска сточных вод, а также в соответствии с технологической схемой канализации.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К местам отбора проб должен быть обеспечен свободный доступ. При отборе проб сточных вод с помощью автоматических пробоотборников доступ к ним посторонних лиц должен быть исключен.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199. Отбор проб сточных вод из открытых сооружений должен производиться с огражденных рабочих площадок.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200. При отборе проб необходимо соблюдать осторожность, поскольку сточные воды могут содержать токсичные или воспламеняющиеся вещества, а также представлять опасность микробиологического или вирусного характера.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201. При отборе проб над поверхностью жидкости из емкостных сооружений (отстойники, накопители) должны обеспечиваться меры по предупреждению падения людей в сооружение и наличие достаточного количества спасательных плавсредств.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202. Вращающиеся части приводов илоскребов отстойников должны быть ограждены.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203. Запрещается ручная очистка ходового пути тележек илоскребов, илососов отстойников непосредственно перед надвигающейся фермой (мостом) механизма.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204. Засорившиеся вращающиеся и стационарные оросители биофильтров должны очищаться только после прекращения их работы.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Замена загрузочного материала биофильтров должна быть механизирована.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205. Распределительную сеть каналов полей фильтрации, оградительные валки, дороги, мосты и другие сооружения необходимо содержать в чистоте и своевременно ремонтировать.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В ночное время на опасных участках должны гореть красные сигнальные фонари.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Title"/>
        <w:jc w:val="center"/>
        <w:outlineLvl w:val="1"/>
      </w:pPr>
      <w:r>
        <w:t>XV. Требования охраны труда при эксплуатации сооружений</w:t>
      </w:r>
    </w:p>
    <w:p w:rsidR="00E021B4" w:rsidRDefault="00E021B4">
      <w:pPr>
        <w:pStyle w:val="ConsPlusTitle"/>
        <w:jc w:val="center"/>
      </w:pPr>
      <w:r>
        <w:t>по обработке осадка сточных вод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Normal"/>
        <w:ind w:firstLine="540"/>
        <w:jc w:val="both"/>
      </w:pPr>
      <w:r>
        <w:t>206. Эксплуатация оборудования для механического обезвоживания и термической сушки осадка должна осуществляться в соответствии с требованиями технической (эксплуатационной) документации организации-изготовителя.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207. При проведении ремонтных работ в загазованной среде помещений должны применяться слесарные инструменты, изготовленные из цветного металла, исключающего возможность искрообразования. Рабочая часть инструментов из черного металла должна обильно смазываться солидолом или другой смазкой.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Применение в загазованной среде электроинструмента, дающего искрение, запрещается. Полы в зоне работ должны быть покрыты резиновыми ковриками.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Ремонтные работы должны выполняться с применением изолирующих средств индивидуальной защиты органов дыхания.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208. При выполнении работ в метантенке необходимо отключить его от газовой сети, установив заглушки.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Воздушная среда в метантенке должна быть проверена на отсутствие пожаровзрывоопасной концентрации газов.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Запрещается нахождение работников и выполнение каких-либо работ в помещениях метантенков при неработающей вентиляции.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209. В подкупольном пространстве метантенка разрешается работать не более 15 минут, затем необходимо делать перерыв продолжительностью не менее 30 минут.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210. Отогревать замерзшие участки газопроводов необходимо горячей водой, паром или горячим песком.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Запрещается отогревать замерзший конденсат в газопроводах паяльными лампами или использовать для этой цели электропрогрев.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211. Ремонтные работы в метантенках должны выполняться бригадой, состоящей не менее чем из 3 работников.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Работники должны быть обеспечены изолирующими средствами индивидуальной защиты органов дыхания.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Применение фильтрующих средств индивидуальной защиты органов дыхания запрещается.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212. В газовых системах метантенков давление газа должно находиться под постоянным контролем.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При давлении в газовых системах выше нормального и при авариях на напорном газопроводе газ следует немедленно выпускать в атмосферу (на "свечу") или через предохранительные устройства.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213. Сооружения иловых площадок для сушки осадка должны иметь подходы и ограждения, обеспечивающие безопасную работу обслуживающих работников в соответствии с проектной документацией.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При размещении иловых площадок вне территории очистных сооружений для обслуживающих работников должны быть устроены служебные и бытовые помещения, а также предусмотрена телефонная связь.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214. Удаление подсушенного осадка с иловых площадок должно быть механизировано.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Title"/>
        <w:jc w:val="center"/>
        <w:outlineLvl w:val="1"/>
      </w:pPr>
      <w:r>
        <w:t>XVI. Требования охраны труда при эксплуатации систем</w:t>
      </w:r>
    </w:p>
    <w:p w:rsidR="00E021B4" w:rsidRDefault="00E021B4">
      <w:pPr>
        <w:pStyle w:val="ConsPlusTitle"/>
        <w:jc w:val="center"/>
      </w:pPr>
      <w:r>
        <w:t>обеззараживания вод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Normal"/>
        <w:ind w:firstLine="540"/>
        <w:jc w:val="both"/>
      </w:pPr>
      <w:r>
        <w:t>215. Перед входом на склады хлора и аммиака, а также в дозаторные необходимо убедиться в исправной работе вентиляции и в отсутствии загазованности в складских помещениях.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216. Применение средств индивидуальной защиты органов дыхания обязательно: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1) при входе в помещения, в которых возможно выделение хлора и аммиака;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2) при выполнении работ по замене контейнеров и баллонов с хлором и аммиаком, отвертыванию колпаков, маховиков кранов, трубок от использованных баллонов, контейнеров, подключению новых емкостей;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3) при взвешивании хлорной извести и приготовлении известкового раствора.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217. При утечке озона, неисправностях в работе оборудования и других аварийных ситуациях эксплуатация озонаторной установки должна быть немедленно прекращена.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218. Электролизные установки должны располагаться в помещениях с предусмотренной приточно-вытяжной вентиляцией с местными отсосами от электролизеров. Светильники в указанных помещениях должны быть во взрывобезопасном исполнении, а их выключатели располагаться вне помещения электролизной. Оборудование электролизной в соответствии с проектной документацией должно быть заземлено.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219. Запрещается обслуживание выпрямительного агрегата и электролизера без наличия на полу диэлектрических ковриков.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Переполюсовку электродов допускается производить только при снятом напряжении.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220. Размещение и обслуживание бактерицидных установок должно соответствовать требованиям технической (эксплуатационной) документации организации-изготовителя.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При эксплуатации бактерицидных ламп во избежание повреждения глаз необходимо пользоваться соответствующими средствами индивидуальной защиты работников.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221. При замене бактерицидных ламп во избежание поражения током необходимо разрядить конденсаторы с помощью специального разрядника.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222. Защитные крышки на торцевых стенках бактерицидной установки необходимо снимать только через 15 минут после отключения установки.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Камеры бактерицидной установки, пульты управления и питания должны быть заземлены.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223. Гипохлорит натрия запрещается хранить вместе с органическими продуктами, горючими материалами и кислотами.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224. При возникновении пожара в зоне размещения емкости с гипохлоритом натрия необходимо производить охлаждение емкости водой с максимального расстояния.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225. Разлившийся гипохлорит натрия необходимо смывать водой.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226. При попадании гипохлорита натрия на кожные покровы необходимо обмыть их обильной струей воды в течение 10 - 12 минут.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При попадании брызг гипохлорита натрия в глаза необходимо немедленно промыть их обильным количеством воды и направить пострадавшего в медицинскую организацию.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Title"/>
        <w:jc w:val="center"/>
        <w:outlineLvl w:val="1"/>
      </w:pPr>
      <w:r>
        <w:t>XVII. Требования охраны труда при подготовке почвы</w:t>
      </w:r>
    </w:p>
    <w:p w:rsidR="00E021B4" w:rsidRDefault="00E021B4">
      <w:pPr>
        <w:pStyle w:val="ConsPlusTitle"/>
        <w:jc w:val="center"/>
      </w:pPr>
      <w:r>
        <w:t>и посадочных работах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Normal"/>
        <w:ind w:firstLine="540"/>
        <w:jc w:val="both"/>
      </w:pPr>
      <w:r>
        <w:t>227. Перед началом работ по подготовке почвы необходимо исследовать участок, на котором будет производиться работа, удалить камни и другие предметы, которые могут привести к поломке инструмента и приспособлений или явиться причиной травмирования работников.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228. При выполнении работ у пешеходной или проезжей части дороги необходимо установить ограждения и выставить предупреждающие знаки на расстоянии не менее 10 м от места выполнения работ.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При работе у проезжей части дороги перемещение работников должно осуществляться навстречу движущемуся транспорту.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229. При организации работ по подготовке почвы на вырубках предварительно должны быть расчищены проходы.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Запрещается выполнять работы плугами, фрезами, дисковыми культиваторами на площадках с числом пней на 1 га более 600 без выкорчевки проходов.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230. Подготовка почвы (вспашка, рыхление и укатка) должна производиться механизированным способом.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На небольших участках, на которых невозможно использовать механизмы, подготовку почвы допускается производить ручным способом с применением ручного инструмента (лопат, граблей, вил).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231. Подготовку почвы под газоны и цветочники (вспашку, рыхление, укатку) и косьбу газонов на больших участках необходимо производить с помощью малогабаритных тракторов, моторных фрез, газонокосилок.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232. При ручной обработке почвы попадающиеся камни, металл, дерево и другие посторонние предметы должны складываться в отведенное место с последующей их вывозкой.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233. Рыхлить почву, делать лунки и ямки для посадки цветов необходимо с помощью ручного инструмента.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Запрещается производить рыхление почвы, делать лунки и ямки для посадки цветов непосредственно руками.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При обработке почвы ручным инструментом работники должны располагаться друг от друга на расстоянии не ближе 3 м.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234. Разбрасывание минеральных или органических удобрений следует производить разбрасывателями удобрений, лопатами или совками с использованием средств индивидуальной защиты рук. При выполнении этой работы работник должен находиться с наветренной стороны, перемещаясь в сторону ветра.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235. До начала рытья ям для посадки деревьев и кустарников необходимо заблаговременно уточнять расположение подземных коммуникаций (линии силового кабеля, канализации, водопровода, теплотрассы, газопровода, линии связи) и согласовывать места выполнения работ с организациями, эксплуатирующими эти коммуникации.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Разработка грунта в зоне действующих подземных коммуникаций должна производиться в присутствии руководителя работ при наличии письменного разрешения организации, осуществляющей их эксплуатацию.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236. Опасные зоны на разрабатываемых участках должны быть обозначены предупреждающими знаками.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При возникновении опасных ситуаций (оползни грунта, обрыв проводов линий электропередачи) работы должны быть прекращены, работники выведены из опасной зоны, а опасные места ограждены.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237. Очистка рабочих органов почвообрабатывающего агрегата должна производиться предназначенным специально для этого инструментом после полной остановки агрегата.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238. Во время работы почвообрабатывающего агрегата запрещается находиться на прицепных и навесных орудиях агрегата.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239. При работе с фрезой работник должен внимательно следить за тем, чтобы его ноги не попали в зону действия режущих частей фрезы.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240. Запрещается использовать электрофрезы во время дождя, при тумане и сильном ветре.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Перед началом работы необходимо проверить надежность крепления режущих частей электрофрезы.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241. В случае попадания электрофрезы на камни, корни и другие твердые предметы необходимо выключить двигатель, и после остановки режущего инструмента осмотреть весь механизм.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242. Запрещается переноска моторного ручного рыхлителя с включенным рабочим органом, а также работа с ручным моторным рыхлителем, у которого неисправно предохранительное устройство, отключающее рабочий орган при встрече с препятствием.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243. При одновременной работе двух и более тракторов на одном склоне расстояние между ними по склону должно быть не менее 60 м, а по горизонтали - не менее 30 м.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Работа на склоне на одной вертикали запрещается.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244. При вынужденной остановке трактора на склоне он должен быть заторможен, а двигатель выключен.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245. При подготовке почвы террасированием запрещается присутствие в кабине людей, кроме тракториста. Двери кабины трактора с нагорной стороны должны быть открыты.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246. При организации работы террасерами запрещается: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1) выдвигать отвал за край откоса;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2) работать на мокром глинистом грунте и в дождливую погоду;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3) выезжать на насыпную часть грунта подгорной гусеницей;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4) производить первый проход террасера по всей длине террасы при крутизне склона свыше 20°, делать резкие развороты при работе на склонах. По террасе и склонам движение разрешается только на первой передаче.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247. Подъем, перемещение и установку в посадочные ямы крупногабаритного посадочного материала необходимо производить с применением грузоподъемных механизмов.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248. При просеве земли на гротах убирать оставшиеся камни, стекла и другие твердые предметы необходимо с применением средств индивидуальной защиты рук.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249. Запрещается: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1) при переноске посадочного материала вручную использовать тару с торчащими гвоздями, порванной металлической окантовкой и другими повреждениями;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2) при устройстве газонов применять для укатки почвы ручные катки массой более 50 кг;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3) находиться под комом, штамбом или кроной дерева при подъеме дерева автокраном.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Title"/>
        <w:jc w:val="center"/>
        <w:outlineLvl w:val="1"/>
      </w:pPr>
      <w:r>
        <w:t>XVIII. Требования охраны труда при кошении газонов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Normal"/>
        <w:ind w:firstLine="540"/>
        <w:jc w:val="both"/>
      </w:pPr>
      <w:r>
        <w:t>250. Кошение газонов необходимо производить в светлое время суток.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Косить газоны во время дождя, густого тумана (при видимости менее 50 м) и при сильном ветре (более 6 баллов) запрещается.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251. Перед началом работы необходимо убедиться в надежности крепления ножа и защитного кожуха газонокосилки, в случае, если это предусмотрено конструкцией или эксплуатационной документацией.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Одновременно проводится осмотр состояния защитного кожуха, систем питания двигателя и зажигания.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252. Горловина бензобака газонокосилки должна быть закрыта пробкой, бак закреплен к корпусу газонокосилки, ручка крана должна фиксироваться в двух положениях, имеющих четко различимые надписи "Открыто - Закрыто".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Места соединения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Приемная труба глушителя и сам глушитель не должны иметь трещин, разрывов металла и сквозной коррозии.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Пробный запуск газонокосилки должен производиться в соответствии с инструкцией организации-изготовителя.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253. Для питания электрогазонокосилок вдоль газонов, подлежащих кошению, необходимо установить, штепсельные разъемы.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Штепсельный разъем должен иметь заземляющий контакт, обеспечивающий опережающее подключение заземления к корпусу газонокосилки относительно подачи питающего напряжения и более позднее его отключение при выключении.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Количество и места расположения штепсельных разъемов определяют исходя из того, что длина кабеля, соединяющего газонокосилку со штепсельным разъемом, не должна превышать 150 м, для чего необходимо предусмотреть кабельный барабан.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254. Кабель, соединяющий газонокосилку со штепсельным разъемом, не должен иметь механических повреждений наружной оболочки. Токоведущие части должны быть недоступны для случайного прикосновения.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255. Непосредственно перед кошением необходимо провести осмотр скашиваемого участка и убрать находящиеся на нем посторонние предметы.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256. Запрещается нахождение посторонних лиц на участке кошения газона.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257. При перемещении газонокосилки с одного участка на другой необходимо выключать режущий аппарат и устанавливать его в транспортное положение.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258. Очищать нож режущего аппарата газонокосилки от травы необходимо специальными щетками.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259. При работе с газонокосилкой запрещается: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1) очищать ножи режущего аппарата газонокосилки незащищенными руками;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2) использовать газонокосилки, оборудованные механическим двигателем, при скашивании газонов на высоту менее 2 см;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3) использовать газонокосилки при кошении травостоя высотой более 20 см. Для этой цели следует применять сенокосилки;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4) выполнять ремонтные, регулировочные (кроме регулировки карбюратора) работы при работающем двигателе газонокосилки;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5) применять для заправки газонокосилки этилированный бензин;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6) курить во время заправки газонокосилки топливом, а также во время работы газонокосилки;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7) работать без применения средств индивидуальной защиты органов зрения.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260. Если в процессе кошения газона будут обнаружены посторонние стуки или повышенная вибрация газонокосилки, то двигатель газонокосилки должен быть остановлен.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261. При повреждении кабеля электрогазонокосилки необходимо немедленно прекратить работу и обесточить газонокосилку путем отключения штепсельного разъема.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262. При кошении газонов ручной косой работники должны быть обучены приемам кошения, технике отбоя и заточки кос.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263. При переходе с участка на участок ручная коса должна быть закрыта чехлом или обернута тканью.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264. При кошении газонов ручной косой запрещается: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1) производить отбивку и заточку кос работникам, незнакомым с техникой отбоя и заточки;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2) производить заточку кос выкрошенными и обломанными наждачными брусками;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3) оставлять косы после кошения на участках, вешать косы на ветки деревьев и кустарники.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Title"/>
        <w:jc w:val="center"/>
        <w:outlineLvl w:val="1"/>
      </w:pPr>
      <w:r>
        <w:t>XIX. Требования охраны труда при формировании крон и валке</w:t>
      </w:r>
    </w:p>
    <w:p w:rsidR="00E021B4" w:rsidRDefault="00E021B4">
      <w:pPr>
        <w:pStyle w:val="ConsPlusTitle"/>
        <w:jc w:val="center"/>
      </w:pPr>
      <w:r>
        <w:t>деревьев в населенных пунктах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Normal"/>
        <w:ind w:firstLine="540"/>
        <w:jc w:val="both"/>
      </w:pPr>
      <w:r>
        <w:t>265. Работы по формированию крон и валке деревьев должны выполняться в светлое время суток.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Допускается в исключительных случаях (последствия чрезвычайных ситуаций и стихийных бедствий) выполнять работы по валке деревьев в ночное время при условии обеспечения освещения рабочей площадки.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266. Территория в радиусе 50 метров от места валки деревьев должна быть ограждена переносными запрещающими знаками "Проход и проезд запрещены! Валка деревьев".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267. Непосредственно перед валкой деревьев вокруг спиливаемого дерева необходимо срезать кустарник, убрать мусор, а зимой расчистить снег.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Срезать кустарник на скверах и бульварах необходимо только в том случае, если он мешает подойти к основанию ствола дерева.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268. Запрещается выполнять работы по формированию кроны и валке деревьев при силе ветра более 6 баллов, на склонах круче 15° - более 5 баллов, а также в грозу, ливневые дожди, гололед, снегопад и туман, когда видимость составляет менее 50 м.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269. При валке деревьев на склонах должны быть приняты меры, исключающие скатывание деревьев по склону.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270. При работе у проезжей части дороги, улицы место выполнения работ должно быть ограждено.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271. Запрещается выполнять работы после дождя и мокрого снега до полного просыхания ствола дерева и основных скелетных сучьев.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272. Валка деревьев должна производиться звеном в составе не менее 3 работников.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Запрещается валка деревьев одним работником без помощника.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273. Перед валкой дерева необходимо проверить наклон, состояние ствола, кроны, наличие сухих и зависших сучьев, гнили, определить силу и направление ветра и оценить условия безопасного выполнения работ.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274. Сухие и зависшие сучья должны быть удалены до начала валки.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Удаление сухих и зависших сучьев должно производиться баграми, накидными крюками (кошками) или с использованием автовышек.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275. Запрещается валка деревьев в сторону зданий и сооружений, расположенных в зоне падения дерева.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 xml:space="preserve">276. Деревья при толщине ствола до 35 см, имеющие наклон более 5°, а при </w:t>
      </w:r>
      <w:r w:rsidRPr="008E37ED">
        <w:rPr>
          <w:position w:val="-4"/>
        </w:rPr>
        <w:pict>
          <v:shape id="_x0000_i1025" style="width:47.85pt;height:14.15pt" coordsize="" o:spt="100" adj="0,,0" path="" filled="f" stroked="f">
            <v:stroke joinstyle="miter"/>
            <v:imagedata r:id="rId14" o:title="base_1_369969_32768"/>
            <v:formulas/>
            <v:path o:connecttype="segments"/>
          </v:shape>
        </w:pict>
      </w:r>
      <w:r>
        <w:t xml:space="preserve"> толщине ствола, имеющие наклон более 2°, необходимо валить в сторону наклона дерева.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Кривые деревья необходимо валить в сторону внутренней кривизны, а деревья с развилкой - в сторону, перпендикулярную плоскости развилки.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При наличии на дереве напенной гнили валку необходимо вести в сторону гнили.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277. При валке деревьев на склонах с углом 15° и более направление валки необходимо выбирать по склону под углом 45° по обе стороны перпендикуляра к горизонтали склона.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278. Подпил или подруб дерева делается с той стороны, на которую предполагается валить дерево.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Делать подпил (подруб) с двух сторон или по окружности запрещается.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279. Подпил (подруб) должен быть клинообразной формы. Глубина подпила у прямостоящих деревьев должна быть не менее диаметра комля, у наклоненных в сторону валки деревьев - не менее 1/3 диаметра комля.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Если наклон дерева или ветер имеют направление, противоположное намеченному направлению валки, то глубина подпила должна быть не более 1/3 диаметра ствола дерева в месте спиливания.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280. При валке сухостойных или больных деревьев их необходимо осмотреть, отстучать валочной вилкой или шестом длиной 6 - 7 м и, только убедившись в их устойчивости, сделать подпил и пропил.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281. При валке деревьев, породы которых склонны к растрескиванию (ясень, клен, дуб, осина), даже при незначительном (менее 2°) наклоне ствола, глубину подпила следует увеличить до 1/2 диаметра комля.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Если дерево имеет трещины, идущие от комля к вершине, то во избежание растрескивания дерева над пропилом необходимо надеть бандаж (5 - 7 витков прочной проволоки или веревки), а между деревом и бандажом плотно загнать клин. Предварительно в месте бандажа необходимо тщательно очистить пробковый слой коры.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282. Если на комле есть нарост (лапы), необходимо или предварительно срезать этот нарост от места его образования до комля, или увеличить глубину пропила на глубину нароста.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283. Спиливание дерева (пропил) должно делаться со стороны, противоположной подпилу (подрубу), и так, чтобы плоскость пропила была выше нижней плоскости подпила, но не выше его верхней точки. Глубина пропила должна быть не менее 1/3 диаметра ствола в месте спиливания.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Доводить пропил до подпила (подруба) (делать сквозной пропил) запрещается.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 xml:space="preserve">284. Ширина недопила должна быть при диаметре дерева до 40 см на высоте груди работника - не менее 2 см, при диаметре дерева от 40 до 60 см - не менее 3 см и при </w:t>
      </w:r>
      <w:r w:rsidRPr="008E37ED">
        <w:rPr>
          <w:position w:val="-4"/>
        </w:rPr>
        <w:pict>
          <v:shape id="_x0000_i1026" style="width:48.7pt;height:14.15pt" coordsize="" o:spt="100" adj="0,,0" path="" filled="f" stroked="f">
            <v:stroke joinstyle="miter"/>
            <v:imagedata r:id="rId15" o:title="base_1_369969_32769"/>
            <v:formulas/>
            <v:path o:connecttype="segments"/>
          </v:shape>
        </w:pict>
      </w:r>
      <w:r>
        <w:t xml:space="preserve"> диаметре дерева - не менее 4 см.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При наличии напенной гнили ширину недопила увеличивают на 2 - 3 см.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285. При валке прямостоящих деревьев недопил делается равношироким.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При валке деревьев с боковым наклоном или боковом по отношению к направлению валки ветре недопил должен иметь форму клина.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286. Сталкивание дерева (собственно, валка) должно осуществляться с помощью валочной вилки, гидроклина или гидродомкрата. При этом, как только дерево начнет падать, работники должны немедленно отойти на безопасное расстояние по заранее намеченной дорожке в сторону, противоположную падению дерева.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287. При валке сухостойных или больных деревьев их необходимо осмотреть, отстучать валочной вилкой или шестом длиной 6 - 7 м и, только убедившись в достаточной их устойчивости, сделать подпил и пропил с особой осторожностью.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288. При валке деревьев с зависшими сучьями должен быть выставлен наблюдатель, по сигналу которого при угрозе падения зависших сучьев вальщики немедленно прекращают работу и отходят в безопасное место.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289. Запрещается влезать на подпиленное дерево.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290. Снятие зависших деревьев необходимо производить одним из следующих способов: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1) вращением зависшего дерева вокруг его оси, при этом вращать дерево необходимо от себя;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2) стаскиванием дерева веревкой, при этом длина веревки должна позволять работникам стоять от места предполагаемого падения зависшего дерева на расстоянии не меньше его высоты;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3) оттягиванием комля зависшего дерева вагами в сторону и назад. При этом к работе привлекаются не менее 3 работников, которые должны стоять со стороны, противоположной сваливанию;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4) оттаскиванием комля зависшего дерева в сторону воротом;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5) оттаскиванием комля зависшего дерева в сторону или назад переносным ручным блоком (талью);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6) сбрасыванием зависшего дерева длинными шестами; при этом работник должен находиться со стороны, противоположной сбрасыванию.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291. При снятии зависшего дерева запрещается: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1) спиливать то дерево, на которое опирается зависшее дерево, и обрубать сучья, на которых зависло дерево;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2) отпиливать чураки от зависшего дерева;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3) сбивать зависшее дерево путем заваливания на него другого дерева;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4) влезать на зависшее дерево для закрепления веревки: веревку нужно забрасывать;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5) снимать зависшее дерево веревкой длиной менее 30 м;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6) оставлять неснятыми зависшие деревья на время перерыва или после окончания работы.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292. Сломанную часть ствола необходимо валить с помощью ручной лебедки. В случае отсутствия лебедки комлевая часть дерева со сломом валится под углом 90° к вертикальной плоскости, проходящей через ось сломанного дерева.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293. Снятие вывороченных бурей деревьев, корни которых частично соединены с почвой, необходимо производить при помощи лебедок, стаскивая дерево в поперечном направлении тросом (чокером), который закрепляется как можно ближе к кроне.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294. При работе в особо стесненных условиях, когда не представляется возможной валка дерева целиком, допускается спиливание дерева по частям.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295. Перед спиливанием дерева по частям необходимо полностью очистить его от сучьев и срезать вершину.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296. Спиливание дерева по частям необходимо производить с использованием автовышек, лестниц-стремянок или монтерских когтей.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 xml:space="preserve">297. </w:t>
      </w:r>
      <w:r w:rsidRPr="008E37ED">
        <w:rPr>
          <w:position w:val="-5"/>
        </w:rPr>
        <w:pict>
          <v:shape id="_x0000_i1027" style="width:44.1pt;height:15.8pt" coordsize="" o:spt="100" adj="0,,0" path="" filled="f" stroked="f">
            <v:stroke joinstyle="miter"/>
            <v:imagedata r:id="rId16" o:title="base_1_369969_32770"/>
            <v:formulas/>
            <v:path o:connecttype="segments"/>
          </v:shape>
        </w:pict>
      </w:r>
      <w:r>
        <w:t xml:space="preserve"> вершину дерева необходимо следующим образом: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1) привязать ниже на 5 - 6 см от начала вершины дерева три веревки и закрепить их на время спиливания за находящиеся на земле неподвижные предметы, отрегулировать натяжение веревок; угол между натянутыми веревками должен быть равен 120°;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2) пропилить дерево ручной ножовкой на глубину, равную 2/3 диаметра дерева в месте спиливания. После этого работник должен спуститься вниз и отойти от дерева на безопасное расстояние. В случае использования автовышки ее тоже следует отвести на безопасное расстояние;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3) по сигналу руководителя работ ломать вершину дерева следует натяжением трех веревок: две веревки натягивать в одном направлении, а третью, создающую противовес, - в другом.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298. Срубать сучья и вершину стоящего дерева топором запрещается.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299. Запрещается спиливать деревья по частям, если ствол поражен гнилью более чем на 1/3 диаметра или у которого корневая шейка сильно разрушена.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300. Если растущее дерево имеет две и более вершины, то в начале спиливается одна вершина, затем другая и последующие.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301. После удаления вершины дерева необходимо приступать к спиливанию чураков от основного ствола дерева.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Спиливать чураки необходимо на высоте груди работника. Длина спиливаемых чураков не должна превышать 80 см.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Спиливать чураки необходимо до тех пор, пока рабочая площадка позволяет спилить и свалить оставшийся ствол.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302. Запрещается сбрасывать спиленные чураки на землю.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Чураки необходимо опускать плавно, без толчков и при помощи веревки, один конец которой должен быть привязан к середине чурака, а другой находиться в руках работника.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303. Во время работы секатором необходимо левой рукой держать верхнюю часть побега, а правой производить срез.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Запрещается держать срезаемый побег непосредственно у линии среза.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304. При любых перерывах в работе секатор должен быть закрыт и положен в инструментальную сумку.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305. Если работа выполняется бригадой, то работники должны располагаться на расстоянии 2 - 3 м друг от друга.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306. При выполнении работ по формированию крон запрещается: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1) вставать на ограду или решетку;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2) залезать на деревья;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3) класть в карманы и на площадку стремянки садовую замазку, кисточки, ножи и другой инструмент, применяемый при лечении ран и дупел деревьев;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4) разбрасывать срезанные ветки в стороны.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307. При работе штанговым сучкорезом запрещается стоять под срезаемой веткой.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308. При одновременной работе на одном участке двух и более электрокусторезов расстояние между ними должно быть не менее установленного требованиями технической (эксплуатационной) документации организации-изготовителя электрокусторезов.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309. Работники, занятые на уборке срезанных веток и кустов, не должны приближаться к месту работы электрокустореза на расстояние, менее установленного требованиями технической (эксплуатационной) документации организации-изготовителя электрокустореза.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310. Запрещается выполнять работу, используя вместо средств подмащивания ящики, скамейки или другие предметы.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Title"/>
        <w:jc w:val="center"/>
        <w:outlineLvl w:val="1"/>
      </w:pPr>
      <w:r>
        <w:t>XX. Требования охраны труда при работе с ядохимикатами</w:t>
      </w:r>
    </w:p>
    <w:p w:rsidR="00E021B4" w:rsidRDefault="00E021B4">
      <w:pPr>
        <w:pStyle w:val="ConsPlusTitle"/>
        <w:jc w:val="center"/>
      </w:pPr>
      <w:r>
        <w:t>(пестицидами) и минеральными удобрениями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Normal"/>
        <w:ind w:firstLine="540"/>
        <w:jc w:val="both"/>
      </w:pPr>
      <w:r>
        <w:t>311. Во время работы с ядохимикатами запрещается принимать пищу, пить, курить.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Нахождение посторонних лиц в местах работы с ядохимикатами запрещается.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312. Запрещается перевозка людей, пищевых продуктов и питьевой воды совместно с минеральными удобрениями.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313. Переливание жидких минеральных удобрений из одной емкости в другую должно производиться с применением "газовой обвязки".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314. Емкости для аммиака (резервуары, цистерны, баки растениепитателей) допускается наполнять водным аммиаком не более чем на 93% их емкости, а безводным аммиаком - на 85%.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315. Работы по внесению минеральных удобрений и подкормке растений рекомендуется производить в утренние и вечерние часы в безветренную погоду.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316. Тара из-под сыпучих минеральных удобрений (полиэтиленовые мешки, банки) должна быть очищена от остатков минеральных удобрений и промыта водой.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Использовать тару для хранения и перевозки пищевых продуктов и питьевой воды запрещается.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317. Машины и инвентарь, используемые для работ с минеральными удобрениями, должны храниться в специально отведенных изолированных и огражденных местах.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318. Остатки удобрений должны быть собраны и возвращены на склад.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Title"/>
        <w:jc w:val="center"/>
        <w:outlineLvl w:val="1"/>
      </w:pPr>
      <w:r>
        <w:t>XXI. Требования охраны труда, предъявляемые</w:t>
      </w:r>
    </w:p>
    <w:p w:rsidR="00E021B4" w:rsidRDefault="00E021B4">
      <w:pPr>
        <w:pStyle w:val="ConsPlusTitle"/>
        <w:jc w:val="center"/>
      </w:pPr>
      <w:r>
        <w:t>к транспортировке и хранению исходных материалов,</w:t>
      </w:r>
    </w:p>
    <w:p w:rsidR="00E021B4" w:rsidRDefault="00E021B4">
      <w:pPr>
        <w:pStyle w:val="ConsPlusTitle"/>
        <w:jc w:val="center"/>
      </w:pPr>
      <w:r>
        <w:t>полуфабрикатов, готовой продукции и отходов производства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Normal"/>
        <w:ind w:firstLine="540"/>
        <w:jc w:val="both"/>
      </w:pPr>
      <w:r>
        <w:t>319. Выгрузка реагентов из транспортных средств (вагонов, автомобилей), их транспортирование, складирование и загрузка в устройства для приготовления растворов должны быть механизированы. При этом необходимо проводить мероприятия, исключающие разлив реагентов, их распыление и выделение в атмосферу.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320. Выдавать легковоспламеняющиеся жидкости разрешается в металлической таре с исправными герметически закрывающимися крышками.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321. Запрещается хранить перхлорвиниловые лакокрасочные материалы и растворители в подвалах жилых зданий.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322. Баки, бачки и бидоны, в которых приготовляется, транспортируется и хранится праймер или бензин, должны плотно закрываться. Не допускается вывинчивать пробки бочек и бидонов из-под праймера или бензина (даже пустых) при помощи зубила и молотка. Вывинчивать пробки необходимо искробезопасным ключом из цветного металла.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Запрещается хранение праймера и бензина под жилыми помещениями.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323. Использовать этилированный бензин и выжигать остатки мастики в таре запрещается. Для очистки тары следует использовать растворители.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324. Хранение антисептических, инсектицидных и огнезащитных материалов должно быть организовано в специальном помещении склада в исправной таре.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Не допускается хранение указанных веществ под жилыми помещениями.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Места, предназначенные для хранения, разогревания и приготовления антисептических и огнезащитных составов, должны находиться от источников водоснабжения на расстоянии не менее 100 м.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Перевозка антисептиков должна производиться в исправной таре с надписью "ЯДОВИТО".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325. Освободившуюся тару из-под ядохимикатов запрещается использовать для хранения продуктов питания и питьевой воды.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326. Запрещается хранение кислот и щелочей в подвалах, полуподвальных помещениях и верхних этажах зданий.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Бутыли с кислотами должны поставляться для хранения в защитной таре, выстланной изнутри соломой или стружкой, пропитанными раствором хлористого кальция. Защитная тара должна выступать выше горла бутыли не менее чем на 20 мм.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327. Хранить кислоты в одном помещении с другими материалами запрещается.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Хранение щелочей с кислотами допускается в разных частях здания или в разных отсеках, причем расстояние между отсеками для раздельного хранения кислот и щелочей должно быть не менее 5 м.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328. Поваренную соль следует хранить на складах мокрого хранения. Допускается применение складов сухого хранения, при этом слой соли не должен превышать 2 м.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329. Гипохлорит натрия не допускается хранить вместе с органическими продуктами, горючими материалами и кислотами.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Гипохлорит натрия хранят в специальных или покрытых коррозионностойкими материалами емкостях, защищенных от солнечного света. Цистерны, контейнеры и бочки с гипохлоритом натрия должны быть заполнены на 90% объема.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330. Пылевидные материалы необходимо хранить в плотно закрытых контейнерах, ящиках, ларях. При хранении пылевидных материалов в бумажных мешках мешки размещаются в закрытых сухих помещениях.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331. Листы сухой штукатурки складируются в сухих помещениях штабелями высотой не более 2 м.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332. Карбид кальция следует хранить в металлических закрытых барабанах в сухом, неотапливаемом, вентилируемом помещении на стеллажах высотой не менее 250 мм от уровня пола.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В помещениях для хранения карбида кальция не должно быть водопровода, канализации, а также водяного и парового отопления.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Уровень пола складских помещений должен быть на 0,2 м выше спланированной отметки прилегающей территории.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333. Барабаны с карбидом кальция допускается укладывать не более чем в два яруса с прокладками между ярусами досок толщиной не менее 40 мм.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Ширина проходов между уложенными в штабеля барабанами с карбидом кальция должна быть не менее 1,5 м.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334. Хранение карбида кальция в поврежденных, негерметичных барабанах запрещается.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Normal"/>
        <w:jc w:val="right"/>
        <w:outlineLvl w:val="1"/>
      </w:pPr>
      <w:r>
        <w:t>Приложение</w:t>
      </w:r>
    </w:p>
    <w:p w:rsidR="00E021B4" w:rsidRDefault="00E021B4">
      <w:pPr>
        <w:pStyle w:val="ConsPlusNormal"/>
        <w:jc w:val="right"/>
      </w:pPr>
      <w:r>
        <w:t>к Правилам по охране труда</w:t>
      </w:r>
    </w:p>
    <w:p w:rsidR="00E021B4" w:rsidRDefault="00E021B4">
      <w:pPr>
        <w:pStyle w:val="ConsPlusNormal"/>
        <w:jc w:val="right"/>
      </w:pPr>
      <w:r>
        <w:t>в жилищно-коммунальном хозяйстве,</w:t>
      </w:r>
    </w:p>
    <w:p w:rsidR="00E021B4" w:rsidRDefault="00E021B4">
      <w:pPr>
        <w:pStyle w:val="ConsPlusNormal"/>
        <w:jc w:val="right"/>
      </w:pPr>
      <w:r>
        <w:t>утвержденным приказом</w:t>
      </w:r>
    </w:p>
    <w:p w:rsidR="00E021B4" w:rsidRDefault="00E021B4">
      <w:pPr>
        <w:pStyle w:val="ConsPlusNormal"/>
        <w:jc w:val="right"/>
      </w:pPr>
      <w:r>
        <w:t>Министерства труда</w:t>
      </w:r>
    </w:p>
    <w:p w:rsidR="00E021B4" w:rsidRDefault="00E021B4">
      <w:pPr>
        <w:pStyle w:val="ConsPlusNormal"/>
        <w:jc w:val="right"/>
      </w:pPr>
      <w:r>
        <w:t>и социальной защиты</w:t>
      </w:r>
    </w:p>
    <w:p w:rsidR="00E021B4" w:rsidRDefault="00E021B4">
      <w:pPr>
        <w:pStyle w:val="ConsPlusNormal"/>
        <w:jc w:val="right"/>
      </w:pPr>
      <w:r>
        <w:t>Российской Федерации</w:t>
      </w:r>
    </w:p>
    <w:p w:rsidR="00E021B4" w:rsidRDefault="00E021B4">
      <w:pPr>
        <w:pStyle w:val="ConsPlusNormal"/>
        <w:jc w:val="right"/>
      </w:pPr>
      <w:r>
        <w:t>от 29 октября 2020 г. N 758н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Normal"/>
        <w:jc w:val="right"/>
      </w:pPr>
      <w:r>
        <w:t>Рекомендуемый образец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Nonformat"/>
        <w:jc w:val="both"/>
      </w:pPr>
      <w:bookmarkStart w:id="1" w:name="P782"/>
      <w:bookmarkEnd w:id="1"/>
      <w:r>
        <w:t xml:space="preserve">                              НАРЯД-ДОПУСК N _____</w:t>
      </w:r>
    </w:p>
    <w:p w:rsidR="00E021B4" w:rsidRDefault="00E021B4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E021B4" w:rsidRDefault="00E021B4">
      <w:pPr>
        <w:pStyle w:val="ConsPlusNonformat"/>
        <w:jc w:val="both"/>
      </w:pPr>
      <w:r>
        <w:t>___________________________________________________________________________</w:t>
      </w:r>
    </w:p>
    <w:p w:rsidR="00E021B4" w:rsidRDefault="00E021B4">
      <w:pPr>
        <w:pStyle w:val="ConsPlusNonformat"/>
        <w:jc w:val="both"/>
      </w:pPr>
      <w:r>
        <w:t xml:space="preserve">                        (наименование организации)</w:t>
      </w:r>
    </w:p>
    <w:p w:rsidR="00E021B4" w:rsidRDefault="00E021B4">
      <w:pPr>
        <w:pStyle w:val="ConsPlusNonformat"/>
        <w:jc w:val="both"/>
      </w:pPr>
    </w:p>
    <w:p w:rsidR="00E021B4" w:rsidRDefault="00E021B4">
      <w:pPr>
        <w:pStyle w:val="ConsPlusNonformat"/>
        <w:jc w:val="both"/>
      </w:pPr>
      <w:r>
        <w:t xml:space="preserve">                                 1. Наряд</w:t>
      </w:r>
    </w:p>
    <w:p w:rsidR="00E021B4" w:rsidRDefault="00E021B4">
      <w:pPr>
        <w:pStyle w:val="ConsPlusNonformat"/>
        <w:jc w:val="both"/>
      </w:pPr>
    </w:p>
    <w:p w:rsidR="00E021B4" w:rsidRDefault="00E021B4">
      <w:pPr>
        <w:pStyle w:val="ConsPlusNonformat"/>
        <w:jc w:val="both"/>
      </w:pPr>
      <w:r>
        <w:t>1.1. Производителю работ __________________________________________________</w:t>
      </w:r>
    </w:p>
    <w:p w:rsidR="00E021B4" w:rsidRDefault="00E021B4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E021B4" w:rsidRDefault="00E021B4">
      <w:pPr>
        <w:pStyle w:val="ConsPlusNonformat"/>
        <w:jc w:val="both"/>
      </w:pPr>
      <w:r>
        <w:t xml:space="preserve">                                         фамилия и инициалы)</w:t>
      </w:r>
    </w:p>
    <w:p w:rsidR="00E021B4" w:rsidRDefault="00E021B4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E021B4" w:rsidRDefault="00E021B4">
      <w:pPr>
        <w:pStyle w:val="ConsPlusNonformat"/>
        <w:jc w:val="both"/>
      </w:pPr>
      <w:r>
        <w:t>___________________________________________________________________________</w:t>
      </w:r>
    </w:p>
    <w:p w:rsidR="00E021B4" w:rsidRDefault="00E021B4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E021B4" w:rsidRDefault="00E021B4">
      <w:pPr>
        <w:pStyle w:val="ConsPlusNonformat"/>
        <w:jc w:val="both"/>
      </w:pPr>
      <w:r>
        <w:t>___________________________________________________________________________</w:t>
      </w:r>
    </w:p>
    <w:p w:rsidR="00E021B4" w:rsidRDefault="00E021B4">
      <w:pPr>
        <w:pStyle w:val="ConsPlusNonformat"/>
        <w:jc w:val="both"/>
      </w:pPr>
      <w:r>
        <w:t>___________________________________________________________________________</w:t>
      </w:r>
    </w:p>
    <w:p w:rsidR="00E021B4" w:rsidRDefault="00E021B4">
      <w:pPr>
        <w:pStyle w:val="ConsPlusNonformat"/>
        <w:jc w:val="both"/>
      </w:pPr>
      <w:r>
        <w:t>1.2.  При  подготовке   и  производстве  работ  обеспечить  следующие  меры</w:t>
      </w:r>
    </w:p>
    <w:p w:rsidR="00E021B4" w:rsidRDefault="00E021B4">
      <w:pPr>
        <w:pStyle w:val="ConsPlusNonformat"/>
        <w:jc w:val="both"/>
      </w:pPr>
      <w:r>
        <w:t>безопасности:</w:t>
      </w:r>
    </w:p>
    <w:p w:rsidR="00E021B4" w:rsidRDefault="00E021B4">
      <w:pPr>
        <w:pStyle w:val="ConsPlusNonformat"/>
        <w:jc w:val="both"/>
      </w:pPr>
      <w:r>
        <w:t>___________________________________________________________________________</w:t>
      </w:r>
    </w:p>
    <w:p w:rsidR="00E021B4" w:rsidRDefault="00E021B4">
      <w:pPr>
        <w:pStyle w:val="ConsPlusNonformat"/>
        <w:jc w:val="both"/>
      </w:pPr>
      <w:r>
        <w:t>___________________________________________________________________________</w:t>
      </w:r>
    </w:p>
    <w:p w:rsidR="00E021B4" w:rsidRDefault="00E021B4">
      <w:pPr>
        <w:pStyle w:val="ConsPlusNonformat"/>
        <w:jc w:val="both"/>
      </w:pPr>
      <w:r>
        <w:t>1.3. Начать работы:   в _____ час. _____ мин. "__" ________________ 20__ г.</w:t>
      </w:r>
    </w:p>
    <w:p w:rsidR="00E021B4" w:rsidRDefault="00E021B4">
      <w:pPr>
        <w:pStyle w:val="ConsPlusNonformat"/>
        <w:jc w:val="both"/>
      </w:pPr>
      <w:r>
        <w:t>1.4. Окончить работы: в _____ час. _____ мин. "__" ________________ 20__ г.</w:t>
      </w:r>
    </w:p>
    <w:p w:rsidR="00E021B4" w:rsidRDefault="00E021B4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E021B4" w:rsidRDefault="00E021B4">
      <w:pPr>
        <w:pStyle w:val="ConsPlusNonformat"/>
        <w:jc w:val="both"/>
      </w:pPr>
      <w:r>
        <w:t>___________________________________________________________________________</w:t>
      </w:r>
    </w:p>
    <w:p w:rsidR="00E021B4" w:rsidRDefault="00E021B4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E021B4" w:rsidRDefault="00E021B4">
      <w:pPr>
        <w:pStyle w:val="ConsPlusNonformat"/>
        <w:jc w:val="both"/>
      </w:pPr>
      <w:r>
        <w:t>1.6. С условиями работы ознакомлены:</w:t>
      </w:r>
    </w:p>
    <w:p w:rsidR="00E021B4" w:rsidRDefault="00E021B4">
      <w:pPr>
        <w:pStyle w:val="ConsPlusNonformat"/>
        <w:jc w:val="both"/>
      </w:pPr>
    </w:p>
    <w:p w:rsidR="00E021B4" w:rsidRDefault="00E021B4">
      <w:pPr>
        <w:pStyle w:val="ConsPlusNonformat"/>
        <w:jc w:val="both"/>
      </w:pPr>
      <w:r>
        <w:t>Производитель работ ___________ "__" __________20__ г. ____________________</w:t>
      </w:r>
    </w:p>
    <w:p w:rsidR="00E021B4" w:rsidRDefault="00E021B4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E021B4" w:rsidRDefault="00E021B4">
      <w:pPr>
        <w:pStyle w:val="ConsPlusNonformat"/>
        <w:jc w:val="both"/>
      </w:pPr>
    </w:p>
    <w:p w:rsidR="00E021B4" w:rsidRDefault="00E021B4">
      <w:pPr>
        <w:pStyle w:val="ConsPlusNonformat"/>
        <w:jc w:val="both"/>
      </w:pPr>
      <w:r>
        <w:t>Допускающий         ___________ "__" __________20__ г. ____________________</w:t>
      </w:r>
    </w:p>
    <w:p w:rsidR="00E021B4" w:rsidRDefault="00E021B4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E021B4" w:rsidRDefault="00E021B4">
      <w:pPr>
        <w:pStyle w:val="ConsPlusNonformat"/>
        <w:jc w:val="both"/>
      </w:pPr>
    </w:p>
    <w:p w:rsidR="00E021B4" w:rsidRDefault="00E021B4">
      <w:pPr>
        <w:pStyle w:val="ConsPlusNonformat"/>
        <w:jc w:val="both"/>
      </w:pPr>
      <w:r>
        <w:t xml:space="preserve">                                 2. Допуск</w:t>
      </w:r>
    </w:p>
    <w:p w:rsidR="00E021B4" w:rsidRDefault="00E021B4">
      <w:pPr>
        <w:pStyle w:val="ConsPlusNonformat"/>
        <w:jc w:val="both"/>
      </w:pPr>
    </w:p>
    <w:p w:rsidR="00E021B4" w:rsidRDefault="00E021B4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E021B4" w:rsidRDefault="00E021B4">
      <w:pPr>
        <w:pStyle w:val="ConsPlusNonformat"/>
        <w:jc w:val="both"/>
      </w:pPr>
      <w:r>
        <w:t>___________________________________________________________________________</w:t>
      </w:r>
    </w:p>
    <w:p w:rsidR="00E021B4" w:rsidRDefault="00E021B4">
      <w:pPr>
        <w:pStyle w:val="ConsPlusNonformat"/>
        <w:jc w:val="both"/>
      </w:pPr>
      <w:r>
        <w:t>___________________________________________________________________________</w:t>
      </w:r>
    </w:p>
    <w:p w:rsidR="00E021B4" w:rsidRDefault="00E021B4">
      <w:pPr>
        <w:pStyle w:val="ConsPlusNonformat"/>
        <w:jc w:val="both"/>
      </w:pPr>
      <w:r>
        <w:t xml:space="preserve">               (указать наименования или номера инструкций,</w:t>
      </w:r>
    </w:p>
    <w:p w:rsidR="00E021B4" w:rsidRDefault="00E021B4">
      <w:pPr>
        <w:pStyle w:val="ConsPlusNonformat"/>
        <w:jc w:val="both"/>
      </w:pPr>
      <w:r>
        <w:t xml:space="preserve">                      по которым проведен инструктаж)</w:t>
      </w:r>
    </w:p>
    <w:p w:rsidR="00E021B4" w:rsidRDefault="00E021B4">
      <w:pPr>
        <w:pStyle w:val="ConsPlusNonformat"/>
        <w:jc w:val="both"/>
      </w:pPr>
      <w:r>
        <w:t>проведен бригаде в составе человек ______, в том числе:</w:t>
      </w:r>
    </w:p>
    <w:p w:rsidR="00E021B4" w:rsidRDefault="00E021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267"/>
        <w:gridCol w:w="2381"/>
        <w:gridCol w:w="1984"/>
        <w:gridCol w:w="1984"/>
      </w:tblGrid>
      <w:tr w:rsidR="00E021B4">
        <w:tc>
          <w:tcPr>
            <w:tcW w:w="453" w:type="dxa"/>
          </w:tcPr>
          <w:p w:rsidR="00E021B4" w:rsidRDefault="00E021B4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267" w:type="dxa"/>
          </w:tcPr>
          <w:p w:rsidR="00E021B4" w:rsidRDefault="00E021B4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381" w:type="dxa"/>
          </w:tcPr>
          <w:p w:rsidR="00E021B4" w:rsidRDefault="00E021B4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84" w:type="dxa"/>
          </w:tcPr>
          <w:p w:rsidR="00E021B4" w:rsidRDefault="00E021B4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84" w:type="dxa"/>
          </w:tcPr>
          <w:p w:rsidR="00E021B4" w:rsidRDefault="00E021B4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E021B4">
        <w:tc>
          <w:tcPr>
            <w:tcW w:w="453" w:type="dxa"/>
          </w:tcPr>
          <w:p w:rsidR="00E021B4" w:rsidRDefault="00E021B4">
            <w:pPr>
              <w:pStyle w:val="ConsPlusNormal"/>
            </w:pPr>
          </w:p>
        </w:tc>
        <w:tc>
          <w:tcPr>
            <w:tcW w:w="2267" w:type="dxa"/>
          </w:tcPr>
          <w:p w:rsidR="00E021B4" w:rsidRDefault="00E021B4">
            <w:pPr>
              <w:pStyle w:val="ConsPlusNormal"/>
            </w:pPr>
          </w:p>
        </w:tc>
        <w:tc>
          <w:tcPr>
            <w:tcW w:w="2381" w:type="dxa"/>
          </w:tcPr>
          <w:p w:rsidR="00E021B4" w:rsidRDefault="00E021B4">
            <w:pPr>
              <w:pStyle w:val="ConsPlusNormal"/>
            </w:pPr>
          </w:p>
        </w:tc>
        <w:tc>
          <w:tcPr>
            <w:tcW w:w="1984" w:type="dxa"/>
          </w:tcPr>
          <w:p w:rsidR="00E021B4" w:rsidRDefault="00E021B4">
            <w:pPr>
              <w:pStyle w:val="ConsPlusNormal"/>
            </w:pPr>
          </w:p>
        </w:tc>
        <w:tc>
          <w:tcPr>
            <w:tcW w:w="1984" w:type="dxa"/>
          </w:tcPr>
          <w:p w:rsidR="00E021B4" w:rsidRDefault="00E021B4">
            <w:pPr>
              <w:pStyle w:val="ConsPlusNormal"/>
            </w:pPr>
          </w:p>
        </w:tc>
      </w:tr>
      <w:tr w:rsidR="00E021B4">
        <w:tc>
          <w:tcPr>
            <w:tcW w:w="453" w:type="dxa"/>
          </w:tcPr>
          <w:p w:rsidR="00E021B4" w:rsidRDefault="00E021B4">
            <w:pPr>
              <w:pStyle w:val="ConsPlusNormal"/>
            </w:pPr>
          </w:p>
        </w:tc>
        <w:tc>
          <w:tcPr>
            <w:tcW w:w="2267" w:type="dxa"/>
          </w:tcPr>
          <w:p w:rsidR="00E021B4" w:rsidRDefault="00E021B4">
            <w:pPr>
              <w:pStyle w:val="ConsPlusNormal"/>
            </w:pPr>
          </w:p>
        </w:tc>
        <w:tc>
          <w:tcPr>
            <w:tcW w:w="2381" w:type="dxa"/>
          </w:tcPr>
          <w:p w:rsidR="00E021B4" w:rsidRDefault="00E021B4">
            <w:pPr>
              <w:pStyle w:val="ConsPlusNormal"/>
            </w:pPr>
          </w:p>
        </w:tc>
        <w:tc>
          <w:tcPr>
            <w:tcW w:w="1984" w:type="dxa"/>
          </w:tcPr>
          <w:p w:rsidR="00E021B4" w:rsidRDefault="00E021B4">
            <w:pPr>
              <w:pStyle w:val="ConsPlusNormal"/>
            </w:pPr>
          </w:p>
        </w:tc>
        <w:tc>
          <w:tcPr>
            <w:tcW w:w="1984" w:type="dxa"/>
          </w:tcPr>
          <w:p w:rsidR="00E021B4" w:rsidRDefault="00E021B4">
            <w:pPr>
              <w:pStyle w:val="ConsPlusNormal"/>
            </w:pPr>
          </w:p>
        </w:tc>
      </w:tr>
      <w:tr w:rsidR="00E021B4">
        <w:tc>
          <w:tcPr>
            <w:tcW w:w="453" w:type="dxa"/>
          </w:tcPr>
          <w:p w:rsidR="00E021B4" w:rsidRDefault="00E021B4">
            <w:pPr>
              <w:pStyle w:val="ConsPlusNormal"/>
            </w:pPr>
          </w:p>
        </w:tc>
        <w:tc>
          <w:tcPr>
            <w:tcW w:w="2267" w:type="dxa"/>
          </w:tcPr>
          <w:p w:rsidR="00E021B4" w:rsidRDefault="00E021B4">
            <w:pPr>
              <w:pStyle w:val="ConsPlusNormal"/>
            </w:pPr>
          </w:p>
        </w:tc>
        <w:tc>
          <w:tcPr>
            <w:tcW w:w="2381" w:type="dxa"/>
          </w:tcPr>
          <w:p w:rsidR="00E021B4" w:rsidRDefault="00E021B4">
            <w:pPr>
              <w:pStyle w:val="ConsPlusNormal"/>
            </w:pPr>
          </w:p>
        </w:tc>
        <w:tc>
          <w:tcPr>
            <w:tcW w:w="1984" w:type="dxa"/>
          </w:tcPr>
          <w:p w:rsidR="00E021B4" w:rsidRDefault="00E021B4">
            <w:pPr>
              <w:pStyle w:val="ConsPlusNormal"/>
            </w:pPr>
          </w:p>
        </w:tc>
        <w:tc>
          <w:tcPr>
            <w:tcW w:w="1984" w:type="dxa"/>
          </w:tcPr>
          <w:p w:rsidR="00E021B4" w:rsidRDefault="00E021B4">
            <w:pPr>
              <w:pStyle w:val="ConsPlusNormal"/>
            </w:pPr>
          </w:p>
        </w:tc>
      </w:tr>
    </w:tbl>
    <w:p w:rsidR="00E021B4" w:rsidRDefault="00E021B4">
      <w:pPr>
        <w:pStyle w:val="ConsPlusNormal"/>
        <w:jc w:val="both"/>
      </w:pPr>
    </w:p>
    <w:p w:rsidR="00E021B4" w:rsidRDefault="00E021B4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E021B4" w:rsidRDefault="00E021B4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E021B4" w:rsidRDefault="00E021B4">
      <w:pPr>
        <w:pStyle w:val="ConsPlusNonformat"/>
        <w:jc w:val="both"/>
      </w:pPr>
      <w:r>
        <w:t>Объект подготовлен к производству работ.</w:t>
      </w:r>
    </w:p>
    <w:p w:rsidR="00E021B4" w:rsidRDefault="00E021B4">
      <w:pPr>
        <w:pStyle w:val="ConsPlusNonformat"/>
        <w:jc w:val="both"/>
      </w:pPr>
    </w:p>
    <w:p w:rsidR="00E021B4" w:rsidRDefault="00E021B4">
      <w:pPr>
        <w:pStyle w:val="ConsPlusNonformat"/>
        <w:jc w:val="both"/>
      </w:pPr>
      <w:r>
        <w:t>Допускающий к работе _____________ "__" _______________ 20__ г.</w:t>
      </w:r>
    </w:p>
    <w:p w:rsidR="00E021B4" w:rsidRDefault="00E021B4">
      <w:pPr>
        <w:pStyle w:val="ConsPlusNonformat"/>
        <w:jc w:val="both"/>
      </w:pPr>
      <w:r>
        <w:t xml:space="preserve">                       (подпись)</w:t>
      </w:r>
    </w:p>
    <w:p w:rsidR="00E021B4" w:rsidRDefault="00E021B4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E021B4" w:rsidRDefault="00E021B4">
      <w:pPr>
        <w:pStyle w:val="ConsPlusNonformat"/>
        <w:jc w:val="both"/>
      </w:pPr>
    </w:p>
    <w:p w:rsidR="00E021B4" w:rsidRDefault="00E021B4">
      <w:pPr>
        <w:pStyle w:val="ConsPlusNonformat"/>
        <w:jc w:val="both"/>
      </w:pPr>
      <w:r>
        <w:t>Производитель работ  _____________ "__" _______________ 20__ г.</w:t>
      </w:r>
    </w:p>
    <w:p w:rsidR="00E021B4" w:rsidRDefault="00E021B4">
      <w:pPr>
        <w:pStyle w:val="ConsPlusNonformat"/>
        <w:jc w:val="both"/>
      </w:pPr>
      <w:r>
        <w:t xml:space="preserve">                       (подпись)</w:t>
      </w:r>
    </w:p>
    <w:p w:rsidR="00E021B4" w:rsidRDefault="00E021B4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E021B4" w:rsidRDefault="00E021B4">
      <w:pPr>
        <w:pStyle w:val="ConsPlusNonformat"/>
        <w:jc w:val="both"/>
      </w:pPr>
      <w:r>
        <w:t>работ.</w:t>
      </w:r>
    </w:p>
    <w:p w:rsidR="00E021B4" w:rsidRDefault="00E021B4">
      <w:pPr>
        <w:pStyle w:val="ConsPlusNonformat"/>
        <w:jc w:val="both"/>
      </w:pPr>
    </w:p>
    <w:p w:rsidR="00E021B4" w:rsidRDefault="00E021B4">
      <w:pPr>
        <w:pStyle w:val="ConsPlusNonformat"/>
        <w:jc w:val="both"/>
      </w:pPr>
      <w:r>
        <w:t>Руководитель работ   _____________ "__" _______________ 20__ г.</w:t>
      </w:r>
    </w:p>
    <w:p w:rsidR="00E021B4" w:rsidRDefault="00E021B4">
      <w:pPr>
        <w:pStyle w:val="ConsPlusNonformat"/>
        <w:jc w:val="both"/>
      </w:pPr>
      <w:r>
        <w:t xml:space="preserve">                       (подпись)</w:t>
      </w:r>
    </w:p>
    <w:p w:rsidR="00E021B4" w:rsidRDefault="00E021B4">
      <w:pPr>
        <w:pStyle w:val="ConsPlusNonformat"/>
        <w:jc w:val="both"/>
      </w:pPr>
    </w:p>
    <w:p w:rsidR="00E021B4" w:rsidRDefault="00E021B4">
      <w:pPr>
        <w:pStyle w:val="ConsPlusNonformat"/>
        <w:jc w:val="both"/>
      </w:pPr>
      <w:r>
        <w:t xml:space="preserve">                     3. Оформление ежедневного допуска</w:t>
      </w:r>
    </w:p>
    <w:p w:rsidR="00E021B4" w:rsidRDefault="00E021B4">
      <w:pPr>
        <w:pStyle w:val="ConsPlusNonformat"/>
        <w:jc w:val="both"/>
      </w:pPr>
      <w:r>
        <w:t xml:space="preserve">                           на производство работ</w:t>
      </w:r>
    </w:p>
    <w:p w:rsidR="00E021B4" w:rsidRDefault="00E021B4">
      <w:pPr>
        <w:pStyle w:val="ConsPlusNonformat"/>
        <w:jc w:val="both"/>
      </w:pPr>
    </w:p>
    <w:p w:rsidR="00E021B4" w:rsidRDefault="00E021B4">
      <w:pPr>
        <w:pStyle w:val="ConsPlusNonformat"/>
        <w:jc w:val="both"/>
      </w:pPr>
      <w:r>
        <w:t>3.1.</w:t>
      </w:r>
    </w:p>
    <w:p w:rsidR="00E021B4" w:rsidRDefault="00E021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530"/>
        <w:gridCol w:w="1530"/>
        <w:gridCol w:w="1474"/>
        <w:gridCol w:w="1530"/>
        <w:gridCol w:w="1530"/>
      </w:tblGrid>
      <w:tr w:rsidR="00E021B4">
        <w:tc>
          <w:tcPr>
            <w:tcW w:w="4534" w:type="dxa"/>
            <w:gridSpan w:val="3"/>
          </w:tcPr>
          <w:p w:rsidR="00E021B4" w:rsidRDefault="00E021B4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4" w:type="dxa"/>
            <w:gridSpan w:val="3"/>
          </w:tcPr>
          <w:p w:rsidR="00E021B4" w:rsidRDefault="00E021B4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E021B4">
        <w:tc>
          <w:tcPr>
            <w:tcW w:w="1474" w:type="dxa"/>
          </w:tcPr>
          <w:p w:rsidR="00E021B4" w:rsidRDefault="00E021B4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530" w:type="dxa"/>
          </w:tcPr>
          <w:p w:rsidR="00E021B4" w:rsidRDefault="00E021B4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E021B4" w:rsidRDefault="00E021B4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474" w:type="dxa"/>
          </w:tcPr>
          <w:p w:rsidR="00E021B4" w:rsidRDefault="00E021B4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530" w:type="dxa"/>
          </w:tcPr>
          <w:p w:rsidR="00E021B4" w:rsidRDefault="00E021B4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E021B4" w:rsidRDefault="00E021B4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E021B4">
        <w:tc>
          <w:tcPr>
            <w:tcW w:w="1474" w:type="dxa"/>
          </w:tcPr>
          <w:p w:rsidR="00E021B4" w:rsidRDefault="00E021B4">
            <w:pPr>
              <w:pStyle w:val="ConsPlusNormal"/>
            </w:pPr>
          </w:p>
        </w:tc>
        <w:tc>
          <w:tcPr>
            <w:tcW w:w="1530" w:type="dxa"/>
          </w:tcPr>
          <w:p w:rsidR="00E021B4" w:rsidRDefault="00E021B4">
            <w:pPr>
              <w:pStyle w:val="ConsPlusNormal"/>
            </w:pPr>
          </w:p>
        </w:tc>
        <w:tc>
          <w:tcPr>
            <w:tcW w:w="1530" w:type="dxa"/>
          </w:tcPr>
          <w:p w:rsidR="00E021B4" w:rsidRDefault="00E021B4">
            <w:pPr>
              <w:pStyle w:val="ConsPlusNormal"/>
            </w:pPr>
          </w:p>
        </w:tc>
        <w:tc>
          <w:tcPr>
            <w:tcW w:w="1474" w:type="dxa"/>
          </w:tcPr>
          <w:p w:rsidR="00E021B4" w:rsidRDefault="00E021B4">
            <w:pPr>
              <w:pStyle w:val="ConsPlusNormal"/>
            </w:pPr>
          </w:p>
        </w:tc>
        <w:tc>
          <w:tcPr>
            <w:tcW w:w="1530" w:type="dxa"/>
          </w:tcPr>
          <w:p w:rsidR="00E021B4" w:rsidRDefault="00E021B4">
            <w:pPr>
              <w:pStyle w:val="ConsPlusNormal"/>
            </w:pPr>
          </w:p>
        </w:tc>
        <w:tc>
          <w:tcPr>
            <w:tcW w:w="1530" w:type="dxa"/>
          </w:tcPr>
          <w:p w:rsidR="00E021B4" w:rsidRDefault="00E021B4">
            <w:pPr>
              <w:pStyle w:val="ConsPlusNormal"/>
            </w:pPr>
          </w:p>
        </w:tc>
      </w:tr>
      <w:tr w:rsidR="00E021B4">
        <w:tc>
          <w:tcPr>
            <w:tcW w:w="1474" w:type="dxa"/>
          </w:tcPr>
          <w:p w:rsidR="00E021B4" w:rsidRDefault="00E021B4">
            <w:pPr>
              <w:pStyle w:val="ConsPlusNormal"/>
            </w:pPr>
          </w:p>
        </w:tc>
        <w:tc>
          <w:tcPr>
            <w:tcW w:w="1530" w:type="dxa"/>
          </w:tcPr>
          <w:p w:rsidR="00E021B4" w:rsidRDefault="00E021B4">
            <w:pPr>
              <w:pStyle w:val="ConsPlusNormal"/>
            </w:pPr>
          </w:p>
        </w:tc>
        <w:tc>
          <w:tcPr>
            <w:tcW w:w="1530" w:type="dxa"/>
          </w:tcPr>
          <w:p w:rsidR="00E021B4" w:rsidRDefault="00E021B4">
            <w:pPr>
              <w:pStyle w:val="ConsPlusNormal"/>
            </w:pPr>
          </w:p>
        </w:tc>
        <w:tc>
          <w:tcPr>
            <w:tcW w:w="1474" w:type="dxa"/>
          </w:tcPr>
          <w:p w:rsidR="00E021B4" w:rsidRDefault="00E021B4">
            <w:pPr>
              <w:pStyle w:val="ConsPlusNormal"/>
            </w:pPr>
          </w:p>
        </w:tc>
        <w:tc>
          <w:tcPr>
            <w:tcW w:w="1530" w:type="dxa"/>
          </w:tcPr>
          <w:p w:rsidR="00E021B4" w:rsidRDefault="00E021B4">
            <w:pPr>
              <w:pStyle w:val="ConsPlusNormal"/>
            </w:pPr>
          </w:p>
        </w:tc>
        <w:tc>
          <w:tcPr>
            <w:tcW w:w="1530" w:type="dxa"/>
          </w:tcPr>
          <w:p w:rsidR="00E021B4" w:rsidRDefault="00E021B4">
            <w:pPr>
              <w:pStyle w:val="ConsPlusNormal"/>
            </w:pPr>
          </w:p>
        </w:tc>
      </w:tr>
    </w:tbl>
    <w:p w:rsidR="00E021B4" w:rsidRDefault="00E021B4">
      <w:pPr>
        <w:pStyle w:val="ConsPlusNormal"/>
        <w:jc w:val="both"/>
      </w:pPr>
    </w:p>
    <w:p w:rsidR="00E021B4" w:rsidRDefault="00E021B4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E021B4" w:rsidRDefault="00E021B4">
      <w:pPr>
        <w:pStyle w:val="ConsPlusNonformat"/>
        <w:jc w:val="both"/>
      </w:pPr>
      <w:r>
        <w:t>работ выведены.</w:t>
      </w:r>
    </w:p>
    <w:p w:rsidR="00E021B4" w:rsidRDefault="00E021B4">
      <w:pPr>
        <w:pStyle w:val="ConsPlusNonformat"/>
        <w:jc w:val="both"/>
      </w:pPr>
    </w:p>
    <w:p w:rsidR="00E021B4" w:rsidRDefault="00E021B4">
      <w:pPr>
        <w:pStyle w:val="ConsPlusNonformat"/>
        <w:jc w:val="both"/>
      </w:pPr>
      <w:r>
        <w:t>Наряд-допуск закрыт в ______ час. ______ мин. "__" ______________ 20__ г.</w:t>
      </w:r>
    </w:p>
    <w:p w:rsidR="00E021B4" w:rsidRDefault="00E021B4">
      <w:pPr>
        <w:pStyle w:val="ConsPlusNonformat"/>
        <w:jc w:val="both"/>
      </w:pPr>
    </w:p>
    <w:p w:rsidR="00E021B4" w:rsidRDefault="00E021B4">
      <w:pPr>
        <w:pStyle w:val="ConsPlusNonformat"/>
        <w:jc w:val="both"/>
      </w:pPr>
      <w:r>
        <w:t>Производитель работ          _______________  "__" ______________ 20__ г.</w:t>
      </w:r>
    </w:p>
    <w:p w:rsidR="00E021B4" w:rsidRDefault="00E021B4">
      <w:pPr>
        <w:pStyle w:val="ConsPlusNonformat"/>
        <w:jc w:val="both"/>
      </w:pPr>
      <w:r>
        <w:t xml:space="preserve">                                (подпись)</w:t>
      </w:r>
    </w:p>
    <w:p w:rsidR="00E021B4" w:rsidRDefault="00E021B4">
      <w:pPr>
        <w:pStyle w:val="ConsPlusNonformat"/>
        <w:jc w:val="both"/>
      </w:pPr>
      <w:r>
        <w:t>Руководитель работ           _______________  "__" ______________ 20__ г.</w:t>
      </w:r>
    </w:p>
    <w:p w:rsidR="00E021B4" w:rsidRDefault="00E021B4">
      <w:pPr>
        <w:pStyle w:val="ConsPlusNonformat"/>
        <w:jc w:val="both"/>
      </w:pPr>
      <w:r>
        <w:t xml:space="preserve">                                (подпись)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Normal"/>
        <w:ind w:firstLine="540"/>
        <w:jc w:val="both"/>
      </w:pPr>
      <w:r>
        <w:t>Примечание.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Normal"/>
        <w:jc w:val="right"/>
        <w:outlineLvl w:val="1"/>
      </w:pPr>
      <w:r>
        <w:t>Приложение</w:t>
      </w:r>
    </w:p>
    <w:p w:rsidR="00E021B4" w:rsidRDefault="00E021B4">
      <w:pPr>
        <w:pStyle w:val="ConsPlusNormal"/>
        <w:jc w:val="right"/>
      </w:pPr>
      <w:r>
        <w:t>к Правилам по охране труда</w:t>
      </w:r>
    </w:p>
    <w:p w:rsidR="00E021B4" w:rsidRDefault="00E021B4">
      <w:pPr>
        <w:pStyle w:val="ConsPlusNormal"/>
        <w:jc w:val="right"/>
      </w:pPr>
      <w:r>
        <w:t>в жилищно-коммунальном хозяйстве,</w:t>
      </w:r>
    </w:p>
    <w:p w:rsidR="00E021B4" w:rsidRDefault="00E021B4">
      <w:pPr>
        <w:pStyle w:val="ConsPlusNormal"/>
        <w:jc w:val="right"/>
      </w:pPr>
      <w:r>
        <w:t>утвержденным приказом</w:t>
      </w:r>
    </w:p>
    <w:p w:rsidR="00E021B4" w:rsidRDefault="00E021B4">
      <w:pPr>
        <w:pStyle w:val="ConsPlusNormal"/>
        <w:jc w:val="right"/>
      </w:pPr>
      <w:r>
        <w:t>Министерства труда</w:t>
      </w:r>
    </w:p>
    <w:p w:rsidR="00E021B4" w:rsidRDefault="00E021B4">
      <w:pPr>
        <w:pStyle w:val="ConsPlusNormal"/>
        <w:jc w:val="right"/>
      </w:pPr>
      <w:r>
        <w:t>и социальной защиты</w:t>
      </w:r>
    </w:p>
    <w:p w:rsidR="00E021B4" w:rsidRDefault="00E021B4">
      <w:pPr>
        <w:pStyle w:val="ConsPlusNormal"/>
        <w:jc w:val="right"/>
      </w:pPr>
      <w:r>
        <w:t>Российской Федерации</w:t>
      </w:r>
    </w:p>
    <w:p w:rsidR="00E021B4" w:rsidRDefault="00E021B4">
      <w:pPr>
        <w:pStyle w:val="ConsPlusNormal"/>
        <w:jc w:val="right"/>
      </w:pPr>
      <w:r>
        <w:t>от 29 октября 2020 г. N 758н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Normal"/>
        <w:jc w:val="right"/>
      </w:pPr>
      <w:r>
        <w:t>Рекомендуемый образец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Nonformat"/>
        <w:jc w:val="both"/>
      </w:pPr>
      <w:r>
        <w:t xml:space="preserve">                              НАРЯД-ДОПУСК N _____</w:t>
      </w:r>
    </w:p>
    <w:p w:rsidR="00E021B4" w:rsidRDefault="00E021B4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E021B4" w:rsidRDefault="00E021B4">
      <w:pPr>
        <w:pStyle w:val="ConsPlusNonformat"/>
        <w:jc w:val="both"/>
      </w:pPr>
      <w:r>
        <w:t>___________________________________________________________________________</w:t>
      </w:r>
    </w:p>
    <w:p w:rsidR="00E021B4" w:rsidRDefault="00E021B4">
      <w:pPr>
        <w:pStyle w:val="ConsPlusNonformat"/>
        <w:jc w:val="both"/>
      </w:pPr>
      <w:r>
        <w:t xml:space="preserve">                        (наименование организации)</w:t>
      </w:r>
    </w:p>
    <w:p w:rsidR="00E021B4" w:rsidRDefault="00E021B4">
      <w:pPr>
        <w:pStyle w:val="ConsPlusNonformat"/>
        <w:jc w:val="both"/>
      </w:pPr>
    </w:p>
    <w:p w:rsidR="00E021B4" w:rsidRDefault="00E021B4">
      <w:pPr>
        <w:pStyle w:val="ConsPlusNonformat"/>
        <w:jc w:val="both"/>
      </w:pPr>
      <w:r>
        <w:t xml:space="preserve">                                 1. Наряд</w:t>
      </w:r>
    </w:p>
    <w:p w:rsidR="00E021B4" w:rsidRDefault="00E021B4">
      <w:pPr>
        <w:pStyle w:val="ConsPlusNonformat"/>
        <w:jc w:val="both"/>
      </w:pPr>
    </w:p>
    <w:p w:rsidR="00E021B4" w:rsidRDefault="00E021B4">
      <w:pPr>
        <w:pStyle w:val="ConsPlusNonformat"/>
        <w:jc w:val="both"/>
      </w:pPr>
      <w:r>
        <w:t>1.1. Производителю работ __________________________________________________</w:t>
      </w:r>
    </w:p>
    <w:p w:rsidR="00E021B4" w:rsidRDefault="00E021B4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E021B4" w:rsidRDefault="00E021B4">
      <w:pPr>
        <w:pStyle w:val="ConsPlusNonformat"/>
        <w:jc w:val="both"/>
      </w:pPr>
      <w:r>
        <w:t xml:space="preserve">                                        фамилия и инициалы)</w:t>
      </w:r>
    </w:p>
    <w:p w:rsidR="00E021B4" w:rsidRDefault="00E021B4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E021B4" w:rsidRDefault="00E021B4">
      <w:pPr>
        <w:pStyle w:val="ConsPlusNonformat"/>
        <w:jc w:val="both"/>
      </w:pPr>
      <w:r>
        <w:t>___________________________________________________________________________</w:t>
      </w:r>
    </w:p>
    <w:p w:rsidR="00E021B4" w:rsidRDefault="00E021B4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E021B4" w:rsidRDefault="00E021B4">
      <w:pPr>
        <w:pStyle w:val="ConsPlusNonformat"/>
        <w:jc w:val="both"/>
      </w:pPr>
      <w:r>
        <w:t>___________________________________________________________________________</w:t>
      </w:r>
    </w:p>
    <w:p w:rsidR="00E021B4" w:rsidRDefault="00E021B4">
      <w:pPr>
        <w:pStyle w:val="ConsPlusNonformat"/>
        <w:jc w:val="both"/>
      </w:pPr>
      <w:r>
        <w:t>___________________________________________________________________________</w:t>
      </w:r>
    </w:p>
    <w:p w:rsidR="00E021B4" w:rsidRDefault="00E021B4">
      <w:pPr>
        <w:pStyle w:val="ConsPlusNonformat"/>
        <w:jc w:val="both"/>
      </w:pPr>
      <w:r>
        <w:t>1.2.   При  подготовке  и  производстве  работ  обеспечить  следующие  меры</w:t>
      </w:r>
    </w:p>
    <w:p w:rsidR="00E021B4" w:rsidRDefault="00E021B4">
      <w:pPr>
        <w:pStyle w:val="ConsPlusNonformat"/>
        <w:jc w:val="both"/>
      </w:pPr>
      <w:r>
        <w:t>безопасности:</w:t>
      </w:r>
    </w:p>
    <w:p w:rsidR="00E021B4" w:rsidRDefault="00E021B4">
      <w:pPr>
        <w:pStyle w:val="ConsPlusNonformat"/>
        <w:jc w:val="both"/>
      </w:pPr>
      <w:r>
        <w:t>___________________________________________________________________________</w:t>
      </w:r>
    </w:p>
    <w:p w:rsidR="00E021B4" w:rsidRDefault="00E021B4">
      <w:pPr>
        <w:pStyle w:val="ConsPlusNonformat"/>
        <w:jc w:val="both"/>
      </w:pPr>
      <w:r>
        <w:t>___________________________________________________________________________</w:t>
      </w:r>
    </w:p>
    <w:p w:rsidR="00E021B4" w:rsidRDefault="00E021B4">
      <w:pPr>
        <w:pStyle w:val="ConsPlusNonformat"/>
        <w:jc w:val="both"/>
      </w:pPr>
      <w:r>
        <w:t>1.3. Начать работы:   в _____ час. _____ мин. "__" ________________ 20__ г.</w:t>
      </w:r>
    </w:p>
    <w:p w:rsidR="00E021B4" w:rsidRDefault="00E021B4">
      <w:pPr>
        <w:pStyle w:val="ConsPlusNonformat"/>
        <w:jc w:val="both"/>
      </w:pPr>
      <w:r>
        <w:t>1.4. Окончить работы: в _____ час. _____ мин. "__" ________________ 20__ г.</w:t>
      </w:r>
    </w:p>
    <w:p w:rsidR="00E021B4" w:rsidRDefault="00E021B4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E021B4" w:rsidRDefault="00E021B4">
      <w:pPr>
        <w:pStyle w:val="ConsPlusNonformat"/>
        <w:jc w:val="both"/>
      </w:pPr>
      <w:r>
        <w:t>___________________________________________________________________________</w:t>
      </w:r>
    </w:p>
    <w:p w:rsidR="00E021B4" w:rsidRDefault="00E021B4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E021B4" w:rsidRDefault="00E021B4">
      <w:pPr>
        <w:pStyle w:val="ConsPlusNonformat"/>
        <w:jc w:val="both"/>
      </w:pPr>
      <w:r>
        <w:t>1.6. С условиями работы ознакомлены:</w:t>
      </w:r>
    </w:p>
    <w:p w:rsidR="00E021B4" w:rsidRDefault="00E021B4">
      <w:pPr>
        <w:pStyle w:val="ConsPlusNonformat"/>
        <w:jc w:val="both"/>
      </w:pPr>
    </w:p>
    <w:p w:rsidR="00E021B4" w:rsidRDefault="00E021B4">
      <w:pPr>
        <w:pStyle w:val="ConsPlusNonformat"/>
        <w:jc w:val="both"/>
      </w:pPr>
      <w:r>
        <w:t>Производитель работ ___________ "__" __________20__ г. ____________________</w:t>
      </w:r>
    </w:p>
    <w:p w:rsidR="00E021B4" w:rsidRDefault="00E021B4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E021B4" w:rsidRDefault="00E021B4">
      <w:pPr>
        <w:pStyle w:val="ConsPlusNonformat"/>
        <w:jc w:val="both"/>
      </w:pPr>
    </w:p>
    <w:p w:rsidR="00E021B4" w:rsidRDefault="00E021B4">
      <w:pPr>
        <w:pStyle w:val="ConsPlusNonformat"/>
        <w:jc w:val="both"/>
      </w:pPr>
      <w:r>
        <w:t>Допускающий         ___________ "__" __________20__ г. ____________________</w:t>
      </w:r>
    </w:p>
    <w:p w:rsidR="00E021B4" w:rsidRDefault="00E021B4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E021B4" w:rsidRDefault="00E021B4">
      <w:pPr>
        <w:pStyle w:val="ConsPlusNonformat"/>
        <w:jc w:val="both"/>
      </w:pPr>
    </w:p>
    <w:p w:rsidR="00E021B4" w:rsidRDefault="00E021B4">
      <w:pPr>
        <w:pStyle w:val="ConsPlusNonformat"/>
        <w:jc w:val="both"/>
      </w:pPr>
      <w:r>
        <w:t xml:space="preserve">                                 2. Допуск</w:t>
      </w:r>
    </w:p>
    <w:p w:rsidR="00E021B4" w:rsidRDefault="00E021B4">
      <w:pPr>
        <w:pStyle w:val="ConsPlusNonformat"/>
        <w:jc w:val="both"/>
      </w:pPr>
    </w:p>
    <w:p w:rsidR="00E021B4" w:rsidRDefault="00E021B4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E021B4" w:rsidRDefault="00E021B4">
      <w:pPr>
        <w:pStyle w:val="ConsPlusNonformat"/>
        <w:jc w:val="both"/>
      </w:pPr>
      <w:r>
        <w:t>___________________________________________________________________________</w:t>
      </w:r>
    </w:p>
    <w:p w:rsidR="00E021B4" w:rsidRDefault="00E021B4">
      <w:pPr>
        <w:pStyle w:val="ConsPlusNonformat"/>
        <w:jc w:val="both"/>
      </w:pPr>
      <w:r>
        <w:t>___________________________________________________________________________</w:t>
      </w:r>
    </w:p>
    <w:p w:rsidR="00E021B4" w:rsidRDefault="00E021B4">
      <w:pPr>
        <w:pStyle w:val="ConsPlusNonformat"/>
        <w:jc w:val="both"/>
      </w:pPr>
      <w:r>
        <w:t xml:space="preserve">               (указать наименования или номера инструкций,</w:t>
      </w:r>
    </w:p>
    <w:p w:rsidR="00E021B4" w:rsidRDefault="00E021B4">
      <w:pPr>
        <w:pStyle w:val="ConsPlusNonformat"/>
        <w:jc w:val="both"/>
      </w:pPr>
      <w:r>
        <w:t xml:space="preserve">                      по которым проведен инструктаж)</w:t>
      </w:r>
    </w:p>
    <w:p w:rsidR="00E021B4" w:rsidRDefault="00E021B4">
      <w:pPr>
        <w:pStyle w:val="ConsPlusNonformat"/>
        <w:jc w:val="both"/>
      </w:pPr>
      <w:r>
        <w:t>проведен бригаде в составе _____ человек, в том числе:</w:t>
      </w:r>
    </w:p>
    <w:p w:rsidR="00E021B4" w:rsidRDefault="00E021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267"/>
        <w:gridCol w:w="2381"/>
        <w:gridCol w:w="1984"/>
        <w:gridCol w:w="1984"/>
      </w:tblGrid>
      <w:tr w:rsidR="00E021B4">
        <w:tc>
          <w:tcPr>
            <w:tcW w:w="453" w:type="dxa"/>
          </w:tcPr>
          <w:p w:rsidR="00E021B4" w:rsidRDefault="00E021B4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267" w:type="dxa"/>
          </w:tcPr>
          <w:p w:rsidR="00E021B4" w:rsidRDefault="00E021B4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381" w:type="dxa"/>
          </w:tcPr>
          <w:p w:rsidR="00E021B4" w:rsidRDefault="00E021B4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84" w:type="dxa"/>
          </w:tcPr>
          <w:p w:rsidR="00E021B4" w:rsidRDefault="00E021B4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84" w:type="dxa"/>
          </w:tcPr>
          <w:p w:rsidR="00E021B4" w:rsidRDefault="00E021B4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E021B4">
        <w:tc>
          <w:tcPr>
            <w:tcW w:w="453" w:type="dxa"/>
          </w:tcPr>
          <w:p w:rsidR="00E021B4" w:rsidRDefault="00E021B4">
            <w:pPr>
              <w:pStyle w:val="ConsPlusNormal"/>
            </w:pPr>
          </w:p>
        </w:tc>
        <w:tc>
          <w:tcPr>
            <w:tcW w:w="2267" w:type="dxa"/>
          </w:tcPr>
          <w:p w:rsidR="00E021B4" w:rsidRDefault="00E021B4">
            <w:pPr>
              <w:pStyle w:val="ConsPlusNormal"/>
            </w:pPr>
          </w:p>
        </w:tc>
        <w:tc>
          <w:tcPr>
            <w:tcW w:w="2381" w:type="dxa"/>
          </w:tcPr>
          <w:p w:rsidR="00E021B4" w:rsidRDefault="00E021B4">
            <w:pPr>
              <w:pStyle w:val="ConsPlusNormal"/>
            </w:pPr>
          </w:p>
        </w:tc>
        <w:tc>
          <w:tcPr>
            <w:tcW w:w="1984" w:type="dxa"/>
          </w:tcPr>
          <w:p w:rsidR="00E021B4" w:rsidRDefault="00E021B4">
            <w:pPr>
              <w:pStyle w:val="ConsPlusNormal"/>
            </w:pPr>
          </w:p>
        </w:tc>
        <w:tc>
          <w:tcPr>
            <w:tcW w:w="1984" w:type="dxa"/>
          </w:tcPr>
          <w:p w:rsidR="00E021B4" w:rsidRDefault="00E021B4">
            <w:pPr>
              <w:pStyle w:val="ConsPlusNormal"/>
            </w:pPr>
          </w:p>
        </w:tc>
      </w:tr>
      <w:tr w:rsidR="00E021B4">
        <w:tc>
          <w:tcPr>
            <w:tcW w:w="453" w:type="dxa"/>
          </w:tcPr>
          <w:p w:rsidR="00E021B4" w:rsidRDefault="00E021B4">
            <w:pPr>
              <w:pStyle w:val="ConsPlusNormal"/>
            </w:pPr>
          </w:p>
        </w:tc>
        <w:tc>
          <w:tcPr>
            <w:tcW w:w="2267" w:type="dxa"/>
          </w:tcPr>
          <w:p w:rsidR="00E021B4" w:rsidRDefault="00E021B4">
            <w:pPr>
              <w:pStyle w:val="ConsPlusNormal"/>
            </w:pPr>
          </w:p>
        </w:tc>
        <w:tc>
          <w:tcPr>
            <w:tcW w:w="2381" w:type="dxa"/>
          </w:tcPr>
          <w:p w:rsidR="00E021B4" w:rsidRDefault="00E021B4">
            <w:pPr>
              <w:pStyle w:val="ConsPlusNormal"/>
            </w:pPr>
          </w:p>
        </w:tc>
        <w:tc>
          <w:tcPr>
            <w:tcW w:w="1984" w:type="dxa"/>
          </w:tcPr>
          <w:p w:rsidR="00E021B4" w:rsidRDefault="00E021B4">
            <w:pPr>
              <w:pStyle w:val="ConsPlusNormal"/>
            </w:pPr>
          </w:p>
        </w:tc>
        <w:tc>
          <w:tcPr>
            <w:tcW w:w="1984" w:type="dxa"/>
          </w:tcPr>
          <w:p w:rsidR="00E021B4" w:rsidRDefault="00E021B4">
            <w:pPr>
              <w:pStyle w:val="ConsPlusNormal"/>
            </w:pPr>
          </w:p>
        </w:tc>
      </w:tr>
      <w:tr w:rsidR="00E021B4">
        <w:tc>
          <w:tcPr>
            <w:tcW w:w="453" w:type="dxa"/>
          </w:tcPr>
          <w:p w:rsidR="00E021B4" w:rsidRDefault="00E021B4">
            <w:pPr>
              <w:pStyle w:val="ConsPlusNormal"/>
            </w:pPr>
          </w:p>
        </w:tc>
        <w:tc>
          <w:tcPr>
            <w:tcW w:w="2267" w:type="dxa"/>
          </w:tcPr>
          <w:p w:rsidR="00E021B4" w:rsidRDefault="00E021B4">
            <w:pPr>
              <w:pStyle w:val="ConsPlusNormal"/>
            </w:pPr>
          </w:p>
        </w:tc>
        <w:tc>
          <w:tcPr>
            <w:tcW w:w="2381" w:type="dxa"/>
          </w:tcPr>
          <w:p w:rsidR="00E021B4" w:rsidRDefault="00E021B4">
            <w:pPr>
              <w:pStyle w:val="ConsPlusNormal"/>
            </w:pPr>
          </w:p>
        </w:tc>
        <w:tc>
          <w:tcPr>
            <w:tcW w:w="1984" w:type="dxa"/>
          </w:tcPr>
          <w:p w:rsidR="00E021B4" w:rsidRDefault="00E021B4">
            <w:pPr>
              <w:pStyle w:val="ConsPlusNormal"/>
            </w:pPr>
          </w:p>
        </w:tc>
        <w:tc>
          <w:tcPr>
            <w:tcW w:w="1984" w:type="dxa"/>
          </w:tcPr>
          <w:p w:rsidR="00E021B4" w:rsidRDefault="00E021B4">
            <w:pPr>
              <w:pStyle w:val="ConsPlusNormal"/>
            </w:pPr>
          </w:p>
        </w:tc>
      </w:tr>
    </w:tbl>
    <w:p w:rsidR="00E021B4" w:rsidRDefault="00E021B4">
      <w:pPr>
        <w:pStyle w:val="ConsPlusNormal"/>
        <w:jc w:val="both"/>
      </w:pPr>
    </w:p>
    <w:p w:rsidR="00E021B4" w:rsidRDefault="00E021B4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E021B4" w:rsidRDefault="00E021B4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E021B4" w:rsidRDefault="00E021B4">
      <w:pPr>
        <w:pStyle w:val="ConsPlusNonformat"/>
        <w:jc w:val="both"/>
      </w:pPr>
      <w:r>
        <w:t>Объект подготовлен к производству работ.</w:t>
      </w:r>
    </w:p>
    <w:p w:rsidR="00E021B4" w:rsidRDefault="00E021B4">
      <w:pPr>
        <w:pStyle w:val="ConsPlusNonformat"/>
        <w:jc w:val="both"/>
      </w:pPr>
    </w:p>
    <w:p w:rsidR="00E021B4" w:rsidRDefault="00E021B4">
      <w:pPr>
        <w:pStyle w:val="ConsPlusNonformat"/>
        <w:jc w:val="both"/>
      </w:pPr>
      <w:r>
        <w:t>Допускающий к работе _____________ "__" _______________ 20__ г.</w:t>
      </w:r>
    </w:p>
    <w:p w:rsidR="00E021B4" w:rsidRDefault="00E021B4">
      <w:pPr>
        <w:pStyle w:val="ConsPlusNonformat"/>
        <w:jc w:val="both"/>
      </w:pPr>
      <w:r>
        <w:t xml:space="preserve">                       (подпись)</w:t>
      </w:r>
    </w:p>
    <w:p w:rsidR="00E021B4" w:rsidRDefault="00E021B4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E021B4" w:rsidRDefault="00E021B4">
      <w:pPr>
        <w:pStyle w:val="ConsPlusNonformat"/>
        <w:jc w:val="both"/>
      </w:pPr>
    </w:p>
    <w:p w:rsidR="00E021B4" w:rsidRDefault="00E021B4">
      <w:pPr>
        <w:pStyle w:val="ConsPlusNonformat"/>
        <w:jc w:val="both"/>
      </w:pPr>
      <w:r>
        <w:t>Производитель работ  _____________ "__" _______________ 20__ г.</w:t>
      </w:r>
    </w:p>
    <w:p w:rsidR="00E021B4" w:rsidRDefault="00E021B4">
      <w:pPr>
        <w:pStyle w:val="ConsPlusNonformat"/>
        <w:jc w:val="both"/>
      </w:pPr>
      <w:r>
        <w:t xml:space="preserve">                       (подпись)</w:t>
      </w:r>
    </w:p>
    <w:p w:rsidR="00E021B4" w:rsidRDefault="00E021B4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E021B4" w:rsidRDefault="00E021B4">
      <w:pPr>
        <w:pStyle w:val="ConsPlusNonformat"/>
        <w:jc w:val="both"/>
      </w:pPr>
      <w:r>
        <w:t>работ.</w:t>
      </w:r>
    </w:p>
    <w:p w:rsidR="00E021B4" w:rsidRDefault="00E021B4">
      <w:pPr>
        <w:pStyle w:val="ConsPlusNonformat"/>
        <w:jc w:val="both"/>
      </w:pPr>
    </w:p>
    <w:p w:rsidR="00E021B4" w:rsidRDefault="00E021B4">
      <w:pPr>
        <w:pStyle w:val="ConsPlusNonformat"/>
        <w:jc w:val="both"/>
      </w:pPr>
      <w:r>
        <w:t>Руководитель работ   _____________ "__" _______________ 20__ г.</w:t>
      </w:r>
    </w:p>
    <w:p w:rsidR="00E021B4" w:rsidRDefault="00E021B4">
      <w:pPr>
        <w:pStyle w:val="ConsPlusNonformat"/>
        <w:jc w:val="both"/>
      </w:pPr>
      <w:r>
        <w:t xml:space="preserve">                       (подпись)</w:t>
      </w:r>
    </w:p>
    <w:p w:rsidR="00E021B4" w:rsidRDefault="00E021B4">
      <w:pPr>
        <w:pStyle w:val="ConsPlusNonformat"/>
        <w:jc w:val="both"/>
      </w:pPr>
    </w:p>
    <w:p w:rsidR="00E021B4" w:rsidRDefault="00E021B4">
      <w:pPr>
        <w:pStyle w:val="ConsPlusNonformat"/>
        <w:jc w:val="both"/>
      </w:pPr>
      <w:r>
        <w:t xml:space="preserve">                     3. Оформление ежедневного допуска</w:t>
      </w:r>
    </w:p>
    <w:p w:rsidR="00E021B4" w:rsidRDefault="00E021B4">
      <w:pPr>
        <w:pStyle w:val="ConsPlusNonformat"/>
        <w:jc w:val="both"/>
      </w:pPr>
      <w:r>
        <w:t xml:space="preserve">                           на производство работ</w:t>
      </w:r>
    </w:p>
    <w:p w:rsidR="00E021B4" w:rsidRDefault="00E021B4">
      <w:pPr>
        <w:pStyle w:val="ConsPlusNonformat"/>
        <w:jc w:val="both"/>
      </w:pPr>
    </w:p>
    <w:p w:rsidR="00E021B4" w:rsidRDefault="00E021B4">
      <w:pPr>
        <w:pStyle w:val="ConsPlusNonformat"/>
        <w:jc w:val="both"/>
      </w:pPr>
      <w:r>
        <w:t>3.1.</w:t>
      </w:r>
    </w:p>
    <w:p w:rsidR="00E021B4" w:rsidRDefault="00E021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530"/>
        <w:gridCol w:w="1530"/>
        <w:gridCol w:w="1474"/>
        <w:gridCol w:w="1530"/>
        <w:gridCol w:w="1530"/>
      </w:tblGrid>
      <w:tr w:rsidR="00E021B4">
        <w:tc>
          <w:tcPr>
            <w:tcW w:w="4534" w:type="dxa"/>
            <w:gridSpan w:val="3"/>
          </w:tcPr>
          <w:p w:rsidR="00E021B4" w:rsidRDefault="00E021B4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4" w:type="dxa"/>
            <w:gridSpan w:val="3"/>
          </w:tcPr>
          <w:p w:rsidR="00E021B4" w:rsidRDefault="00E021B4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E021B4">
        <w:tc>
          <w:tcPr>
            <w:tcW w:w="1474" w:type="dxa"/>
          </w:tcPr>
          <w:p w:rsidR="00E021B4" w:rsidRDefault="00E021B4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530" w:type="dxa"/>
          </w:tcPr>
          <w:p w:rsidR="00E021B4" w:rsidRDefault="00E021B4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E021B4" w:rsidRDefault="00E021B4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474" w:type="dxa"/>
          </w:tcPr>
          <w:p w:rsidR="00E021B4" w:rsidRDefault="00E021B4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530" w:type="dxa"/>
          </w:tcPr>
          <w:p w:rsidR="00E021B4" w:rsidRDefault="00E021B4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E021B4" w:rsidRDefault="00E021B4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E021B4">
        <w:tc>
          <w:tcPr>
            <w:tcW w:w="1474" w:type="dxa"/>
          </w:tcPr>
          <w:p w:rsidR="00E021B4" w:rsidRDefault="00E021B4">
            <w:pPr>
              <w:pStyle w:val="ConsPlusNormal"/>
            </w:pPr>
          </w:p>
        </w:tc>
        <w:tc>
          <w:tcPr>
            <w:tcW w:w="1530" w:type="dxa"/>
          </w:tcPr>
          <w:p w:rsidR="00E021B4" w:rsidRDefault="00E021B4">
            <w:pPr>
              <w:pStyle w:val="ConsPlusNormal"/>
            </w:pPr>
          </w:p>
        </w:tc>
        <w:tc>
          <w:tcPr>
            <w:tcW w:w="1530" w:type="dxa"/>
          </w:tcPr>
          <w:p w:rsidR="00E021B4" w:rsidRDefault="00E021B4">
            <w:pPr>
              <w:pStyle w:val="ConsPlusNormal"/>
            </w:pPr>
          </w:p>
        </w:tc>
        <w:tc>
          <w:tcPr>
            <w:tcW w:w="1474" w:type="dxa"/>
          </w:tcPr>
          <w:p w:rsidR="00E021B4" w:rsidRDefault="00E021B4">
            <w:pPr>
              <w:pStyle w:val="ConsPlusNormal"/>
            </w:pPr>
          </w:p>
        </w:tc>
        <w:tc>
          <w:tcPr>
            <w:tcW w:w="1530" w:type="dxa"/>
          </w:tcPr>
          <w:p w:rsidR="00E021B4" w:rsidRDefault="00E021B4">
            <w:pPr>
              <w:pStyle w:val="ConsPlusNormal"/>
            </w:pPr>
          </w:p>
        </w:tc>
        <w:tc>
          <w:tcPr>
            <w:tcW w:w="1530" w:type="dxa"/>
          </w:tcPr>
          <w:p w:rsidR="00E021B4" w:rsidRDefault="00E021B4">
            <w:pPr>
              <w:pStyle w:val="ConsPlusNormal"/>
            </w:pPr>
          </w:p>
        </w:tc>
      </w:tr>
      <w:tr w:rsidR="00E021B4">
        <w:tc>
          <w:tcPr>
            <w:tcW w:w="1474" w:type="dxa"/>
          </w:tcPr>
          <w:p w:rsidR="00E021B4" w:rsidRDefault="00E021B4">
            <w:pPr>
              <w:pStyle w:val="ConsPlusNormal"/>
            </w:pPr>
          </w:p>
        </w:tc>
        <w:tc>
          <w:tcPr>
            <w:tcW w:w="1530" w:type="dxa"/>
          </w:tcPr>
          <w:p w:rsidR="00E021B4" w:rsidRDefault="00E021B4">
            <w:pPr>
              <w:pStyle w:val="ConsPlusNormal"/>
            </w:pPr>
          </w:p>
        </w:tc>
        <w:tc>
          <w:tcPr>
            <w:tcW w:w="1530" w:type="dxa"/>
          </w:tcPr>
          <w:p w:rsidR="00E021B4" w:rsidRDefault="00E021B4">
            <w:pPr>
              <w:pStyle w:val="ConsPlusNormal"/>
            </w:pPr>
          </w:p>
        </w:tc>
        <w:tc>
          <w:tcPr>
            <w:tcW w:w="1474" w:type="dxa"/>
          </w:tcPr>
          <w:p w:rsidR="00E021B4" w:rsidRDefault="00E021B4">
            <w:pPr>
              <w:pStyle w:val="ConsPlusNormal"/>
            </w:pPr>
          </w:p>
        </w:tc>
        <w:tc>
          <w:tcPr>
            <w:tcW w:w="1530" w:type="dxa"/>
          </w:tcPr>
          <w:p w:rsidR="00E021B4" w:rsidRDefault="00E021B4">
            <w:pPr>
              <w:pStyle w:val="ConsPlusNormal"/>
            </w:pPr>
          </w:p>
        </w:tc>
        <w:tc>
          <w:tcPr>
            <w:tcW w:w="1530" w:type="dxa"/>
          </w:tcPr>
          <w:p w:rsidR="00E021B4" w:rsidRDefault="00E021B4">
            <w:pPr>
              <w:pStyle w:val="ConsPlusNormal"/>
            </w:pPr>
          </w:p>
        </w:tc>
      </w:tr>
    </w:tbl>
    <w:p w:rsidR="00E021B4" w:rsidRDefault="00E021B4">
      <w:pPr>
        <w:pStyle w:val="ConsPlusNormal"/>
        <w:jc w:val="both"/>
      </w:pPr>
    </w:p>
    <w:p w:rsidR="00E021B4" w:rsidRDefault="00E021B4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E021B4" w:rsidRDefault="00E021B4">
      <w:pPr>
        <w:pStyle w:val="ConsPlusNonformat"/>
        <w:jc w:val="both"/>
      </w:pPr>
      <w:r>
        <w:t>работ выведены.</w:t>
      </w:r>
    </w:p>
    <w:p w:rsidR="00E021B4" w:rsidRDefault="00E021B4">
      <w:pPr>
        <w:pStyle w:val="ConsPlusNonformat"/>
        <w:jc w:val="both"/>
      </w:pPr>
    </w:p>
    <w:p w:rsidR="00E021B4" w:rsidRDefault="00E021B4">
      <w:pPr>
        <w:pStyle w:val="ConsPlusNonformat"/>
        <w:jc w:val="both"/>
      </w:pPr>
      <w:r>
        <w:t>Наряд-допуск закрыт в ______ час. ______ мин. "__" ______________ 20__ г.</w:t>
      </w:r>
    </w:p>
    <w:p w:rsidR="00E021B4" w:rsidRDefault="00E021B4">
      <w:pPr>
        <w:pStyle w:val="ConsPlusNonformat"/>
        <w:jc w:val="both"/>
      </w:pPr>
    </w:p>
    <w:p w:rsidR="00E021B4" w:rsidRDefault="00E021B4">
      <w:pPr>
        <w:pStyle w:val="ConsPlusNonformat"/>
        <w:jc w:val="both"/>
      </w:pPr>
      <w:r>
        <w:t>Производитель работ          _______________  "__" ______________ 20__ г.</w:t>
      </w:r>
    </w:p>
    <w:p w:rsidR="00E021B4" w:rsidRDefault="00E021B4">
      <w:pPr>
        <w:pStyle w:val="ConsPlusNonformat"/>
        <w:jc w:val="both"/>
      </w:pPr>
      <w:r>
        <w:t xml:space="preserve">                                (подпись)</w:t>
      </w:r>
    </w:p>
    <w:p w:rsidR="00E021B4" w:rsidRDefault="00E021B4">
      <w:pPr>
        <w:pStyle w:val="ConsPlusNonformat"/>
        <w:jc w:val="both"/>
      </w:pPr>
      <w:r>
        <w:t>Руководитель работ           _______________  "__" ______________ 20__ г.</w:t>
      </w:r>
    </w:p>
    <w:p w:rsidR="00E021B4" w:rsidRDefault="00E021B4">
      <w:pPr>
        <w:pStyle w:val="ConsPlusNonformat"/>
        <w:jc w:val="both"/>
      </w:pPr>
      <w:r>
        <w:t xml:space="preserve">                                (подпись)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Normal"/>
        <w:ind w:firstLine="540"/>
        <w:jc w:val="both"/>
      </w:pPr>
      <w:r>
        <w:t>Примечание.</w:t>
      </w:r>
    </w:p>
    <w:p w:rsidR="00E021B4" w:rsidRDefault="00E021B4">
      <w:pPr>
        <w:pStyle w:val="ConsPlusNormal"/>
        <w:spacing w:before="20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Normal"/>
        <w:jc w:val="both"/>
      </w:pPr>
    </w:p>
    <w:p w:rsidR="00E021B4" w:rsidRDefault="00E021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>
      <w:bookmarkStart w:id="2" w:name="_GoBack"/>
      <w:bookmarkEnd w:id="2"/>
    </w:p>
    <w:sectPr w:rsidR="00657939" w:rsidSect="00A7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B4"/>
    <w:rsid w:val="004C5225"/>
    <w:rsid w:val="00657939"/>
    <w:rsid w:val="00E021B4"/>
    <w:rsid w:val="00E348B9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E021B4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E021B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021B4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E021B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E021B4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E021B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E021B4"/>
    <w:pPr>
      <w:widowControl w:val="0"/>
      <w:autoSpaceDE w:val="0"/>
      <w:autoSpaceDN w:val="0"/>
    </w:pPr>
    <w:rPr>
      <w:rFonts w:ascii="Tahoma" w:hAnsi="Tahoma" w:cs="Tahoma"/>
      <w:sz w:val="18"/>
      <w:lang w:eastAsia="ru-RU"/>
    </w:rPr>
  </w:style>
  <w:style w:type="paragraph" w:customStyle="1" w:styleId="ConsPlusTextList">
    <w:name w:val="ConsPlusTextList"/>
    <w:rsid w:val="00E021B4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E021B4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E021B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021B4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E021B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E021B4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E021B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E021B4"/>
    <w:pPr>
      <w:widowControl w:val="0"/>
      <w:autoSpaceDE w:val="0"/>
      <w:autoSpaceDN w:val="0"/>
    </w:pPr>
    <w:rPr>
      <w:rFonts w:ascii="Tahoma" w:hAnsi="Tahoma" w:cs="Tahoma"/>
      <w:sz w:val="18"/>
      <w:lang w:eastAsia="ru-RU"/>
    </w:rPr>
  </w:style>
  <w:style w:type="paragraph" w:customStyle="1" w:styleId="ConsPlusTextList">
    <w:name w:val="ConsPlusTextList"/>
    <w:rsid w:val="00E021B4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E52ADE62EC3F5748EABB48CBB5E91A6B9F6827DC1E5F40049B54CA271F7937CFE813BDB404FF3BAF717E535Ch7j2K" TargetMode="External"/><Relationship Id="rId13" Type="http://schemas.openxmlformats.org/officeDocument/2006/relationships/hyperlink" Target="consultantplus://offline/ref=D6E52ADE62EC3F5748EABB48CBB5E91A699E6423DA135F40049B54CA271F7937DDE84BB1B402E13FAF6428021A256369D15F0277A4F1304EhFj5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E52ADE62EC3F5748EABB48CBB5E91A699E6423DA135F40049B54CA271F7937DDE84BB1B402E13FAF6428021A256369D15F0277A4F1304EhFj5K" TargetMode="External"/><Relationship Id="rId12" Type="http://schemas.openxmlformats.org/officeDocument/2006/relationships/hyperlink" Target="consultantplus://offline/ref=D6E52ADE62EC3F5748EABB48CBB5E91A69906F23DF105F40049B54CA271F7937DDE84BB1B402E13AA96428021A256369D15F0277A4F1304EhFj5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3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D6E52ADE62EC3F5748EABB48CBB5E91A699F6523D2145F40049B54CA271F7937DDE84BB1B105E830FD3E380653706877D7471C73BAF1h3j2K" TargetMode="External"/><Relationship Id="rId11" Type="http://schemas.openxmlformats.org/officeDocument/2006/relationships/hyperlink" Target="consultantplus://offline/ref=D6E52ADE62EC3F5748EABB48CBB5E91A699E6423DA135F40049B54CA271F7937DDE84BB1B402E13FAF6428021A256369D15F0277A4F1304EhFj5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D6E52ADE62EC3F5748EABB48CBB5E91A69906F23DF105F40049B54CA271F7937DDE84BB1B402E13AA96428021A256369D15F0277A4F1304EhFj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E52ADE62EC3F5748EABB48CBB5E91A6E966B2ADD115F40049B54CA271F7937DDE84BB1B400E438A16428021A256369D15F0277A4F1304EhFj5K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15498</Words>
  <Characters>88342</Characters>
  <Application>Microsoft Office Word</Application>
  <DocSecurity>0</DocSecurity>
  <Lines>736</Lines>
  <Paragraphs>207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/>
      <vt:lpstr>Зарегистрировано в Минюсте России 7 декабря 2020 г. N 61295</vt:lpstr>
      <vt:lpstr>Приложение</vt:lpstr>
      <vt:lpstr>    I. Общие положения</vt:lpstr>
      <vt:lpstr>    II. Общие требования охраны труда,</vt:lpstr>
      <vt:lpstr>    III. Требования охраны труда, предъявляемые к размещению</vt:lpstr>
      <vt:lpstr>    IV. Требования охраны труда при выполнении работ по уборке</vt:lpstr>
      <vt:lpstr>    V. Требования охраны труда при производстве работ по уборке</vt:lpstr>
      <vt:lpstr>    VI. Требования охраны труда при выполнении ремонтных работ</vt:lpstr>
      <vt:lpstr>    VII. Требования охраны труда при эксплуатации подвесной</vt:lpstr>
      <vt:lpstr>    VIII. Требования охраны труда при эксплуатации</vt:lpstr>
      <vt:lpstr>    IX. Требования охраны труда при эксплуатации сетей</vt:lpstr>
      <vt:lpstr>    X. Требования охраны труда при работе</vt:lpstr>
      <vt:lpstr>    XI. Требования охраны труда при эксплуатации</vt:lpstr>
      <vt:lpstr>    XII. Требования охраны труда при эксплуатации</vt:lpstr>
      <vt:lpstr>    XIII. Требования охраны труда при эксплуатации очистных</vt:lpstr>
      <vt:lpstr>    XIV. Требования охраны труда при эксплуатации сооружений</vt:lpstr>
      <vt:lpstr>    XV. Требования охраны труда при эксплуатации сооружений</vt:lpstr>
      <vt:lpstr>    XVI. Требования охраны труда при эксплуатации систем</vt:lpstr>
      <vt:lpstr>    XVII. Требования охраны труда при подготовке почвы</vt:lpstr>
      <vt:lpstr>    XVIII. Требования охраны труда при кошении газонов</vt:lpstr>
      <vt:lpstr>    XIX. Требования охраны труда при формировании крон и валке</vt:lpstr>
      <vt:lpstr>    XX. Требования охраны труда при работе с ядохимикатами</vt:lpstr>
      <vt:lpstr>    XXI. Требования охраны труда, предъявляемые</vt:lpstr>
      <vt:lpstr>    Приложение</vt:lpstr>
      <vt:lpstr>    Приложение</vt:lpstr>
    </vt:vector>
  </TitlesOfParts>
  <Company/>
  <LinksUpToDate>false</LinksUpToDate>
  <CharactersWithSpaces>103633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1</cp:revision>
  <dcterms:created xsi:type="dcterms:W3CDTF">2022-06-06T10:35:00Z</dcterms:created>
  <dcterms:modified xsi:type="dcterms:W3CDTF">2022-06-06T10:36:00Z</dcterms:modified>
</cp:coreProperties>
</file>