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2BD6" w14:textId="77777777" w:rsidR="005C0DE2" w:rsidRPr="005C0DE2" w:rsidRDefault="005C0DE2" w:rsidP="005C0DE2">
      <w:pPr>
        <w:spacing w:before="100" w:beforeAutospacing="1" w:after="100" w:afterAutospacing="1" w:line="240" w:lineRule="auto"/>
        <w:outlineLvl w:val="2"/>
        <w:rPr>
          <w:rFonts w:ascii="Segoe UI" w:eastAsia="Times New Roman" w:hAnsi="Segoe UI" w:cs="Segoe UI"/>
          <w:b/>
          <w:bCs/>
          <w:color w:val="3A4256"/>
          <w:sz w:val="27"/>
          <w:szCs w:val="27"/>
          <w:lang w:eastAsia="ru-RU"/>
        </w:rPr>
      </w:pPr>
      <w:r w:rsidRPr="005C0DE2">
        <w:rPr>
          <w:rFonts w:ascii="Segoe UI" w:eastAsia="Times New Roman" w:hAnsi="Segoe UI" w:cs="Segoe UI"/>
          <w:b/>
          <w:bCs/>
          <w:color w:val="3A4256"/>
          <w:sz w:val="27"/>
          <w:szCs w:val="27"/>
          <w:lang w:eastAsia="ru-RU"/>
        </w:rPr>
        <w:t>Приказ Минимущества от 23.04.2021 №59-П О проведении государственной кадастровой оценки всех учтенных в Едином государственном реестре недвижимости земельных участков, расположенных на территории Челябинской области</w:t>
      </w:r>
    </w:p>
    <w:p w14:paraId="309E887C" w14:textId="77777777" w:rsidR="005C0DE2" w:rsidRPr="005C0DE2" w:rsidRDefault="005C0DE2" w:rsidP="005C0DE2">
      <w:pPr>
        <w:spacing w:after="0" w:line="240" w:lineRule="auto"/>
        <w:rPr>
          <w:rFonts w:ascii="Times New Roman" w:eastAsia="Times New Roman" w:hAnsi="Times New Roman" w:cs="Times New Roman"/>
          <w:sz w:val="24"/>
          <w:szCs w:val="24"/>
          <w:lang w:eastAsia="ru-RU"/>
        </w:rPr>
      </w:pPr>
      <w:r w:rsidRPr="005C0DE2">
        <w:rPr>
          <w:rFonts w:ascii="Segoe UI" w:eastAsia="Times New Roman" w:hAnsi="Segoe UI" w:cs="Segoe UI"/>
          <w:b/>
          <w:bCs/>
          <w:color w:val="3B4256"/>
          <w:sz w:val="24"/>
          <w:szCs w:val="24"/>
          <w:lang w:eastAsia="ru-RU"/>
        </w:rPr>
        <w:t>Дата принятия:</w:t>
      </w:r>
      <w:r w:rsidRPr="005C0DE2">
        <w:rPr>
          <w:rFonts w:ascii="Segoe UI" w:eastAsia="Times New Roman" w:hAnsi="Segoe UI" w:cs="Segoe UI"/>
          <w:color w:val="3B4256"/>
          <w:sz w:val="24"/>
          <w:szCs w:val="24"/>
          <w:lang w:eastAsia="ru-RU"/>
        </w:rPr>
        <w:t> 23.04.2021</w:t>
      </w:r>
      <w:r w:rsidRPr="005C0DE2">
        <w:rPr>
          <w:rFonts w:ascii="Segoe UI" w:eastAsia="Times New Roman" w:hAnsi="Segoe UI" w:cs="Segoe UI"/>
          <w:color w:val="3B4256"/>
          <w:sz w:val="24"/>
          <w:szCs w:val="24"/>
          <w:lang w:eastAsia="ru-RU"/>
        </w:rPr>
        <w:br/>
      </w:r>
      <w:r w:rsidRPr="005C0DE2">
        <w:rPr>
          <w:rFonts w:ascii="Segoe UI" w:eastAsia="Times New Roman" w:hAnsi="Segoe UI" w:cs="Segoe UI"/>
          <w:b/>
          <w:bCs/>
          <w:color w:val="3B4256"/>
          <w:sz w:val="24"/>
          <w:szCs w:val="24"/>
          <w:lang w:eastAsia="ru-RU"/>
        </w:rPr>
        <w:t>Номер:</w:t>
      </w:r>
      <w:r w:rsidRPr="005C0DE2">
        <w:rPr>
          <w:rFonts w:ascii="Segoe UI" w:eastAsia="Times New Roman" w:hAnsi="Segoe UI" w:cs="Segoe UI"/>
          <w:color w:val="3B4256"/>
          <w:sz w:val="24"/>
          <w:szCs w:val="24"/>
          <w:lang w:eastAsia="ru-RU"/>
        </w:rPr>
        <w:t> 59-П</w:t>
      </w:r>
      <w:r w:rsidRPr="005C0DE2">
        <w:rPr>
          <w:rFonts w:ascii="Segoe UI" w:eastAsia="Times New Roman" w:hAnsi="Segoe UI" w:cs="Segoe UI"/>
          <w:color w:val="3B4256"/>
          <w:sz w:val="24"/>
          <w:szCs w:val="24"/>
          <w:lang w:eastAsia="ru-RU"/>
        </w:rPr>
        <w:br/>
      </w:r>
      <w:r w:rsidRPr="005C0DE2">
        <w:rPr>
          <w:rFonts w:ascii="Segoe UI" w:eastAsia="Times New Roman" w:hAnsi="Segoe UI" w:cs="Segoe UI"/>
          <w:color w:val="3B4256"/>
          <w:sz w:val="24"/>
          <w:szCs w:val="24"/>
          <w:lang w:eastAsia="ru-RU"/>
        </w:rPr>
        <w:br/>
      </w:r>
    </w:p>
    <w:p w14:paraId="4CE6CB6C" w14:textId="77777777" w:rsidR="005C0DE2" w:rsidRPr="005C0DE2" w:rsidRDefault="005C0DE2" w:rsidP="005C0DE2">
      <w:pPr>
        <w:spacing w:before="100" w:beforeAutospacing="1" w:after="100" w:afterAutospacing="1" w:line="240" w:lineRule="auto"/>
        <w:jc w:val="center"/>
        <w:rPr>
          <w:rFonts w:ascii="Segoe UI" w:eastAsia="Times New Roman" w:hAnsi="Segoe UI" w:cs="Segoe UI"/>
          <w:color w:val="3B4256"/>
          <w:sz w:val="24"/>
          <w:szCs w:val="24"/>
          <w:lang w:eastAsia="ru-RU"/>
        </w:rPr>
      </w:pPr>
      <w:r w:rsidRPr="005C0DE2">
        <w:rPr>
          <w:rFonts w:ascii="Segoe UI" w:eastAsia="Times New Roman" w:hAnsi="Segoe UI" w:cs="Segoe UI"/>
          <w:b/>
          <w:bCs/>
          <w:color w:val="3B4256"/>
          <w:sz w:val="24"/>
          <w:szCs w:val="24"/>
          <w:lang w:eastAsia="ru-RU"/>
        </w:rPr>
        <w:t>МИНИСТЕРСТВО ИМУЩЕСТВА       </w:t>
      </w:r>
    </w:p>
    <w:p w14:paraId="4D16C7EC" w14:textId="77777777" w:rsidR="005C0DE2" w:rsidRPr="005C0DE2" w:rsidRDefault="005C0DE2" w:rsidP="005C0DE2">
      <w:pPr>
        <w:spacing w:before="100" w:beforeAutospacing="1" w:after="100" w:afterAutospacing="1" w:line="240" w:lineRule="auto"/>
        <w:jc w:val="center"/>
        <w:rPr>
          <w:rFonts w:ascii="Segoe UI" w:eastAsia="Times New Roman" w:hAnsi="Segoe UI" w:cs="Segoe UI"/>
          <w:color w:val="3B4256"/>
          <w:sz w:val="24"/>
          <w:szCs w:val="24"/>
          <w:lang w:eastAsia="ru-RU"/>
        </w:rPr>
      </w:pPr>
      <w:r w:rsidRPr="005C0DE2">
        <w:rPr>
          <w:rFonts w:ascii="Segoe UI" w:eastAsia="Times New Roman" w:hAnsi="Segoe UI" w:cs="Segoe UI"/>
          <w:b/>
          <w:bCs/>
          <w:color w:val="3B4256"/>
          <w:sz w:val="24"/>
          <w:szCs w:val="24"/>
          <w:lang w:eastAsia="ru-RU"/>
        </w:rPr>
        <w:t> ЧЕЛЯБИНСКОЙ ОБЛАСТИ</w:t>
      </w:r>
      <w:r w:rsidRPr="005C0DE2">
        <w:rPr>
          <w:rFonts w:ascii="Segoe UI" w:eastAsia="Times New Roman" w:hAnsi="Segoe UI" w:cs="Segoe UI"/>
          <w:color w:val="3B4256"/>
          <w:sz w:val="24"/>
          <w:szCs w:val="24"/>
          <w:lang w:eastAsia="ru-RU"/>
        </w:rPr>
        <w:br/>
      </w:r>
      <w:r w:rsidRPr="005C0DE2">
        <w:rPr>
          <w:rFonts w:ascii="Segoe UI" w:eastAsia="Times New Roman" w:hAnsi="Segoe UI" w:cs="Segoe UI"/>
          <w:color w:val="3B4256"/>
          <w:sz w:val="24"/>
          <w:szCs w:val="24"/>
          <w:lang w:eastAsia="ru-RU"/>
        </w:rPr>
        <w:br/>
      </w:r>
      <w:r w:rsidRPr="005C0DE2">
        <w:rPr>
          <w:rFonts w:ascii="Segoe UI" w:eastAsia="Times New Roman" w:hAnsi="Segoe UI" w:cs="Segoe UI"/>
          <w:b/>
          <w:bCs/>
          <w:color w:val="3B4256"/>
          <w:sz w:val="24"/>
          <w:szCs w:val="24"/>
          <w:lang w:eastAsia="ru-RU"/>
        </w:rPr>
        <w:t>(МИНИМУЩЕСТВА ЧЕЛЯБИНСКОЙ ОБЛАСТИ)</w:t>
      </w:r>
      <w:r w:rsidRPr="005C0DE2">
        <w:rPr>
          <w:rFonts w:ascii="Segoe UI" w:eastAsia="Times New Roman" w:hAnsi="Segoe UI" w:cs="Segoe UI"/>
          <w:color w:val="3B4256"/>
          <w:sz w:val="24"/>
          <w:szCs w:val="24"/>
          <w:lang w:eastAsia="ru-RU"/>
        </w:rPr>
        <w:br/>
      </w:r>
      <w:r w:rsidRPr="005C0DE2">
        <w:rPr>
          <w:rFonts w:ascii="Segoe UI" w:eastAsia="Times New Roman" w:hAnsi="Segoe UI" w:cs="Segoe UI"/>
          <w:color w:val="3B4256"/>
          <w:sz w:val="24"/>
          <w:szCs w:val="24"/>
          <w:lang w:eastAsia="ru-RU"/>
        </w:rPr>
        <w:br/>
      </w:r>
      <w:r w:rsidRPr="005C0DE2">
        <w:rPr>
          <w:rFonts w:ascii="Segoe UI" w:eastAsia="Times New Roman" w:hAnsi="Segoe UI" w:cs="Segoe UI"/>
          <w:b/>
          <w:bCs/>
          <w:color w:val="3B4256"/>
          <w:sz w:val="24"/>
          <w:szCs w:val="24"/>
          <w:lang w:eastAsia="ru-RU"/>
        </w:rPr>
        <w:t>ПРИКАЗ</w:t>
      </w:r>
      <w:r w:rsidRPr="005C0DE2">
        <w:rPr>
          <w:rFonts w:ascii="Segoe UI" w:eastAsia="Times New Roman" w:hAnsi="Segoe UI" w:cs="Segoe UI"/>
          <w:color w:val="3B4256"/>
          <w:sz w:val="24"/>
          <w:szCs w:val="24"/>
          <w:lang w:eastAsia="ru-RU"/>
        </w:rPr>
        <w:br/>
      </w:r>
      <w:r w:rsidRPr="005C0DE2">
        <w:rPr>
          <w:rFonts w:ascii="Segoe UI" w:eastAsia="Times New Roman" w:hAnsi="Segoe UI" w:cs="Segoe UI"/>
          <w:b/>
          <w:bCs/>
          <w:color w:val="3B4256"/>
          <w:sz w:val="24"/>
          <w:szCs w:val="24"/>
          <w:lang w:eastAsia="ru-RU"/>
        </w:rPr>
        <w:t>23.04.2021                                                                 59-П</w:t>
      </w:r>
      <w:r w:rsidRPr="005C0DE2">
        <w:rPr>
          <w:rFonts w:ascii="Segoe UI" w:eastAsia="Times New Roman" w:hAnsi="Segoe UI" w:cs="Segoe UI"/>
          <w:color w:val="3B4256"/>
          <w:sz w:val="24"/>
          <w:szCs w:val="24"/>
          <w:lang w:eastAsia="ru-RU"/>
        </w:rPr>
        <w:br/>
      </w:r>
      <w:r w:rsidRPr="005C0DE2">
        <w:rPr>
          <w:rFonts w:ascii="Segoe UI" w:eastAsia="Times New Roman" w:hAnsi="Segoe UI" w:cs="Segoe UI"/>
          <w:color w:val="3B4256"/>
          <w:sz w:val="24"/>
          <w:szCs w:val="24"/>
          <w:lang w:eastAsia="ru-RU"/>
        </w:rPr>
        <w:br/>
      </w:r>
      <w:r w:rsidRPr="005C0DE2">
        <w:rPr>
          <w:rFonts w:ascii="Segoe UI" w:eastAsia="Times New Roman" w:hAnsi="Segoe UI" w:cs="Segoe UI"/>
          <w:b/>
          <w:bCs/>
          <w:color w:val="3B4256"/>
          <w:sz w:val="24"/>
          <w:szCs w:val="24"/>
          <w:lang w:eastAsia="ru-RU"/>
        </w:rPr>
        <w:t>Челябинск </w:t>
      </w:r>
      <w:r w:rsidRPr="005C0DE2">
        <w:rPr>
          <w:rFonts w:ascii="Segoe UI" w:eastAsia="Times New Roman" w:hAnsi="Segoe UI" w:cs="Segoe UI"/>
          <w:color w:val="3B4256"/>
          <w:sz w:val="24"/>
          <w:szCs w:val="24"/>
          <w:lang w:eastAsia="ru-RU"/>
        </w:rPr>
        <w:br/>
      </w:r>
      <w:r w:rsidRPr="005C0DE2">
        <w:rPr>
          <w:rFonts w:ascii="Segoe UI" w:eastAsia="Times New Roman" w:hAnsi="Segoe UI" w:cs="Segoe UI"/>
          <w:color w:val="3B4256"/>
          <w:sz w:val="24"/>
          <w:szCs w:val="24"/>
          <w:lang w:eastAsia="ru-RU"/>
        </w:rPr>
        <w:br/>
      </w:r>
      <w:r w:rsidRPr="005C0DE2">
        <w:rPr>
          <w:rFonts w:ascii="Segoe UI" w:eastAsia="Times New Roman" w:hAnsi="Segoe UI" w:cs="Segoe UI"/>
          <w:color w:val="3B4256"/>
          <w:sz w:val="24"/>
          <w:szCs w:val="24"/>
          <w:lang w:eastAsia="ru-RU"/>
        </w:rPr>
        <w:br/>
      </w:r>
    </w:p>
    <w:p w14:paraId="7E0092D4" w14:textId="77777777" w:rsidR="005C0DE2" w:rsidRPr="005C0DE2" w:rsidRDefault="005C0DE2" w:rsidP="005C0DE2">
      <w:pPr>
        <w:spacing w:before="100" w:beforeAutospacing="1" w:after="100" w:afterAutospacing="1" w:line="240" w:lineRule="auto"/>
        <w:jc w:val="center"/>
        <w:rPr>
          <w:rFonts w:ascii="Segoe UI" w:eastAsia="Times New Roman" w:hAnsi="Segoe UI" w:cs="Segoe UI"/>
          <w:color w:val="3B4256"/>
          <w:sz w:val="24"/>
          <w:szCs w:val="24"/>
          <w:lang w:eastAsia="ru-RU"/>
        </w:rPr>
      </w:pPr>
      <w:r w:rsidRPr="005C0DE2">
        <w:rPr>
          <w:rFonts w:ascii="Segoe UI" w:eastAsia="Times New Roman" w:hAnsi="Segoe UI" w:cs="Segoe UI"/>
          <w:b/>
          <w:bCs/>
          <w:color w:val="3B4256"/>
          <w:sz w:val="24"/>
          <w:szCs w:val="24"/>
          <w:lang w:eastAsia="ru-RU"/>
        </w:rPr>
        <w:t xml:space="preserve">О проведении государственной кадастровой оценки всех учтенных в Едином государственном реестре </w:t>
      </w:r>
      <w:proofErr w:type="gramStart"/>
      <w:r w:rsidRPr="005C0DE2">
        <w:rPr>
          <w:rFonts w:ascii="Segoe UI" w:eastAsia="Times New Roman" w:hAnsi="Segoe UI" w:cs="Segoe UI"/>
          <w:b/>
          <w:bCs/>
          <w:color w:val="3B4256"/>
          <w:sz w:val="24"/>
          <w:szCs w:val="24"/>
          <w:lang w:eastAsia="ru-RU"/>
        </w:rPr>
        <w:t>недвижимости  земельных</w:t>
      </w:r>
      <w:proofErr w:type="gramEnd"/>
      <w:r w:rsidRPr="005C0DE2">
        <w:rPr>
          <w:rFonts w:ascii="Segoe UI" w:eastAsia="Times New Roman" w:hAnsi="Segoe UI" w:cs="Segoe UI"/>
          <w:b/>
          <w:bCs/>
          <w:color w:val="3B4256"/>
          <w:sz w:val="24"/>
          <w:szCs w:val="24"/>
          <w:lang w:eastAsia="ru-RU"/>
        </w:rPr>
        <w:t xml:space="preserve"> участков, расположенных на территории Челябинской области </w:t>
      </w:r>
    </w:p>
    <w:p w14:paraId="770DD702" w14:textId="77777777" w:rsidR="005C0DE2" w:rsidRPr="005C0DE2" w:rsidRDefault="005C0DE2" w:rsidP="005C0DE2">
      <w:pPr>
        <w:spacing w:before="100" w:beforeAutospacing="1" w:after="100" w:afterAutospacing="1" w:line="240" w:lineRule="auto"/>
        <w:jc w:val="center"/>
        <w:rPr>
          <w:rFonts w:ascii="Segoe UI" w:eastAsia="Times New Roman" w:hAnsi="Segoe UI" w:cs="Segoe UI"/>
          <w:color w:val="3B4256"/>
          <w:sz w:val="24"/>
          <w:szCs w:val="24"/>
          <w:lang w:eastAsia="ru-RU"/>
        </w:rPr>
      </w:pPr>
    </w:p>
    <w:p w14:paraId="68FE5BA3"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В соответствии с Федеральным законом от 03.07.2016 № 237-ФЗ «О государственной кадастровой оценке», пунктом 1 части 5 статьи 6 Федерального закона от 31.07.2020 № 269-ФЗ «О внесении изменений в отдельные законодательные акты Российской Федерации»,  Положением о Министерстве имущества Челябинской области, утвержденным постановлением Губернатора Челябинской области от 10.12.2014 № 233,</w:t>
      </w:r>
    </w:p>
    <w:p w14:paraId="010E7C6C" w14:textId="77777777" w:rsidR="005C0DE2" w:rsidRPr="005C0DE2" w:rsidRDefault="005C0DE2" w:rsidP="005C0DE2">
      <w:pPr>
        <w:spacing w:before="100" w:beforeAutospacing="1" w:after="100" w:afterAutospacing="1" w:line="240" w:lineRule="auto"/>
        <w:rPr>
          <w:rFonts w:ascii="Segoe UI" w:eastAsia="Times New Roman" w:hAnsi="Segoe UI" w:cs="Segoe UI"/>
          <w:color w:val="3B4256"/>
          <w:sz w:val="24"/>
          <w:szCs w:val="24"/>
          <w:lang w:eastAsia="ru-RU"/>
        </w:rPr>
      </w:pPr>
    </w:p>
    <w:p w14:paraId="23C7E68C" w14:textId="77777777" w:rsidR="005C0DE2" w:rsidRPr="005C0DE2" w:rsidRDefault="005C0DE2" w:rsidP="005C0DE2">
      <w:pPr>
        <w:spacing w:before="100" w:beforeAutospacing="1" w:after="100" w:afterAutospacing="1" w:line="240" w:lineRule="auto"/>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ПРИКАЗЫВАЮ:</w:t>
      </w:r>
    </w:p>
    <w:p w14:paraId="46E43BE3" w14:textId="77777777" w:rsidR="005C0DE2" w:rsidRPr="005C0DE2" w:rsidRDefault="005C0DE2" w:rsidP="005C0DE2">
      <w:pPr>
        <w:spacing w:before="100" w:beforeAutospacing="1" w:after="100" w:afterAutospacing="1" w:line="240" w:lineRule="auto"/>
        <w:rPr>
          <w:rFonts w:ascii="Segoe UI" w:eastAsia="Times New Roman" w:hAnsi="Segoe UI" w:cs="Segoe UI"/>
          <w:color w:val="3B4256"/>
          <w:sz w:val="24"/>
          <w:szCs w:val="24"/>
          <w:lang w:eastAsia="ru-RU"/>
        </w:rPr>
      </w:pPr>
    </w:p>
    <w:p w14:paraId="3CDA4D31"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1. Провести в 2022 году государственную кадастровую оценку всех учтенных в Едином государственном реестре недвижимости земельных участков, расположенных на территории Челябинской области.</w:t>
      </w:r>
    </w:p>
    <w:p w14:paraId="1DD02B2B"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p>
    <w:p w14:paraId="5614C658"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 xml:space="preserve">2. Отделу материально-технического, программного </w:t>
      </w:r>
      <w:proofErr w:type="gramStart"/>
      <w:r w:rsidRPr="005C0DE2">
        <w:rPr>
          <w:rFonts w:ascii="Segoe UI" w:eastAsia="Times New Roman" w:hAnsi="Segoe UI" w:cs="Segoe UI"/>
          <w:color w:val="3B4256"/>
          <w:sz w:val="24"/>
          <w:szCs w:val="24"/>
          <w:lang w:eastAsia="ru-RU"/>
        </w:rPr>
        <w:t>обеспечения  и</w:t>
      </w:r>
      <w:proofErr w:type="gramEnd"/>
      <w:r w:rsidRPr="005C0DE2">
        <w:rPr>
          <w:rFonts w:ascii="Segoe UI" w:eastAsia="Times New Roman" w:hAnsi="Segoe UI" w:cs="Segoe UI"/>
          <w:color w:val="3B4256"/>
          <w:sz w:val="24"/>
          <w:szCs w:val="24"/>
          <w:lang w:eastAsia="ru-RU"/>
        </w:rPr>
        <w:t xml:space="preserve"> защиты информации (Милица Д.В.) в течение тридцати календарных дней со дня подписания настоящего приказа:</w:t>
      </w:r>
    </w:p>
    <w:p w14:paraId="760A00DF"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1) разместить копию настоящего приказа, а также извещение о его принятии в информационно-телекоммуникационной сети «Интернет» на официальном сайте Министерства имущества Челябинской области – </w:t>
      </w:r>
      <w:hyperlink r:id="rId4" w:history="1">
        <w:r w:rsidRPr="005C0DE2">
          <w:rPr>
            <w:rFonts w:ascii="Segoe UI" w:eastAsia="Times New Roman" w:hAnsi="Segoe UI" w:cs="Segoe UI"/>
            <w:color w:val="0069D9"/>
            <w:sz w:val="24"/>
            <w:szCs w:val="24"/>
            <w:u w:val="single"/>
            <w:lang w:eastAsia="ru-RU"/>
          </w:rPr>
          <w:t>www.imchel.ru</w:t>
        </w:r>
      </w:hyperlink>
      <w:r w:rsidRPr="005C0DE2">
        <w:rPr>
          <w:rFonts w:ascii="Segoe UI" w:eastAsia="Times New Roman" w:hAnsi="Segoe UI" w:cs="Segoe UI"/>
          <w:color w:val="3B4256"/>
          <w:sz w:val="24"/>
          <w:szCs w:val="24"/>
          <w:lang w:eastAsia="ru-RU"/>
        </w:rPr>
        <w:t>;</w:t>
      </w:r>
    </w:p>
    <w:p w14:paraId="78D06238"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2) обеспечить опубликование извещения о принятии настоящего приказа в газете «Южноуральская панорама»;</w:t>
      </w:r>
    </w:p>
    <w:p w14:paraId="6D54FE3E"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 xml:space="preserve">3) разместить извещение о принятии настоящего </w:t>
      </w:r>
      <w:proofErr w:type="gramStart"/>
      <w:r w:rsidRPr="005C0DE2">
        <w:rPr>
          <w:rFonts w:ascii="Segoe UI" w:eastAsia="Times New Roman" w:hAnsi="Segoe UI" w:cs="Segoe UI"/>
          <w:color w:val="3B4256"/>
          <w:sz w:val="24"/>
          <w:szCs w:val="24"/>
          <w:lang w:eastAsia="ru-RU"/>
        </w:rPr>
        <w:t>приказа  на</w:t>
      </w:r>
      <w:proofErr w:type="gramEnd"/>
      <w:r w:rsidRPr="005C0DE2">
        <w:rPr>
          <w:rFonts w:ascii="Segoe UI" w:eastAsia="Times New Roman" w:hAnsi="Segoe UI" w:cs="Segoe UI"/>
          <w:color w:val="3B4256"/>
          <w:sz w:val="24"/>
          <w:szCs w:val="24"/>
          <w:lang w:eastAsia="ru-RU"/>
        </w:rPr>
        <w:t xml:space="preserve"> информационных стендах Министерства имущества Челябинской области.</w:t>
      </w:r>
    </w:p>
    <w:p w14:paraId="70AA931F"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p>
    <w:p w14:paraId="5ADAFD2D"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3. Начальнику управления кадастровой оценки Кремлеву Д.А. в течение тридцати календарных дней со дня подписания настоящего приказа  направить копию настоящего приказа в Федеральную службу государственной регистрации, кадастра и картографии для его размещения в фонде данных государственной кадастровой оценки, органы местного самоуправления поселений, муниципальных районов, городских округов Челябинской области  для его доведения до сведения заинтересованных лиц, Областное государственное бюджетное учреждение  «Государственная кадастровая оценка по Челябинской области».</w:t>
      </w:r>
    </w:p>
    <w:p w14:paraId="1E2F9D5D"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p>
    <w:p w14:paraId="23B4AF7C" w14:textId="77777777" w:rsidR="005C0DE2" w:rsidRPr="005C0DE2" w:rsidRDefault="005C0DE2" w:rsidP="005C0DE2">
      <w:pPr>
        <w:spacing w:before="100" w:beforeAutospacing="1" w:after="100" w:afterAutospacing="1" w:line="240" w:lineRule="auto"/>
        <w:jc w:val="both"/>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4. Контроль за исполнением приказа возложить на заместителя Министра имущества Челябинской области Семенова А.А.</w:t>
      </w:r>
    </w:p>
    <w:p w14:paraId="65BCF273" w14:textId="77777777" w:rsidR="005C0DE2" w:rsidRPr="005C0DE2" w:rsidRDefault="005C0DE2" w:rsidP="005C0DE2">
      <w:pPr>
        <w:spacing w:before="100" w:beforeAutospacing="1" w:after="100" w:afterAutospacing="1" w:line="240" w:lineRule="auto"/>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 </w:t>
      </w:r>
    </w:p>
    <w:p w14:paraId="1CAE0DC8" w14:textId="77777777" w:rsidR="005C0DE2" w:rsidRPr="005C0DE2" w:rsidRDefault="005C0DE2" w:rsidP="005C0DE2">
      <w:pPr>
        <w:spacing w:before="100" w:beforeAutospacing="1" w:after="100" w:afterAutospacing="1" w:line="240" w:lineRule="auto"/>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 </w:t>
      </w:r>
    </w:p>
    <w:p w14:paraId="5C5369A0" w14:textId="77777777" w:rsidR="005C0DE2" w:rsidRPr="005C0DE2" w:rsidRDefault="005C0DE2" w:rsidP="005C0DE2">
      <w:pPr>
        <w:spacing w:before="100" w:beforeAutospacing="1" w:after="100" w:afterAutospacing="1" w:line="240" w:lineRule="auto"/>
        <w:rPr>
          <w:rFonts w:ascii="Segoe UI" w:eastAsia="Times New Roman" w:hAnsi="Segoe UI" w:cs="Segoe UI"/>
          <w:color w:val="3B4256"/>
          <w:sz w:val="24"/>
          <w:szCs w:val="24"/>
          <w:lang w:eastAsia="ru-RU"/>
        </w:rPr>
      </w:pPr>
      <w:r w:rsidRPr="005C0DE2">
        <w:rPr>
          <w:rFonts w:ascii="Segoe UI" w:eastAsia="Times New Roman" w:hAnsi="Segoe UI" w:cs="Segoe UI"/>
          <w:color w:val="3B4256"/>
          <w:sz w:val="24"/>
          <w:szCs w:val="24"/>
          <w:lang w:eastAsia="ru-RU"/>
        </w:rPr>
        <w:t xml:space="preserve">Министр                                         А.Е. </w:t>
      </w:r>
      <w:proofErr w:type="spellStart"/>
      <w:r w:rsidRPr="005C0DE2">
        <w:rPr>
          <w:rFonts w:ascii="Segoe UI" w:eastAsia="Times New Roman" w:hAnsi="Segoe UI" w:cs="Segoe UI"/>
          <w:color w:val="3B4256"/>
          <w:sz w:val="24"/>
          <w:szCs w:val="24"/>
          <w:lang w:eastAsia="ru-RU"/>
        </w:rPr>
        <w:t>Богашов</w:t>
      </w:r>
      <w:proofErr w:type="spellEnd"/>
    </w:p>
    <w:p w14:paraId="4D42ABFF" w14:textId="77777777" w:rsidR="0010776F" w:rsidRDefault="0010776F"/>
    <w:sectPr w:rsidR="00107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E2"/>
    <w:rsid w:val="0010776F"/>
    <w:rsid w:val="005C0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E14D"/>
  <w15:chartTrackingRefBased/>
  <w15:docId w15:val="{7C023767-973B-434C-9CA1-7961A2A0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C0D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0DE2"/>
    <w:rPr>
      <w:rFonts w:ascii="Times New Roman" w:eastAsia="Times New Roman" w:hAnsi="Times New Roman" w:cs="Times New Roman"/>
      <w:b/>
      <w:bCs/>
      <w:sz w:val="27"/>
      <w:szCs w:val="27"/>
      <w:lang w:eastAsia="ru-RU"/>
    </w:rPr>
  </w:style>
  <w:style w:type="character" w:styleId="a3">
    <w:name w:val="Strong"/>
    <w:basedOn w:val="a0"/>
    <w:uiPriority w:val="22"/>
    <w:qFormat/>
    <w:rsid w:val="005C0DE2"/>
    <w:rPr>
      <w:b/>
      <w:bCs/>
    </w:rPr>
  </w:style>
  <w:style w:type="paragraph" w:styleId="a4">
    <w:name w:val="Normal (Web)"/>
    <w:basedOn w:val="a"/>
    <w:uiPriority w:val="99"/>
    <w:semiHidden/>
    <w:unhideWhenUsed/>
    <w:rsid w:val="005C0D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C0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2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ch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Ольга Николаевна</dc:creator>
  <cp:keywords/>
  <dc:description/>
  <cp:lastModifiedBy>Власова Ольга Николаевна</cp:lastModifiedBy>
  <cp:revision>1</cp:revision>
  <dcterms:created xsi:type="dcterms:W3CDTF">2022-09-14T04:18:00Z</dcterms:created>
  <dcterms:modified xsi:type="dcterms:W3CDTF">2022-09-14T04:18:00Z</dcterms:modified>
</cp:coreProperties>
</file>