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BBB0" w14:textId="77777777" w:rsidR="00B7217A" w:rsidRDefault="00B7217A" w:rsidP="00B721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Обобщенная информация о результатах аудита в сфере закупок </w:t>
      </w:r>
    </w:p>
    <w:p w14:paraId="1BD300D5" w14:textId="7C5C5FCD" w:rsidR="00B7217A" w:rsidRPr="00A502F3" w:rsidRDefault="00B7217A" w:rsidP="00B7217A">
      <w:pPr>
        <w:jc w:val="center"/>
        <w:rPr>
          <w:bCs/>
          <w:color w:val="000000"/>
          <w:sz w:val="28"/>
          <w:szCs w:val="28"/>
        </w:rPr>
      </w:pPr>
      <w:r w:rsidRPr="00A502F3">
        <w:rPr>
          <w:b/>
          <w:color w:val="000000"/>
          <w:sz w:val="28"/>
          <w:szCs w:val="28"/>
        </w:rPr>
        <w:t>__________</w:t>
      </w:r>
      <w:r w:rsidRPr="00B7217A">
        <w:rPr>
          <w:u w:val="single"/>
        </w:rPr>
        <w:t xml:space="preserve"> </w:t>
      </w:r>
      <w:r w:rsidR="00DF71FB">
        <w:rPr>
          <w:b/>
          <w:color w:val="000000"/>
          <w:sz w:val="28"/>
          <w:szCs w:val="28"/>
          <w:u w:val="single"/>
        </w:rPr>
        <w:t>по итогам</w:t>
      </w:r>
      <w:r w:rsidRPr="00B7217A">
        <w:rPr>
          <w:b/>
          <w:color w:val="000000"/>
          <w:sz w:val="28"/>
          <w:szCs w:val="28"/>
          <w:u w:val="single"/>
        </w:rPr>
        <w:t xml:space="preserve"> </w:t>
      </w:r>
      <w:r w:rsidR="002814EB">
        <w:rPr>
          <w:b/>
          <w:color w:val="000000"/>
          <w:sz w:val="28"/>
          <w:szCs w:val="28"/>
          <w:u w:val="single"/>
        </w:rPr>
        <w:t>2 полугоди</w:t>
      </w:r>
      <w:r w:rsidR="00DF71FB">
        <w:rPr>
          <w:b/>
          <w:color w:val="000000"/>
          <w:sz w:val="28"/>
          <w:szCs w:val="28"/>
          <w:u w:val="single"/>
        </w:rPr>
        <w:t>я</w:t>
      </w:r>
      <w:r w:rsidR="002814EB">
        <w:rPr>
          <w:b/>
          <w:color w:val="000000"/>
          <w:sz w:val="28"/>
          <w:szCs w:val="28"/>
          <w:u w:val="single"/>
        </w:rPr>
        <w:t xml:space="preserve"> </w:t>
      </w:r>
      <w:r w:rsidRPr="00B7217A">
        <w:rPr>
          <w:b/>
          <w:color w:val="000000"/>
          <w:sz w:val="28"/>
          <w:szCs w:val="28"/>
          <w:u w:val="single"/>
        </w:rPr>
        <w:t>202</w:t>
      </w:r>
      <w:r w:rsidR="00D61DAF">
        <w:rPr>
          <w:b/>
          <w:color w:val="000000"/>
          <w:sz w:val="28"/>
          <w:szCs w:val="28"/>
          <w:u w:val="single"/>
        </w:rPr>
        <w:t>2</w:t>
      </w:r>
      <w:r w:rsidRPr="00B7217A">
        <w:rPr>
          <w:b/>
          <w:color w:val="000000"/>
          <w:sz w:val="28"/>
          <w:szCs w:val="28"/>
          <w:u w:val="single"/>
        </w:rPr>
        <w:t xml:space="preserve"> год</w:t>
      </w:r>
      <w:r w:rsidRPr="00A502F3">
        <w:rPr>
          <w:b/>
          <w:color w:val="000000"/>
          <w:sz w:val="28"/>
          <w:szCs w:val="28"/>
        </w:rPr>
        <w:t>_______________</w:t>
      </w:r>
    </w:p>
    <w:p w14:paraId="08D399C3" w14:textId="77777777" w:rsidR="00B7217A" w:rsidRPr="00A502F3" w:rsidRDefault="00B7217A" w:rsidP="00B7217A">
      <w:pPr>
        <w:jc w:val="center"/>
        <w:rPr>
          <w:bCs/>
          <w:color w:val="000000"/>
          <w:sz w:val="16"/>
          <w:szCs w:val="16"/>
        </w:rPr>
      </w:pPr>
      <w:r w:rsidRPr="00A502F3">
        <w:rPr>
          <w:bCs/>
          <w:color w:val="000000"/>
          <w:sz w:val="16"/>
          <w:szCs w:val="16"/>
        </w:rPr>
        <w:t>(отчетный период)</w:t>
      </w:r>
    </w:p>
    <w:p w14:paraId="38BE9206" w14:textId="2BD60AC4" w:rsidR="00B7217A" w:rsidRDefault="00B7217A" w:rsidP="00B7217A">
      <w:pPr>
        <w:jc w:val="center"/>
        <w:rPr>
          <w:iCs/>
          <w:color w:val="000000"/>
          <w:sz w:val="28"/>
          <w:szCs w:val="28"/>
        </w:rPr>
      </w:pPr>
    </w:p>
    <w:p w14:paraId="4D67C47D" w14:textId="77777777" w:rsidR="00EB5F43" w:rsidRPr="00A502F3" w:rsidRDefault="00EB5F43" w:rsidP="00B7217A">
      <w:pPr>
        <w:jc w:val="center"/>
        <w:rPr>
          <w:iCs/>
          <w:color w:val="000000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09"/>
        <w:gridCol w:w="1985"/>
        <w:gridCol w:w="2125"/>
        <w:gridCol w:w="3117"/>
        <w:gridCol w:w="3123"/>
      </w:tblGrid>
      <w:tr w:rsidR="00B7217A" w:rsidRPr="00A502F3" w14:paraId="5745E96D" w14:textId="77777777" w:rsidTr="004D7F88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p w14:paraId="01F4D543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№</w:t>
            </w:r>
          </w:p>
          <w:p w14:paraId="28A62017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п/п</w:t>
            </w:r>
          </w:p>
        </w:tc>
        <w:tc>
          <w:tcPr>
            <w:tcW w:w="8219" w:type="dxa"/>
            <w:gridSpan w:val="3"/>
            <w:vMerge w:val="restart"/>
            <w:vAlign w:val="center"/>
          </w:tcPr>
          <w:p w14:paraId="0829E768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6240" w:type="dxa"/>
            <w:gridSpan w:val="2"/>
            <w:vAlign w:val="center"/>
          </w:tcPr>
          <w:p w14:paraId="4A9F2B1E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Значения показателей</w:t>
            </w:r>
          </w:p>
        </w:tc>
      </w:tr>
      <w:tr w:rsidR="00B7217A" w:rsidRPr="00A502F3" w14:paraId="07A76C34" w14:textId="77777777" w:rsidTr="004D7F88">
        <w:trPr>
          <w:tblHeader/>
          <w:jc w:val="center"/>
        </w:trPr>
        <w:tc>
          <w:tcPr>
            <w:tcW w:w="675" w:type="dxa"/>
            <w:vMerge/>
            <w:vAlign w:val="center"/>
          </w:tcPr>
          <w:p w14:paraId="3018D809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9" w:type="dxa"/>
            <w:gridSpan w:val="3"/>
            <w:vMerge/>
            <w:vAlign w:val="center"/>
          </w:tcPr>
          <w:p w14:paraId="44249827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Align w:val="center"/>
          </w:tcPr>
          <w:p w14:paraId="4AEDE390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Количественный показатель</w:t>
            </w:r>
          </w:p>
        </w:tc>
        <w:tc>
          <w:tcPr>
            <w:tcW w:w="3123" w:type="dxa"/>
            <w:vAlign w:val="center"/>
          </w:tcPr>
          <w:p w14:paraId="233FEB86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Стоимостной показатель</w:t>
            </w:r>
          </w:p>
          <w:p w14:paraId="663B2FD8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(тыс. руб.)</w:t>
            </w:r>
          </w:p>
        </w:tc>
      </w:tr>
      <w:tr w:rsidR="00B7217A" w:rsidRPr="00A502F3" w14:paraId="0666E630" w14:textId="77777777" w:rsidTr="004D7F88">
        <w:trPr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3CEECE99" w14:textId="77777777" w:rsidR="00B7217A" w:rsidRPr="00A502F3" w:rsidRDefault="00B7217A" w:rsidP="004D7F8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307896E7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Общая характеристика мероприятий</w:t>
            </w:r>
          </w:p>
          <w:p w14:paraId="1D41F529" w14:textId="77777777" w:rsidR="00B7217A" w:rsidRPr="00A502F3" w:rsidRDefault="00B7217A" w:rsidP="004D7F8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B7217A" w:rsidRPr="00A502F3" w14:paraId="0C1886D4" w14:textId="77777777" w:rsidTr="004D7F88">
        <w:trPr>
          <w:jc w:val="center"/>
        </w:trPr>
        <w:tc>
          <w:tcPr>
            <w:tcW w:w="675" w:type="dxa"/>
            <w:vAlign w:val="center"/>
          </w:tcPr>
          <w:p w14:paraId="34996D12" w14:textId="77777777" w:rsidR="00B7217A" w:rsidRPr="00A502F3" w:rsidRDefault="00B7217A" w:rsidP="004D7F88">
            <w:pPr>
              <w:jc w:val="center"/>
              <w:rPr>
                <w:b/>
                <w:bCs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1</w:t>
            </w:r>
          </w:p>
        </w:tc>
        <w:tc>
          <w:tcPr>
            <w:tcW w:w="8219" w:type="dxa"/>
            <w:gridSpan w:val="3"/>
            <w:vAlign w:val="center"/>
          </w:tcPr>
          <w:p w14:paraId="7CFA16C4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Общее количество контрольных и экспертно-аналитических мероприятий, в рамках которых проводился аудит в сфере закупок</w:t>
            </w:r>
          </w:p>
        </w:tc>
        <w:tc>
          <w:tcPr>
            <w:tcW w:w="3117" w:type="dxa"/>
            <w:vAlign w:val="center"/>
          </w:tcPr>
          <w:p w14:paraId="21484522" w14:textId="327C91D0" w:rsidR="00B7217A" w:rsidRPr="00A502F3" w:rsidRDefault="002814EB" w:rsidP="00B7217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3123" w:type="dxa"/>
            <w:vAlign w:val="center"/>
          </w:tcPr>
          <w:p w14:paraId="6C90DA6D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-</w:t>
            </w:r>
          </w:p>
        </w:tc>
      </w:tr>
      <w:tr w:rsidR="00B7217A" w:rsidRPr="00A502F3" w14:paraId="4E3282BE" w14:textId="77777777" w:rsidTr="004D7F88">
        <w:trPr>
          <w:jc w:val="center"/>
        </w:trPr>
        <w:tc>
          <w:tcPr>
            <w:tcW w:w="675" w:type="dxa"/>
            <w:vAlign w:val="center"/>
          </w:tcPr>
          <w:p w14:paraId="23F936FA" w14:textId="77777777" w:rsidR="00B7217A" w:rsidRPr="00A502F3" w:rsidRDefault="00B7217A" w:rsidP="004D7F88">
            <w:pPr>
              <w:jc w:val="center"/>
              <w:rPr>
                <w:b/>
                <w:bCs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2</w:t>
            </w:r>
          </w:p>
        </w:tc>
        <w:tc>
          <w:tcPr>
            <w:tcW w:w="8219" w:type="dxa"/>
            <w:gridSpan w:val="3"/>
            <w:vAlign w:val="center"/>
          </w:tcPr>
          <w:p w14:paraId="2ABEE4FF" w14:textId="77777777" w:rsidR="00B7217A" w:rsidRPr="00F77634" w:rsidRDefault="00B7217A" w:rsidP="004D7F88">
            <w:pPr>
              <w:rPr>
                <w:i/>
                <w:color w:val="000000"/>
              </w:rPr>
            </w:pPr>
            <w:r w:rsidRPr="00F77634">
              <w:rPr>
                <w:b/>
                <w:bCs/>
                <w:color w:val="000000"/>
              </w:rPr>
              <w:t xml:space="preserve">Общее количество </w:t>
            </w:r>
            <w:r w:rsidRPr="00F77634">
              <w:rPr>
                <w:rStyle w:val="8"/>
                <w:b/>
                <w:bCs/>
                <w:sz w:val="20"/>
              </w:rPr>
              <w:t xml:space="preserve">объектов, </w:t>
            </w:r>
            <w:r w:rsidRPr="00F77634">
              <w:rPr>
                <w:b/>
                <w:bCs/>
                <w:color w:val="000000"/>
              </w:rPr>
              <w:t>в которых проводился аудит в сфере закупок</w:t>
            </w:r>
          </w:p>
        </w:tc>
        <w:tc>
          <w:tcPr>
            <w:tcW w:w="3117" w:type="dxa"/>
            <w:vAlign w:val="center"/>
          </w:tcPr>
          <w:p w14:paraId="7863CBBF" w14:textId="487A1BB7" w:rsidR="00B7217A" w:rsidRPr="00A502F3" w:rsidRDefault="002814E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3123" w:type="dxa"/>
            <w:vAlign w:val="center"/>
          </w:tcPr>
          <w:p w14:paraId="278C58AC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-</w:t>
            </w:r>
          </w:p>
        </w:tc>
      </w:tr>
      <w:tr w:rsidR="00B7217A" w:rsidRPr="00A502F3" w14:paraId="15E12117" w14:textId="77777777" w:rsidTr="004D7F88">
        <w:trPr>
          <w:jc w:val="center"/>
        </w:trPr>
        <w:tc>
          <w:tcPr>
            <w:tcW w:w="675" w:type="dxa"/>
            <w:vAlign w:val="center"/>
          </w:tcPr>
          <w:p w14:paraId="02CE9F13" w14:textId="77777777" w:rsidR="00B7217A" w:rsidRPr="00A502F3" w:rsidRDefault="00B7217A" w:rsidP="004D7F88">
            <w:pPr>
              <w:jc w:val="center"/>
              <w:rPr>
                <w:b/>
                <w:bCs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3.</w:t>
            </w:r>
          </w:p>
        </w:tc>
        <w:tc>
          <w:tcPr>
            <w:tcW w:w="8219" w:type="dxa"/>
            <w:gridSpan w:val="3"/>
            <w:vAlign w:val="center"/>
          </w:tcPr>
          <w:p w14:paraId="4BB94C88" w14:textId="5E52ABC0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Основные показатели муниципальных закупок</w:t>
            </w:r>
            <w:r w:rsidR="00F77634">
              <w:rPr>
                <w:b/>
                <w:bCs/>
                <w:color w:val="000000"/>
              </w:rPr>
              <w:t xml:space="preserve"> СГО</w:t>
            </w:r>
          </w:p>
        </w:tc>
        <w:tc>
          <w:tcPr>
            <w:tcW w:w="3117" w:type="dxa"/>
            <w:vAlign w:val="center"/>
          </w:tcPr>
          <w:p w14:paraId="1EB9D2D4" w14:textId="41552259" w:rsidR="00B7217A" w:rsidRPr="00A502F3" w:rsidRDefault="002814E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59D9DC31" w14:textId="57A62E50" w:rsidR="00B7217A" w:rsidRPr="00A502F3" w:rsidRDefault="002814E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2814EB" w:rsidRPr="00A502F3" w14:paraId="2AA7456C" w14:textId="77777777" w:rsidTr="004D7F88">
        <w:trPr>
          <w:jc w:val="center"/>
        </w:trPr>
        <w:tc>
          <w:tcPr>
            <w:tcW w:w="675" w:type="dxa"/>
            <w:vAlign w:val="center"/>
          </w:tcPr>
          <w:p w14:paraId="78BF284C" w14:textId="77777777" w:rsidR="002814EB" w:rsidRPr="00A502F3" w:rsidRDefault="002814EB" w:rsidP="002814EB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3.1.</w:t>
            </w:r>
          </w:p>
        </w:tc>
        <w:tc>
          <w:tcPr>
            <w:tcW w:w="8219" w:type="dxa"/>
            <w:gridSpan w:val="3"/>
            <w:vAlign w:val="center"/>
          </w:tcPr>
          <w:p w14:paraId="5879ED9C" w14:textId="1F3DA8E0" w:rsidR="002814EB" w:rsidRPr="00A502F3" w:rsidRDefault="002814EB" w:rsidP="002814EB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Опубликовано процедур</w:t>
            </w:r>
          </w:p>
        </w:tc>
        <w:tc>
          <w:tcPr>
            <w:tcW w:w="3117" w:type="dxa"/>
            <w:vAlign w:val="center"/>
          </w:tcPr>
          <w:p w14:paraId="589D5934" w14:textId="0E8B2D83" w:rsidR="002814EB" w:rsidRPr="00A502F3" w:rsidRDefault="002814EB" w:rsidP="002814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</w:t>
            </w:r>
          </w:p>
        </w:tc>
        <w:tc>
          <w:tcPr>
            <w:tcW w:w="3123" w:type="dxa"/>
            <w:vAlign w:val="center"/>
          </w:tcPr>
          <w:p w14:paraId="2774106F" w14:textId="54BC62CD" w:rsidR="002814EB" w:rsidRPr="00A502F3" w:rsidRDefault="002814EB" w:rsidP="002814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1 015 984,45</w:t>
            </w:r>
          </w:p>
        </w:tc>
      </w:tr>
      <w:tr w:rsidR="00B7217A" w:rsidRPr="00A502F3" w14:paraId="1F0B345A" w14:textId="77777777" w:rsidTr="004D7F88">
        <w:trPr>
          <w:jc w:val="center"/>
        </w:trPr>
        <w:tc>
          <w:tcPr>
            <w:tcW w:w="675" w:type="dxa"/>
            <w:vAlign w:val="center"/>
          </w:tcPr>
          <w:p w14:paraId="6E1F0491" w14:textId="62B5A765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</w:t>
            </w:r>
            <w:r w:rsidR="002814EB">
              <w:rPr>
                <w:color w:val="000000"/>
              </w:rPr>
              <w:t>1.1.</w:t>
            </w:r>
          </w:p>
        </w:tc>
        <w:tc>
          <w:tcPr>
            <w:tcW w:w="8219" w:type="dxa"/>
            <w:gridSpan w:val="3"/>
            <w:vAlign w:val="center"/>
          </w:tcPr>
          <w:p w14:paraId="36FF21B1" w14:textId="0E6F7823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Опубликовано процедур</w:t>
            </w:r>
            <w:r w:rsidR="002814EB">
              <w:rPr>
                <w:color w:val="000000"/>
              </w:rPr>
              <w:t xml:space="preserve"> с преимуществом СМП и СОНКО</w:t>
            </w:r>
          </w:p>
        </w:tc>
        <w:tc>
          <w:tcPr>
            <w:tcW w:w="3117" w:type="dxa"/>
            <w:vAlign w:val="center"/>
          </w:tcPr>
          <w:p w14:paraId="74BC563E" w14:textId="1CB78238" w:rsidR="00B7217A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269</w:t>
            </w:r>
          </w:p>
        </w:tc>
        <w:tc>
          <w:tcPr>
            <w:tcW w:w="3123" w:type="dxa"/>
            <w:vAlign w:val="center"/>
          </w:tcPr>
          <w:p w14:paraId="78458BA5" w14:textId="5655DCE8" w:rsidR="00B7217A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334 900,99</w:t>
            </w:r>
          </w:p>
        </w:tc>
      </w:tr>
      <w:tr w:rsidR="002814EB" w:rsidRPr="00A502F3" w14:paraId="14AFCF79" w14:textId="77777777" w:rsidTr="004D7F88">
        <w:trPr>
          <w:jc w:val="center"/>
        </w:trPr>
        <w:tc>
          <w:tcPr>
            <w:tcW w:w="675" w:type="dxa"/>
            <w:vAlign w:val="center"/>
          </w:tcPr>
          <w:p w14:paraId="5E381E09" w14:textId="033AD06B" w:rsidR="002814EB" w:rsidRPr="00A502F3" w:rsidRDefault="002814EB" w:rsidP="004D7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  <w:r w:rsidR="004038CF">
              <w:rPr>
                <w:color w:val="000000"/>
              </w:rPr>
              <w:t>.</w:t>
            </w:r>
          </w:p>
        </w:tc>
        <w:tc>
          <w:tcPr>
            <w:tcW w:w="8219" w:type="dxa"/>
            <w:gridSpan w:val="3"/>
            <w:vAlign w:val="center"/>
          </w:tcPr>
          <w:p w14:paraId="29E52746" w14:textId="19A1862F" w:rsidR="002814EB" w:rsidRPr="00A502F3" w:rsidRDefault="002814EB" w:rsidP="004D7F88">
            <w:pPr>
              <w:rPr>
                <w:color w:val="000000"/>
              </w:rPr>
            </w:pPr>
            <w:r>
              <w:rPr>
                <w:color w:val="000000"/>
              </w:rPr>
              <w:t>Несостоявшиеся процедуры определения поставщика</w:t>
            </w:r>
          </w:p>
        </w:tc>
        <w:tc>
          <w:tcPr>
            <w:tcW w:w="3117" w:type="dxa"/>
            <w:vAlign w:val="center"/>
          </w:tcPr>
          <w:p w14:paraId="57206066" w14:textId="28E3D690" w:rsidR="002814EB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168</w:t>
            </w:r>
          </w:p>
        </w:tc>
        <w:tc>
          <w:tcPr>
            <w:tcW w:w="3123" w:type="dxa"/>
            <w:vAlign w:val="center"/>
          </w:tcPr>
          <w:p w14:paraId="101F1D32" w14:textId="780A8C31" w:rsidR="002814EB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811 557,24</w:t>
            </w:r>
          </w:p>
        </w:tc>
      </w:tr>
      <w:tr w:rsidR="004038CF" w:rsidRPr="00A502F3" w14:paraId="207E0E79" w14:textId="77777777" w:rsidTr="004D7F88">
        <w:trPr>
          <w:jc w:val="center"/>
        </w:trPr>
        <w:tc>
          <w:tcPr>
            <w:tcW w:w="675" w:type="dxa"/>
            <w:vAlign w:val="center"/>
          </w:tcPr>
          <w:p w14:paraId="60972F7C" w14:textId="22C5397A" w:rsidR="004038CF" w:rsidRDefault="004038CF" w:rsidP="004D7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8219" w:type="dxa"/>
            <w:gridSpan w:val="3"/>
            <w:vAlign w:val="center"/>
          </w:tcPr>
          <w:p w14:paraId="23058855" w14:textId="1868AF56" w:rsidR="004038CF" w:rsidRDefault="004038CF" w:rsidP="004D7F88">
            <w:pPr>
              <w:rPr>
                <w:color w:val="000000"/>
              </w:rPr>
            </w:pPr>
            <w:r>
              <w:rPr>
                <w:color w:val="000000"/>
              </w:rPr>
              <w:t>Отмененные процедуры</w:t>
            </w:r>
          </w:p>
        </w:tc>
        <w:tc>
          <w:tcPr>
            <w:tcW w:w="3117" w:type="dxa"/>
            <w:vAlign w:val="center"/>
          </w:tcPr>
          <w:p w14:paraId="264BE804" w14:textId="732AC749" w:rsidR="004038CF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3123" w:type="dxa"/>
            <w:vAlign w:val="center"/>
          </w:tcPr>
          <w:p w14:paraId="4910B1B3" w14:textId="15FC43CD" w:rsidR="004038CF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3 433,59</w:t>
            </w:r>
          </w:p>
        </w:tc>
      </w:tr>
      <w:tr w:rsidR="00B7217A" w:rsidRPr="00A502F3" w14:paraId="01ED259F" w14:textId="77777777" w:rsidTr="004D7F88">
        <w:trPr>
          <w:jc w:val="center"/>
        </w:trPr>
        <w:tc>
          <w:tcPr>
            <w:tcW w:w="675" w:type="dxa"/>
            <w:vAlign w:val="center"/>
          </w:tcPr>
          <w:p w14:paraId="0BE41A7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</w:t>
            </w:r>
          </w:p>
        </w:tc>
        <w:tc>
          <w:tcPr>
            <w:tcW w:w="8219" w:type="dxa"/>
            <w:gridSpan w:val="3"/>
            <w:vAlign w:val="center"/>
          </w:tcPr>
          <w:p w14:paraId="48D822C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</w:t>
            </w:r>
          </w:p>
        </w:tc>
        <w:tc>
          <w:tcPr>
            <w:tcW w:w="3117" w:type="dxa"/>
            <w:vAlign w:val="center"/>
          </w:tcPr>
          <w:p w14:paraId="26BB9E3D" w14:textId="304536B0" w:rsidR="00B7217A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281</w:t>
            </w:r>
          </w:p>
        </w:tc>
        <w:tc>
          <w:tcPr>
            <w:tcW w:w="3123" w:type="dxa"/>
            <w:vAlign w:val="center"/>
          </w:tcPr>
          <w:p w14:paraId="06B2517F" w14:textId="7FCF542F" w:rsidR="00B7217A" w:rsidRPr="00A502F3" w:rsidRDefault="004038C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600 772,73</w:t>
            </w:r>
          </w:p>
        </w:tc>
      </w:tr>
      <w:tr w:rsidR="00B7217A" w:rsidRPr="00A502F3" w14:paraId="2F0629F6" w14:textId="77777777" w:rsidTr="004D7F88">
        <w:trPr>
          <w:jc w:val="center"/>
        </w:trPr>
        <w:tc>
          <w:tcPr>
            <w:tcW w:w="675" w:type="dxa"/>
            <w:vAlign w:val="center"/>
          </w:tcPr>
          <w:p w14:paraId="01C8E5E2" w14:textId="06A0F21A" w:rsidR="00B7217A" w:rsidRPr="00A502F3" w:rsidRDefault="002814EB" w:rsidP="004D7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3.3.1.</w:t>
            </w:r>
          </w:p>
        </w:tc>
        <w:tc>
          <w:tcPr>
            <w:tcW w:w="8219" w:type="dxa"/>
            <w:gridSpan w:val="3"/>
            <w:vAlign w:val="center"/>
          </w:tcPr>
          <w:p w14:paraId="1327CD86" w14:textId="509CB454" w:rsidR="00B7217A" w:rsidRPr="002814EB" w:rsidRDefault="002814EB" w:rsidP="004D7F88">
            <w:pPr>
              <w:rPr>
                <w:iCs/>
                <w:color w:val="000000"/>
              </w:rPr>
            </w:pPr>
            <w:r w:rsidRPr="002814EB">
              <w:rPr>
                <w:iCs/>
                <w:color w:val="000000"/>
              </w:rPr>
              <w:t>Заключено контрактов с СМП и СОНКО</w:t>
            </w:r>
          </w:p>
        </w:tc>
        <w:tc>
          <w:tcPr>
            <w:tcW w:w="3117" w:type="dxa"/>
            <w:vAlign w:val="center"/>
          </w:tcPr>
          <w:p w14:paraId="79043D8D" w14:textId="066E82EE" w:rsidR="00B7217A" w:rsidRPr="00A502F3" w:rsidRDefault="00FD227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225</w:t>
            </w:r>
          </w:p>
        </w:tc>
        <w:tc>
          <w:tcPr>
            <w:tcW w:w="3123" w:type="dxa"/>
            <w:vAlign w:val="center"/>
          </w:tcPr>
          <w:p w14:paraId="32BA456D" w14:textId="2FA7EF0D" w:rsidR="00B7217A" w:rsidRPr="00A502F3" w:rsidRDefault="00FD227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227 412,58</w:t>
            </w:r>
          </w:p>
        </w:tc>
      </w:tr>
      <w:tr w:rsidR="00B7217A" w:rsidRPr="00A502F3" w14:paraId="2C1DA862" w14:textId="77777777" w:rsidTr="004D7F88">
        <w:trPr>
          <w:jc w:val="center"/>
        </w:trPr>
        <w:tc>
          <w:tcPr>
            <w:tcW w:w="675" w:type="dxa"/>
            <w:vAlign w:val="center"/>
          </w:tcPr>
          <w:p w14:paraId="785D285B" w14:textId="378914AE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</w:t>
            </w:r>
            <w:r w:rsidR="002814EB">
              <w:rPr>
                <w:color w:val="000000"/>
              </w:rPr>
              <w:t>2</w:t>
            </w:r>
          </w:p>
        </w:tc>
        <w:tc>
          <w:tcPr>
            <w:tcW w:w="8219" w:type="dxa"/>
            <w:gridSpan w:val="3"/>
            <w:vAlign w:val="center"/>
          </w:tcPr>
          <w:p w14:paraId="28E21A7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 по результатам несостоявшихся способов определения поставщиков (подрядчиков, исполнителей)</w:t>
            </w:r>
          </w:p>
        </w:tc>
        <w:tc>
          <w:tcPr>
            <w:tcW w:w="3117" w:type="dxa"/>
            <w:vAlign w:val="center"/>
          </w:tcPr>
          <w:p w14:paraId="051E980F" w14:textId="2A8286B0" w:rsidR="00B7217A" w:rsidRPr="00A502F3" w:rsidRDefault="00FD227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108</w:t>
            </w:r>
          </w:p>
        </w:tc>
        <w:tc>
          <w:tcPr>
            <w:tcW w:w="3123" w:type="dxa"/>
            <w:vAlign w:val="center"/>
          </w:tcPr>
          <w:p w14:paraId="01BC33D8" w14:textId="45D537BC" w:rsidR="00B7217A" w:rsidRPr="00A502F3" w:rsidRDefault="00FD227B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440 649,78</w:t>
            </w:r>
          </w:p>
        </w:tc>
      </w:tr>
      <w:tr w:rsidR="00B7217A" w:rsidRPr="00A502F3" w14:paraId="1D5DEF4C" w14:textId="77777777" w:rsidTr="004D7F88">
        <w:trPr>
          <w:jc w:val="center"/>
        </w:trPr>
        <w:tc>
          <w:tcPr>
            <w:tcW w:w="675" w:type="dxa"/>
            <w:vAlign w:val="center"/>
          </w:tcPr>
          <w:p w14:paraId="524A7DFA" w14:textId="7B27F1A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</w:t>
            </w:r>
            <w:r w:rsidR="00BF5869">
              <w:rPr>
                <w:color w:val="000000"/>
              </w:rPr>
              <w:t>4</w:t>
            </w:r>
            <w:r w:rsidRPr="00A502F3">
              <w:rPr>
                <w:color w:val="000000"/>
              </w:rPr>
              <w:t>.</w:t>
            </w:r>
          </w:p>
        </w:tc>
        <w:tc>
          <w:tcPr>
            <w:tcW w:w="8219" w:type="dxa"/>
            <w:gridSpan w:val="3"/>
            <w:vAlign w:val="center"/>
          </w:tcPr>
          <w:p w14:paraId="0ECFC9B3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Снижение НМЦК на торгах по результатам конкурентных процедур</w:t>
            </w:r>
          </w:p>
        </w:tc>
        <w:tc>
          <w:tcPr>
            <w:tcW w:w="3117" w:type="dxa"/>
            <w:vAlign w:val="center"/>
          </w:tcPr>
          <w:p w14:paraId="54797E64" w14:textId="2E928D40" w:rsidR="00B7217A" w:rsidRPr="00A502F3" w:rsidRDefault="009C2B8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53F29C2B" w14:textId="6C06D44A" w:rsidR="00B7217A" w:rsidRPr="00A502F3" w:rsidRDefault="009C2B8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43 529,74</w:t>
            </w:r>
          </w:p>
        </w:tc>
      </w:tr>
      <w:tr w:rsidR="00B7217A" w:rsidRPr="00A502F3" w14:paraId="138841F0" w14:textId="77777777" w:rsidTr="00610502">
        <w:trPr>
          <w:jc w:val="center"/>
        </w:trPr>
        <w:tc>
          <w:tcPr>
            <w:tcW w:w="675" w:type="dxa"/>
            <w:vMerge w:val="restart"/>
            <w:vAlign w:val="center"/>
          </w:tcPr>
          <w:p w14:paraId="37B1E9A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4.</w:t>
            </w:r>
          </w:p>
        </w:tc>
        <w:tc>
          <w:tcPr>
            <w:tcW w:w="4109" w:type="dxa"/>
            <w:vMerge w:val="restart"/>
            <w:vAlign w:val="center"/>
          </w:tcPr>
          <w:p w14:paraId="3F5CE071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В рамках аудита в сфере закупок проведена проверка опубликованных процедур закупок и контрактов</w:t>
            </w:r>
          </w:p>
        </w:tc>
        <w:tc>
          <w:tcPr>
            <w:tcW w:w="4110" w:type="dxa"/>
            <w:gridSpan w:val="2"/>
            <w:vAlign w:val="center"/>
          </w:tcPr>
          <w:p w14:paraId="691B1ACD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i/>
                <w:color w:val="000000"/>
              </w:rPr>
              <w:t>4.1. По опубликованным процедурам закупок</w:t>
            </w:r>
          </w:p>
        </w:tc>
        <w:tc>
          <w:tcPr>
            <w:tcW w:w="3117" w:type="dxa"/>
            <w:vAlign w:val="center"/>
          </w:tcPr>
          <w:p w14:paraId="4FE01CD0" w14:textId="20DDC7C0" w:rsidR="00B7217A" w:rsidRPr="00A502F3" w:rsidRDefault="00125C63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3123" w:type="dxa"/>
            <w:vAlign w:val="center"/>
          </w:tcPr>
          <w:p w14:paraId="63BE3871" w14:textId="41A0BC40" w:rsidR="00B7217A" w:rsidRPr="00A502F3" w:rsidRDefault="00125C63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10 427,0</w:t>
            </w:r>
          </w:p>
        </w:tc>
      </w:tr>
      <w:tr w:rsidR="00B7217A" w:rsidRPr="00A502F3" w14:paraId="4783CDEF" w14:textId="77777777" w:rsidTr="00610502">
        <w:trPr>
          <w:jc w:val="center"/>
        </w:trPr>
        <w:tc>
          <w:tcPr>
            <w:tcW w:w="675" w:type="dxa"/>
            <w:vMerge/>
            <w:vAlign w:val="center"/>
          </w:tcPr>
          <w:p w14:paraId="6D564377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  <w:vMerge/>
            <w:vAlign w:val="center"/>
          </w:tcPr>
          <w:p w14:paraId="21671DAD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BEA29A0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4.2 Контракты на стадии исполнения</w:t>
            </w:r>
          </w:p>
          <w:p w14:paraId="314BA64F" w14:textId="77777777" w:rsidR="00B7217A" w:rsidRPr="00A502F3" w:rsidRDefault="00B7217A" w:rsidP="004D7F88">
            <w:pPr>
              <w:rPr>
                <w:i/>
                <w:color w:val="000000"/>
              </w:rPr>
            </w:pPr>
          </w:p>
        </w:tc>
        <w:tc>
          <w:tcPr>
            <w:tcW w:w="3117" w:type="dxa"/>
            <w:vAlign w:val="center"/>
          </w:tcPr>
          <w:p w14:paraId="3E37ED9B" w14:textId="097BE1E2" w:rsidR="00D61DAF" w:rsidRPr="00A502F3" w:rsidRDefault="00125C63" w:rsidP="00D61D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</w:t>
            </w:r>
          </w:p>
        </w:tc>
        <w:tc>
          <w:tcPr>
            <w:tcW w:w="3123" w:type="dxa"/>
            <w:vAlign w:val="center"/>
          </w:tcPr>
          <w:p w14:paraId="02A32309" w14:textId="125B3094" w:rsidR="00B7217A" w:rsidRPr="00A502F3" w:rsidRDefault="00125C63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6 639,09</w:t>
            </w:r>
          </w:p>
        </w:tc>
      </w:tr>
      <w:tr w:rsidR="00B7217A" w:rsidRPr="00A502F3" w14:paraId="0A9D46E6" w14:textId="77777777" w:rsidTr="00610502">
        <w:trPr>
          <w:jc w:val="center"/>
        </w:trPr>
        <w:tc>
          <w:tcPr>
            <w:tcW w:w="675" w:type="dxa"/>
            <w:vMerge/>
            <w:vAlign w:val="center"/>
          </w:tcPr>
          <w:p w14:paraId="26803679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  <w:vMerge/>
            <w:vAlign w:val="center"/>
          </w:tcPr>
          <w:p w14:paraId="1FB698F9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B175A34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4.3. Исполненные контракты</w:t>
            </w:r>
          </w:p>
          <w:p w14:paraId="09EC5D41" w14:textId="77777777" w:rsidR="00B7217A" w:rsidRPr="00A502F3" w:rsidRDefault="00B7217A" w:rsidP="004D7F88">
            <w:pPr>
              <w:rPr>
                <w:i/>
                <w:color w:val="000000"/>
              </w:rPr>
            </w:pPr>
          </w:p>
        </w:tc>
        <w:tc>
          <w:tcPr>
            <w:tcW w:w="3117" w:type="dxa"/>
            <w:vAlign w:val="center"/>
          </w:tcPr>
          <w:p w14:paraId="4BC22A5B" w14:textId="69029A29" w:rsidR="00B7217A" w:rsidRPr="00A502F3" w:rsidRDefault="00125C63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490</w:t>
            </w:r>
          </w:p>
        </w:tc>
        <w:tc>
          <w:tcPr>
            <w:tcW w:w="3123" w:type="dxa"/>
            <w:vAlign w:val="center"/>
          </w:tcPr>
          <w:p w14:paraId="72DFB12F" w14:textId="7260F8D9" w:rsidR="00B7217A" w:rsidRPr="00A502F3" w:rsidRDefault="00125C63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51 193,85</w:t>
            </w:r>
          </w:p>
        </w:tc>
      </w:tr>
      <w:tr w:rsidR="00B7217A" w:rsidRPr="00A502F3" w14:paraId="25B730DC" w14:textId="77777777" w:rsidTr="00205EDF">
        <w:trPr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4735FB1B" w14:textId="5D607EF9" w:rsidR="00B7217A" w:rsidRDefault="00B7217A" w:rsidP="00205EDF">
            <w:pPr>
              <w:jc w:val="center"/>
              <w:rPr>
                <w:b/>
                <w:color w:val="000000"/>
              </w:rPr>
            </w:pPr>
          </w:p>
          <w:p w14:paraId="371E9580" w14:textId="77777777" w:rsidR="00B7217A" w:rsidRDefault="00B7217A" w:rsidP="00205EDF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Выявленные отклонения и нарушения</w:t>
            </w:r>
          </w:p>
          <w:p w14:paraId="39A6862C" w14:textId="77777777" w:rsidR="00205EDF" w:rsidRDefault="00205EDF" w:rsidP="00205EDF">
            <w:pPr>
              <w:jc w:val="center"/>
              <w:rPr>
                <w:b/>
                <w:color w:val="000000"/>
              </w:rPr>
            </w:pPr>
          </w:p>
          <w:p w14:paraId="4EB58B8B" w14:textId="2B5A1363" w:rsidR="00205EDF" w:rsidRPr="00A502F3" w:rsidRDefault="00205EDF" w:rsidP="00205ED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B7217A" w:rsidRPr="00A502F3" w14:paraId="4C5006CB" w14:textId="77777777" w:rsidTr="004D7F88">
        <w:trPr>
          <w:trHeight w:val="273"/>
          <w:jc w:val="center"/>
        </w:trPr>
        <w:tc>
          <w:tcPr>
            <w:tcW w:w="675" w:type="dxa"/>
            <w:vMerge w:val="restart"/>
            <w:vAlign w:val="center"/>
          </w:tcPr>
          <w:p w14:paraId="7FDA27D5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5.1.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6F371442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</w:tc>
        <w:tc>
          <w:tcPr>
            <w:tcW w:w="2125" w:type="dxa"/>
            <w:vAlign w:val="center"/>
          </w:tcPr>
          <w:p w14:paraId="2F1107D0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5.1.1 Процедурные нарушения</w:t>
            </w:r>
          </w:p>
        </w:tc>
        <w:tc>
          <w:tcPr>
            <w:tcW w:w="3117" w:type="dxa"/>
            <w:vAlign w:val="center"/>
          </w:tcPr>
          <w:p w14:paraId="3B657654" w14:textId="16989B20" w:rsidR="00B7217A" w:rsidRPr="00A502F3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3123" w:type="dxa"/>
            <w:vAlign w:val="center"/>
          </w:tcPr>
          <w:p w14:paraId="3E793E18" w14:textId="0F9DB6F1" w:rsidR="00B7217A" w:rsidRPr="00A502F3" w:rsidRDefault="004D0F9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7217A" w:rsidRPr="00A502F3" w14:paraId="09481B90" w14:textId="77777777" w:rsidTr="004D7F88">
        <w:trPr>
          <w:trHeight w:val="273"/>
          <w:jc w:val="center"/>
        </w:trPr>
        <w:tc>
          <w:tcPr>
            <w:tcW w:w="675" w:type="dxa"/>
            <w:vMerge/>
            <w:vAlign w:val="center"/>
          </w:tcPr>
          <w:p w14:paraId="35217F0D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6113DF60" w14:textId="77777777" w:rsidR="00B7217A" w:rsidRPr="00A502F3" w:rsidRDefault="00B7217A" w:rsidP="004D7F88">
            <w:pPr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526D54E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5.1.2. Стоимостные нарушения</w:t>
            </w:r>
          </w:p>
        </w:tc>
        <w:tc>
          <w:tcPr>
            <w:tcW w:w="3117" w:type="dxa"/>
            <w:vAlign w:val="center"/>
          </w:tcPr>
          <w:p w14:paraId="475F9C8E" w14:textId="52719CD2" w:rsidR="00B7217A" w:rsidRPr="00A502F3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</w:t>
            </w:r>
          </w:p>
        </w:tc>
        <w:tc>
          <w:tcPr>
            <w:tcW w:w="3123" w:type="dxa"/>
            <w:vAlign w:val="center"/>
          </w:tcPr>
          <w:p w14:paraId="3A05BD9E" w14:textId="6AA93F9E" w:rsidR="00B7217A" w:rsidRPr="00A502F3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2 972,84</w:t>
            </w:r>
          </w:p>
        </w:tc>
      </w:tr>
      <w:tr w:rsidR="00B7217A" w:rsidRPr="00A502F3" w14:paraId="7A465CD3" w14:textId="77777777" w:rsidTr="004D7F88">
        <w:trPr>
          <w:jc w:val="center"/>
        </w:trPr>
        <w:tc>
          <w:tcPr>
            <w:tcW w:w="675" w:type="dxa"/>
            <w:vAlign w:val="center"/>
          </w:tcPr>
          <w:p w14:paraId="2E560987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14459" w:type="dxa"/>
            <w:gridSpan w:val="5"/>
            <w:vAlign w:val="center"/>
          </w:tcPr>
          <w:p w14:paraId="35B84BF2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в том числе в части проверки:</w:t>
            </w:r>
          </w:p>
        </w:tc>
      </w:tr>
      <w:tr w:rsidR="00B7217A" w:rsidRPr="00A502F3" w14:paraId="7BEC1F6F" w14:textId="77777777" w:rsidTr="004D7F88">
        <w:trPr>
          <w:jc w:val="center"/>
        </w:trPr>
        <w:tc>
          <w:tcPr>
            <w:tcW w:w="675" w:type="dxa"/>
            <w:vAlign w:val="center"/>
          </w:tcPr>
          <w:p w14:paraId="786409A7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lastRenderedPageBreak/>
              <w:t>5.2</w:t>
            </w:r>
          </w:p>
        </w:tc>
        <w:tc>
          <w:tcPr>
            <w:tcW w:w="6094" w:type="dxa"/>
            <w:gridSpan w:val="2"/>
            <w:vAlign w:val="center"/>
          </w:tcPr>
          <w:p w14:paraId="30D34760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организации закупок</w:t>
            </w:r>
          </w:p>
          <w:p w14:paraId="34660385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поставщика)</w:t>
            </w:r>
          </w:p>
        </w:tc>
        <w:tc>
          <w:tcPr>
            <w:tcW w:w="2125" w:type="dxa"/>
            <w:vAlign w:val="center"/>
          </w:tcPr>
          <w:p w14:paraId="48A1D065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5.2. Процедурные нарушения</w:t>
            </w:r>
          </w:p>
        </w:tc>
        <w:tc>
          <w:tcPr>
            <w:tcW w:w="3117" w:type="dxa"/>
            <w:vAlign w:val="center"/>
          </w:tcPr>
          <w:p w14:paraId="02C48CAF" w14:textId="04BAA3ED" w:rsidR="00B7217A" w:rsidRPr="0001318F" w:rsidRDefault="007E0DC5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4955CED2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610502" w:rsidRPr="00A502F3" w14:paraId="1D5FFE5C" w14:textId="77777777" w:rsidTr="004D7F88">
        <w:trPr>
          <w:trHeight w:val="707"/>
          <w:jc w:val="center"/>
        </w:trPr>
        <w:tc>
          <w:tcPr>
            <w:tcW w:w="675" w:type="dxa"/>
            <w:vMerge w:val="restart"/>
            <w:vAlign w:val="center"/>
          </w:tcPr>
          <w:p w14:paraId="2C7EF1AB" w14:textId="77777777" w:rsidR="00610502" w:rsidRPr="00A502F3" w:rsidRDefault="00610502" w:rsidP="00610502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5.3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1D09E8D7" w14:textId="77777777" w:rsidR="00610502" w:rsidRPr="00A502F3" w:rsidRDefault="00610502" w:rsidP="00610502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планирования закупок</w:t>
            </w:r>
          </w:p>
          <w:p w14:paraId="20365108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(план-график закупок, обоснование закупки)</w:t>
            </w:r>
          </w:p>
        </w:tc>
        <w:tc>
          <w:tcPr>
            <w:tcW w:w="2125" w:type="dxa"/>
            <w:vAlign w:val="center"/>
          </w:tcPr>
          <w:p w14:paraId="5ECF59F9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5.3.1 Процедурные нарушения</w:t>
            </w:r>
          </w:p>
        </w:tc>
        <w:tc>
          <w:tcPr>
            <w:tcW w:w="3117" w:type="dxa"/>
            <w:vAlign w:val="center"/>
          </w:tcPr>
          <w:p w14:paraId="53BB9CE4" w14:textId="181F849A" w:rsidR="00610502" w:rsidRPr="0001318F" w:rsidRDefault="007E0DC5" w:rsidP="0061050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5F7EC532" w14:textId="3DCA68F2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610502" w:rsidRPr="00A502F3" w14:paraId="5720855D" w14:textId="77777777" w:rsidTr="004D7F88">
        <w:trPr>
          <w:trHeight w:val="579"/>
          <w:jc w:val="center"/>
        </w:trPr>
        <w:tc>
          <w:tcPr>
            <w:tcW w:w="675" w:type="dxa"/>
            <w:vMerge/>
            <w:vAlign w:val="center"/>
          </w:tcPr>
          <w:p w14:paraId="06ADD82E" w14:textId="77777777" w:rsidR="00610502" w:rsidRPr="00A502F3" w:rsidRDefault="00610502" w:rsidP="00610502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564B1E7F" w14:textId="77777777" w:rsidR="00610502" w:rsidRPr="00A502F3" w:rsidRDefault="00610502" w:rsidP="00610502">
            <w:pPr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1ADDDA69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5.3.2. Стоимостные нарушения</w:t>
            </w:r>
          </w:p>
        </w:tc>
        <w:tc>
          <w:tcPr>
            <w:tcW w:w="3117" w:type="dxa"/>
            <w:vAlign w:val="center"/>
          </w:tcPr>
          <w:p w14:paraId="4C10B3AD" w14:textId="36D6145A" w:rsidR="00610502" w:rsidRPr="0001318F" w:rsidRDefault="00756EAA" w:rsidP="0061050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3123" w:type="dxa"/>
            <w:vAlign w:val="center"/>
          </w:tcPr>
          <w:p w14:paraId="37C9E344" w14:textId="69194E9A" w:rsidR="00610502" w:rsidRPr="0001318F" w:rsidRDefault="00756EAA" w:rsidP="0061050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450,25</w:t>
            </w:r>
          </w:p>
        </w:tc>
      </w:tr>
      <w:tr w:rsidR="00B7217A" w:rsidRPr="00A502F3" w14:paraId="043425E4" w14:textId="77777777" w:rsidTr="004D7F88">
        <w:trPr>
          <w:trHeight w:val="574"/>
          <w:jc w:val="center"/>
        </w:trPr>
        <w:tc>
          <w:tcPr>
            <w:tcW w:w="675" w:type="dxa"/>
            <w:vMerge w:val="restart"/>
            <w:vAlign w:val="center"/>
          </w:tcPr>
          <w:p w14:paraId="15A91C9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5.4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13B9FA70" w14:textId="77777777" w:rsidR="00B7217A" w:rsidRPr="00A502F3" w:rsidRDefault="00B7217A" w:rsidP="004D7F88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документации (извещения) о закупках</w:t>
            </w:r>
          </w:p>
          <w:p w14:paraId="60C955A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2125" w:type="dxa"/>
            <w:vAlign w:val="center"/>
          </w:tcPr>
          <w:p w14:paraId="26E7E600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5.4.1 Процедурные нарушения</w:t>
            </w:r>
          </w:p>
        </w:tc>
        <w:tc>
          <w:tcPr>
            <w:tcW w:w="3117" w:type="dxa"/>
            <w:vAlign w:val="center"/>
          </w:tcPr>
          <w:p w14:paraId="296F4AEB" w14:textId="05F6B0C8" w:rsidR="00B7217A" w:rsidRPr="003E3375" w:rsidRDefault="00756EAA" w:rsidP="004D7F88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3123" w:type="dxa"/>
            <w:vAlign w:val="center"/>
          </w:tcPr>
          <w:p w14:paraId="2D99E6B3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  <w:tr w:rsidR="00B7217A" w:rsidRPr="00A502F3" w14:paraId="6364FCD3" w14:textId="77777777" w:rsidTr="004D7F88">
        <w:trPr>
          <w:trHeight w:val="795"/>
          <w:jc w:val="center"/>
        </w:trPr>
        <w:tc>
          <w:tcPr>
            <w:tcW w:w="675" w:type="dxa"/>
            <w:vMerge/>
            <w:vAlign w:val="center"/>
          </w:tcPr>
          <w:p w14:paraId="5F9E4C8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56EAD9CB" w14:textId="77777777" w:rsidR="00B7217A" w:rsidRPr="00A502F3" w:rsidRDefault="00B7217A" w:rsidP="004D7F88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0AB2192A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5.4.2. Стоимостные нарушения</w:t>
            </w:r>
          </w:p>
        </w:tc>
        <w:tc>
          <w:tcPr>
            <w:tcW w:w="3117" w:type="dxa"/>
            <w:vAlign w:val="center"/>
          </w:tcPr>
          <w:p w14:paraId="6D7C209E" w14:textId="5A210855" w:rsidR="00B7217A" w:rsidRPr="003E3375" w:rsidRDefault="00EB5F43" w:rsidP="004D7F88">
            <w:pPr>
              <w:jc w:val="center"/>
              <w:rPr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DFC4EB9" w14:textId="105FDF9B" w:rsidR="00B7217A" w:rsidRPr="003E3375" w:rsidRDefault="00EB5F43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0,00</w:t>
            </w:r>
          </w:p>
        </w:tc>
      </w:tr>
      <w:tr w:rsidR="00610502" w:rsidRPr="00A502F3" w14:paraId="7F5212D4" w14:textId="77777777" w:rsidTr="004D7F88">
        <w:trPr>
          <w:trHeight w:val="516"/>
          <w:jc w:val="center"/>
        </w:trPr>
        <w:tc>
          <w:tcPr>
            <w:tcW w:w="675" w:type="dxa"/>
            <w:vMerge w:val="restart"/>
            <w:vAlign w:val="center"/>
          </w:tcPr>
          <w:p w14:paraId="344420E4" w14:textId="77777777" w:rsidR="00610502" w:rsidRPr="00A502F3" w:rsidRDefault="00610502" w:rsidP="00610502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5.5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34AE966F" w14:textId="77777777" w:rsidR="00610502" w:rsidRPr="00A502F3" w:rsidRDefault="00610502" w:rsidP="00610502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процедур закупок</w:t>
            </w:r>
          </w:p>
          <w:p w14:paraId="28CDDE5E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(антидемпинговые меры, обоснованность допуска (отказа в допуске) участников закупки, применения порядка оценки заявок, протоколы, нарушения сроков размещения сведений в ЕИС)</w:t>
            </w:r>
          </w:p>
        </w:tc>
        <w:tc>
          <w:tcPr>
            <w:tcW w:w="2125" w:type="dxa"/>
            <w:vAlign w:val="center"/>
          </w:tcPr>
          <w:p w14:paraId="7CD87EE8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5.5.1 Процедурные нарушения</w:t>
            </w:r>
          </w:p>
        </w:tc>
        <w:tc>
          <w:tcPr>
            <w:tcW w:w="3117" w:type="dxa"/>
            <w:vAlign w:val="center"/>
          </w:tcPr>
          <w:p w14:paraId="1889846B" w14:textId="4DFCD5A6" w:rsidR="00610502" w:rsidRPr="0001318F" w:rsidRDefault="00610502" w:rsidP="00610502">
            <w:pPr>
              <w:jc w:val="center"/>
              <w:rPr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6EA9B357" w14:textId="779D2E3F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610502" w:rsidRPr="00A502F3" w14:paraId="0AA77DD1" w14:textId="77777777" w:rsidTr="004D7F88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14:paraId="0AA94388" w14:textId="77777777" w:rsidR="00610502" w:rsidRPr="00A502F3" w:rsidRDefault="00610502" w:rsidP="00610502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1A907D45" w14:textId="77777777" w:rsidR="00610502" w:rsidRPr="00A502F3" w:rsidRDefault="00610502" w:rsidP="00610502">
            <w:pPr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42270C5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5.5.2. Стоимостные нарушения</w:t>
            </w:r>
          </w:p>
        </w:tc>
        <w:tc>
          <w:tcPr>
            <w:tcW w:w="3117" w:type="dxa"/>
            <w:vAlign w:val="center"/>
          </w:tcPr>
          <w:p w14:paraId="284D11F4" w14:textId="64042B22" w:rsidR="00610502" w:rsidRPr="0001318F" w:rsidRDefault="00610502" w:rsidP="00610502">
            <w:pPr>
              <w:jc w:val="center"/>
              <w:rPr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2FB6960F" w14:textId="0EF7A81F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3F93825D" w14:textId="77777777" w:rsidTr="004D7F88">
        <w:trPr>
          <w:trHeight w:val="569"/>
          <w:jc w:val="center"/>
        </w:trPr>
        <w:tc>
          <w:tcPr>
            <w:tcW w:w="675" w:type="dxa"/>
            <w:vMerge w:val="restart"/>
            <w:vAlign w:val="center"/>
          </w:tcPr>
          <w:p w14:paraId="56926F86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5.6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4ACD5526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заключения контрактов</w:t>
            </w:r>
          </w:p>
          <w:p w14:paraId="42487B1B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2125" w:type="dxa"/>
            <w:vAlign w:val="center"/>
          </w:tcPr>
          <w:p w14:paraId="71A78EA7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5.6.1 Процедурные нарушения</w:t>
            </w:r>
          </w:p>
        </w:tc>
        <w:tc>
          <w:tcPr>
            <w:tcW w:w="3117" w:type="dxa"/>
            <w:vAlign w:val="center"/>
          </w:tcPr>
          <w:p w14:paraId="44188053" w14:textId="22451261" w:rsidR="00B7217A" w:rsidRPr="0001318F" w:rsidRDefault="004D0F9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3123" w:type="dxa"/>
            <w:vAlign w:val="center"/>
          </w:tcPr>
          <w:p w14:paraId="7AFFBA1A" w14:textId="4EDED241" w:rsidR="00B7217A" w:rsidRPr="0001318F" w:rsidRDefault="004D0F9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7217A" w:rsidRPr="00A502F3" w14:paraId="7512736E" w14:textId="77777777" w:rsidTr="004D7F88">
        <w:trPr>
          <w:trHeight w:val="344"/>
          <w:jc w:val="center"/>
        </w:trPr>
        <w:tc>
          <w:tcPr>
            <w:tcW w:w="675" w:type="dxa"/>
            <w:vMerge/>
            <w:vAlign w:val="center"/>
          </w:tcPr>
          <w:p w14:paraId="18FCFAA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3C27F251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6387E29E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5.6.2. Стоимостные нарушения</w:t>
            </w:r>
          </w:p>
        </w:tc>
        <w:tc>
          <w:tcPr>
            <w:tcW w:w="3117" w:type="dxa"/>
            <w:vAlign w:val="center"/>
          </w:tcPr>
          <w:p w14:paraId="6F0DB564" w14:textId="490CC00B" w:rsidR="00B7217A" w:rsidRPr="0001318F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123" w:type="dxa"/>
            <w:vAlign w:val="center"/>
          </w:tcPr>
          <w:p w14:paraId="7BF4B00A" w14:textId="6E2D21CF" w:rsidR="00B7217A" w:rsidRPr="0001318F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369,31</w:t>
            </w:r>
          </w:p>
        </w:tc>
      </w:tr>
      <w:tr w:rsidR="00B7217A" w:rsidRPr="00A502F3" w14:paraId="2C61D355" w14:textId="77777777" w:rsidTr="004D7F88">
        <w:trPr>
          <w:trHeight w:val="344"/>
          <w:jc w:val="center"/>
        </w:trPr>
        <w:tc>
          <w:tcPr>
            <w:tcW w:w="675" w:type="dxa"/>
            <w:vMerge w:val="restart"/>
            <w:vAlign w:val="center"/>
          </w:tcPr>
          <w:p w14:paraId="5FE3304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5.7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29C01499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закупок у единственного поставщика, подрядчика, исполнителя</w:t>
            </w:r>
          </w:p>
          <w:p w14:paraId="48E2EE46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2125" w:type="dxa"/>
            <w:vAlign w:val="center"/>
          </w:tcPr>
          <w:p w14:paraId="44DBD237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5.7.1 Процедурные нарушения</w:t>
            </w:r>
          </w:p>
        </w:tc>
        <w:tc>
          <w:tcPr>
            <w:tcW w:w="3117" w:type="dxa"/>
            <w:vAlign w:val="center"/>
          </w:tcPr>
          <w:p w14:paraId="401C5934" w14:textId="0A6B5CDA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1A96F5D6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30B43EBF" w14:textId="77777777" w:rsidTr="004D7F88">
        <w:trPr>
          <w:trHeight w:val="107"/>
          <w:jc w:val="center"/>
        </w:trPr>
        <w:tc>
          <w:tcPr>
            <w:tcW w:w="675" w:type="dxa"/>
            <w:vMerge/>
            <w:vAlign w:val="center"/>
          </w:tcPr>
          <w:p w14:paraId="3FF52D62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3BDAE9B6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5844AE2D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5.7.2. Стоимостные нарушения</w:t>
            </w:r>
          </w:p>
        </w:tc>
        <w:tc>
          <w:tcPr>
            <w:tcW w:w="3117" w:type="dxa"/>
            <w:vAlign w:val="center"/>
          </w:tcPr>
          <w:p w14:paraId="5DDAE3FD" w14:textId="4B48C01B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3169537A" w14:textId="4E010BF0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5F4AF075" w14:textId="77777777" w:rsidTr="004D7F88">
        <w:trPr>
          <w:trHeight w:val="559"/>
          <w:jc w:val="center"/>
        </w:trPr>
        <w:tc>
          <w:tcPr>
            <w:tcW w:w="675" w:type="dxa"/>
            <w:vMerge w:val="restart"/>
            <w:vAlign w:val="center"/>
          </w:tcPr>
          <w:p w14:paraId="0DD7ED8C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5.8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2FC0C444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исполнения контракта</w:t>
            </w:r>
          </w:p>
          <w:p w14:paraId="1136253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2125" w:type="dxa"/>
            <w:vAlign w:val="center"/>
          </w:tcPr>
          <w:p w14:paraId="653E97E1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5.8.1 Процедурные нарушения</w:t>
            </w:r>
          </w:p>
        </w:tc>
        <w:tc>
          <w:tcPr>
            <w:tcW w:w="3117" w:type="dxa"/>
            <w:vAlign w:val="center"/>
          </w:tcPr>
          <w:p w14:paraId="2D5577F8" w14:textId="7C97B7E6" w:rsidR="00B7217A" w:rsidRPr="0001318F" w:rsidRDefault="004D0F9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2E827C8" w14:textId="6376F993" w:rsidR="00B7217A" w:rsidRPr="0001318F" w:rsidRDefault="004D0F9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7217A" w:rsidRPr="00A502F3" w14:paraId="27003EB8" w14:textId="77777777" w:rsidTr="004D7F88">
        <w:trPr>
          <w:trHeight w:val="591"/>
          <w:jc w:val="center"/>
        </w:trPr>
        <w:tc>
          <w:tcPr>
            <w:tcW w:w="675" w:type="dxa"/>
            <w:vMerge/>
            <w:vAlign w:val="center"/>
          </w:tcPr>
          <w:p w14:paraId="58F7994F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2DC15F9D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6E7DE3CC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5.8.2. Стоимостные нарушения</w:t>
            </w:r>
          </w:p>
        </w:tc>
        <w:tc>
          <w:tcPr>
            <w:tcW w:w="3117" w:type="dxa"/>
            <w:vAlign w:val="center"/>
          </w:tcPr>
          <w:p w14:paraId="6E98FA2C" w14:textId="2FC98442" w:rsidR="00B7217A" w:rsidRPr="0001318F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</w:t>
            </w:r>
          </w:p>
        </w:tc>
        <w:tc>
          <w:tcPr>
            <w:tcW w:w="3123" w:type="dxa"/>
            <w:vAlign w:val="center"/>
          </w:tcPr>
          <w:p w14:paraId="7DC26DEE" w14:textId="2ADFC9B2" w:rsidR="00B7217A" w:rsidRPr="0001318F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2 153,28</w:t>
            </w:r>
          </w:p>
        </w:tc>
      </w:tr>
      <w:tr w:rsidR="00610502" w:rsidRPr="00A502F3" w14:paraId="5E327C8F" w14:textId="77777777" w:rsidTr="004D7F88">
        <w:trPr>
          <w:trHeight w:val="204"/>
          <w:jc w:val="center"/>
        </w:trPr>
        <w:tc>
          <w:tcPr>
            <w:tcW w:w="675" w:type="dxa"/>
            <w:vMerge w:val="restart"/>
            <w:vAlign w:val="center"/>
          </w:tcPr>
          <w:p w14:paraId="4F72EB0A" w14:textId="77777777" w:rsidR="00610502" w:rsidRPr="00A502F3" w:rsidRDefault="00610502" w:rsidP="00610502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lastRenderedPageBreak/>
              <w:t>5.9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06AFC271" w14:textId="77777777" w:rsidR="00610502" w:rsidRPr="00A502F3" w:rsidRDefault="00610502" w:rsidP="00610502">
            <w:pPr>
              <w:rPr>
                <w:color w:val="000000"/>
              </w:rPr>
            </w:pPr>
            <w:r w:rsidRPr="00A502F3">
              <w:rPr>
                <w:color w:val="000000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2125" w:type="dxa"/>
            <w:vAlign w:val="center"/>
          </w:tcPr>
          <w:p w14:paraId="1FC31A6E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5.9.1 Процедурные нарушения</w:t>
            </w:r>
          </w:p>
        </w:tc>
        <w:tc>
          <w:tcPr>
            <w:tcW w:w="3117" w:type="dxa"/>
            <w:vAlign w:val="center"/>
          </w:tcPr>
          <w:p w14:paraId="1AD9BC57" w14:textId="057456E2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2E1B08EF" w14:textId="39DF38A5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610502" w:rsidRPr="00A502F3" w14:paraId="4B560D48" w14:textId="77777777" w:rsidTr="004D7F88">
        <w:trPr>
          <w:trHeight w:val="247"/>
          <w:jc w:val="center"/>
        </w:trPr>
        <w:tc>
          <w:tcPr>
            <w:tcW w:w="675" w:type="dxa"/>
            <w:vMerge/>
            <w:vAlign w:val="center"/>
          </w:tcPr>
          <w:p w14:paraId="51E15B94" w14:textId="77777777" w:rsidR="00610502" w:rsidRPr="00A502F3" w:rsidRDefault="00610502" w:rsidP="00610502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4D83309B" w14:textId="77777777" w:rsidR="00610502" w:rsidRPr="00A502F3" w:rsidRDefault="00610502" w:rsidP="00610502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CEC7D1B" w14:textId="77777777" w:rsidR="00610502" w:rsidRPr="00A502F3" w:rsidRDefault="00610502" w:rsidP="00610502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5.9.2. Стоимостные нарушения</w:t>
            </w:r>
          </w:p>
        </w:tc>
        <w:tc>
          <w:tcPr>
            <w:tcW w:w="3117" w:type="dxa"/>
            <w:vAlign w:val="center"/>
          </w:tcPr>
          <w:p w14:paraId="578843A2" w14:textId="1112DFC3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21977AFD" w14:textId="6A094582" w:rsidR="00610502" w:rsidRPr="0001318F" w:rsidRDefault="00610502" w:rsidP="00610502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717E569D" w14:textId="77777777" w:rsidTr="004D7F88">
        <w:trPr>
          <w:trHeight w:val="226"/>
          <w:jc w:val="center"/>
        </w:trPr>
        <w:tc>
          <w:tcPr>
            <w:tcW w:w="675" w:type="dxa"/>
            <w:vMerge w:val="restart"/>
            <w:vAlign w:val="center"/>
          </w:tcPr>
          <w:p w14:paraId="3F486709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5.10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57A5A2FA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иных нарушений, связанных с проведением закупок</w:t>
            </w:r>
          </w:p>
        </w:tc>
        <w:tc>
          <w:tcPr>
            <w:tcW w:w="2125" w:type="dxa"/>
            <w:vAlign w:val="center"/>
          </w:tcPr>
          <w:p w14:paraId="086A4171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5.10.1 Процедурные нарушения</w:t>
            </w:r>
          </w:p>
        </w:tc>
        <w:tc>
          <w:tcPr>
            <w:tcW w:w="3117" w:type="dxa"/>
            <w:vAlign w:val="center"/>
          </w:tcPr>
          <w:p w14:paraId="6F5D3FC0" w14:textId="19E3D424" w:rsidR="00B7217A" w:rsidRPr="0001318F" w:rsidRDefault="00756EA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3123" w:type="dxa"/>
            <w:vAlign w:val="center"/>
          </w:tcPr>
          <w:p w14:paraId="67638F53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34F0E5A8" w14:textId="77777777" w:rsidTr="004D7F88">
        <w:trPr>
          <w:trHeight w:val="236"/>
          <w:jc w:val="center"/>
        </w:trPr>
        <w:tc>
          <w:tcPr>
            <w:tcW w:w="675" w:type="dxa"/>
            <w:vMerge/>
            <w:vAlign w:val="center"/>
          </w:tcPr>
          <w:p w14:paraId="16CDC1B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6E8D6CE8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429801E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5.10.2. Стоимостные нарушения</w:t>
            </w:r>
          </w:p>
        </w:tc>
        <w:tc>
          <w:tcPr>
            <w:tcW w:w="3117" w:type="dxa"/>
            <w:vAlign w:val="center"/>
          </w:tcPr>
          <w:p w14:paraId="5C8E0469" w14:textId="4EA652CF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F4C15E6" w14:textId="32897E00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5AE1D16D" w14:textId="77777777" w:rsidTr="004D7F88">
        <w:trPr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18A7345A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</w:rPr>
            </w:pPr>
          </w:p>
          <w:p w14:paraId="61901DC3" w14:textId="77777777" w:rsidR="00B7217A" w:rsidRPr="003E3375" w:rsidRDefault="00B7217A" w:rsidP="004D7F88">
            <w:pPr>
              <w:jc w:val="center"/>
              <w:rPr>
                <w:b/>
                <w:color w:val="000000"/>
              </w:rPr>
            </w:pPr>
            <w:r w:rsidRPr="003E3375">
              <w:rPr>
                <w:b/>
                <w:color w:val="000000"/>
              </w:rPr>
              <w:t>Представления и обращения</w:t>
            </w:r>
          </w:p>
          <w:p w14:paraId="70D29D1A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B7217A" w:rsidRPr="00A502F3" w14:paraId="28D1D421" w14:textId="77777777" w:rsidTr="004D7F88">
        <w:trPr>
          <w:jc w:val="center"/>
        </w:trPr>
        <w:tc>
          <w:tcPr>
            <w:tcW w:w="675" w:type="dxa"/>
            <w:vAlign w:val="center"/>
          </w:tcPr>
          <w:p w14:paraId="242C1A7E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6</w:t>
            </w:r>
          </w:p>
        </w:tc>
        <w:tc>
          <w:tcPr>
            <w:tcW w:w="8219" w:type="dxa"/>
            <w:gridSpan w:val="3"/>
            <w:vAlign w:val="center"/>
          </w:tcPr>
          <w:p w14:paraId="4B0109B9" w14:textId="77777777" w:rsidR="00B7217A" w:rsidRPr="003E3375" w:rsidRDefault="00B7217A" w:rsidP="004D7F88">
            <w:pPr>
              <w:rPr>
                <w:i/>
                <w:color w:val="000000"/>
              </w:rPr>
            </w:pPr>
            <w:r w:rsidRPr="003E3375">
              <w:rPr>
                <w:rStyle w:val="8"/>
                <w:sz w:val="20"/>
              </w:rPr>
              <w:t xml:space="preserve">Общее количество представлений (предписаний), направленных по результатам </w:t>
            </w:r>
            <w:r w:rsidRPr="003E3375">
              <w:rPr>
                <w:color w:val="000000"/>
                <w:spacing w:val="-1"/>
              </w:rPr>
              <w:t>контрольных мероприятий по итогам аудита в сфере закупок</w:t>
            </w:r>
          </w:p>
        </w:tc>
        <w:tc>
          <w:tcPr>
            <w:tcW w:w="3117" w:type="dxa"/>
            <w:vAlign w:val="center"/>
          </w:tcPr>
          <w:p w14:paraId="5BD12484" w14:textId="611C8363" w:rsidR="00B7217A" w:rsidRPr="003E3375" w:rsidRDefault="005B5B4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0172B68C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  <w:tr w:rsidR="00B7217A" w:rsidRPr="00A502F3" w14:paraId="15E68E0F" w14:textId="77777777" w:rsidTr="004D7F88">
        <w:trPr>
          <w:trHeight w:val="522"/>
          <w:jc w:val="center"/>
        </w:trPr>
        <w:tc>
          <w:tcPr>
            <w:tcW w:w="675" w:type="dxa"/>
            <w:vAlign w:val="center"/>
          </w:tcPr>
          <w:p w14:paraId="14C3C37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7</w:t>
            </w:r>
          </w:p>
        </w:tc>
        <w:tc>
          <w:tcPr>
            <w:tcW w:w="8219" w:type="dxa"/>
            <w:gridSpan w:val="3"/>
            <w:vAlign w:val="center"/>
          </w:tcPr>
          <w:p w14:paraId="352E8A87" w14:textId="77777777" w:rsidR="00B7217A" w:rsidRPr="003E3375" w:rsidRDefault="00B7217A" w:rsidP="004D7F88">
            <w:pPr>
              <w:rPr>
                <w:i/>
                <w:color w:val="000000"/>
              </w:rPr>
            </w:pPr>
            <w:r w:rsidRPr="003E3375">
              <w:rPr>
                <w:color w:val="000000"/>
                <w:spacing w:val="-1"/>
              </w:rPr>
              <w:t>Общее количество обращений, направленных в правоохранительные органы</w:t>
            </w:r>
            <w:r w:rsidRPr="003E3375">
              <w:rPr>
                <w:rStyle w:val="8"/>
              </w:rPr>
              <w:t xml:space="preserve"> по результатам </w:t>
            </w:r>
            <w:r w:rsidRPr="003E3375">
              <w:rPr>
                <w:color w:val="000000"/>
                <w:spacing w:val="-1"/>
              </w:rPr>
              <w:t>контрольных мероприятий по итогам аудита в сфере закупок</w:t>
            </w:r>
          </w:p>
        </w:tc>
        <w:tc>
          <w:tcPr>
            <w:tcW w:w="3117" w:type="dxa"/>
            <w:vAlign w:val="center"/>
          </w:tcPr>
          <w:p w14:paraId="55853A84" w14:textId="1CCEF629" w:rsidR="00B7217A" w:rsidRPr="003E3375" w:rsidRDefault="005B5B4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7322B780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  <w:tr w:rsidR="00B7217A" w:rsidRPr="00A502F3" w14:paraId="392E77E6" w14:textId="77777777" w:rsidTr="004D7F88">
        <w:trPr>
          <w:trHeight w:val="327"/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48E47FEF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  <w:shd w:val="clear" w:color="auto" w:fill="D9D9D9"/>
              </w:rPr>
            </w:pPr>
          </w:p>
          <w:p w14:paraId="010CCD4B" w14:textId="77777777" w:rsidR="00B7217A" w:rsidRPr="003E3375" w:rsidRDefault="00B7217A" w:rsidP="004D7F88">
            <w:pPr>
              <w:jc w:val="center"/>
              <w:rPr>
                <w:b/>
                <w:color w:val="000000"/>
              </w:rPr>
            </w:pPr>
            <w:r w:rsidRPr="003E3375">
              <w:rPr>
                <w:b/>
                <w:color w:val="000000"/>
                <w:shd w:val="clear" w:color="auto" w:fill="D9D9D9"/>
              </w:rPr>
              <w:t>Установление п</w:t>
            </w:r>
            <w:r w:rsidRPr="003E3375">
              <w:rPr>
                <w:b/>
                <w:color w:val="000000"/>
              </w:rPr>
              <w:t>ричин</w:t>
            </w:r>
          </w:p>
          <w:p w14:paraId="632C6513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  <w:shd w:val="clear" w:color="auto" w:fill="D9D9D9"/>
              </w:rPr>
            </w:pPr>
          </w:p>
        </w:tc>
      </w:tr>
      <w:tr w:rsidR="00B7217A" w:rsidRPr="00A502F3" w14:paraId="1DFE2A6C" w14:textId="77777777" w:rsidTr="004D7F88">
        <w:trPr>
          <w:trHeight w:val="746"/>
          <w:jc w:val="center"/>
        </w:trPr>
        <w:tc>
          <w:tcPr>
            <w:tcW w:w="675" w:type="dxa"/>
            <w:vAlign w:val="center"/>
          </w:tcPr>
          <w:p w14:paraId="46BA8A5F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8</w:t>
            </w:r>
          </w:p>
        </w:tc>
        <w:tc>
          <w:tcPr>
            <w:tcW w:w="8219" w:type="dxa"/>
            <w:gridSpan w:val="3"/>
            <w:vAlign w:val="center"/>
          </w:tcPr>
          <w:p w14:paraId="7D5B33DA" w14:textId="77777777" w:rsidR="00B7217A" w:rsidRPr="003E3375" w:rsidRDefault="00B7217A" w:rsidP="004D7F88">
            <w:pPr>
              <w:rPr>
                <w:i/>
                <w:color w:val="000000"/>
              </w:rPr>
            </w:pPr>
            <w:r w:rsidRPr="003E3375">
              <w:rPr>
                <w:color w:val="000000"/>
                <w:spacing w:val="-1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3117" w:type="dxa"/>
            <w:vAlign w:val="center"/>
          </w:tcPr>
          <w:p w14:paraId="714C98EE" w14:textId="5E5F5930" w:rsidR="00B7217A" w:rsidRPr="003E3375" w:rsidRDefault="00B7217A" w:rsidP="005B5B4A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 xml:space="preserve">действия должностных лиц, </w:t>
            </w:r>
            <w:r w:rsidR="005B5B4A" w:rsidRPr="003E3375">
              <w:rPr>
                <w:i/>
                <w:color w:val="000000"/>
              </w:rPr>
              <w:t>низкий уровень контроля заказчика при исполнении контрактов</w:t>
            </w:r>
            <w:r w:rsidR="00756EAA">
              <w:rPr>
                <w:i/>
                <w:color w:val="000000"/>
              </w:rPr>
              <w:t>, недостатки в организации процесса закупок товаров, работ, услуг</w:t>
            </w:r>
          </w:p>
        </w:tc>
        <w:tc>
          <w:tcPr>
            <w:tcW w:w="3123" w:type="dxa"/>
            <w:vAlign w:val="center"/>
          </w:tcPr>
          <w:p w14:paraId="2293DFD1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</w:tbl>
    <w:p w14:paraId="6EAFC4D8" w14:textId="77777777" w:rsidR="00180BE6" w:rsidRDefault="00180BE6"/>
    <w:sectPr w:rsidR="00180BE6" w:rsidSect="00B72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7A"/>
    <w:rsid w:val="0001318F"/>
    <w:rsid w:val="00125C63"/>
    <w:rsid w:val="00180BE6"/>
    <w:rsid w:val="00205EDF"/>
    <w:rsid w:val="002814EB"/>
    <w:rsid w:val="003E3375"/>
    <w:rsid w:val="004038CF"/>
    <w:rsid w:val="004D0F92"/>
    <w:rsid w:val="004D5E5A"/>
    <w:rsid w:val="005B5B4A"/>
    <w:rsid w:val="00610502"/>
    <w:rsid w:val="00695C3C"/>
    <w:rsid w:val="006B2F77"/>
    <w:rsid w:val="006D7C57"/>
    <w:rsid w:val="006F5BC1"/>
    <w:rsid w:val="006F6068"/>
    <w:rsid w:val="00723B31"/>
    <w:rsid w:val="00756EAA"/>
    <w:rsid w:val="00783565"/>
    <w:rsid w:val="007E0DC5"/>
    <w:rsid w:val="009C2B82"/>
    <w:rsid w:val="00A815F7"/>
    <w:rsid w:val="00AB4D61"/>
    <w:rsid w:val="00AB7882"/>
    <w:rsid w:val="00B2141D"/>
    <w:rsid w:val="00B40125"/>
    <w:rsid w:val="00B7217A"/>
    <w:rsid w:val="00B80890"/>
    <w:rsid w:val="00BC58DA"/>
    <w:rsid w:val="00BF5869"/>
    <w:rsid w:val="00D61DAF"/>
    <w:rsid w:val="00DF71FB"/>
    <w:rsid w:val="00E16FFD"/>
    <w:rsid w:val="00EB5F43"/>
    <w:rsid w:val="00F33074"/>
    <w:rsid w:val="00F52BAC"/>
    <w:rsid w:val="00F77634"/>
    <w:rsid w:val="00FB39BF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2F5"/>
  <w15:chartTrackingRefBased/>
  <w15:docId w15:val="{6082DA1D-C36B-4B71-92B3-4030010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7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Интервал 0 pt"/>
    <w:rsid w:val="00B7217A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Позднякова Дарья Дмитриевна</cp:lastModifiedBy>
  <cp:revision>17</cp:revision>
  <cp:lastPrinted>2022-05-17T04:52:00Z</cp:lastPrinted>
  <dcterms:created xsi:type="dcterms:W3CDTF">2022-01-19T10:50:00Z</dcterms:created>
  <dcterms:modified xsi:type="dcterms:W3CDTF">2023-01-24T11:04:00Z</dcterms:modified>
</cp:coreProperties>
</file>