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9" w:rsidRPr="00037399" w:rsidRDefault="00037399" w:rsidP="00037399">
      <w:pPr>
        <w:spacing w:after="300" w:line="220" w:lineRule="atLeast"/>
        <w:rPr>
          <w:b/>
          <w:bCs/>
          <w:color w:val="000000"/>
          <w:sz w:val="22"/>
          <w:szCs w:val="22"/>
          <w:u w:val="single"/>
        </w:rPr>
      </w:pPr>
      <w:r w:rsidRPr="00037399">
        <w:rPr>
          <w:b/>
          <w:bCs/>
          <w:color w:val="000000"/>
          <w:sz w:val="22"/>
          <w:szCs w:val="22"/>
          <w:u w:val="single"/>
        </w:rPr>
        <w:t>Конвенция 187</w:t>
      </w:r>
    </w:p>
    <w:p w:rsidR="00037399" w:rsidRPr="00037399" w:rsidRDefault="00037399" w:rsidP="00037399">
      <w:pPr>
        <w:spacing w:after="240"/>
        <w:jc w:val="center"/>
        <w:rPr>
          <w:b/>
          <w:bCs/>
          <w:caps/>
          <w:color w:val="000000"/>
        </w:rPr>
      </w:pPr>
      <w:r w:rsidRPr="00037399">
        <w:rPr>
          <w:b/>
          <w:bCs/>
          <w:caps/>
          <w:color w:val="000000"/>
        </w:rPr>
        <w:t>КОНВЕНЦИЯ ОБ ОСНОВАХ, СОДЕЙСТВУЮЩИХ</w:t>
      </w:r>
      <w:r w:rsidRPr="00037399">
        <w:rPr>
          <w:b/>
          <w:bCs/>
          <w:caps/>
          <w:color w:val="000000"/>
        </w:rPr>
        <w:br/>
        <w:t>БЕЗОПАСНОСТИ И ГИГИЕНЕ ТРУДА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Генеральная конференция Международной организации труда,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proofErr w:type="gramStart"/>
      <w:r w:rsidRPr="00037399">
        <w:rPr>
          <w:color w:val="000000"/>
        </w:rPr>
        <w:t>созванная</w:t>
      </w:r>
      <w:proofErr w:type="gramEnd"/>
      <w:r w:rsidRPr="00037399">
        <w:rPr>
          <w:color w:val="000000"/>
        </w:rPr>
        <w:t xml:space="preserve"> в Женеве Административным советом Международного бюро труда и собравшаяся 31 мая 2006 года на свою 95-ю сессию,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признавая глобальные масштабы производственного травматизма, профессиональных заболеваний и гибели людей на производстве и необходимость принятия дальнейших мер с целью их сокращения,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напоминая, что защита работников в случа</w:t>
      </w:r>
      <w:r>
        <w:rPr>
          <w:color w:val="000000"/>
        </w:rPr>
        <w:t>е общих и профессиональных забо</w:t>
      </w:r>
      <w:r w:rsidRPr="00037399">
        <w:rPr>
          <w:color w:val="000000"/>
        </w:rPr>
        <w:t>леваний и травматизма на производстве является одной из задач Международной организации труда, предусмотренной в ее Уставе,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признавая, что случаи производственного травматизма, профессиональных заболеваний и гибели людей на производстве оказывают негативное воздействие на производительность и процесс экономического и социального развития,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отмечая пункт </w:t>
      </w:r>
      <w:r w:rsidRPr="00037399">
        <w:rPr>
          <w:color w:val="000000"/>
          <w:lang w:val="fr-FR"/>
        </w:rPr>
        <w:t>g</w:t>
      </w:r>
      <w:r w:rsidRPr="00037399">
        <w:rPr>
          <w:color w:val="000000"/>
        </w:rPr>
        <w:t>) раздела </w:t>
      </w:r>
      <w:r w:rsidRPr="00037399">
        <w:rPr>
          <w:color w:val="000000"/>
          <w:lang w:val="fr-FR"/>
        </w:rPr>
        <w:t>III</w:t>
      </w:r>
      <w:r w:rsidRPr="00037399">
        <w:rPr>
          <w:color w:val="000000"/>
        </w:rPr>
        <w:t> Филадельфийской декларации, в соответствии с которым Международная организация труда приняла на</w:t>
      </w:r>
      <w:r>
        <w:rPr>
          <w:color w:val="000000"/>
        </w:rPr>
        <w:t xml:space="preserve"> себя торжествен</w:t>
      </w:r>
      <w:r w:rsidRPr="00037399">
        <w:rPr>
          <w:color w:val="000000"/>
        </w:rPr>
        <w:t>ное обязательство способствовать принятию странами мира программ, имеющих целью обеспечивать необходимую защиту жизни и здоровья трудящихся всех профессий,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proofErr w:type="gramStart"/>
      <w:r w:rsidRPr="00037399">
        <w:rPr>
          <w:color w:val="000000"/>
        </w:rPr>
        <w:t>памятуя о Декларации МОТ 1998 года</w:t>
      </w:r>
      <w:proofErr w:type="gramEnd"/>
      <w:r w:rsidRPr="00037399">
        <w:rPr>
          <w:color w:val="000000"/>
        </w:rPr>
        <w:t xml:space="preserve"> об основополагающих принципах и правах в сфере труда и механизме ее реализации,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отмечая Конвенцию 1981 года о безопасности и гигиене труда (155), Рекомендацию 1981 года о безопасности и гигиене труда (164) и другие акты Международной организации труда, имеющие отношение к основам, содействующим безопасности и гигиене труда,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напоминая, что содействие безопасности и гигиене труда является частью Программы достойного труда для все</w:t>
      </w:r>
      <w:r>
        <w:rPr>
          <w:color w:val="000000"/>
        </w:rPr>
        <w:t>х Международной организации тру</w:t>
      </w:r>
      <w:r w:rsidRPr="00037399">
        <w:rPr>
          <w:color w:val="000000"/>
        </w:rPr>
        <w:t>да,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 xml:space="preserve">напоминая о </w:t>
      </w:r>
      <w:proofErr w:type="gramStart"/>
      <w:r w:rsidRPr="00037399">
        <w:rPr>
          <w:color w:val="000000"/>
        </w:rPr>
        <w:t>Заключениях</w:t>
      </w:r>
      <w:proofErr w:type="gramEnd"/>
      <w:r w:rsidRPr="00037399">
        <w:rPr>
          <w:color w:val="000000"/>
        </w:rPr>
        <w:t xml:space="preserve"> о нормотворческой деятельности МОТ в области безопасности и гигиены труда – глобальная стратегия, принятых на 91-й сессии (2003 г.) Международной конференции труда, в частности, в отношении обеспечения того, чтобы в национальных программах вопросам безопасности и гигиены труда уделялось приоритетное внимание,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подчеркивая важность постоянного развития национальной культуры профилактики в области безопасности и гигиены труда,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решив принять ряд предложений, касающихся безопасности и гигиены труда, что является четвертым пунктом повестки дня сессии, и</w:t>
      </w:r>
    </w:p>
    <w:p w:rsidR="00037399" w:rsidRPr="00037399" w:rsidRDefault="00037399" w:rsidP="00037399">
      <w:pPr>
        <w:spacing w:before="60"/>
        <w:ind w:left="681" w:hanging="397"/>
        <w:jc w:val="both"/>
        <w:rPr>
          <w:color w:val="000000"/>
        </w:rPr>
      </w:pPr>
      <w:r w:rsidRPr="00037399">
        <w:rPr>
          <w:color w:val="000000"/>
        </w:rPr>
        <w:t>решив придать этим предложениям форму международной конвенции,</w:t>
      </w:r>
    </w:p>
    <w:p w:rsidR="00037399" w:rsidRPr="00037399" w:rsidRDefault="00037399" w:rsidP="00037399">
      <w:pPr>
        <w:spacing w:before="60"/>
        <w:jc w:val="both"/>
        <w:rPr>
          <w:color w:val="000000"/>
        </w:rPr>
      </w:pPr>
      <w:r w:rsidRPr="00037399">
        <w:rPr>
          <w:color w:val="000000"/>
        </w:rPr>
        <w:t>принимает сего пятнадцатого дня июня месяца две тысячи шестого года следующую конвенцию, которая может именоваться Конвенцией 2006 года об основах, содействующих безопасности и гигиене труда.</w:t>
      </w:r>
    </w:p>
    <w:p w:rsidR="00037399" w:rsidRPr="00037399" w:rsidRDefault="00037399" w:rsidP="00037399">
      <w:pPr>
        <w:spacing w:before="360" w:after="240"/>
        <w:jc w:val="center"/>
        <w:rPr>
          <w:smallCaps/>
          <w:color w:val="000000"/>
        </w:rPr>
      </w:pPr>
      <w:bookmarkStart w:id="0" w:name="_Toc125168595"/>
      <w:bookmarkStart w:id="1" w:name="_Toc125168903"/>
      <w:bookmarkEnd w:id="0"/>
      <w:r w:rsidRPr="00037399">
        <w:rPr>
          <w:caps/>
          <w:color w:val="000000"/>
        </w:rPr>
        <w:t>I. ОПРЕДЕЛЕНИЯ</w:t>
      </w:r>
      <w:bookmarkEnd w:id="1"/>
    </w:p>
    <w:p w:rsidR="00037399" w:rsidRPr="00037399" w:rsidRDefault="00037399" w:rsidP="00037399">
      <w:pPr>
        <w:spacing w:before="120" w:after="60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1</w:t>
      </w:r>
    </w:p>
    <w:p w:rsidR="00037399" w:rsidRPr="00037399" w:rsidRDefault="00037399" w:rsidP="00037399">
      <w:pPr>
        <w:spacing w:before="120" w:line="210" w:lineRule="atLeast"/>
        <w:ind w:firstLine="284"/>
        <w:jc w:val="both"/>
        <w:rPr>
          <w:color w:val="000000"/>
        </w:rPr>
      </w:pPr>
      <w:r w:rsidRPr="00037399">
        <w:rPr>
          <w:color w:val="000000"/>
        </w:rPr>
        <w:t>Применительно к настоящей Конвенции: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a)   термин </w:t>
      </w:r>
      <w:r w:rsidRPr="00037399">
        <w:rPr>
          <w:b/>
          <w:bCs/>
          <w:i/>
          <w:iCs/>
          <w:color w:val="000000"/>
        </w:rPr>
        <w:t>национальная политика</w:t>
      </w:r>
      <w:r w:rsidRPr="00037399">
        <w:rPr>
          <w:color w:val="000000"/>
        </w:rPr>
        <w:t> означает национальную политику в области безопасности и гигиены труда и производственной среды, разработанную в соответствии с принципами, заложенными в ст</w:t>
      </w:r>
      <w:r>
        <w:rPr>
          <w:color w:val="000000"/>
        </w:rPr>
        <w:t>атье 4 Конвенции 1981 года о бе</w:t>
      </w:r>
      <w:r w:rsidRPr="00037399">
        <w:rPr>
          <w:color w:val="000000"/>
        </w:rPr>
        <w:t>зопасности и гигиене труда (155);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b)   термин </w:t>
      </w:r>
      <w:r w:rsidRPr="00037399">
        <w:rPr>
          <w:b/>
          <w:bCs/>
          <w:i/>
          <w:iCs/>
          <w:color w:val="000000"/>
        </w:rPr>
        <w:t>национальная система безопасности и гигиены труда</w:t>
      </w:r>
      <w:r w:rsidRPr="00037399">
        <w:rPr>
          <w:color w:val="000000"/>
        </w:rPr>
        <w:t> или </w:t>
      </w:r>
      <w:r w:rsidRPr="00037399">
        <w:rPr>
          <w:b/>
          <w:bCs/>
          <w:i/>
          <w:iCs/>
          <w:color w:val="000000"/>
        </w:rPr>
        <w:t>национальная система</w:t>
      </w:r>
      <w:r w:rsidRPr="00037399">
        <w:rPr>
          <w:color w:val="000000"/>
        </w:rPr>
        <w:t> означает инфраструктуру, предусматривающую основные рамки для проведения национальной политики и национальных программ в области безопасности и гигиены труда;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c)   термин </w:t>
      </w:r>
      <w:r w:rsidRPr="00037399">
        <w:rPr>
          <w:b/>
          <w:bCs/>
          <w:i/>
          <w:iCs/>
          <w:color w:val="000000"/>
        </w:rPr>
        <w:t>национальная программа по безопасности и гигиене труда</w:t>
      </w:r>
      <w:r w:rsidRPr="00037399">
        <w:rPr>
          <w:color w:val="000000"/>
        </w:rPr>
        <w:t> или </w:t>
      </w:r>
      <w:r w:rsidRPr="00037399">
        <w:rPr>
          <w:b/>
          <w:bCs/>
          <w:i/>
          <w:iCs/>
          <w:color w:val="000000"/>
        </w:rPr>
        <w:t>национальная программа</w:t>
      </w:r>
      <w:r w:rsidRPr="00037399">
        <w:rPr>
          <w:color w:val="000000"/>
        </w:rPr>
        <w:t> означает любую национальную программу, включающую задачи, которые предстоит решить в установленные сроки, приоритеты и средства действий, сформулированные в целях совершенствования безопасности и гигиены труда, а также средства оценки достигнутых результатов;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d</w:t>
      </w:r>
      <w:r w:rsidRPr="00037399">
        <w:rPr>
          <w:color w:val="000000"/>
        </w:rPr>
        <w:t>)   термин </w:t>
      </w:r>
      <w:r w:rsidRPr="00037399">
        <w:rPr>
          <w:b/>
          <w:bCs/>
          <w:i/>
          <w:iCs/>
          <w:color w:val="000000"/>
        </w:rPr>
        <w:t>национальная культура профилактики в области безопасности и гигиены труда</w:t>
      </w:r>
      <w:r w:rsidRPr="00037399">
        <w:rPr>
          <w:color w:val="000000"/>
        </w:rPr>
        <w:t xml:space="preserve"> означает культуру, в которой право на безопасную и здоровую производственную среду соблюдается на всех уровнях, когда правительства, работодатели и работники принимают активное участие в обеспечении </w:t>
      </w:r>
      <w:r w:rsidRPr="00037399">
        <w:rPr>
          <w:color w:val="000000"/>
        </w:rPr>
        <w:lastRenderedPageBreak/>
        <w:t>безопасной и здоровой производственной среды посредством системы установленных прав, ответственности и обязанностей и когда принципам профилактики придается самый высокий приоритет.</w:t>
      </w:r>
    </w:p>
    <w:p w:rsidR="00037399" w:rsidRPr="00037399" w:rsidRDefault="00037399" w:rsidP="00037399">
      <w:pPr>
        <w:spacing w:before="360" w:after="120"/>
        <w:jc w:val="center"/>
        <w:rPr>
          <w:smallCaps/>
          <w:color w:val="000000"/>
        </w:rPr>
      </w:pPr>
      <w:r w:rsidRPr="00037399">
        <w:rPr>
          <w:caps/>
          <w:color w:val="000000"/>
        </w:rPr>
        <w:t>II. ЦЕЛЬ</w:t>
      </w:r>
    </w:p>
    <w:p w:rsidR="00037399" w:rsidRPr="00037399" w:rsidRDefault="00037399" w:rsidP="00037399">
      <w:pPr>
        <w:spacing w:before="120" w:after="60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2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1.  Каждое государство-член, ратифицирующее настоящую Конвенцию, содействует постоянному совершенствованию безопасности и гигиены труда в целях предупреждения случаев производственного травматизма, профессиональных заболеваний и гибели людей на производстве посредством разработки, на основе консультаций с наиболее представительными организациями работодателей и работников, национальной политики, национальной системы и национальной программы.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2.  Каждое государство-член предпринимает активные меры в целях постепенного создания безопасной и здоровой произв</w:t>
      </w:r>
      <w:r>
        <w:rPr>
          <w:color w:val="000000"/>
        </w:rPr>
        <w:t>одственной среды посредством на</w:t>
      </w:r>
      <w:r w:rsidRPr="00037399">
        <w:rPr>
          <w:color w:val="000000"/>
        </w:rPr>
        <w:t>циональной системы и национальных программ в области безопасности и гигиены труда, принимая во внимание принципы, заложенные в актах Международной организации труда (МОТ), имеющие отношение к основам, содействующим безопасности и гигиене труда.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3.  Каждое государство-член, на основе консультаций с наиболее представительными организациями работодателей и работников, периодически рассматривает меры, которые можно было бы предпринять в целях ратификации соответствующих конвенций МОТ по вопросам безопасности и гигиены труда.</w:t>
      </w:r>
    </w:p>
    <w:p w:rsidR="00037399" w:rsidRPr="00037399" w:rsidRDefault="00037399" w:rsidP="00037399">
      <w:pPr>
        <w:spacing w:before="360" w:after="240"/>
        <w:jc w:val="center"/>
        <w:rPr>
          <w:smallCaps/>
          <w:color w:val="000000"/>
        </w:rPr>
      </w:pPr>
      <w:r w:rsidRPr="00037399">
        <w:rPr>
          <w:caps/>
          <w:color w:val="000000"/>
        </w:rPr>
        <w:t>III. НАЦИОНАЛЬНАЯ ПОЛИТИКА</w:t>
      </w:r>
    </w:p>
    <w:p w:rsidR="00037399" w:rsidRPr="00037399" w:rsidRDefault="00037399" w:rsidP="00037399">
      <w:pPr>
        <w:spacing w:before="120" w:after="60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3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1.  Каждое государство-член содействует безопасной и здоровой производственной среде посредством разработки национальной политики.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  <w:lang w:val="fr-FR"/>
        </w:rPr>
        <w:t>2.  </w:t>
      </w:r>
      <w:r w:rsidRPr="00037399">
        <w:rPr>
          <w:color w:val="000000"/>
        </w:rPr>
        <w:t>Каждое государство-член на всех соответствующих уровнях содействует и стремится к достижению реализации права работников на безопасную и здоровую производственную среду.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 xml:space="preserve">3.  При разработке своей национальной политики каждое государство-член, с учетом своих национальных условий и практики, а также на основе консультаций с наиболее представительными организациями работодателей и работников, содействует основополагающим принципам, таким как: оценка профессиональных рисков или опасностей; борьба с профессиональными рисками или опасностями </w:t>
      </w:r>
      <w:proofErr w:type="gramStart"/>
      <w:r w:rsidRPr="00037399">
        <w:rPr>
          <w:color w:val="000000"/>
        </w:rPr>
        <w:t>в месте</w:t>
      </w:r>
      <w:proofErr w:type="gramEnd"/>
      <w:r w:rsidRPr="00037399">
        <w:rPr>
          <w:color w:val="000000"/>
        </w:rPr>
        <w:t xml:space="preserve"> их возникновения; развитие национальной культуры профилактики в области безопасности и гигиены труда, которая включает информацию, консультации и подготовку.</w:t>
      </w:r>
    </w:p>
    <w:p w:rsidR="00037399" w:rsidRPr="00037399" w:rsidRDefault="00037399" w:rsidP="00037399">
      <w:pPr>
        <w:spacing w:before="360" w:after="240"/>
        <w:jc w:val="center"/>
        <w:rPr>
          <w:smallCaps/>
          <w:color w:val="000000"/>
        </w:rPr>
      </w:pPr>
      <w:r w:rsidRPr="00037399">
        <w:rPr>
          <w:caps/>
          <w:color w:val="000000"/>
          <w:lang w:val="en-GB"/>
        </w:rPr>
        <w:t>IV</w:t>
      </w:r>
      <w:r w:rsidRPr="00037399">
        <w:rPr>
          <w:caps/>
          <w:color w:val="000000"/>
        </w:rPr>
        <w:t>. НАЦИОНАЛЬНАЯ СИСТЕМА</w:t>
      </w:r>
    </w:p>
    <w:p w:rsidR="00037399" w:rsidRPr="00037399" w:rsidRDefault="00037399" w:rsidP="00037399">
      <w:pPr>
        <w:spacing w:before="180" w:after="120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4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1.  Каждое государство-член создает, поддерживает, постепенно развивает и периодически пересматривает национальную систему безопасности и гигиены труда на основе консультаций с наиболее пре</w:t>
      </w:r>
      <w:r>
        <w:rPr>
          <w:color w:val="000000"/>
        </w:rPr>
        <w:t>дставительными организациями ра</w:t>
      </w:r>
      <w:r w:rsidRPr="00037399">
        <w:rPr>
          <w:color w:val="000000"/>
        </w:rPr>
        <w:t>ботодателей и работников.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  <w:lang w:val="fr-FR"/>
        </w:rPr>
        <w:t>2.  </w:t>
      </w:r>
      <w:r w:rsidRPr="00037399">
        <w:rPr>
          <w:color w:val="000000"/>
        </w:rPr>
        <w:t>Национальная система безопасности и гигиены труда включает, помимо прочего: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а)          законодательные и нормативные правовые акты, коллективные договоры, в соответствующих случаях, и любые другие соответствующие акты по безопасности и гигиене труда;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b</w:t>
      </w:r>
      <w:r w:rsidRPr="00037399">
        <w:rPr>
          <w:color w:val="000000"/>
        </w:rPr>
        <w:t>)   орган или ведомство, либо органы или ведомства, отвечающие за вопросы безопасности и гигиены труда, созданные в соответствии с национальными законодательством и практикой;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с)   механизмы для обеспечения соблюдения национальных законодательных и нормативных правовых актов, включая системы инспекции;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d</w:t>
      </w:r>
      <w:r w:rsidRPr="00037399">
        <w:rPr>
          <w:color w:val="000000"/>
        </w:rPr>
        <w:t>)   меры, направленные на обеспечение сотрудничества на уровне предприятия между его руководством, работниками и их представителями в качестве основного элемента мер профилактики на производстве.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3.  Национальная система безопасности и гигиены труда, в соответствующих случаях, включает: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а)          национальный трехсторонний консультат</w:t>
      </w:r>
      <w:r>
        <w:rPr>
          <w:color w:val="000000"/>
        </w:rPr>
        <w:t>ивный орган или органы, занимаю</w:t>
      </w:r>
      <w:r w:rsidRPr="00037399">
        <w:rPr>
          <w:color w:val="000000"/>
        </w:rPr>
        <w:t>щиеся вопросами безопасности и гигиены труда;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b</w:t>
      </w:r>
      <w:r w:rsidRPr="00037399">
        <w:rPr>
          <w:color w:val="000000"/>
        </w:rPr>
        <w:t>)          информационные и консультативные услуги по вопросам безопасности и гигиены труда;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с)          профессиональную подготовку по вопросам безопасности и гигиены труда;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d</w:t>
      </w:r>
      <w:r w:rsidRPr="00037399">
        <w:rPr>
          <w:color w:val="000000"/>
        </w:rPr>
        <w:t>)   службы гигиены труда в соответствии с национальными законодательством и практикой;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е)   научно-исследовательские работы в области безопасности и гигиены труда;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f</w:t>
      </w:r>
      <w:r w:rsidRPr="00037399">
        <w:rPr>
          <w:color w:val="000000"/>
        </w:rPr>
        <w:t>)    механизм, позволяющий осуществлять сбор и анализ данных о случаях производственного травматизма и профессиональных заболеваний, принимая во внимание соответствующие акты МОТ;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g</w:t>
      </w:r>
      <w:r w:rsidRPr="00037399">
        <w:rPr>
          <w:color w:val="000000"/>
        </w:rPr>
        <w:t>)   положения, предусматривающие сотрудничество с соответствующими системами страхования или социального обеспечения, охватывающими случаи производственного травматизма и профессиональных заболеваний;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h</w:t>
      </w:r>
      <w:r w:rsidRPr="00037399">
        <w:rPr>
          <w:color w:val="000000"/>
        </w:rPr>
        <w:t xml:space="preserve">)          вспомогательные механизмы, направленные на постепенное улучшение условий в области безопасности и гигиены труда на </w:t>
      </w:r>
      <w:proofErr w:type="spellStart"/>
      <w:r w:rsidRPr="00037399">
        <w:rPr>
          <w:color w:val="000000"/>
        </w:rPr>
        <w:t>микропредприятиях</w:t>
      </w:r>
      <w:proofErr w:type="spellEnd"/>
      <w:r w:rsidRPr="00037399">
        <w:rPr>
          <w:color w:val="000000"/>
        </w:rPr>
        <w:t>, а также на малых и средних предприятиях и в неформальной экономике.</w:t>
      </w:r>
    </w:p>
    <w:p w:rsidR="00037399" w:rsidRPr="00037399" w:rsidRDefault="00037399" w:rsidP="00037399">
      <w:pPr>
        <w:spacing w:before="360" w:after="240"/>
        <w:jc w:val="center"/>
        <w:rPr>
          <w:smallCaps/>
          <w:color w:val="000000"/>
        </w:rPr>
      </w:pPr>
      <w:r w:rsidRPr="00037399">
        <w:rPr>
          <w:caps/>
          <w:color w:val="000000"/>
          <w:lang w:val="en-GB"/>
        </w:rPr>
        <w:t>V</w:t>
      </w:r>
      <w:r w:rsidRPr="00037399">
        <w:rPr>
          <w:caps/>
          <w:color w:val="000000"/>
        </w:rPr>
        <w:t>. НАЦИОНАЛЬНАЯ ПРОГРАММА</w:t>
      </w:r>
    </w:p>
    <w:p w:rsidR="00037399" w:rsidRPr="00037399" w:rsidRDefault="00037399" w:rsidP="00037399">
      <w:pPr>
        <w:spacing w:before="18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5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1.  Каждое государство-член разрабатывает, проводит, следит за выполнением, оценивает и периодически пересматривает национальную программу по безопасности и гигиене труда на основе консультаций с наиболее представительными организациями работодателей и работников.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  <w:lang w:val="fr-FR"/>
        </w:rPr>
        <w:t>2.  Национальная программа: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а)   содействует развитию национальной культуры профилактики в области безопасности и гигиены труда;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b</w:t>
      </w:r>
      <w:r w:rsidRPr="00037399">
        <w:rPr>
          <w:color w:val="000000"/>
        </w:rPr>
        <w:t>)   вносит вклад в защиту работников благодаря ликвидации или сведению к минимуму, насколько это практически возможно, производственных рисков и опасностей, в соответствии с национальными законодательством и практикой, в целях предупреждения производственного травматизма, профессиональных заболеваний и гибели людей на производстве, а также содействия безопасности и гигиене труда на рабочем месте;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с)          разрабатывается и пересматривается на основе анализа национальной ситуации в сфере безопасности и гигиены труда, включая анализ национальной системы безопасности и гигиены труда;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d</w:t>
      </w:r>
      <w:r w:rsidRPr="00037399">
        <w:rPr>
          <w:color w:val="000000"/>
        </w:rPr>
        <w:t>)   включает задачи, цели и показатели результативности;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 xml:space="preserve">е)          подкрепляется, насколько </w:t>
      </w:r>
      <w:proofErr w:type="gramStart"/>
      <w:r w:rsidRPr="00037399">
        <w:rPr>
          <w:color w:val="000000"/>
        </w:rPr>
        <w:t>это</w:t>
      </w:r>
      <w:proofErr w:type="gramEnd"/>
      <w:r w:rsidRPr="00037399">
        <w:rPr>
          <w:color w:val="000000"/>
        </w:rPr>
        <w:t xml:space="preserve"> возможно, другими дополнительными национальными программами и планами, содействующими постепенному обеспечению безопасной и здоровой производственной среды.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3.</w:t>
      </w:r>
      <w:r w:rsidRPr="00037399">
        <w:rPr>
          <w:color w:val="000000"/>
          <w:lang w:val="fr-FR"/>
        </w:rPr>
        <w:t>  </w:t>
      </w:r>
      <w:r w:rsidRPr="00037399">
        <w:rPr>
          <w:color w:val="000000"/>
        </w:rPr>
        <w:t>Национальная программа предается широкой гласности и, по мере возможности, утверждается и запускается в действи</w:t>
      </w:r>
      <w:r>
        <w:rPr>
          <w:color w:val="000000"/>
        </w:rPr>
        <w:t>е высшими органами государствен</w:t>
      </w:r>
      <w:r w:rsidRPr="00037399">
        <w:rPr>
          <w:color w:val="000000"/>
        </w:rPr>
        <w:t>ной власти.</w:t>
      </w:r>
    </w:p>
    <w:p w:rsidR="00037399" w:rsidRPr="00037399" w:rsidRDefault="00037399" w:rsidP="00037399">
      <w:pPr>
        <w:spacing w:before="360" w:after="240"/>
        <w:jc w:val="center"/>
        <w:rPr>
          <w:smallCaps/>
          <w:color w:val="000000"/>
        </w:rPr>
      </w:pPr>
      <w:r w:rsidRPr="00037399">
        <w:rPr>
          <w:caps/>
          <w:color w:val="000000"/>
          <w:lang w:val="en-GB"/>
        </w:rPr>
        <w:t>VI</w:t>
      </w:r>
      <w:r w:rsidRPr="00037399">
        <w:rPr>
          <w:caps/>
          <w:color w:val="000000"/>
        </w:rPr>
        <w:t>. ЗАКЛЮЧИТЕЛЬНЫЕ ПОЛОЖЕНИЯ</w:t>
      </w:r>
    </w:p>
    <w:p w:rsidR="00037399" w:rsidRPr="00037399" w:rsidRDefault="00037399" w:rsidP="00037399">
      <w:pPr>
        <w:spacing w:before="18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6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Настоящая Конвенция не пересматривает никакую иную международную трудовую конвенцию или рекомендацию.</w:t>
      </w:r>
    </w:p>
    <w:p w:rsidR="00037399" w:rsidRPr="00037399" w:rsidRDefault="00037399" w:rsidP="00037399">
      <w:pPr>
        <w:spacing w:before="18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7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Официальные грамоты о ратификации настоящей Конвенции направляются Генеральному директору Международного бюро труда для регистрации.</w:t>
      </w:r>
    </w:p>
    <w:p w:rsidR="00037399" w:rsidRPr="00037399" w:rsidRDefault="00037399" w:rsidP="00037399">
      <w:pPr>
        <w:spacing w:before="18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8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1.  </w:t>
      </w:r>
      <w:r w:rsidRPr="00037399">
        <w:rPr>
          <w:color w:val="000000"/>
          <w:lang w:val="fr-FR"/>
        </w:rPr>
        <w:t>Настоящая Конвенция имеет обязательную силу только для тех государств-членов Международной организации труда, ратификационные грамоты которых зарегистрированы Генеральным директором Международного бюро труда.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  <w:lang w:val="fr-FR"/>
        </w:rPr>
        <w:t>2.  </w:t>
      </w:r>
      <w:r w:rsidRPr="00037399">
        <w:rPr>
          <w:color w:val="000000"/>
        </w:rPr>
        <w:t>Она вступает в силу через 12 месяцев после даты регистрации Генеральным директором ратификационных грамот двух государств-членов.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3.</w:t>
      </w:r>
      <w:r w:rsidRPr="00037399">
        <w:rPr>
          <w:color w:val="000000"/>
          <w:lang w:val="fr-FR"/>
        </w:rPr>
        <w:t>  </w:t>
      </w:r>
      <w:r w:rsidRPr="00037399">
        <w:rPr>
          <w:color w:val="000000"/>
        </w:rPr>
        <w:t>Впоследствии настоящая Конвенция вступает в силу для каждого государства-члена через 12 месяцев после даты регистрации его ратификационной грамоты.</w:t>
      </w:r>
    </w:p>
    <w:p w:rsidR="00037399" w:rsidRPr="00037399" w:rsidRDefault="00037399" w:rsidP="00037399">
      <w:pPr>
        <w:spacing w:before="12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9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1</w:t>
      </w:r>
      <w:r w:rsidRPr="00037399">
        <w:rPr>
          <w:i/>
          <w:iCs/>
          <w:color w:val="000000"/>
        </w:rPr>
        <w:t>.  </w:t>
      </w:r>
      <w:r w:rsidRPr="00037399">
        <w:rPr>
          <w:color w:val="000000"/>
        </w:rPr>
        <w:t>Государство-член, ратифицировавшее настоящую Конвенцию, по истечении десяти лет со дня ее первоначального вступления в силу может денонсировать ее на основе заявления, направленного Генеральному директору Международного бюро труда для регистрации. Денонсация вступает в силу через один год после даты регистрации заявления о денонсации.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2.</w:t>
      </w:r>
      <w:r w:rsidRPr="00037399">
        <w:rPr>
          <w:color w:val="000000"/>
          <w:lang w:val="fr-FR"/>
        </w:rPr>
        <w:t>  </w:t>
      </w:r>
      <w:proofErr w:type="gramStart"/>
      <w:r w:rsidRPr="00037399">
        <w:rPr>
          <w:color w:val="000000"/>
        </w:rPr>
        <w:t>Для каждого государства-члена, ратифицировавшего настоящую Конвенцию и в годичный срок по истечении указанных в предыдущем пункте десяти лет не воспользовавшегося предусмотренным в настоящей статье правом на денонсацию, Конвенция остается в силе на следующие десять лет, и впоследствии оно сможет денонсировать ее в течение первого года каждого последующего десятилетия в порядке, предусмотренном в настоящей статье.</w:t>
      </w:r>
      <w:proofErr w:type="gramEnd"/>
    </w:p>
    <w:p w:rsidR="00037399" w:rsidRPr="00037399" w:rsidRDefault="00037399" w:rsidP="00037399">
      <w:pPr>
        <w:spacing w:before="18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10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  <w:lang w:val="fr-FR"/>
        </w:rPr>
        <w:t>1.  </w:t>
      </w:r>
      <w:r w:rsidRPr="00037399">
        <w:rPr>
          <w:color w:val="000000"/>
        </w:rPr>
        <w:t>Генеральный директор Международного бюро труда извещает все государства-члены Международной организации труда о регистрации всех ратификационных грамот и заявлений о денонсации, направленных ему государствами-членами Организации.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2.</w:t>
      </w:r>
      <w:r w:rsidRPr="00037399">
        <w:rPr>
          <w:color w:val="000000"/>
          <w:lang w:val="fr-FR"/>
        </w:rPr>
        <w:t>  </w:t>
      </w:r>
      <w:r w:rsidRPr="00037399">
        <w:rPr>
          <w:color w:val="000000"/>
        </w:rPr>
        <w:t>Извещая государства-члены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</w:t>
      </w:r>
    </w:p>
    <w:p w:rsidR="00037399" w:rsidRPr="00037399" w:rsidRDefault="00037399" w:rsidP="00037399">
      <w:pPr>
        <w:spacing w:before="18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11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 xml:space="preserve">Генеральный директор Международного бюро труда направляет Генеральному секретарю Организации Объединенных Наций для регистрации, в соответствии со статьей 102 Устава Организации Объединенных Наций, исчерпывающие сведения </w:t>
      </w:r>
      <w:proofErr w:type="gramStart"/>
      <w:r w:rsidRPr="00037399">
        <w:rPr>
          <w:color w:val="000000"/>
        </w:rPr>
        <w:t>о</w:t>
      </w:r>
      <w:proofErr w:type="gramEnd"/>
      <w:r w:rsidRPr="00037399">
        <w:rPr>
          <w:color w:val="000000"/>
        </w:rPr>
        <w:t xml:space="preserve"> всех зарегистрированных им ратификационны</w:t>
      </w:r>
      <w:r>
        <w:rPr>
          <w:color w:val="000000"/>
        </w:rPr>
        <w:t>х грамотах и заявлениях о денон</w:t>
      </w:r>
      <w:r w:rsidRPr="00037399">
        <w:rPr>
          <w:color w:val="000000"/>
        </w:rPr>
        <w:t>сации.</w:t>
      </w:r>
    </w:p>
    <w:p w:rsidR="00037399" w:rsidRPr="00037399" w:rsidRDefault="00037399" w:rsidP="00037399">
      <w:pPr>
        <w:spacing w:before="12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12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</w:t>
      </w:r>
      <w:proofErr w:type="gramStart"/>
      <w:r w:rsidRPr="00037399">
        <w:rPr>
          <w:color w:val="000000"/>
        </w:rPr>
        <w:t>а о ее</w:t>
      </w:r>
      <w:proofErr w:type="gramEnd"/>
      <w:r w:rsidRPr="00037399">
        <w:rPr>
          <w:color w:val="000000"/>
        </w:rPr>
        <w:t xml:space="preserve"> пересмотре.</w:t>
      </w:r>
    </w:p>
    <w:p w:rsidR="00037399" w:rsidRPr="00037399" w:rsidRDefault="00037399" w:rsidP="00037399">
      <w:pPr>
        <w:spacing w:before="18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13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1.</w:t>
      </w:r>
      <w:r w:rsidRPr="00037399">
        <w:rPr>
          <w:color w:val="000000"/>
          <w:lang w:val="fr-FR"/>
        </w:rPr>
        <w:t>  </w:t>
      </w:r>
      <w:r w:rsidRPr="00037399">
        <w:rPr>
          <w:color w:val="000000"/>
        </w:rPr>
        <w:t>Если Конференция примет новую конвенцию, пересматривающую настоящую Конвенцию, и если в новой конвенции не предусмотрено иное, то: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</w:rPr>
        <w:t>а)   ратификация каким-либо государством-чле</w:t>
      </w:r>
      <w:r>
        <w:rPr>
          <w:color w:val="000000"/>
        </w:rPr>
        <w:t>ном новой, пересматривающей кон</w:t>
      </w:r>
      <w:r w:rsidRPr="00037399">
        <w:rPr>
          <w:color w:val="000000"/>
        </w:rPr>
        <w:t>венции влечет за собой, в силу права, незамедлительную денонсацию настоящей Конвенции, независимо от положений статьи 9 выше и при условии, что новая, пересматривающая конвенция вступила в силу;</w:t>
      </w:r>
    </w:p>
    <w:p w:rsidR="00037399" w:rsidRPr="00037399" w:rsidRDefault="00037399" w:rsidP="00037399">
      <w:pPr>
        <w:spacing w:before="60"/>
        <w:ind w:left="284" w:hanging="284"/>
        <w:jc w:val="both"/>
        <w:rPr>
          <w:color w:val="000000"/>
        </w:rPr>
      </w:pPr>
      <w:r w:rsidRPr="00037399">
        <w:rPr>
          <w:color w:val="000000"/>
          <w:lang w:val="fr-FR"/>
        </w:rPr>
        <w:t>b</w:t>
      </w:r>
      <w:r w:rsidRPr="00037399">
        <w:rPr>
          <w:color w:val="000000"/>
        </w:rPr>
        <w:t>)   со дня вступления в силу новой, пересматривающей конвенции настоящая Конвенция перестает быть открытой для ратификации государствами-членами.</w:t>
      </w:r>
    </w:p>
    <w:p w:rsidR="00037399" w:rsidRPr="00037399" w:rsidRDefault="00037399" w:rsidP="00037399">
      <w:pPr>
        <w:spacing w:before="120" w:line="210" w:lineRule="atLeast"/>
        <w:ind w:firstLine="284"/>
        <w:jc w:val="both"/>
        <w:rPr>
          <w:color w:val="000000"/>
        </w:rPr>
      </w:pPr>
      <w:r w:rsidRPr="00037399">
        <w:rPr>
          <w:color w:val="000000"/>
        </w:rPr>
        <w:t>2.</w:t>
      </w:r>
      <w:r w:rsidRPr="00037399">
        <w:rPr>
          <w:color w:val="000000"/>
          <w:lang w:val="fr-FR"/>
        </w:rPr>
        <w:t>  </w:t>
      </w:r>
      <w:r w:rsidRPr="00037399">
        <w:rPr>
          <w:color w:val="000000"/>
        </w:rPr>
        <w:t>Настоящая Конвенция остается в любом сл</w:t>
      </w:r>
      <w:r>
        <w:rPr>
          <w:color w:val="000000"/>
        </w:rPr>
        <w:t>учае в силе по форме и по содер</w:t>
      </w:r>
      <w:r w:rsidRPr="00037399">
        <w:rPr>
          <w:color w:val="000000"/>
        </w:rPr>
        <w:t>жанию для тех государств-членов, которые ратифицировали ее, но не ратифици</w:t>
      </w:r>
      <w:bookmarkStart w:id="2" w:name="_GoBack"/>
      <w:bookmarkEnd w:id="2"/>
      <w:r w:rsidRPr="00037399">
        <w:rPr>
          <w:color w:val="000000"/>
        </w:rPr>
        <w:t>ровали пересматривающую конвенцию.</w:t>
      </w:r>
    </w:p>
    <w:p w:rsidR="00037399" w:rsidRPr="00037399" w:rsidRDefault="00037399" w:rsidP="00037399">
      <w:pPr>
        <w:spacing w:before="180" w:after="120" w:line="220" w:lineRule="atLeast"/>
        <w:jc w:val="center"/>
        <w:rPr>
          <w:i/>
          <w:iCs/>
          <w:color w:val="000000"/>
        </w:rPr>
      </w:pPr>
      <w:r w:rsidRPr="00037399">
        <w:rPr>
          <w:i/>
          <w:iCs/>
          <w:color w:val="000000"/>
        </w:rPr>
        <w:t>Статья 13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Английский и французский тексты настоящей Конвенции имеют одинаковую силу.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  <w:lang w:val="en-GB"/>
        </w:rPr>
        <w:t> </w:t>
      </w:r>
    </w:p>
    <w:p w:rsidR="00037399" w:rsidRPr="00037399" w:rsidRDefault="00037399" w:rsidP="00037399">
      <w:pPr>
        <w:spacing w:before="120"/>
        <w:ind w:firstLine="284"/>
        <w:jc w:val="both"/>
        <w:rPr>
          <w:color w:val="000000"/>
        </w:rPr>
      </w:pPr>
      <w:r w:rsidRPr="00037399">
        <w:rPr>
          <w:color w:val="000000"/>
        </w:rPr>
        <w:t> </w:t>
      </w:r>
    </w:p>
    <w:p w:rsidR="00657939" w:rsidRDefault="00657939"/>
    <w:sectPr w:rsidR="0065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31"/>
    <w:rsid w:val="00037399"/>
    <w:rsid w:val="004C5225"/>
    <w:rsid w:val="00657939"/>
    <w:rsid w:val="00E348B9"/>
    <w:rsid w:val="00ED0931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h1">
    <w:name w:val="h1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h2">
    <w:name w:val="h2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i">
    <w:name w:val="i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h3">
    <w:name w:val="h3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h5">
    <w:name w:val="h5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nonnumbered">
    <w:name w:val="bodytextnonnumbered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a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h6">
    <w:name w:val="h6"/>
    <w:basedOn w:val="a"/>
    <w:rsid w:val="000373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h1">
    <w:name w:val="h1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h2">
    <w:name w:val="h2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i">
    <w:name w:val="i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h3">
    <w:name w:val="h3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h5">
    <w:name w:val="h5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nonnumbered">
    <w:name w:val="bodytextnonnumbered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a"/>
    <w:basedOn w:val="a"/>
    <w:rsid w:val="00037399"/>
    <w:pPr>
      <w:spacing w:before="100" w:beforeAutospacing="1" w:after="100" w:afterAutospacing="1"/>
    </w:pPr>
    <w:rPr>
      <w:sz w:val="24"/>
      <w:szCs w:val="24"/>
    </w:rPr>
  </w:style>
  <w:style w:type="paragraph" w:customStyle="1" w:styleId="h6">
    <w:name w:val="h6"/>
    <w:basedOn w:val="a"/>
    <w:rsid w:val="000373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Ольга Владимировна</dc:creator>
  <cp:keywords/>
  <dc:description/>
  <cp:lastModifiedBy>Буторина Ольга Владимировна</cp:lastModifiedBy>
  <cp:revision>2</cp:revision>
  <dcterms:created xsi:type="dcterms:W3CDTF">2023-04-14T03:36:00Z</dcterms:created>
  <dcterms:modified xsi:type="dcterms:W3CDTF">2023-04-14T03:46:00Z</dcterms:modified>
</cp:coreProperties>
</file>