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7062" cy="548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06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85" w:lineRule="exact" w:before="247"/>
        <w:ind w:left="115" w:right="0" w:firstLine="0"/>
        <w:jc w:val="left"/>
        <w:rPr>
          <w:b/>
          <w:sz w:val="32"/>
        </w:rPr>
      </w:pPr>
      <w:r>
        <w:rPr/>
        <w:pict>
          <v:group style="position:absolute;margin-left:355.980011pt;margin-top:-68.962204pt;width:144.65pt;height:25.1pt;mso-position-horizontal-relative:page;mso-position-vertical-relative:paragraph;z-index:15728640" coordorigin="7120,-1379" coordsize="2893,502">
            <v:shape style="position:absolute;left:7119;top:-1380;width:2893;height:502" coordorigin="7120,-1379" coordsize="2893,502" path="m9762,-1379l7371,-1379,7291,-1366,7222,-1331,7168,-1277,7132,-1208,7120,-1128,7132,-1049,7168,-980,7222,-926,7291,-890,7371,-877,9762,-877,9841,-890,9910,-926,9964,-980,10000,-1049,10013,-1128,10000,-1208,9964,-1277,9910,-1331,9841,-1366,9762,-1379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19;top:-1380;width:2893;height:502" type="#_x0000_t202" filled="false" stroked="false">
              <v:textbox inset="0,0,0,0">
                <w:txbxContent>
                  <w:p>
                    <w:pPr>
                      <w:spacing w:before="127"/>
                      <w:ind w:left="374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14043"/>
          <w:sz w:val="32"/>
        </w:rPr>
        <w:t>На</w:t>
      </w:r>
      <w:r>
        <w:rPr>
          <w:b/>
          <w:color w:val="414043"/>
          <w:spacing w:val="-72"/>
          <w:sz w:val="32"/>
        </w:rPr>
        <w:t> </w:t>
      </w:r>
      <w:r>
        <w:rPr>
          <w:b/>
          <w:color w:val="414043"/>
          <w:sz w:val="32"/>
        </w:rPr>
        <w:t>вебинаре </w:t>
      </w:r>
      <w:r>
        <w:rPr>
          <w:b/>
          <w:color w:val="414043"/>
          <w:spacing w:val="-3"/>
          <w:sz w:val="32"/>
        </w:rPr>
        <w:t>сотрудники </w:t>
      </w:r>
      <w:r>
        <w:rPr>
          <w:b/>
          <w:color w:val="414043"/>
          <w:sz w:val="32"/>
        </w:rPr>
        <w:t>Управления расскажут</w:t>
      </w:r>
    </w:p>
    <w:p>
      <w:pPr>
        <w:spacing w:line="237" w:lineRule="auto" w:before="2"/>
        <w:ind w:left="115" w:right="428" w:firstLine="0"/>
        <w:jc w:val="left"/>
        <w:rPr>
          <w:b/>
          <w:sz w:val="32"/>
        </w:rPr>
      </w:pPr>
      <w:r>
        <w:rPr>
          <w:b/>
          <w:color w:val="414043"/>
          <w:sz w:val="32"/>
        </w:rPr>
        <w:t>об</w:t>
      </w:r>
      <w:r>
        <w:rPr>
          <w:b/>
          <w:color w:val="414043"/>
          <w:spacing w:val="-62"/>
          <w:sz w:val="32"/>
        </w:rPr>
        <w:t> </w:t>
      </w:r>
      <w:r>
        <w:rPr>
          <w:b/>
          <w:color w:val="414043"/>
          <w:sz w:val="32"/>
        </w:rPr>
        <w:t>изменениях</w:t>
      </w:r>
      <w:r>
        <w:rPr>
          <w:b/>
          <w:color w:val="414043"/>
          <w:spacing w:val="-59"/>
          <w:sz w:val="32"/>
        </w:rPr>
        <w:t> </w:t>
      </w:r>
      <w:r>
        <w:rPr>
          <w:b/>
          <w:color w:val="414043"/>
          <w:sz w:val="32"/>
        </w:rPr>
        <w:t>в</w:t>
      </w:r>
      <w:r>
        <w:rPr>
          <w:b/>
          <w:color w:val="414043"/>
          <w:spacing w:val="-61"/>
          <w:sz w:val="32"/>
        </w:rPr>
        <w:t> </w:t>
      </w:r>
      <w:r>
        <w:rPr>
          <w:b/>
          <w:color w:val="414043"/>
          <w:sz w:val="32"/>
        </w:rPr>
        <w:t>налоговом</w:t>
      </w:r>
      <w:r>
        <w:rPr>
          <w:b/>
          <w:color w:val="414043"/>
          <w:spacing w:val="-61"/>
          <w:sz w:val="32"/>
        </w:rPr>
        <w:t> </w:t>
      </w:r>
      <w:r>
        <w:rPr>
          <w:b/>
          <w:color w:val="414043"/>
          <w:sz w:val="32"/>
        </w:rPr>
        <w:t>законодательстве</w:t>
      </w:r>
      <w:r>
        <w:rPr>
          <w:b/>
          <w:color w:val="414043"/>
          <w:spacing w:val="-55"/>
          <w:sz w:val="32"/>
        </w:rPr>
        <w:t> </w:t>
      </w:r>
      <w:r>
        <w:rPr>
          <w:b/>
          <w:color w:val="414043"/>
          <w:sz w:val="32"/>
        </w:rPr>
        <w:t>по</w:t>
      </w:r>
      <w:r>
        <w:rPr>
          <w:b/>
          <w:color w:val="414043"/>
          <w:spacing w:val="-61"/>
          <w:sz w:val="32"/>
        </w:rPr>
        <w:t> </w:t>
      </w:r>
      <w:r>
        <w:rPr>
          <w:b/>
          <w:color w:val="414043"/>
          <w:sz w:val="32"/>
        </w:rPr>
        <w:t>НДС и представлении платежных поручений в качестве уведомлений об исчисленных суммах налогов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5"/>
        <w:ind w:left="115" w:right="0" w:firstLine="0"/>
        <w:jc w:val="left"/>
        <w:rPr>
          <w:b/>
          <w:sz w:val="28"/>
        </w:rPr>
      </w:pPr>
      <w:r>
        <w:rPr>
          <w:b/>
          <w:color w:val="2C2B2C"/>
          <w:sz w:val="28"/>
        </w:rPr>
        <w:t>Уважаемые налогоплательщики!</w:t>
      </w:r>
    </w:p>
    <w:p>
      <w:pPr>
        <w:pStyle w:val="BodyText"/>
        <w:spacing w:line="337" w:lineRule="exact" w:before="262"/>
        <w:ind w:left="172"/>
      </w:pPr>
      <w:r>
        <w:rPr>
          <w:color w:val="56555A"/>
          <w:w w:val="110"/>
        </w:rPr>
        <w:t>Во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время</w:t>
      </w:r>
      <w:r>
        <w:rPr>
          <w:color w:val="56555A"/>
          <w:spacing w:val="-37"/>
          <w:w w:val="110"/>
        </w:rPr>
        <w:t> </w:t>
      </w:r>
      <w:r>
        <w:rPr>
          <w:color w:val="56555A"/>
          <w:w w:val="110"/>
        </w:rPr>
        <w:t>вебинара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сотрудники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региональной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налоговой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службы</w:t>
      </w:r>
    </w:p>
    <w:p>
      <w:pPr>
        <w:pStyle w:val="BodyText"/>
        <w:spacing w:line="337" w:lineRule="exact"/>
        <w:ind w:left="172"/>
      </w:pPr>
      <w:r>
        <w:rPr>
          <w:color w:val="56555A"/>
          <w:w w:val="110"/>
        </w:rPr>
        <w:t>рассмотрят следующие</w:t>
      </w:r>
      <w:r>
        <w:rPr>
          <w:color w:val="56555A"/>
          <w:spacing w:val="-64"/>
          <w:w w:val="110"/>
        </w:rPr>
        <w:t> </w:t>
      </w:r>
      <w:r>
        <w:rPr>
          <w:color w:val="56555A"/>
          <w:w w:val="110"/>
        </w:rPr>
        <w:t>вопросы:</w:t>
      </w:r>
    </w:p>
    <w:p>
      <w:pPr>
        <w:pStyle w:val="BodyText"/>
        <w:spacing w:before="118"/>
        <w:ind w:left="621" w:right="72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575872</wp:posOffset>
            </wp:positionH>
            <wp:positionV relativeFrom="paragraph">
              <wp:posOffset>131898</wp:posOffset>
            </wp:positionV>
            <wp:extent cx="138545" cy="11108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  <w:w w:val="110"/>
        </w:rPr>
        <w:t>исключение с 1 января 2024 года возможности представления платежных поручений в качестве уведомлений</w:t>
      </w:r>
      <w:r>
        <w:rPr>
          <w:color w:val="56555A"/>
          <w:spacing w:val="-38"/>
          <w:w w:val="110"/>
        </w:rPr>
        <w:t> </w:t>
      </w:r>
      <w:r>
        <w:rPr>
          <w:color w:val="56555A"/>
          <w:w w:val="110"/>
        </w:rPr>
        <w:t>об</w:t>
      </w:r>
      <w:r>
        <w:rPr>
          <w:color w:val="56555A"/>
          <w:spacing w:val="-35"/>
          <w:w w:val="110"/>
        </w:rPr>
        <w:t> </w:t>
      </w:r>
      <w:r>
        <w:rPr>
          <w:color w:val="56555A"/>
          <w:w w:val="110"/>
        </w:rPr>
        <w:t>исчисленных</w:t>
      </w:r>
      <w:r>
        <w:rPr>
          <w:color w:val="56555A"/>
          <w:spacing w:val="-39"/>
          <w:w w:val="110"/>
        </w:rPr>
        <w:t> </w:t>
      </w:r>
      <w:r>
        <w:rPr>
          <w:color w:val="56555A"/>
          <w:w w:val="110"/>
        </w:rPr>
        <w:t>суммах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налогов</w:t>
      </w:r>
      <w:r>
        <w:rPr>
          <w:color w:val="56555A"/>
          <w:spacing w:val="-36"/>
          <w:w w:val="110"/>
        </w:rPr>
        <w:t> </w:t>
      </w:r>
      <w:r>
        <w:rPr>
          <w:color w:val="56555A"/>
          <w:w w:val="110"/>
        </w:rPr>
        <w:t>и</w:t>
      </w:r>
      <w:r>
        <w:rPr>
          <w:color w:val="56555A"/>
          <w:spacing w:val="-35"/>
          <w:w w:val="110"/>
        </w:rPr>
        <w:t> </w:t>
      </w:r>
      <w:r>
        <w:rPr>
          <w:color w:val="56555A"/>
          <w:w w:val="110"/>
        </w:rPr>
        <w:t>взносов;</w:t>
      </w:r>
    </w:p>
    <w:p>
      <w:pPr>
        <w:pStyle w:val="BodyText"/>
        <w:spacing w:before="114"/>
        <w:ind w:left="621" w:right="1321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575872</wp:posOffset>
            </wp:positionH>
            <wp:positionV relativeFrom="paragraph">
              <wp:posOffset>129358</wp:posOffset>
            </wp:positionV>
            <wp:extent cx="138545" cy="11108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55A"/>
          <w:w w:val="110"/>
        </w:rPr>
        <w:t>изменения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в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налоговом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законодательстве</w:t>
      </w:r>
      <w:r>
        <w:rPr>
          <w:color w:val="56555A"/>
          <w:spacing w:val="-43"/>
          <w:w w:val="110"/>
        </w:rPr>
        <w:t> </w:t>
      </w:r>
      <w:r>
        <w:rPr>
          <w:color w:val="56555A"/>
          <w:w w:val="110"/>
        </w:rPr>
        <w:t>с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1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января 2024</w:t>
      </w:r>
      <w:r>
        <w:rPr>
          <w:color w:val="56555A"/>
          <w:spacing w:val="-46"/>
          <w:w w:val="110"/>
        </w:rPr>
        <w:t> </w:t>
      </w:r>
      <w:r>
        <w:rPr>
          <w:color w:val="56555A"/>
          <w:w w:val="110"/>
        </w:rPr>
        <w:t>года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в</w:t>
      </w:r>
      <w:r>
        <w:rPr>
          <w:color w:val="56555A"/>
          <w:spacing w:val="-44"/>
          <w:w w:val="110"/>
        </w:rPr>
        <w:t> </w:t>
      </w:r>
      <w:r>
        <w:rPr>
          <w:color w:val="56555A"/>
          <w:w w:val="110"/>
        </w:rPr>
        <w:t>части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уплаты,</w:t>
      </w:r>
      <w:r>
        <w:rPr>
          <w:color w:val="56555A"/>
          <w:spacing w:val="-41"/>
          <w:w w:val="110"/>
        </w:rPr>
        <w:t> </w:t>
      </w:r>
      <w:r>
        <w:rPr>
          <w:color w:val="56555A"/>
          <w:w w:val="110"/>
        </w:rPr>
        <w:t>освобождения</w:t>
      </w:r>
      <w:r>
        <w:rPr>
          <w:color w:val="56555A"/>
          <w:spacing w:val="-46"/>
          <w:w w:val="110"/>
        </w:rPr>
        <w:t> </w:t>
      </w:r>
      <w:r>
        <w:rPr>
          <w:color w:val="56555A"/>
          <w:w w:val="110"/>
        </w:rPr>
        <w:t>от</w:t>
      </w:r>
      <w:r>
        <w:rPr>
          <w:color w:val="56555A"/>
          <w:spacing w:val="-42"/>
          <w:w w:val="110"/>
        </w:rPr>
        <w:t> </w:t>
      </w:r>
      <w:r>
        <w:rPr>
          <w:color w:val="56555A"/>
          <w:w w:val="110"/>
        </w:rPr>
        <w:t>уплаты</w:t>
      </w:r>
      <w:r>
        <w:rPr>
          <w:color w:val="56555A"/>
          <w:spacing w:val="-40"/>
          <w:w w:val="110"/>
        </w:rPr>
        <w:t> </w:t>
      </w:r>
      <w:r>
        <w:rPr>
          <w:color w:val="56555A"/>
          <w:w w:val="110"/>
        </w:rPr>
        <w:t>и применения</w:t>
      </w:r>
      <w:r>
        <w:rPr>
          <w:color w:val="56555A"/>
          <w:spacing w:val="-30"/>
          <w:w w:val="110"/>
        </w:rPr>
        <w:t> </w:t>
      </w:r>
      <w:r>
        <w:rPr>
          <w:color w:val="56555A"/>
          <w:w w:val="110"/>
        </w:rPr>
        <w:t>льгот</w:t>
      </w:r>
      <w:r>
        <w:rPr>
          <w:color w:val="56555A"/>
          <w:spacing w:val="-27"/>
          <w:w w:val="110"/>
        </w:rPr>
        <w:t> </w:t>
      </w:r>
      <w:r>
        <w:rPr>
          <w:color w:val="56555A"/>
          <w:w w:val="110"/>
        </w:rPr>
        <w:t>по</w:t>
      </w:r>
      <w:r>
        <w:rPr>
          <w:color w:val="56555A"/>
          <w:spacing w:val="-29"/>
          <w:w w:val="110"/>
        </w:rPr>
        <w:t> </w:t>
      </w:r>
      <w:r>
        <w:rPr>
          <w:color w:val="56555A"/>
          <w:w w:val="110"/>
        </w:rPr>
        <w:t>НДС.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72"/>
      </w:pPr>
      <w:r>
        <w:rPr>
          <w:color w:val="56555A"/>
          <w:w w:val="110"/>
        </w:rPr>
        <w:t>В качестве спикеров выступят: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  <w:tab w:pos="622" w:val="left" w:leader="none"/>
        </w:tabs>
        <w:spacing w:line="466" w:lineRule="exact" w:before="5" w:after="0"/>
        <w:ind w:left="621" w:right="0" w:hanging="450"/>
        <w:jc w:val="left"/>
        <w:rPr>
          <w:sz w:val="28"/>
        </w:rPr>
      </w:pPr>
      <w:r>
        <w:rPr>
          <w:color w:val="56555A"/>
          <w:w w:val="110"/>
          <w:sz w:val="28"/>
        </w:rPr>
        <w:t>начальник</w:t>
      </w:r>
      <w:r>
        <w:rPr>
          <w:color w:val="56555A"/>
          <w:spacing w:val="-33"/>
          <w:w w:val="110"/>
          <w:sz w:val="28"/>
        </w:rPr>
        <w:t> </w:t>
      </w:r>
      <w:r>
        <w:rPr>
          <w:color w:val="56555A"/>
          <w:spacing w:val="-4"/>
          <w:w w:val="110"/>
          <w:sz w:val="28"/>
        </w:rPr>
        <w:t>отдела</w:t>
      </w:r>
      <w:r>
        <w:rPr>
          <w:color w:val="56555A"/>
          <w:spacing w:val="-29"/>
          <w:w w:val="110"/>
          <w:sz w:val="28"/>
        </w:rPr>
        <w:t> </w:t>
      </w:r>
      <w:r>
        <w:rPr>
          <w:color w:val="56555A"/>
          <w:w w:val="110"/>
          <w:sz w:val="28"/>
        </w:rPr>
        <w:t>урегулирования</w:t>
      </w:r>
      <w:r>
        <w:rPr>
          <w:color w:val="56555A"/>
          <w:spacing w:val="-33"/>
          <w:w w:val="110"/>
          <w:sz w:val="28"/>
        </w:rPr>
        <w:t> </w:t>
      </w:r>
      <w:r>
        <w:rPr>
          <w:color w:val="56555A"/>
          <w:w w:val="110"/>
          <w:sz w:val="28"/>
        </w:rPr>
        <w:t>задолженности</w:t>
      </w:r>
    </w:p>
    <w:p>
      <w:pPr>
        <w:spacing w:line="321" w:lineRule="exact" w:before="0"/>
        <w:ind w:left="621" w:right="0" w:firstLine="0"/>
        <w:jc w:val="left"/>
        <w:rPr>
          <w:sz w:val="28"/>
        </w:rPr>
      </w:pPr>
      <w:r>
        <w:rPr>
          <w:color w:val="56555A"/>
          <w:w w:val="105"/>
          <w:sz w:val="28"/>
        </w:rPr>
        <w:t>УФНС России по Челябинской области </w:t>
      </w:r>
      <w:r>
        <w:rPr>
          <w:b/>
          <w:color w:val="56555A"/>
          <w:w w:val="105"/>
          <w:sz w:val="28"/>
        </w:rPr>
        <w:t>Наталья Данилова</w:t>
      </w:r>
      <w:r>
        <w:rPr>
          <w:color w:val="56555A"/>
          <w:w w:val="105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  <w:tab w:pos="622" w:val="left" w:leader="none"/>
        </w:tabs>
        <w:spacing w:line="218" w:lineRule="auto" w:before="40" w:after="0"/>
        <w:ind w:left="621" w:right="951" w:hanging="449"/>
        <w:jc w:val="left"/>
        <w:rPr>
          <w:sz w:val="28"/>
        </w:rPr>
      </w:pPr>
      <w:r>
        <w:rPr>
          <w:color w:val="56555A"/>
          <w:spacing w:val="-3"/>
          <w:w w:val="110"/>
          <w:sz w:val="28"/>
        </w:rPr>
        <w:t>главный</w:t>
      </w:r>
      <w:r>
        <w:rPr>
          <w:color w:val="56555A"/>
          <w:spacing w:val="-47"/>
          <w:w w:val="110"/>
          <w:sz w:val="28"/>
        </w:rPr>
        <w:t> </w:t>
      </w:r>
      <w:r>
        <w:rPr>
          <w:color w:val="56555A"/>
          <w:w w:val="110"/>
          <w:sz w:val="28"/>
        </w:rPr>
        <w:t>государственный</w:t>
      </w:r>
      <w:r>
        <w:rPr>
          <w:color w:val="56555A"/>
          <w:spacing w:val="-52"/>
          <w:w w:val="110"/>
          <w:sz w:val="28"/>
        </w:rPr>
        <w:t> </w:t>
      </w:r>
      <w:r>
        <w:rPr>
          <w:color w:val="56555A"/>
          <w:w w:val="110"/>
          <w:sz w:val="28"/>
        </w:rPr>
        <w:t>налоговый</w:t>
      </w:r>
      <w:r>
        <w:rPr>
          <w:color w:val="56555A"/>
          <w:spacing w:val="-50"/>
          <w:w w:val="110"/>
          <w:sz w:val="28"/>
        </w:rPr>
        <w:t> </w:t>
      </w:r>
      <w:r>
        <w:rPr>
          <w:color w:val="56555A"/>
          <w:w w:val="110"/>
          <w:sz w:val="28"/>
        </w:rPr>
        <w:t>инспектор</w:t>
      </w:r>
      <w:r>
        <w:rPr>
          <w:color w:val="56555A"/>
          <w:spacing w:val="-48"/>
          <w:w w:val="110"/>
          <w:sz w:val="28"/>
        </w:rPr>
        <w:t> </w:t>
      </w:r>
      <w:r>
        <w:rPr>
          <w:color w:val="56555A"/>
          <w:spacing w:val="-4"/>
          <w:w w:val="110"/>
          <w:sz w:val="28"/>
        </w:rPr>
        <w:t>отдела </w:t>
      </w:r>
      <w:r>
        <w:rPr>
          <w:color w:val="56555A"/>
          <w:w w:val="110"/>
          <w:sz w:val="28"/>
        </w:rPr>
        <w:t>налогообложения</w:t>
      </w:r>
      <w:r>
        <w:rPr>
          <w:color w:val="56555A"/>
          <w:spacing w:val="-33"/>
          <w:w w:val="110"/>
          <w:sz w:val="28"/>
        </w:rPr>
        <w:t> </w:t>
      </w:r>
      <w:r>
        <w:rPr>
          <w:color w:val="56555A"/>
          <w:w w:val="110"/>
          <w:sz w:val="28"/>
        </w:rPr>
        <w:t>юридических</w:t>
      </w:r>
      <w:r>
        <w:rPr>
          <w:color w:val="56555A"/>
          <w:spacing w:val="-33"/>
          <w:w w:val="110"/>
          <w:sz w:val="28"/>
        </w:rPr>
        <w:t> </w:t>
      </w:r>
      <w:r>
        <w:rPr>
          <w:color w:val="56555A"/>
          <w:w w:val="110"/>
          <w:sz w:val="28"/>
        </w:rPr>
        <w:t>лиц</w:t>
      </w:r>
      <w:r>
        <w:rPr>
          <w:color w:val="56555A"/>
          <w:spacing w:val="-26"/>
          <w:w w:val="110"/>
          <w:sz w:val="28"/>
        </w:rPr>
        <w:t> </w:t>
      </w:r>
      <w:r>
        <w:rPr>
          <w:color w:val="56555A"/>
          <w:spacing w:val="-3"/>
          <w:w w:val="110"/>
          <w:sz w:val="28"/>
        </w:rPr>
        <w:t>УФНС</w:t>
      </w:r>
      <w:r>
        <w:rPr>
          <w:color w:val="56555A"/>
          <w:spacing w:val="-34"/>
          <w:w w:val="110"/>
          <w:sz w:val="28"/>
        </w:rPr>
        <w:t> </w:t>
      </w:r>
      <w:r>
        <w:rPr>
          <w:color w:val="56555A"/>
          <w:w w:val="110"/>
          <w:sz w:val="28"/>
        </w:rPr>
        <w:t>России</w:t>
      </w:r>
    </w:p>
    <w:p>
      <w:pPr>
        <w:spacing w:before="3"/>
        <w:ind w:left="621" w:right="0" w:firstLine="0"/>
        <w:jc w:val="left"/>
        <w:rPr>
          <w:sz w:val="28"/>
        </w:rPr>
      </w:pPr>
      <w:r>
        <w:rPr>
          <w:color w:val="56555A"/>
          <w:w w:val="105"/>
          <w:sz w:val="28"/>
        </w:rPr>
        <w:t>по Челябинской области </w:t>
      </w:r>
      <w:r>
        <w:rPr>
          <w:b/>
          <w:color w:val="56555A"/>
          <w:w w:val="105"/>
          <w:sz w:val="28"/>
        </w:rPr>
        <w:t>Виталий Спирин</w:t>
      </w:r>
      <w:r>
        <w:rPr>
          <w:color w:val="56555A"/>
          <w:w w:val="105"/>
          <w:sz w:val="28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72" w:right="1109" w:firstLine="0"/>
        <w:jc w:val="left"/>
        <w:rPr>
          <w:sz w:val="28"/>
        </w:rPr>
      </w:pPr>
      <w:r>
        <w:rPr>
          <w:color w:val="56555A"/>
          <w:w w:val="105"/>
          <w:sz w:val="28"/>
        </w:rPr>
        <w:t>Мероприятие</w:t>
      </w:r>
      <w:r>
        <w:rPr>
          <w:color w:val="56555A"/>
          <w:spacing w:val="-28"/>
          <w:w w:val="105"/>
          <w:sz w:val="28"/>
        </w:rPr>
        <w:t> </w:t>
      </w:r>
      <w:r>
        <w:rPr>
          <w:color w:val="56555A"/>
          <w:w w:val="105"/>
          <w:sz w:val="28"/>
        </w:rPr>
        <w:t>состоится</w:t>
      </w:r>
      <w:r>
        <w:rPr>
          <w:color w:val="56555A"/>
          <w:spacing w:val="-25"/>
          <w:w w:val="105"/>
          <w:sz w:val="28"/>
        </w:rPr>
        <w:t> </w:t>
      </w:r>
      <w:r>
        <w:rPr>
          <w:b/>
          <w:color w:val="56555A"/>
          <w:w w:val="105"/>
          <w:sz w:val="28"/>
        </w:rPr>
        <w:t>20</w:t>
      </w:r>
      <w:r>
        <w:rPr>
          <w:b/>
          <w:color w:val="56555A"/>
          <w:spacing w:val="-16"/>
          <w:w w:val="105"/>
          <w:sz w:val="28"/>
        </w:rPr>
        <w:t> </w:t>
      </w:r>
      <w:r>
        <w:rPr>
          <w:b/>
          <w:color w:val="56555A"/>
          <w:w w:val="105"/>
          <w:sz w:val="28"/>
        </w:rPr>
        <w:t>декабря</w:t>
      </w:r>
      <w:r>
        <w:rPr>
          <w:b/>
          <w:color w:val="56555A"/>
          <w:spacing w:val="-17"/>
          <w:w w:val="105"/>
          <w:sz w:val="28"/>
        </w:rPr>
        <w:t> </w:t>
      </w:r>
      <w:r>
        <w:rPr>
          <w:b/>
          <w:color w:val="56555A"/>
          <w:w w:val="105"/>
          <w:sz w:val="28"/>
        </w:rPr>
        <w:t>в</w:t>
      </w:r>
      <w:r>
        <w:rPr>
          <w:b/>
          <w:color w:val="56555A"/>
          <w:spacing w:val="-17"/>
          <w:w w:val="105"/>
          <w:sz w:val="28"/>
        </w:rPr>
        <w:t> </w:t>
      </w:r>
      <w:r>
        <w:rPr>
          <w:b/>
          <w:color w:val="56555A"/>
          <w:w w:val="105"/>
          <w:sz w:val="28"/>
        </w:rPr>
        <w:t>15:00</w:t>
      </w:r>
      <w:r>
        <w:rPr>
          <w:b/>
          <w:color w:val="56555A"/>
          <w:spacing w:val="-14"/>
          <w:w w:val="105"/>
          <w:sz w:val="28"/>
        </w:rPr>
        <w:t> </w:t>
      </w:r>
      <w:r>
        <w:rPr>
          <w:color w:val="56555A"/>
          <w:w w:val="105"/>
          <w:sz w:val="28"/>
        </w:rPr>
        <w:t>(по</w:t>
      </w:r>
      <w:r>
        <w:rPr>
          <w:color w:val="56555A"/>
          <w:spacing w:val="-24"/>
          <w:w w:val="105"/>
          <w:sz w:val="28"/>
        </w:rPr>
        <w:t> </w:t>
      </w:r>
      <w:r>
        <w:rPr>
          <w:color w:val="56555A"/>
          <w:w w:val="105"/>
          <w:sz w:val="28"/>
        </w:rPr>
        <w:t>местному времени).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7"/>
        <w:ind w:left="5300" w:right="199" w:firstLine="0"/>
        <w:jc w:val="left"/>
        <w:rPr>
          <w:sz w:val="21"/>
        </w:rPr>
      </w:pPr>
      <w:r>
        <w:rPr>
          <w:color w:val="56555A"/>
          <w:w w:val="110"/>
          <w:sz w:val="21"/>
        </w:rPr>
        <w:t>Регистрация</w:t>
      </w:r>
      <w:r>
        <w:rPr>
          <w:color w:val="56555A"/>
          <w:spacing w:val="-32"/>
          <w:w w:val="110"/>
          <w:sz w:val="21"/>
        </w:rPr>
        <w:t> </w:t>
      </w:r>
      <w:r>
        <w:rPr>
          <w:color w:val="56555A"/>
          <w:w w:val="110"/>
          <w:sz w:val="21"/>
        </w:rPr>
        <w:t>для</w:t>
      </w:r>
      <w:r>
        <w:rPr>
          <w:color w:val="56555A"/>
          <w:spacing w:val="-24"/>
          <w:w w:val="110"/>
          <w:sz w:val="21"/>
        </w:rPr>
        <w:t> </w:t>
      </w:r>
      <w:r>
        <w:rPr>
          <w:color w:val="56555A"/>
          <w:w w:val="110"/>
          <w:sz w:val="21"/>
        </w:rPr>
        <w:t>участия</w:t>
      </w:r>
      <w:r>
        <w:rPr>
          <w:color w:val="56555A"/>
          <w:spacing w:val="-29"/>
          <w:w w:val="110"/>
          <w:sz w:val="21"/>
        </w:rPr>
        <w:t> </w:t>
      </w:r>
      <w:r>
        <w:rPr>
          <w:color w:val="56555A"/>
          <w:w w:val="110"/>
          <w:sz w:val="21"/>
        </w:rPr>
        <w:t>по</w:t>
      </w:r>
      <w:r>
        <w:rPr>
          <w:color w:val="56555A"/>
          <w:spacing w:val="-28"/>
          <w:w w:val="110"/>
          <w:sz w:val="21"/>
        </w:rPr>
        <w:t> </w:t>
      </w:r>
      <w:r>
        <w:rPr>
          <w:color w:val="56555A"/>
          <w:w w:val="110"/>
          <w:sz w:val="21"/>
        </w:rPr>
        <w:t>ссылке: https://w.sbis.ru/webinar/20122023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530059</wp:posOffset>
            </wp:positionH>
            <wp:positionV relativeFrom="paragraph">
              <wp:posOffset>-140413</wp:posOffset>
            </wp:positionV>
            <wp:extent cx="522084" cy="874496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84" cy="87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2.529999pt;margin-top:-21.895208pt;width:139.8pt;height:92.3pt;mso-position-horizontal-relative:page;mso-position-vertical-relative:paragraph;z-index:15730688" coordorigin="7051,-438" coordsize="2796,1846">
            <v:shape style="position:absolute;left:7946;top:-438;width:1900;height:1846" coordorigin="7946,-438" coordsize="1900,1846" path="m9683,-438l8109,-438,8046,-425,7994,-390,7959,-338,7946,-275,7946,1245,7959,1308,7994,1360,8046,1395,8109,1408,9683,1408,9747,1395,9798,1360,9833,1308,9846,1245,9846,-275,9833,-338,9798,-390,9747,-425,9683,-438xe" filled="true" fillcolor="#f1f5fa" stroked="false">
              <v:path arrowok="t"/>
              <v:fill type="solid"/>
            </v:shape>
            <v:shape style="position:absolute;left:7050;top:27;width:461;height:779" coordorigin="7051,28" coordsize="461,779" path="m7441,28l7120,28,7093,33,7071,48,7056,70,7051,97,7051,736,7056,764,7071,786,7093,801,7120,806,7441,806,7468,801,7491,786,7506,764,7511,736,7511,97,7506,70,7491,48,7468,33,7441,28xe" filled="true" fillcolor="#c8eaf9" stroked="false">
              <v:path arrowok="t"/>
              <v:fill type="solid"/>
            </v:shape>
            <v:shape style="position:absolute;left:7174;top:-430;width:881;height:1788" coordorigin="7174,-430" coordsize="881,1788" path="m8055,-430l7174,108,7174,173,7990,1358,8055,-430xe" filled="true" fillcolor="#f1f5fa" stroked="false">
              <v:path arrowok="t"/>
              <v:fill type="solid"/>
            </v:shape>
            <v:shape style="position:absolute;left:8180;top:-296;width:1459;height:1452" type="#_x0000_t75" alt="F:\YQR (2).png" stroked="false">
              <v:imagedata r:id="rId9" o:title=""/>
            </v:shape>
            <w10:wrap type="none"/>
          </v:group>
        </w:pict>
      </w:r>
      <w:r>
        <w:rPr>
          <w:color w:val="414043"/>
        </w:rPr>
        <w:t>8 (800) 222-22-22</w:t>
      </w:r>
    </w:p>
    <w:p>
      <w:pPr>
        <w:spacing w:before="34"/>
        <w:ind w:left="1334" w:right="4467" w:firstLine="0"/>
        <w:jc w:val="left"/>
        <w:rPr>
          <w:sz w:val="18"/>
        </w:rPr>
      </w:pPr>
      <w:r>
        <w:rPr>
          <w:color w:val="414043"/>
          <w:w w:val="110"/>
          <w:sz w:val="18"/>
        </w:rPr>
        <w:t>Бесплатный многоканальный </w:t>
      </w:r>
      <w:r>
        <w:rPr>
          <w:color w:val="414043"/>
          <w:spacing w:val="-3"/>
          <w:w w:val="110"/>
          <w:sz w:val="18"/>
        </w:rPr>
        <w:t>телефон </w:t>
      </w:r>
      <w:r>
        <w:rPr>
          <w:color w:val="414043"/>
          <w:w w:val="110"/>
          <w:sz w:val="18"/>
        </w:rPr>
        <w:t>контакт-центра ФНС России</w:t>
      </w:r>
    </w:p>
    <w:sectPr>
      <w:type w:val="continuous"/>
      <w:pgSz w:w="10800" w:h="15600"/>
      <w:pgMar w:top="72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21" w:hanging="449"/>
      </w:pPr>
      <w:rPr>
        <w:rFonts w:hint="default" w:ascii="Arial" w:hAnsi="Arial" w:eastAsia="Arial" w:cs="Arial"/>
        <w:color w:val="24C5FF"/>
        <w:w w:val="100"/>
        <w:sz w:val="42"/>
        <w:szCs w:val="4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8" w:hanging="4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6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4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2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0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8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6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4" w:hanging="4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335"/>
    </w:pPr>
    <w:rPr>
      <w:rFonts w:ascii="Tahoma" w:hAnsi="Tahoma" w:eastAsia="Tahoma" w:cs="Tahoma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621" w:hanging="450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LOG.GOV.RU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2023-12-18T12:28:55Z</dcterms:created>
  <dcterms:modified xsi:type="dcterms:W3CDTF">2023-12-18T12:28:55Z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