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8" w:val="left" w:leader="none"/>
        </w:tabs>
        <w:spacing w:line="240" w:lineRule="auto"/>
        <w:ind w:left="1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7062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6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pict>
          <v:group style="width:134.25pt;height:25.1pt;mso-position-horizontal-relative:char;mso-position-vertical-relative:line" coordorigin="0,0" coordsize="2685,502">
            <v:shape style="position:absolute;left:0;top:0;width:2685;height:502" coordorigin="0,0" coordsize="2685,502" path="m2434,0l251,0,172,13,103,48,48,103,13,172,0,251,13,330,48,399,103,453,172,489,251,502,2434,502,2513,489,2582,453,2636,399,2672,330,2685,251,2672,172,2636,103,2582,48,2513,13,2434,0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685;height:502" type="#_x0000_t202" filled="false" stroked="false">
              <v:textbox inset="0,0,0,0">
                <w:txbxContent>
                  <w:p>
                    <w:pPr>
                      <w:spacing w:before="128"/>
                      <w:ind w:left="270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line="237" w:lineRule="auto" w:before="226"/>
        <w:ind w:left="144" w:right="674" w:firstLine="0"/>
        <w:jc w:val="left"/>
        <w:rPr>
          <w:b/>
          <w:sz w:val="30"/>
        </w:rPr>
      </w:pPr>
      <w:r>
        <w:rPr>
          <w:b/>
          <w:color w:val="56555A"/>
          <w:sz w:val="30"/>
        </w:rPr>
        <w:t>О</w:t>
      </w:r>
      <w:r>
        <w:rPr>
          <w:b/>
          <w:color w:val="56555A"/>
          <w:spacing w:val="-58"/>
          <w:sz w:val="30"/>
        </w:rPr>
        <w:t> </w:t>
      </w:r>
      <w:r>
        <w:rPr>
          <w:b/>
          <w:color w:val="56555A"/>
          <w:sz w:val="30"/>
        </w:rPr>
        <w:t>сроках</w:t>
      </w:r>
      <w:r>
        <w:rPr>
          <w:b/>
          <w:color w:val="56555A"/>
          <w:spacing w:val="-56"/>
          <w:sz w:val="30"/>
        </w:rPr>
        <w:t> </w:t>
      </w:r>
      <w:r>
        <w:rPr>
          <w:b/>
          <w:color w:val="56555A"/>
          <w:sz w:val="30"/>
        </w:rPr>
        <w:t>представления</w:t>
      </w:r>
      <w:r>
        <w:rPr>
          <w:b/>
          <w:color w:val="56555A"/>
          <w:spacing w:val="-58"/>
          <w:sz w:val="30"/>
        </w:rPr>
        <w:t> </w:t>
      </w:r>
      <w:r>
        <w:rPr>
          <w:b/>
          <w:color w:val="56555A"/>
          <w:sz w:val="30"/>
        </w:rPr>
        <w:t>Уведомлений</w:t>
      </w:r>
      <w:r>
        <w:rPr>
          <w:b/>
          <w:color w:val="56555A"/>
          <w:spacing w:val="-57"/>
          <w:sz w:val="30"/>
        </w:rPr>
        <w:t> </w:t>
      </w:r>
      <w:r>
        <w:rPr>
          <w:b/>
          <w:color w:val="56555A"/>
          <w:sz w:val="30"/>
        </w:rPr>
        <w:t>об</w:t>
      </w:r>
      <w:r>
        <w:rPr>
          <w:b/>
          <w:color w:val="56555A"/>
          <w:spacing w:val="-57"/>
          <w:sz w:val="30"/>
        </w:rPr>
        <w:t> </w:t>
      </w:r>
      <w:r>
        <w:rPr>
          <w:b/>
          <w:color w:val="56555A"/>
          <w:sz w:val="30"/>
        </w:rPr>
        <w:t>исчисленных суммах</w:t>
      </w:r>
      <w:r>
        <w:rPr>
          <w:b/>
          <w:color w:val="56555A"/>
          <w:spacing w:val="-49"/>
          <w:sz w:val="30"/>
        </w:rPr>
        <w:t> </w:t>
      </w:r>
      <w:r>
        <w:rPr>
          <w:b/>
          <w:color w:val="56555A"/>
          <w:sz w:val="30"/>
        </w:rPr>
        <w:t>страховых</w:t>
      </w:r>
      <w:r>
        <w:rPr>
          <w:b/>
          <w:color w:val="56555A"/>
          <w:spacing w:val="-47"/>
          <w:sz w:val="30"/>
        </w:rPr>
        <w:t> </w:t>
      </w:r>
      <w:r>
        <w:rPr>
          <w:b/>
          <w:color w:val="56555A"/>
          <w:sz w:val="30"/>
        </w:rPr>
        <w:t>взносов</w:t>
      </w:r>
      <w:r>
        <w:rPr>
          <w:b/>
          <w:color w:val="56555A"/>
          <w:spacing w:val="-47"/>
          <w:sz w:val="30"/>
        </w:rPr>
        <w:t> </w:t>
      </w:r>
      <w:r>
        <w:rPr>
          <w:b/>
          <w:color w:val="56555A"/>
          <w:sz w:val="30"/>
        </w:rPr>
        <w:t>и</w:t>
      </w:r>
      <w:r>
        <w:rPr>
          <w:b/>
          <w:color w:val="56555A"/>
          <w:spacing w:val="-48"/>
          <w:sz w:val="30"/>
        </w:rPr>
        <w:t> </w:t>
      </w:r>
      <w:r>
        <w:rPr>
          <w:b/>
          <w:color w:val="56555A"/>
          <w:sz w:val="30"/>
        </w:rPr>
        <w:t>уплате</w:t>
      </w:r>
      <w:r>
        <w:rPr>
          <w:b/>
          <w:color w:val="56555A"/>
          <w:spacing w:val="-49"/>
          <w:sz w:val="30"/>
        </w:rPr>
        <w:t> </w:t>
      </w:r>
      <w:r>
        <w:rPr>
          <w:b/>
          <w:color w:val="56555A"/>
          <w:sz w:val="30"/>
        </w:rPr>
        <w:t>страховых</w:t>
      </w:r>
      <w:r>
        <w:rPr>
          <w:b/>
          <w:color w:val="56555A"/>
          <w:spacing w:val="-48"/>
          <w:sz w:val="30"/>
        </w:rPr>
        <w:t> </w:t>
      </w:r>
      <w:r>
        <w:rPr>
          <w:b/>
          <w:color w:val="56555A"/>
          <w:sz w:val="30"/>
        </w:rPr>
        <w:t>взносов в декабре 2023</w:t>
      </w:r>
      <w:r>
        <w:rPr>
          <w:b/>
          <w:color w:val="56555A"/>
          <w:spacing w:val="-42"/>
          <w:sz w:val="30"/>
        </w:rPr>
        <w:t> </w:t>
      </w:r>
      <w:r>
        <w:rPr>
          <w:b/>
          <w:color w:val="56555A"/>
          <w:sz w:val="30"/>
        </w:rPr>
        <w:t>года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95"/>
        <w:ind w:left="141" w:right="863"/>
      </w:pPr>
      <w:r>
        <w:rPr>
          <w:color w:val="56555A"/>
          <w:w w:val="110"/>
        </w:rPr>
        <w:t>УФНС</w:t>
      </w:r>
      <w:r>
        <w:rPr>
          <w:color w:val="56555A"/>
          <w:spacing w:val="-31"/>
          <w:w w:val="110"/>
        </w:rPr>
        <w:t> </w:t>
      </w:r>
      <w:r>
        <w:rPr>
          <w:color w:val="56555A"/>
          <w:w w:val="110"/>
        </w:rPr>
        <w:t>России</w:t>
      </w:r>
      <w:r>
        <w:rPr>
          <w:color w:val="56555A"/>
          <w:spacing w:val="-26"/>
          <w:w w:val="110"/>
        </w:rPr>
        <w:t> </w:t>
      </w:r>
      <w:r>
        <w:rPr>
          <w:color w:val="56555A"/>
          <w:w w:val="110"/>
        </w:rPr>
        <w:t>по</w:t>
      </w:r>
      <w:r>
        <w:rPr>
          <w:color w:val="56555A"/>
          <w:spacing w:val="-29"/>
          <w:w w:val="110"/>
        </w:rPr>
        <w:t> </w:t>
      </w:r>
      <w:r>
        <w:rPr>
          <w:color w:val="56555A"/>
          <w:w w:val="110"/>
        </w:rPr>
        <w:t>Челябинской</w:t>
      </w:r>
      <w:r>
        <w:rPr>
          <w:color w:val="56555A"/>
          <w:spacing w:val="-21"/>
          <w:w w:val="110"/>
        </w:rPr>
        <w:t> </w:t>
      </w:r>
      <w:r>
        <w:rPr>
          <w:color w:val="56555A"/>
          <w:w w:val="110"/>
        </w:rPr>
        <w:t>области</w:t>
      </w:r>
      <w:r>
        <w:rPr>
          <w:color w:val="56555A"/>
          <w:spacing w:val="-28"/>
          <w:w w:val="110"/>
        </w:rPr>
        <w:t> </w:t>
      </w:r>
      <w:r>
        <w:rPr>
          <w:color w:val="56555A"/>
          <w:spacing w:val="-4"/>
          <w:w w:val="110"/>
        </w:rPr>
        <w:t>сообщает,</w:t>
      </w:r>
      <w:r>
        <w:rPr>
          <w:color w:val="56555A"/>
          <w:spacing w:val="-22"/>
          <w:w w:val="110"/>
        </w:rPr>
        <w:t> </w:t>
      </w:r>
      <w:r>
        <w:rPr>
          <w:color w:val="56555A"/>
          <w:w w:val="110"/>
        </w:rPr>
        <w:t>что</w:t>
      </w:r>
      <w:r>
        <w:rPr>
          <w:color w:val="56555A"/>
          <w:spacing w:val="-30"/>
          <w:w w:val="110"/>
        </w:rPr>
        <w:t> </w:t>
      </w:r>
      <w:r>
        <w:rPr>
          <w:color w:val="56555A"/>
          <w:w w:val="110"/>
        </w:rPr>
        <w:t>уведомления по страховым взносам с учетом завершения финансового года необходимо представить в следующие</w:t>
      </w:r>
      <w:r>
        <w:rPr>
          <w:color w:val="56555A"/>
          <w:spacing w:val="-18"/>
          <w:w w:val="110"/>
        </w:rPr>
        <w:t> </w:t>
      </w:r>
      <w:r>
        <w:rPr>
          <w:color w:val="56555A"/>
          <w:w w:val="110"/>
        </w:rPr>
        <w:t>сроки:</w:t>
      </w:r>
    </w:p>
    <w:p>
      <w:pPr>
        <w:spacing w:before="235"/>
        <w:ind w:left="573" w:right="1327" w:firstLine="19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556310</wp:posOffset>
            </wp:positionH>
            <wp:positionV relativeFrom="paragraph">
              <wp:posOffset>200991</wp:posOffset>
            </wp:positionV>
            <wp:extent cx="126187" cy="973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6555A"/>
          <w:w w:val="105"/>
          <w:sz w:val="25"/>
        </w:rPr>
        <w:t>за</w:t>
      </w:r>
      <w:r>
        <w:rPr>
          <w:b/>
          <w:color w:val="56555A"/>
          <w:spacing w:val="-47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период</w:t>
      </w:r>
      <w:r>
        <w:rPr>
          <w:b/>
          <w:color w:val="56555A"/>
          <w:spacing w:val="-44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с</w:t>
      </w:r>
      <w:r>
        <w:rPr>
          <w:b/>
          <w:color w:val="56555A"/>
          <w:spacing w:val="-47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01.11.2023</w:t>
      </w:r>
      <w:r>
        <w:rPr>
          <w:b/>
          <w:color w:val="56555A"/>
          <w:spacing w:val="-46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по</w:t>
      </w:r>
      <w:r>
        <w:rPr>
          <w:b/>
          <w:color w:val="56555A"/>
          <w:spacing w:val="-47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30.11.2023</w:t>
      </w:r>
      <w:r>
        <w:rPr>
          <w:b/>
          <w:color w:val="56555A"/>
          <w:spacing w:val="-43"/>
          <w:w w:val="105"/>
          <w:sz w:val="25"/>
        </w:rPr>
        <w:t> </w:t>
      </w:r>
      <w:r>
        <w:rPr>
          <w:color w:val="56555A"/>
          <w:w w:val="105"/>
          <w:sz w:val="25"/>
        </w:rPr>
        <w:t>-</w:t>
      </w:r>
      <w:r>
        <w:rPr>
          <w:color w:val="56555A"/>
          <w:spacing w:val="-52"/>
          <w:w w:val="105"/>
          <w:sz w:val="25"/>
        </w:rPr>
        <w:t> </w:t>
      </w:r>
      <w:r>
        <w:rPr>
          <w:color w:val="56555A"/>
          <w:w w:val="105"/>
          <w:sz w:val="25"/>
        </w:rPr>
        <w:t>по</w:t>
      </w:r>
      <w:r>
        <w:rPr>
          <w:color w:val="56555A"/>
          <w:spacing w:val="-52"/>
          <w:w w:val="105"/>
          <w:sz w:val="25"/>
        </w:rPr>
        <w:t> </w:t>
      </w:r>
      <w:r>
        <w:rPr>
          <w:color w:val="56555A"/>
          <w:w w:val="105"/>
          <w:sz w:val="25"/>
        </w:rPr>
        <w:t>сроку</w:t>
      </w:r>
      <w:r>
        <w:rPr>
          <w:color w:val="56555A"/>
          <w:spacing w:val="-51"/>
          <w:w w:val="105"/>
          <w:sz w:val="25"/>
        </w:rPr>
        <w:t> </w:t>
      </w:r>
      <w:r>
        <w:rPr>
          <w:color w:val="56555A"/>
          <w:w w:val="105"/>
          <w:sz w:val="25"/>
        </w:rPr>
        <w:t>не</w:t>
      </w:r>
      <w:r>
        <w:rPr>
          <w:color w:val="56555A"/>
          <w:spacing w:val="-52"/>
          <w:w w:val="105"/>
          <w:sz w:val="25"/>
        </w:rPr>
        <w:t> </w:t>
      </w:r>
      <w:r>
        <w:rPr>
          <w:color w:val="56555A"/>
          <w:w w:val="105"/>
          <w:sz w:val="25"/>
        </w:rPr>
        <w:t>позднее 08.12.2023, с перечислением соответствующих  </w:t>
      </w:r>
      <w:r>
        <w:rPr>
          <w:color w:val="56555A"/>
          <w:spacing w:val="-3"/>
          <w:w w:val="105"/>
          <w:sz w:val="25"/>
        </w:rPr>
        <w:t>платежей </w:t>
      </w:r>
      <w:r>
        <w:rPr>
          <w:b/>
          <w:color w:val="56555A"/>
          <w:w w:val="105"/>
          <w:sz w:val="25"/>
        </w:rPr>
        <w:t>не позднее</w:t>
      </w:r>
      <w:r>
        <w:rPr>
          <w:b/>
          <w:color w:val="56555A"/>
          <w:spacing w:val="-31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13.12.2023.</w:t>
      </w:r>
    </w:p>
    <w:p>
      <w:pPr>
        <w:pStyle w:val="BodyText"/>
        <w:spacing w:before="14"/>
        <w:ind w:left="573"/>
        <w:rPr>
          <w:b/>
        </w:rPr>
      </w:pPr>
      <w:r>
        <w:rPr>
          <w:color w:val="56555A"/>
          <w:w w:val="110"/>
        </w:rPr>
        <w:t>В Уведомлении следует указать код отчетного периода </w:t>
      </w:r>
      <w:r>
        <w:rPr>
          <w:b/>
          <w:color w:val="56555A"/>
          <w:w w:val="110"/>
        </w:rPr>
        <w:t>34/2.</w:t>
      </w:r>
    </w:p>
    <w:p>
      <w:pPr>
        <w:spacing w:before="118"/>
        <w:ind w:left="573" w:right="1334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556310</wp:posOffset>
            </wp:positionH>
            <wp:positionV relativeFrom="paragraph">
              <wp:posOffset>126696</wp:posOffset>
            </wp:positionV>
            <wp:extent cx="126187" cy="9734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6555A"/>
          <w:w w:val="105"/>
          <w:sz w:val="25"/>
        </w:rPr>
        <w:t>за</w:t>
      </w:r>
      <w:r>
        <w:rPr>
          <w:b/>
          <w:color w:val="56555A"/>
          <w:spacing w:val="-46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период</w:t>
      </w:r>
      <w:r>
        <w:rPr>
          <w:b/>
          <w:color w:val="56555A"/>
          <w:spacing w:val="-43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с</w:t>
      </w:r>
      <w:r>
        <w:rPr>
          <w:b/>
          <w:color w:val="56555A"/>
          <w:spacing w:val="-45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01.12.2023</w:t>
      </w:r>
      <w:r>
        <w:rPr>
          <w:b/>
          <w:color w:val="56555A"/>
          <w:spacing w:val="-44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по</w:t>
      </w:r>
      <w:r>
        <w:rPr>
          <w:b/>
          <w:color w:val="56555A"/>
          <w:spacing w:val="-46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31.12.2023</w:t>
      </w:r>
      <w:r>
        <w:rPr>
          <w:b/>
          <w:color w:val="56555A"/>
          <w:spacing w:val="-42"/>
          <w:w w:val="105"/>
          <w:sz w:val="25"/>
        </w:rPr>
        <w:t> </w:t>
      </w:r>
      <w:r>
        <w:rPr>
          <w:color w:val="56555A"/>
          <w:w w:val="105"/>
          <w:sz w:val="25"/>
        </w:rPr>
        <w:t>-</w:t>
      </w:r>
      <w:r>
        <w:rPr>
          <w:color w:val="56555A"/>
          <w:spacing w:val="-51"/>
          <w:w w:val="105"/>
          <w:sz w:val="25"/>
        </w:rPr>
        <w:t> </w:t>
      </w:r>
      <w:r>
        <w:rPr>
          <w:color w:val="56555A"/>
          <w:w w:val="105"/>
          <w:sz w:val="25"/>
        </w:rPr>
        <w:t>по</w:t>
      </w:r>
      <w:r>
        <w:rPr>
          <w:color w:val="56555A"/>
          <w:spacing w:val="-51"/>
          <w:w w:val="105"/>
          <w:sz w:val="25"/>
        </w:rPr>
        <w:t> </w:t>
      </w:r>
      <w:r>
        <w:rPr>
          <w:color w:val="56555A"/>
          <w:w w:val="105"/>
          <w:sz w:val="25"/>
        </w:rPr>
        <w:t>сроку</w:t>
      </w:r>
      <w:r>
        <w:rPr>
          <w:color w:val="56555A"/>
          <w:spacing w:val="-50"/>
          <w:w w:val="105"/>
          <w:sz w:val="25"/>
        </w:rPr>
        <w:t> </w:t>
      </w:r>
      <w:r>
        <w:rPr>
          <w:color w:val="56555A"/>
          <w:w w:val="105"/>
          <w:sz w:val="25"/>
        </w:rPr>
        <w:t>не</w:t>
      </w:r>
      <w:r>
        <w:rPr>
          <w:color w:val="56555A"/>
          <w:spacing w:val="-51"/>
          <w:w w:val="105"/>
          <w:sz w:val="25"/>
        </w:rPr>
        <w:t> </w:t>
      </w:r>
      <w:r>
        <w:rPr>
          <w:color w:val="56555A"/>
          <w:w w:val="105"/>
          <w:sz w:val="25"/>
        </w:rPr>
        <w:t>позднее 25.12.2023, с перечислением соответствующих  </w:t>
      </w:r>
      <w:r>
        <w:rPr>
          <w:color w:val="56555A"/>
          <w:spacing w:val="-3"/>
          <w:w w:val="105"/>
          <w:sz w:val="25"/>
        </w:rPr>
        <w:t>платежей </w:t>
      </w:r>
      <w:r>
        <w:rPr>
          <w:b/>
          <w:color w:val="56555A"/>
          <w:w w:val="105"/>
          <w:sz w:val="25"/>
        </w:rPr>
        <w:t>не позднее</w:t>
      </w:r>
      <w:r>
        <w:rPr>
          <w:b/>
          <w:color w:val="56555A"/>
          <w:spacing w:val="-30"/>
          <w:w w:val="105"/>
          <w:sz w:val="25"/>
        </w:rPr>
        <w:t> </w:t>
      </w:r>
      <w:r>
        <w:rPr>
          <w:b/>
          <w:color w:val="56555A"/>
          <w:w w:val="105"/>
          <w:sz w:val="25"/>
        </w:rPr>
        <w:t>26.12.2023.</w:t>
      </w:r>
    </w:p>
    <w:p>
      <w:pPr>
        <w:pStyle w:val="BodyText"/>
        <w:spacing w:before="17"/>
        <w:ind w:left="573"/>
        <w:rPr>
          <w:b/>
        </w:rPr>
      </w:pPr>
      <w:r>
        <w:rPr>
          <w:color w:val="56555A"/>
          <w:w w:val="110"/>
        </w:rPr>
        <w:t>В Уведомлении следует указать код отчетного периода </w:t>
      </w:r>
      <w:r>
        <w:rPr>
          <w:b/>
          <w:color w:val="56555A"/>
          <w:w w:val="110"/>
        </w:rPr>
        <w:t>34/3.</w:t>
      </w:r>
    </w:p>
    <w:p>
      <w:pPr>
        <w:pStyle w:val="BodyText"/>
        <w:spacing w:before="2"/>
        <w:rPr>
          <w:b/>
          <w:sz w:val="19"/>
        </w:rPr>
      </w:pPr>
      <w:r>
        <w:rPr/>
        <w:pict>
          <v:group style="position:absolute;margin-left:42.518002pt;margin-top:13.530625pt;width:453.7pt;height:120.9pt;mso-position-horizontal-relative:page;mso-position-vertical-relative:paragraph;z-index:-15728128;mso-wrap-distance-left:0;mso-wrap-distance-right:0" coordorigin="850,271" coordsize="9074,2418">
            <v:shape style="position:absolute;left:850;top:270;width:9074;height:2418" coordorigin="850,271" coordsize="9074,2418" path="m9775,271l999,271,941,282,894,314,862,361,850,419,850,2540,862,2598,894,2645,941,2677,999,2688,9775,2688,9833,2677,9880,2645,9912,2598,9924,2540,9924,419,9912,361,9880,314,9833,282,9775,271xe" filled="true" fillcolor="#c5def3" stroked="false">
              <v:path arrowok="t"/>
              <v:fill opacity="26214f" type="solid"/>
            </v:shape>
            <v:shape style="position:absolute;left:974;top:513;width:307;height:361" type="#_x0000_t75" stroked="false">
              <v:imagedata r:id="rId8" o:title=""/>
            </v:shape>
            <v:shape style="position:absolute;left:850;top:270;width:9074;height:2418" type="#_x0000_t202" filled="false" stroked="false">
              <v:textbox inset="0,0,0,0">
                <w:txbxContent>
                  <w:p>
                    <w:pPr>
                      <w:spacing w:before="154"/>
                      <w:ind w:left="610" w:right="29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05"/>
                        <w:sz w:val="25"/>
                      </w:rPr>
                      <w:t>Информация </w:t>
                    </w:r>
                    <w:r>
                      <w:rPr>
                        <w:b/>
                        <w:color w:val="414043"/>
                        <w:w w:val="105"/>
                        <w:sz w:val="25"/>
                      </w:rPr>
                      <w:t>о сроках представления </w:t>
                    </w:r>
                    <w:r>
                      <w:rPr>
                        <w:color w:val="414043"/>
                        <w:w w:val="105"/>
                        <w:sz w:val="25"/>
                      </w:rPr>
                      <w:t>Уведомлений об исчисленных суммах страховых взносов </w:t>
                    </w:r>
                    <w:r>
                      <w:rPr>
                        <w:b/>
                        <w:color w:val="414043"/>
                        <w:w w:val="105"/>
                        <w:sz w:val="25"/>
                      </w:rPr>
                      <w:t>в декабре 2023 года </w:t>
                    </w:r>
                    <w:r>
                      <w:rPr>
                        <w:color w:val="414043"/>
                        <w:w w:val="105"/>
                        <w:sz w:val="25"/>
                      </w:rPr>
                      <w:t>государственными (муниципальными) бюджетными и автономными учреждениями доведена письмом Минфина России от 23.11.2023 № 02-07-07/112756 «О проведении сверки расчетов по ЕНС (ЕНП) и завершении финансового года по налоговым обязательствам».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3.202999pt;margin-top:143.40062pt;width:453.7pt;height:158.3pt;mso-position-horizontal-relative:page;mso-position-vertical-relative:paragraph;z-index:-15727616;mso-wrap-distance-left:0;mso-wrap-distance-right:0" coordorigin="864,2868" coordsize="9074,3166">
            <v:shape style="position:absolute;left:864;top:2868;width:9074;height:3166" coordorigin="864,2868" coordsize="9074,3166" path="m9738,2868l1063,2868,986,2884,922,2926,880,2990,864,3067,864,5835,880,5912,922,5976,986,6018,1063,6034,9738,6034,9816,6018,9879,5976,9922,5912,9937,5835,9937,3067,9922,2990,9879,2926,9816,2884,9738,2868xe" filled="true" fillcolor="#ff0000" stroked="false">
              <v:path arrowok="t"/>
              <v:fill opacity="6682f" type="solid"/>
            </v:shape>
            <v:shape style="position:absolute;left:969;top:3105;width:397;height:409" type="#_x0000_t75" alt="N:\2023\10.2_Переписка с ИФНС по информированию\СТЕНДЫ ИНФОРМАЦИОННЫЕ\Материалы группы ИР Стенды\Кнопки\Warning-Red-Triangle.png" stroked="false">
              <v:imagedata r:id="rId9" o:title=""/>
            </v:shape>
            <v:shape style="position:absolute;left:864;top:2868;width:9074;height:3166" type="#_x0000_t202" filled="false" stroked="false">
              <v:textbox inset="0,0,0,0">
                <w:txbxContent>
                  <w:p>
                    <w:pPr>
                      <w:spacing w:before="169"/>
                      <w:ind w:left="625" w:right="287" w:firstLine="0"/>
                      <w:jc w:val="both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10"/>
                        <w:sz w:val="25"/>
                      </w:rPr>
                      <w:t>Согласно</w:t>
                    </w:r>
                    <w:r>
                      <w:rPr>
                        <w:color w:val="414043"/>
                        <w:spacing w:val="-36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данным</w:t>
                    </w:r>
                    <w:r>
                      <w:rPr>
                        <w:color w:val="414043"/>
                        <w:spacing w:val="-36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информационных</w:t>
                    </w:r>
                    <w:r>
                      <w:rPr>
                        <w:color w:val="414043"/>
                        <w:spacing w:val="-3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ресурсов</w:t>
                    </w:r>
                    <w:r>
                      <w:rPr>
                        <w:color w:val="414043"/>
                        <w:spacing w:val="-34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налоговых</w:t>
                    </w:r>
                    <w:r>
                      <w:rPr>
                        <w:color w:val="414043"/>
                        <w:spacing w:val="-3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органов по</w:t>
                    </w:r>
                    <w:r>
                      <w:rPr>
                        <w:color w:val="414043"/>
                        <w:spacing w:val="-4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состоянию</w:t>
                    </w:r>
                    <w:r>
                      <w:rPr>
                        <w:color w:val="414043"/>
                        <w:spacing w:val="-40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на</w:t>
                    </w:r>
                    <w:r>
                      <w:rPr>
                        <w:color w:val="414043"/>
                        <w:spacing w:val="-43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12.12.2023</w:t>
                    </w:r>
                    <w:r>
                      <w:rPr>
                        <w:color w:val="414043"/>
                        <w:spacing w:val="-3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Уведомление</w:t>
                    </w:r>
                    <w:r>
                      <w:rPr>
                        <w:color w:val="414043"/>
                        <w:spacing w:val="-39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об</w:t>
                    </w:r>
                    <w:r>
                      <w:rPr>
                        <w:color w:val="414043"/>
                        <w:spacing w:val="-44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исчисленных</w:t>
                    </w:r>
                    <w:r>
                      <w:rPr>
                        <w:color w:val="414043"/>
                        <w:spacing w:val="-39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суммах страховых</w:t>
                    </w:r>
                    <w:r>
                      <w:rPr>
                        <w:color w:val="414043"/>
                        <w:spacing w:val="-27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взносов</w:t>
                    </w:r>
                    <w:r>
                      <w:rPr>
                        <w:color w:val="414043"/>
                        <w:spacing w:val="-23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по</w:t>
                    </w:r>
                    <w:r>
                      <w:rPr>
                        <w:color w:val="414043"/>
                        <w:spacing w:val="-3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сроку</w:t>
                    </w:r>
                    <w:r>
                      <w:rPr>
                        <w:color w:val="414043"/>
                        <w:spacing w:val="-28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08.12.2023</w:t>
                    </w:r>
                    <w:r>
                      <w:rPr>
                        <w:color w:val="414043"/>
                        <w:spacing w:val="-2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от</w:t>
                    </w:r>
                    <w:r>
                      <w:rPr>
                        <w:color w:val="414043"/>
                        <w:spacing w:val="-32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вашей</w:t>
                    </w:r>
                    <w:r>
                      <w:rPr>
                        <w:color w:val="414043"/>
                        <w:spacing w:val="-28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организации</w:t>
                    </w:r>
                  </w:p>
                  <w:p>
                    <w:pPr>
                      <w:spacing w:line="296" w:lineRule="exact" w:before="0"/>
                      <w:ind w:left="625" w:right="0" w:firstLine="0"/>
                      <w:jc w:val="both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10"/>
                        <w:sz w:val="25"/>
                      </w:rPr>
                      <w:t>не получено.</w:t>
                    </w:r>
                  </w:p>
                  <w:p>
                    <w:pPr>
                      <w:spacing w:before="118"/>
                      <w:ind w:left="625" w:right="731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10"/>
                        <w:sz w:val="25"/>
                      </w:rPr>
                      <w:t>Учитывая</w:t>
                    </w:r>
                    <w:r>
                      <w:rPr>
                        <w:color w:val="414043"/>
                        <w:spacing w:val="-32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изложенное,</w:t>
                    </w:r>
                    <w:r>
                      <w:rPr>
                        <w:color w:val="414043"/>
                        <w:spacing w:val="-28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УФНС</w:t>
                    </w:r>
                    <w:r>
                      <w:rPr>
                        <w:color w:val="414043"/>
                        <w:spacing w:val="-33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России</w:t>
                    </w:r>
                    <w:r>
                      <w:rPr>
                        <w:color w:val="414043"/>
                        <w:spacing w:val="-31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по</w:t>
                    </w:r>
                    <w:r>
                      <w:rPr>
                        <w:color w:val="414043"/>
                        <w:spacing w:val="-34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Челябинской</w:t>
                    </w:r>
                    <w:r>
                      <w:rPr>
                        <w:color w:val="414043"/>
                        <w:spacing w:val="-29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области напоминает</w:t>
                    </w:r>
                    <w:r>
                      <w:rPr>
                        <w:color w:val="414043"/>
                        <w:spacing w:val="-26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о</w:t>
                    </w:r>
                    <w:r>
                      <w:rPr>
                        <w:color w:val="414043"/>
                        <w:spacing w:val="-3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необходимости</w:t>
                    </w:r>
                    <w:r>
                      <w:rPr>
                        <w:color w:val="414043"/>
                        <w:spacing w:val="-2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представления</w:t>
                    </w:r>
                    <w:r>
                      <w:rPr>
                        <w:color w:val="414043"/>
                        <w:spacing w:val="-25"/>
                        <w:w w:val="110"/>
                        <w:sz w:val="25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5"/>
                      </w:rPr>
                      <w:t>Уведомления</w:t>
                    </w:r>
                  </w:p>
                  <w:p>
                    <w:pPr>
                      <w:spacing w:line="298" w:lineRule="exact" w:before="0"/>
                      <w:ind w:left="62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10"/>
                        <w:sz w:val="25"/>
                      </w:rPr>
                      <w:t>об исчисленных суммах страховых взносов в сроки,</w:t>
                    </w:r>
                  </w:p>
                  <w:p>
                    <w:pPr>
                      <w:spacing w:line="300" w:lineRule="exact" w:before="0"/>
                      <w:ind w:left="62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043"/>
                        <w:w w:val="110"/>
                        <w:sz w:val="25"/>
                      </w:rPr>
                      <w:t>рекомендованные письмом Минфина России от 23.11.2023</w:t>
                    </w:r>
                  </w:p>
                  <w:p>
                    <w:pPr>
                      <w:spacing w:line="301" w:lineRule="exact" w:before="0"/>
                      <w:ind w:left="62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043"/>
                        <w:sz w:val="25"/>
                      </w:rPr>
                      <w:t>№ 02-07-07/112756.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530059</wp:posOffset>
            </wp:positionH>
            <wp:positionV relativeFrom="paragraph">
              <wp:posOffset>-141048</wp:posOffset>
            </wp:positionV>
            <wp:extent cx="522084" cy="874496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34"/>
        <w:ind w:left="1334" w:right="4487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 многоканальный </w:t>
      </w:r>
      <w:r>
        <w:rPr>
          <w:color w:val="414043"/>
          <w:spacing w:val="-3"/>
          <w:w w:val="110"/>
          <w:sz w:val="18"/>
        </w:rPr>
        <w:t>телефон </w:t>
      </w:r>
      <w:r>
        <w:rPr>
          <w:color w:val="414043"/>
          <w:w w:val="110"/>
          <w:sz w:val="18"/>
        </w:rPr>
        <w:t>контакт-центра ФНС России</w:t>
      </w:r>
    </w:p>
    <w:sectPr>
      <w:type w:val="continuous"/>
      <w:pgSz w:w="10800" w:h="15600"/>
      <w:pgMar w:top="720" w:bottom="28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5"/>
      <w:szCs w:val="25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335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2023-12-18T12:28:35Z</dcterms:created>
  <dcterms:modified xsi:type="dcterms:W3CDTF">2023-12-18T12:28:35Z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