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A5" w:rsidRDefault="00FA6BA5">
      <w:pPr>
        <w:pStyle w:val="ConsPlusTitlePage"/>
      </w:pPr>
      <w:bookmarkStart w:id="0" w:name="_GoBack"/>
      <w:r>
        <w:t xml:space="preserve">Документ предоставлен </w:t>
      </w:r>
      <w:hyperlink r:id="rId6">
        <w:r>
          <w:rPr>
            <w:color w:val="0000FF"/>
          </w:rPr>
          <w:t>КонсультантПлюс</w:t>
        </w:r>
      </w:hyperlink>
      <w:r>
        <w:br/>
      </w:r>
    </w:p>
    <w:p w:rsidR="00FA6BA5" w:rsidRDefault="00FA6BA5">
      <w:pPr>
        <w:pStyle w:val="ConsPlusNormal"/>
        <w:jc w:val="both"/>
        <w:outlineLvl w:val="0"/>
      </w:pPr>
    </w:p>
    <w:p w:rsidR="00FA6BA5" w:rsidRDefault="00FA6BA5">
      <w:pPr>
        <w:pStyle w:val="ConsPlusTitle"/>
        <w:jc w:val="center"/>
      </w:pPr>
      <w:r>
        <w:t>ГЕНЕРАЛЬНАЯ ПРОКУРАТУРА РОССИЙСКОЙ ФЕДЕРАЦИИ</w:t>
      </w:r>
    </w:p>
    <w:p w:rsidR="00FA6BA5" w:rsidRDefault="00FA6BA5">
      <w:pPr>
        <w:pStyle w:val="ConsPlusTitle"/>
        <w:jc w:val="center"/>
      </w:pPr>
    </w:p>
    <w:p w:rsidR="00FA6BA5" w:rsidRDefault="00FA6BA5">
      <w:pPr>
        <w:pStyle w:val="ConsPlusTitle"/>
        <w:jc w:val="center"/>
      </w:pPr>
      <w:r>
        <w:t>ПРИКАЗ</w:t>
      </w:r>
    </w:p>
    <w:p w:rsidR="00FA6BA5" w:rsidRDefault="00FA6BA5">
      <w:pPr>
        <w:pStyle w:val="ConsPlusTitle"/>
        <w:jc w:val="center"/>
      </w:pPr>
      <w:r>
        <w:t>от 5 февраля 2024 г. N 98</w:t>
      </w:r>
    </w:p>
    <w:p w:rsidR="00FA6BA5" w:rsidRDefault="00FA6BA5">
      <w:pPr>
        <w:pStyle w:val="ConsPlusTitle"/>
        <w:jc w:val="center"/>
      </w:pPr>
    </w:p>
    <w:p w:rsidR="00FA6BA5" w:rsidRDefault="00FA6BA5">
      <w:pPr>
        <w:pStyle w:val="ConsPlusTitle"/>
        <w:jc w:val="center"/>
      </w:pPr>
      <w:r>
        <w:t>ОБ ОРГАНИЗАЦИИ</w:t>
      </w:r>
    </w:p>
    <w:p w:rsidR="00FA6BA5" w:rsidRDefault="00FA6BA5">
      <w:pPr>
        <w:pStyle w:val="ConsPlusTitle"/>
        <w:jc w:val="center"/>
      </w:pPr>
      <w:r>
        <w:t>ПРОКУРОРСКОГО НАДЗОРА ЗА СОБЛЮДЕНИЕМ ТРУДОВЫХ ПРАВ ГРАЖДАН</w:t>
      </w:r>
    </w:p>
    <w:p w:rsidR="00FA6BA5" w:rsidRDefault="00FA6BA5">
      <w:pPr>
        <w:pStyle w:val="ConsPlusNormal"/>
        <w:jc w:val="center"/>
      </w:pPr>
    </w:p>
    <w:p w:rsidR="00FA6BA5" w:rsidRDefault="00FA6BA5">
      <w:pPr>
        <w:pStyle w:val="ConsPlusNormal"/>
        <w:ind w:firstLine="540"/>
        <w:jc w:val="both"/>
      </w:pPr>
      <w:r>
        <w:t xml:space="preserve">В целях совершенствования надзора за соблюдением конституционных прав граждан на труд в условиях неблагоприятных внешнеполитических и экономических факторов, руководствуясь </w:t>
      </w:r>
      <w:hyperlink r:id="rId7">
        <w:r>
          <w:rPr>
            <w:color w:val="0000FF"/>
          </w:rPr>
          <w:t>пунктом 1 статьи 17</w:t>
        </w:r>
      </w:hyperlink>
      <w:r>
        <w:t xml:space="preserve"> Федерального закона "О прокуратуре Российской Федерации", приказываю:</w:t>
      </w:r>
    </w:p>
    <w:p w:rsidR="00FA6BA5" w:rsidRDefault="00FA6BA5">
      <w:pPr>
        <w:pStyle w:val="ConsPlusNormal"/>
        <w:spacing w:before="200"/>
        <w:ind w:firstLine="540"/>
        <w:jc w:val="both"/>
      </w:pPr>
      <w:r>
        <w:t>1.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транспортным и военным прокурорам, прокурору комплекса "Байконур", прокурорам городов и районов в пределах компетенции:</w:t>
      </w:r>
    </w:p>
    <w:p w:rsidR="00FA6BA5" w:rsidRDefault="00FA6BA5">
      <w:pPr>
        <w:pStyle w:val="ConsPlusNormal"/>
        <w:spacing w:before="200"/>
        <w:ind w:firstLine="540"/>
        <w:jc w:val="both"/>
      </w:pPr>
      <w:r>
        <w:t xml:space="preserve">1.1. Обеспечить системный и эффективный надзор за соблюдением </w:t>
      </w:r>
      <w:hyperlink r:id="rId8">
        <w:r>
          <w:rPr>
            <w:color w:val="0000FF"/>
          </w:rPr>
          <w:t>трудовых прав</w:t>
        </w:r>
      </w:hyperlink>
      <w:r>
        <w:t xml:space="preserve"> граждан. На постоянной основе проводить работу по предупреждению и пресечению правонарушений в сфере оплаты и охраны труда, фактов уклонения от оформления трудовых отношений и выплаты неофициальной заработной платы. Добиваться устранения выявленных нарушений, привлечения виновных лиц к ответственности, восстановления прав граждан, в том числе путем уплаты обязательных взносов и платежей.</w:t>
      </w:r>
    </w:p>
    <w:p w:rsidR="00FA6BA5" w:rsidRDefault="00FA6BA5">
      <w:pPr>
        <w:pStyle w:val="ConsPlusNormal"/>
        <w:spacing w:before="200"/>
        <w:ind w:firstLine="540"/>
        <w:jc w:val="both"/>
      </w:pPr>
      <w:r>
        <w:t>Надзорные мероприятия планировать исходя из специфики поднадзорной территории и объектов.</w:t>
      </w:r>
    </w:p>
    <w:p w:rsidR="00FA6BA5" w:rsidRDefault="00FA6BA5">
      <w:pPr>
        <w:pStyle w:val="ConsPlusNormal"/>
        <w:spacing w:before="200"/>
        <w:ind w:firstLine="540"/>
        <w:jc w:val="both"/>
      </w:pPr>
      <w:r>
        <w:t>1.2. Приоритетным направлением надзорной деятельности определить надзор за соблюдением трудовых прав социально незащищенных категорий граждан (пенсионного и предпенсионного возраста, беременных женщин, многодетных, одиноких матерей и отцов, инвалидов, несовершеннолетних, молодежи и иных лиц), работников стратегических, систем</w:t>
      </w:r>
      <w:proofErr w:type="gramStart"/>
      <w:r>
        <w:t>о-</w:t>
      </w:r>
      <w:proofErr w:type="gramEnd"/>
      <w:r>
        <w:t xml:space="preserve"> и градообразующих предприятий, организаций в сфере информационных технологий (электронной промышленности), производящих и реализующих социально значимые товары (услуги), медицинское оборудование, лекарственные средства.</w:t>
      </w:r>
    </w:p>
    <w:p w:rsidR="00FA6BA5" w:rsidRDefault="00FA6BA5">
      <w:pPr>
        <w:pStyle w:val="ConsPlusNormal"/>
        <w:spacing w:before="200"/>
        <w:ind w:firstLine="540"/>
        <w:jc w:val="both"/>
      </w:pPr>
      <w:r>
        <w:t>Акцентировать внимание на неукоснительном соблюдении гарантий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FA6BA5" w:rsidRDefault="00FA6BA5">
      <w:pPr>
        <w:pStyle w:val="ConsPlusNormal"/>
        <w:spacing w:before="200"/>
        <w:ind w:firstLine="540"/>
        <w:jc w:val="both"/>
      </w:pPr>
      <w:r>
        <w:t>1.2.1. Обеспечить функционирование созданных при прокуратурах субъектов Российской Федерации межведомственных рабочих гру</w:t>
      </w:r>
      <w:proofErr w:type="gramStart"/>
      <w:r>
        <w:t>пп в сф</w:t>
      </w:r>
      <w:proofErr w:type="gramEnd"/>
      <w:r>
        <w:t>ере соблюдения трудовых прав граждан, используя полномочия по объявлению на них предостережений о недопустимости нарушения трудового законодательства. Продолжить взаимодействие с созданными в регионе межведомственными комиссиями и рабочими группами.</w:t>
      </w:r>
    </w:p>
    <w:p w:rsidR="00FA6BA5" w:rsidRDefault="00FA6BA5">
      <w:pPr>
        <w:pStyle w:val="ConsPlusNormal"/>
        <w:spacing w:before="200"/>
        <w:ind w:firstLine="540"/>
        <w:jc w:val="both"/>
      </w:pPr>
      <w:r>
        <w:t>1.2.2. На постоянной основе осуществлять сбор, обобщение, анализ и оценку информации, характеризующей состояние законности в сфере трудовых отношений, а также мониторинг информационно-телекоммуникационной сети "Интернет", судебных решений о взыскании заработной платы, исполнительных производств на наличие сведений о хозяйствующих субъектах, допускающих системные нарушения трудового законодательства. Анализировать данные о наличии задолженности по налогам и сборам с целью выявления возможных фактов невыплаты заработной платы. Полученные результаты использовать в качестве оснований для проведения проверок.</w:t>
      </w:r>
    </w:p>
    <w:p w:rsidR="00FA6BA5" w:rsidRDefault="00FA6BA5">
      <w:pPr>
        <w:pStyle w:val="ConsPlusNormal"/>
        <w:spacing w:before="200"/>
        <w:ind w:firstLine="540"/>
        <w:jc w:val="both"/>
      </w:pPr>
      <w:r>
        <w:t>1.2.3. Выявлять организации, уклоняющиеся от предоставления в Росстат сведений о просроченной задолженности по заработной плате, а также не находящиеся под статистическим наблюдением, но имеющие такую задолженность. Принимать меры, направленные на постановку должников-респондентов на статистический учет.</w:t>
      </w:r>
    </w:p>
    <w:p w:rsidR="00FA6BA5" w:rsidRDefault="00FA6BA5">
      <w:pPr>
        <w:pStyle w:val="ConsPlusNormal"/>
        <w:spacing w:before="200"/>
        <w:ind w:firstLine="540"/>
        <w:jc w:val="both"/>
      </w:pPr>
      <w:r>
        <w:t>1.2.4. По каждой организации, имеющей долги по заработной плате, обладать сведениями о размере задолженности, ее периоде, количестве работников, перед которыми она имеется, перспективах погашения, а также об экономическом состоянии должника, для чего сформировать соответствующий реестр.</w:t>
      </w:r>
    </w:p>
    <w:p w:rsidR="00FA6BA5" w:rsidRDefault="00FA6BA5">
      <w:pPr>
        <w:pStyle w:val="ConsPlusNormal"/>
        <w:spacing w:before="200"/>
        <w:ind w:firstLine="540"/>
        <w:jc w:val="both"/>
      </w:pPr>
      <w:r>
        <w:lastRenderedPageBreak/>
        <w:t>Изучать документы бухгалтерского учета, в том числе о зачислении средств на банковские счета и об их расходовании для подтверждения фактов невыплаты в установленный срок заработной платы, а также выявления признаков преднамеренного банкротства.</w:t>
      </w:r>
    </w:p>
    <w:p w:rsidR="00FA6BA5" w:rsidRDefault="00FA6BA5">
      <w:pPr>
        <w:pStyle w:val="ConsPlusNormal"/>
        <w:spacing w:before="200"/>
        <w:ind w:firstLine="540"/>
        <w:jc w:val="both"/>
      </w:pPr>
      <w:r>
        <w:t>Из органов ФНС России и Росфинмониторинга истребовать сведения о наличии признаков вывода денежных средств и имущества, а также иных сомнительных финансовых операций, в том числе с участием фирм-посредников и фирм-однодневок.</w:t>
      </w:r>
    </w:p>
    <w:p w:rsidR="00FA6BA5" w:rsidRDefault="00FA6BA5">
      <w:pPr>
        <w:pStyle w:val="ConsPlusNormal"/>
        <w:spacing w:before="200"/>
        <w:ind w:firstLine="540"/>
        <w:jc w:val="both"/>
      </w:pPr>
      <w:r>
        <w:t xml:space="preserve">1.2.5. </w:t>
      </w:r>
      <w:proofErr w:type="gramStart"/>
      <w:r>
        <w:t>В организациях-банкротах, имеющих просроченную задолженность по заработной плате перед работниками (бывшими работниками), проверять исполнение арбитражными управляющими законодательства в части включения в реестр требований кредиторов суммы обозначенной задолженности, взыскания дебиторской задолженности, возврата незаконно отчужденного имущества должника, недопущения искусственного затягивания процесса его реализации, соблюдения очередности удовлетворения требований кредиторов, ведения установленных законом учета и отчетности.</w:t>
      </w:r>
      <w:proofErr w:type="gramEnd"/>
    </w:p>
    <w:p w:rsidR="00FA6BA5" w:rsidRDefault="00FA6BA5">
      <w:pPr>
        <w:pStyle w:val="ConsPlusNormal"/>
        <w:spacing w:before="200"/>
        <w:ind w:firstLine="540"/>
        <w:jc w:val="both"/>
      </w:pPr>
      <w:proofErr w:type="gramStart"/>
      <w:r>
        <w:t>Вступать в дела о банкротстве, затрагивающие трудовые права граждан в случае, если спор инициирован в целях уклонения от исполнения обязанностей и процедур, предусмотренных законодательством о противодействии легализации (отмыванию) доходов, полученных преступным путем, и финансированию терроризма, законодательством о налогах и сборах, а также законодательством, устанавливающим специальные экономические меры, меры воздействия (противодействия) на недружественные действия иностранных государств, и (или) возник из мнимой</w:t>
      </w:r>
      <w:proofErr w:type="gramEnd"/>
      <w:r>
        <w:t xml:space="preserve"> или притворной сделки, совершенной в указанных целях.</w:t>
      </w:r>
    </w:p>
    <w:p w:rsidR="00FA6BA5" w:rsidRDefault="00FA6BA5">
      <w:pPr>
        <w:pStyle w:val="ConsPlusNormal"/>
        <w:spacing w:before="200"/>
        <w:ind w:firstLine="540"/>
        <w:jc w:val="both"/>
      </w:pPr>
      <w:r>
        <w:t>Давать оценку правомерности повышения размера денежного содержания (выплаты премий, иных средств) отдельным работникам организации, перечисления средств аффилированным или подконтрольным лицам, в том числе кредиторам, в период, предшествующий возникновению задолженности по заработной плате и (или) процедуре банкротства.</w:t>
      </w:r>
    </w:p>
    <w:p w:rsidR="00FA6BA5" w:rsidRDefault="00FA6BA5">
      <w:pPr>
        <w:pStyle w:val="ConsPlusNormal"/>
        <w:spacing w:before="200"/>
        <w:ind w:firstLine="540"/>
        <w:jc w:val="both"/>
      </w:pPr>
      <w:r>
        <w:t xml:space="preserve">1.2.6. В интересах работников инициировать погашение задолженности </w:t>
      </w:r>
      <w:proofErr w:type="gramStart"/>
      <w:r>
        <w:t>по оплате труда перед ними за счет соответствующих бюджетных средств с одновременной уступкой права требования долга по заработной плате</w:t>
      </w:r>
      <w:proofErr w:type="gramEnd"/>
      <w:r>
        <w:t xml:space="preserve"> в пользу органов государственной власти и местного самоуправления.</w:t>
      </w:r>
    </w:p>
    <w:p w:rsidR="00FA6BA5" w:rsidRDefault="00FA6BA5">
      <w:pPr>
        <w:pStyle w:val="ConsPlusNormal"/>
        <w:spacing w:before="200"/>
        <w:ind w:firstLine="540"/>
        <w:jc w:val="both"/>
      </w:pPr>
      <w:r>
        <w:t>1.2.7. В случае ликвидации организации, имеющей задолженность по заработной плате, рассматривать вопрос о привлечении к субсидиарной ответственности ее руководителей и иных контролирующих лиц.</w:t>
      </w:r>
    </w:p>
    <w:p w:rsidR="00FA6BA5" w:rsidRDefault="00FA6BA5">
      <w:pPr>
        <w:pStyle w:val="ConsPlusNormal"/>
        <w:spacing w:before="200"/>
        <w:ind w:firstLine="540"/>
        <w:jc w:val="both"/>
      </w:pPr>
      <w:r>
        <w:t>1.3. Выявлять организации и индивидуальных предпринимателей, уклоняющихся от оформления трудовых договоров с работниками либо заключивших с ними гражданско-правовые договоры с целью сокрытия трудовых отношений.</w:t>
      </w:r>
    </w:p>
    <w:p w:rsidR="00FA6BA5" w:rsidRDefault="00FA6BA5">
      <w:pPr>
        <w:pStyle w:val="ConsPlusNormal"/>
        <w:spacing w:before="200"/>
        <w:ind w:firstLine="540"/>
        <w:jc w:val="both"/>
      </w:pPr>
      <w:r>
        <w:t>Исключить факты разрешения обращений граждан об уклонении от оформления трудовых отношений только на основании позиции работодателя без получения объяснений заявителя.</w:t>
      </w:r>
    </w:p>
    <w:p w:rsidR="00FA6BA5" w:rsidRDefault="00FA6BA5">
      <w:pPr>
        <w:pStyle w:val="ConsPlusNormal"/>
        <w:spacing w:before="200"/>
        <w:ind w:firstLine="540"/>
        <w:jc w:val="both"/>
      </w:pPr>
      <w:r>
        <w:t xml:space="preserve">Добиваться от органов Роструда реализации полномочий по направлению в суд исковых заявлений и материалов расследования несчастных случаев, в ходе которых вскрыта подмена трудовых отношений </w:t>
      </w:r>
      <w:proofErr w:type="gramStart"/>
      <w:r>
        <w:t>гражданско-правовыми</w:t>
      </w:r>
      <w:proofErr w:type="gramEnd"/>
      <w:r>
        <w:t>, с целью установления характера этих правоотношений.</w:t>
      </w:r>
    </w:p>
    <w:p w:rsidR="00FA6BA5" w:rsidRDefault="00FA6BA5">
      <w:pPr>
        <w:pStyle w:val="ConsPlusNormal"/>
        <w:spacing w:before="200"/>
        <w:ind w:firstLine="540"/>
        <w:jc w:val="both"/>
      </w:pPr>
      <w:r>
        <w:t>1.4. Проверять полноту принятых органами Росреестра, Росстата, Роструда, ФНС России и ФССП России мер при реализации установленных федеральным законодательством полномочий в отношении организаций и индивидуальных предпринимателей, имеющих просроченную задолженность по заработной плате, арбитражных управляющих организаций-банкротов.</w:t>
      </w:r>
    </w:p>
    <w:p w:rsidR="00FA6BA5" w:rsidRDefault="00FA6BA5">
      <w:pPr>
        <w:pStyle w:val="ConsPlusNormal"/>
        <w:spacing w:before="200"/>
        <w:ind w:firstLine="540"/>
        <w:jc w:val="both"/>
      </w:pPr>
      <w:r>
        <w:t xml:space="preserve">Анализировать эффективность реализации государственными инспекторами труда полномочий, предусмотренных </w:t>
      </w:r>
      <w:hyperlink r:id="rId9">
        <w:r>
          <w:rPr>
            <w:color w:val="0000FF"/>
          </w:rPr>
          <w:t>статьей 360.1</w:t>
        </w:r>
      </w:hyperlink>
      <w:r>
        <w:t xml:space="preserve"> Трудового кодекса Российской Федерации,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FA6BA5" w:rsidRDefault="00FA6BA5">
      <w:pPr>
        <w:pStyle w:val="ConsPlusNormal"/>
        <w:spacing w:before="200"/>
        <w:ind w:firstLine="540"/>
        <w:jc w:val="both"/>
      </w:pPr>
      <w:r>
        <w:t>1.5. Обеспечить изучение проектов региональных и муниципальных нормативных правовых актов о финансировании заработной платы работников организаций бюджетной сферы на предмет соблюдения требований законодательства.</w:t>
      </w:r>
    </w:p>
    <w:p w:rsidR="00FA6BA5" w:rsidRDefault="00FA6BA5">
      <w:pPr>
        <w:pStyle w:val="ConsPlusNormal"/>
        <w:spacing w:before="200"/>
        <w:ind w:firstLine="540"/>
        <w:jc w:val="both"/>
      </w:pPr>
      <w:r>
        <w:t xml:space="preserve">1.5.1. При проверке региональных и муниципальных нормативных правовых актов, а также локальных нормативных актов работодателей обращать внимание на их соответствие законодательству в части установления заработной платы в размере не ниже минимального </w:t>
      </w:r>
      <w:proofErr w:type="gramStart"/>
      <w:r>
        <w:t>размера оплаты труда</w:t>
      </w:r>
      <w:proofErr w:type="gramEnd"/>
      <w:r>
        <w:t>, определенного федеральным законом или региональными соглашениями, выплат компенсационного и стимулирующего характера, условий труда отдельных категорий работников.</w:t>
      </w:r>
    </w:p>
    <w:p w:rsidR="00FA6BA5" w:rsidRDefault="00FA6BA5">
      <w:pPr>
        <w:pStyle w:val="ConsPlusNormal"/>
        <w:spacing w:before="200"/>
        <w:ind w:firstLine="540"/>
        <w:jc w:val="both"/>
      </w:pPr>
      <w:r>
        <w:t>1.5.2. Проверять сообщения об отсутствии в локальных нормативных актах, коллективных договорах и соглашениях порядка индексации заработной платы в связи с ростом потребительских цен на товары и услуги, о невыполнении работодателями обязательств по индексации заработной платы.</w:t>
      </w:r>
    </w:p>
    <w:p w:rsidR="00FA6BA5" w:rsidRDefault="00FA6BA5">
      <w:pPr>
        <w:pStyle w:val="ConsPlusNormal"/>
        <w:spacing w:before="200"/>
        <w:ind w:firstLine="540"/>
        <w:jc w:val="both"/>
      </w:pPr>
      <w:r>
        <w:t>1.6. Организовать получение информации от органов службы занятости о введении режима неполного рабочего дня (смены) и (или) неполной рабочей недели, а также о приостановке производства, планируемом сокращении штата юридического лица. Обеспечить соблюдение трудовых прав работников при проведении организационно-штатных мероприятий.</w:t>
      </w:r>
    </w:p>
    <w:p w:rsidR="00FA6BA5" w:rsidRDefault="00FA6BA5">
      <w:pPr>
        <w:pStyle w:val="ConsPlusNormal"/>
        <w:spacing w:before="200"/>
        <w:ind w:firstLine="540"/>
        <w:jc w:val="both"/>
      </w:pPr>
      <w:r>
        <w:t>1.6.1. Посредством принятия мер прокурорского реагирования обеспечить исполнение законодательства о занятости населения, в том числе о квотировании рабочих мест, соблюдение прав граждан на бесплатное содействие в трудоустройстве, профессиональное обучение, дополнительное профессиональное образование, получение мер социальной поддержки на период поиска подходящей работы.</w:t>
      </w:r>
    </w:p>
    <w:p w:rsidR="00FA6BA5" w:rsidRDefault="00FA6BA5">
      <w:pPr>
        <w:pStyle w:val="ConsPlusNormal"/>
        <w:spacing w:before="200"/>
        <w:ind w:firstLine="540"/>
        <w:jc w:val="both"/>
      </w:pPr>
      <w:r>
        <w:t>Давать правовую оценку фактам неисполнения органами службы занятости законодательства в сфере содействия занятости и защиты от безработицы, нецелевого использования либо хищения выделенных субсидий на реализацию мероприятий, направленных на снижение напряженности на рынке труда, неправомерного назначения и выплаты социальных пособий (субсидий) или отказа в их предоставлении.</w:t>
      </w:r>
    </w:p>
    <w:p w:rsidR="00FA6BA5" w:rsidRDefault="00FA6BA5">
      <w:pPr>
        <w:pStyle w:val="ConsPlusNormal"/>
        <w:spacing w:before="200"/>
        <w:ind w:firstLine="540"/>
        <w:jc w:val="both"/>
      </w:pPr>
      <w:r>
        <w:t xml:space="preserve">Оценивать правомерность заключения и исполнения социальных контрактов на поиск работы, реализуемых в рамках </w:t>
      </w:r>
      <w:hyperlink r:id="rId10">
        <w:r>
          <w:rPr>
            <w:color w:val="0000FF"/>
          </w:rPr>
          <w:t>программы</w:t>
        </w:r>
      </w:hyperlink>
      <w:r>
        <w:t xml:space="preserve"> Российской Федерации "Социальная поддержка граждан", а также целевое использование выделенных бюджетных средств.</w:t>
      </w:r>
    </w:p>
    <w:p w:rsidR="00FA6BA5" w:rsidRDefault="00FA6BA5">
      <w:pPr>
        <w:pStyle w:val="ConsPlusNormal"/>
        <w:spacing w:before="200"/>
        <w:ind w:firstLine="540"/>
        <w:jc w:val="both"/>
      </w:pPr>
      <w:r>
        <w:t xml:space="preserve">1.6.2. Обращать внимание на соответствие предоставленных инвалидам рабочих </w:t>
      </w:r>
      <w:proofErr w:type="gramStart"/>
      <w:r>
        <w:t>мест</w:t>
      </w:r>
      <w:proofErr w:type="gramEnd"/>
      <w:r>
        <w:t xml:space="preserve"> рекомендуемым видам трудовой и профессиональной деятельности, содержание заключаемых с ними трудовых договоров, соблюдение работодателями предусмотренных для них гарантий.</w:t>
      </w:r>
    </w:p>
    <w:p w:rsidR="00FA6BA5" w:rsidRDefault="00FA6BA5">
      <w:pPr>
        <w:pStyle w:val="ConsPlusNormal"/>
        <w:spacing w:before="200"/>
        <w:ind w:firstLine="540"/>
        <w:jc w:val="both"/>
      </w:pPr>
      <w:r>
        <w:t>Проверять выполнение работодателями требований законодательства о приоритетном порядке трудоустройства граждан Российской Федерации.</w:t>
      </w:r>
    </w:p>
    <w:p w:rsidR="00FA6BA5" w:rsidRDefault="00FA6BA5">
      <w:pPr>
        <w:pStyle w:val="ConsPlusNormal"/>
        <w:spacing w:before="200"/>
        <w:ind w:firstLine="540"/>
        <w:jc w:val="both"/>
      </w:pPr>
      <w:r>
        <w:t>1.7. Особое внимание уделять вопросам оказания лицам предпенсионного возраста услуг в сфере занятости, касающихся информирования о положении на рынке труда в регионе, поиска подходящей работы, прохождения профессионального обучения и получения дополнительного профессионального образования, а также содействия их самозанятости.</w:t>
      </w:r>
    </w:p>
    <w:p w:rsidR="00FA6BA5" w:rsidRDefault="00FA6BA5">
      <w:pPr>
        <w:pStyle w:val="ConsPlusNormal"/>
        <w:spacing w:before="200"/>
        <w:ind w:firstLine="540"/>
        <w:jc w:val="both"/>
      </w:pPr>
      <w:proofErr w:type="gramStart"/>
      <w:r>
        <w:t>Держать на контроле ситуацию, связанную с выплатами лицам предпенсионного возраста, признанным безработными, пособий по безработице, стипендии в период прохождения профессионального обучения и получения дополнительного образования по направлению органов службы занятости, материальной помощи за истечением установленного периода выплаты пособия по безработице, пенсии, назначенной по предложению органов службы занятости на период до наступления возраста, дающего право на страховую пенсию по старости.</w:t>
      </w:r>
      <w:proofErr w:type="gramEnd"/>
    </w:p>
    <w:p w:rsidR="00FA6BA5" w:rsidRDefault="00FA6BA5">
      <w:pPr>
        <w:pStyle w:val="ConsPlusNormal"/>
        <w:spacing w:before="200"/>
        <w:ind w:firstLine="540"/>
        <w:jc w:val="both"/>
      </w:pPr>
      <w:r>
        <w:t>1.8. При несчастном случае на производстве при наличии достаточных оснований рассматривать вопрос о проведении проверки соблюдения законодательства об охране труда в отношении организации с привлечением контрольно-надзорных органов.</w:t>
      </w:r>
    </w:p>
    <w:p w:rsidR="00FA6BA5" w:rsidRDefault="00FA6BA5">
      <w:pPr>
        <w:pStyle w:val="ConsPlusNormal"/>
        <w:spacing w:before="200"/>
        <w:ind w:firstLine="540"/>
        <w:jc w:val="both"/>
      </w:pPr>
      <w:proofErr w:type="gramStart"/>
      <w:r>
        <w:t>В ходе проверок выяснять, выполняются ли нормы законодательства о проведении специальной оценки условий труда, об исключении фактов эксплуатации неисправного оборудования, обеспечении работников средствами индивидуальной защиты, о прохождении ими обучения требованиям правил охраны труда, о проведении медицинских осмотров, соблюдении порядка расследования несчастных случаев на производстве, предоставлении гарантий работникам, осуществляющим трудовые функции во вредных условиях труда, а также сохранении среднего заработка и</w:t>
      </w:r>
      <w:proofErr w:type="gramEnd"/>
      <w:r>
        <w:t xml:space="preserve"> должности на период приостановления работы вследствие нарушения правил охраны труда.</w:t>
      </w:r>
    </w:p>
    <w:p w:rsidR="00FA6BA5" w:rsidRDefault="00FA6BA5">
      <w:pPr>
        <w:pStyle w:val="ConsPlusNormal"/>
        <w:spacing w:before="200"/>
        <w:ind w:firstLine="540"/>
        <w:jc w:val="both"/>
      </w:pPr>
      <w:r>
        <w:t xml:space="preserve">Обеспечить </w:t>
      </w:r>
      <w:proofErr w:type="gramStart"/>
      <w:r>
        <w:t>контроль за</w:t>
      </w:r>
      <w:proofErr w:type="gramEnd"/>
      <w:r>
        <w:t xml:space="preserve"> реальным устранением нарушений, принимать меры по понуждению работодателей создать безопасные условия труда.</w:t>
      </w:r>
    </w:p>
    <w:p w:rsidR="00FA6BA5" w:rsidRDefault="00FA6BA5">
      <w:pPr>
        <w:pStyle w:val="ConsPlusNormal"/>
        <w:spacing w:before="200"/>
        <w:ind w:firstLine="540"/>
        <w:jc w:val="both"/>
      </w:pPr>
      <w:r>
        <w:t>1.8.1. Во взаимодействии с органами Роструда проводить сверки поступления и регистрации материалов, направляемых ими в следственные органы.</w:t>
      </w:r>
    </w:p>
    <w:p w:rsidR="00FA6BA5" w:rsidRDefault="00FA6BA5">
      <w:pPr>
        <w:pStyle w:val="ConsPlusNormal"/>
        <w:spacing w:before="200"/>
        <w:ind w:firstLine="540"/>
        <w:jc w:val="both"/>
      </w:pPr>
      <w:r>
        <w:t>Осуществлять надзор за результатами расследования органами Роструда несчастных случаев. При несоответствии его квалификации фактическим обстоятельствам дела ставить вопрос о проведении дополнительного расследования.</w:t>
      </w:r>
    </w:p>
    <w:p w:rsidR="00FA6BA5" w:rsidRDefault="00FA6BA5">
      <w:pPr>
        <w:pStyle w:val="ConsPlusNormal"/>
        <w:spacing w:before="200"/>
        <w:ind w:firstLine="540"/>
        <w:jc w:val="both"/>
      </w:pPr>
      <w:r>
        <w:t xml:space="preserve">1.9. </w:t>
      </w:r>
      <w:proofErr w:type="gramStart"/>
      <w:r>
        <w:t xml:space="preserve">Жалобы двух и более лиц на невыплату заработной платы одной организацией, нарушение законодательства об охране труда, отказ в оформлении трудовых отношений, а также факты массового несоблюдения трудовых прав, выявленные в ходе обеспечения участия прокурора в рассмотрении судами дел в порядке </w:t>
      </w:r>
      <w:hyperlink r:id="rId11">
        <w:r>
          <w:rPr>
            <w:color w:val="0000FF"/>
          </w:rPr>
          <w:t>частей 3</w:t>
        </w:r>
      </w:hyperlink>
      <w:r>
        <w:t xml:space="preserve">, </w:t>
      </w:r>
      <w:hyperlink r:id="rId12">
        <w:r>
          <w:rPr>
            <w:color w:val="0000FF"/>
          </w:rPr>
          <w:t>4 статьи 45</w:t>
        </w:r>
      </w:hyperlink>
      <w:r>
        <w:t xml:space="preserve"> Гражданского процессуального кодекса Российской Федерации, </w:t>
      </w:r>
      <w:hyperlink r:id="rId13">
        <w:r>
          <w:rPr>
            <w:color w:val="0000FF"/>
          </w:rPr>
          <w:t>части 7 статьи 39</w:t>
        </w:r>
      </w:hyperlink>
      <w:r>
        <w:t xml:space="preserve"> Кодекса административного судопроизводства Российской Федерации, </w:t>
      </w:r>
      <w:hyperlink r:id="rId14">
        <w:r>
          <w:rPr>
            <w:color w:val="0000FF"/>
          </w:rPr>
          <w:t>части</w:t>
        </w:r>
        <w:proofErr w:type="gramEnd"/>
        <w:r>
          <w:rPr>
            <w:color w:val="0000FF"/>
          </w:rPr>
          <w:t xml:space="preserve"> 5 статьи 52</w:t>
        </w:r>
      </w:hyperlink>
      <w:r>
        <w:t xml:space="preserve"> Арбитражного процессуального кодекса Российской Федерации, рассматривать как основание для проведения проверки в отношении всех ее работников.</w:t>
      </w:r>
    </w:p>
    <w:p w:rsidR="00FA6BA5" w:rsidRDefault="00FA6BA5">
      <w:pPr>
        <w:pStyle w:val="ConsPlusNormal"/>
        <w:spacing w:before="200"/>
        <w:ind w:firstLine="540"/>
        <w:jc w:val="both"/>
      </w:pPr>
      <w:r>
        <w:t>1.10. При возникновении социальных протестов (митингов, забастовок, голодовок), вызванных действиями либо решениями работодателей об увольнениях работников, о сокращении штата, невыплате или снижении заработной платы, незамедлительно организовывать проверки с привлечением контрольно-надзорных органов и информировать Главное управление по надзору за исполнением федерального законодательства Генеральной прокуратуры Российской Федерации.</w:t>
      </w:r>
    </w:p>
    <w:p w:rsidR="00FA6BA5" w:rsidRDefault="00FA6BA5">
      <w:pPr>
        <w:pStyle w:val="ConsPlusNormal"/>
        <w:spacing w:before="200"/>
        <w:ind w:firstLine="540"/>
        <w:jc w:val="both"/>
      </w:pPr>
      <w:r>
        <w:t>1.11. Принимать исчерпывающие меры досудебной защиты трудовых прав работников, исключив массовое направление в суд исков без принятия мер досудебного характера.</w:t>
      </w:r>
    </w:p>
    <w:p w:rsidR="00FA6BA5" w:rsidRDefault="00FA6BA5">
      <w:pPr>
        <w:pStyle w:val="ConsPlusNormal"/>
        <w:spacing w:before="200"/>
        <w:ind w:firstLine="540"/>
        <w:jc w:val="both"/>
      </w:pPr>
      <w:r>
        <w:t>При наличии оснований добиваться в судебном порядке восстановления их прав, в том числе на возмещение вреда, причиненного жизни и здоровью, получение страховых выплат по обязательному социальному страхованию. Проверять законность судебных актов по делам указанных категорий, инициированным прокурором.</w:t>
      </w:r>
    </w:p>
    <w:p w:rsidR="00FA6BA5" w:rsidRDefault="00FA6BA5">
      <w:pPr>
        <w:pStyle w:val="ConsPlusNormal"/>
        <w:spacing w:before="200"/>
        <w:ind w:firstLine="540"/>
        <w:jc w:val="both"/>
      </w:pPr>
      <w:r>
        <w:t>Контролировать своевременность принятия органами ФССП России принудительных мер по исполнению требований исполнительных документов, в том числе судебных решений, вынесенных по искам (заявлениям) прокуроров.</w:t>
      </w:r>
    </w:p>
    <w:p w:rsidR="00FA6BA5" w:rsidRDefault="00FA6BA5">
      <w:pPr>
        <w:pStyle w:val="ConsPlusNormal"/>
        <w:spacing w:before="200"/>
        <w:ind w:firstLine="540"/>
        <w:jc w:val="both"/>
      </w:pPr>
      <w:r>
        <w:t xml:space="preserve">1.12. </w:t>
      </w:r>
      <w:proofErr w:type="gramStart"/>
      <w:r>
        <w:t>В порядке уголовно-процессуального законодательства решать вопрос о необходимости организации проверки по сообщениям о невыплате заработной платы и производственном травматизме, выполнении работы под угрозой причинения вреда здоровью, об использовании рабского труда, о торговле людьми в целях их эксплуатации, необоснованном отказе в приеме на работу или необоснованном увольнении беременной женщины или женщины, имеющей детей в возрасте до трех лет, а также лица</w:t>
      </w:r>
      <w:proofErr w:type="gramEnd"/>
      <w:r>
        <w:t xml:space="preserve">, достигшего предпенсионного возраста, </w:t>
      </w:r>
      <w:proofErr w:type="gramStart"/>
      <w:r>
        <w:t>выявлении</w:t>
      </w:r>
      <w:proofErr w:type="gramEnd"/>
      <w:r>
        <w:t xml:space="preserve"> признаков преднамеренного банкротства организаций с просроченной задолженностью по зарплате, либо хищения принадлежащих им денежных средств и имущества.</w:t>
      </w:r>
    </w:p>
    <w:p w:rsidR="00FA6BA5" w:rsidRDefault="00FA6BA5">
      <w:pPr>
        <w:pStyle w:val="ConsPlusNormal"/>
        <w:spacing w:before="200"/>
        <w:ind w:firstLine="540"/>
        <w:jc w:val="both"/>
      </w:pPr>
      <w:r>
        <w:t>1.13. Ориентировать органы МВД России и ФСБ России на проведение оперативно-розыскных мероприятий в целях выявления и пресечения уголовно наказуемых деяний в сфере трудовых отношений, а также криминальных банкротств коммерческих организаций.</w:t>
      </w:r>
    </w:p>
    <w:p w:rsidR="00FA6BA5" w:rsidRDefault="00FA6BA5">
      <w:pPr>
        <w:pStyle w:val="ConsPlusNormal"/>
        <w:spacing w:before="200"/>
        <w:ind w:firstLine="540"/>
        <w:jc w:val="both"/>
      </w:pPr>
      <w:r>
        <w:t>1.14. Осуществлять надзор за исполнением следственными органами и органами дознания норм, касающихся приема, регистрации и разрешения сообщений о преступлении указанной категории, а также за их процессуальной деятельностью.</w:t>
      </w:r>
    </w:p>
    <w:p w:rsidR="00FA6BA5" w:rsidRDefault="00FA6BA5">
      <w:pPr>
        <w:pStyle w:val="ConsPlusNormal"/>
        <w:spacing w:before="200"/>
        <w:ind w:firstLine="540"/>
        <w:jc w:val="both"/>
      </w:pPr>
      <w:r>
        <w:t>В случае выявления системных нарушений, допущенных правоохранительными органами при применении норм уголовно-процессуального законодательства и законодательства об оперативно-розыскной деятельности, проводить координационные и межведомственные совещания, на которых вырабатывать согласованные меры по устранению подобных фактов.</w:t>
      </w:r>
    </w:p>
    <w:p w:rsidR="00FA6BA5" w:rsidRDefault="00FA6BA5">
      <w:pPr>
        <w:pStyle w:val="ConsPlusNormal"/>
        <w:spacing w:before="200"/>
        <w:ind w:firstLine="540"/>
        <w:jc w:val="both"/>
      </w:pPr>
      <w:r>
        <w:t xml:space="preserve">1.15. </w:t>
      </w:r>
      <w:proofErr w:type="gramStart"/>
      <w:r>
        <w:t>Участвуя в судебных стадиях уголовного судопроизводства, способствовать вынесению законного и обоснованного приговора, в том числе в части, касающейся гражданских исков потерпевших (работников, бывших работников); по делам о невыплате заработной платы и нарушении требований охраны труда ориентировать суды на применение к подсудимым дополнительного наказания в виде лишения права занимать определенную должность или заниматься определенной деятельностью.</w:t>
      </w:r>
      <w:proofErr w:type="gramEnd"/>
    </w:p>
    <w:p w:rsidR="00FA6BA5" w:rsidRDefault="00FA6BA5">
      <w:pPr>
        <w:pStyle w:val="ConsPlusNormal"/>
        <w:spacing w:before="200"/>
        <w:ind w:firstLine="540"/>
        <w:jc w:val="both"/>
      </w:pPr>
      <w:proofErr w:type="gramStart"/>
      <w:r>
        <w:t xml:space="preserve">При рассмотрении в суде вопроса о прекращении уголовного дела по нереабилитирующим основаниям, предусмотренным </w:t>
      </w:r>
      <w:hyperlink r:id="rId15">
        <w:r>
          <w:rPr>
            <w:color w:val="0000FF"/>
          </w:rPr>
          <w:t>статьями 25</w:t>
        </w:r>
      </w:hyperlink>
      <w:r>
        <w:t xml:space="preserve"> и </w:t>
      </w:r>
      <w:hyperlink r:id="rId16">
        <w:r>
          <w:rPr>
            <w:color w:val="0000FF"/>
          </w:rPr>
          <w:t>28</w:t>
        </w:r>
      </w:hyperlink>
      <w:r>
        <w:t xml:space="preserve"> Уголовно-процессуального кодекса Российской Федерации (далее - УПК РФ), а также о прекращении уголовного дела (уголовного преследования) в связи с назначением меры уголовно-правового характера в виде судебного штрафа в порядке </w:t>
      </w:r>
      <w:hyperlink r:id="rId17">
        <w:r>
          <w:rPr>
            <w:color w:val="0000FF"/>
          </w:rPr>
          <w:t>статьи 25.1</w:t>
        </w:r>
      </w:hyperlink>
      <w:r>
        <w:t xml:space="preserve"> УПК РФ удостовериться в соблюдении всех установленных законом условий для принятия такого решения.</w:t>
      </w:r>
      <w:proofErr w:type="gramEnd"/>
    </w:p>
    <w:p w:rsidR="00FA6BA5" w:rsidRDefault="00FA6BA5">
      <w:pPr>
        <w:pStyle w:val="ConsPlusNormal"/>
        <w:spacing w:before="200"/>
        <w:ind w:firstLine="540"/>
        <w:jc w:val="both"/>
      </w:pPr>
      <w:r>
        <w:t>Давать принципиальную оценку возможности освобождения от уголовной ответственности по названным основаниям. Особое внимание уделять делам о преступлениях, следствием которых явилась смерть потерпевшего, а также вопросам возмещения ущерба и причиненного вреда по всем категориям дел.</w:t>
      </w:r>
    </w:p>
    <w:p w:rsidR="00FA6BA5" w:rsidRDefault="00FA6BA5">
      <w:pPr>
        <w:pStyle w:val="ConsPlusNormal"/>
        <w:spacing w:before="200"/>
        <w:ind w:firstLine="540"/>
        <w:jc w:val="both"/>
      </w:pPr>
      <w:r>
        <w:t>Принципиально реагировать на нарушения уголовного и уголовно-процессуального законодательства, допущенные при рассмотрении судом уголовных дел указанной категории. Своевременно приносить апелляционные представления на неправосудные решения, в необходимых случаях переносить спор по делу в вышестоящие судебные инстанции, последовательно отстаивая свою позицию.</w:t>
      </w:r>
    </w:p>
    <w:p w:rsidR="00FA6BA5" w:rsidRDefault="00FA6BA5">
      <w:pPr>
        <w:pStyle w:val="ConsPlusNormal"/>
        <w:spacing w:before="200"/>
        <w:ind w:firstLine="540"/>
        <w:jc w:val="both"/>
      </w:pPr>
      <w:r>
        <w:t>2. Прокурорам субъектов Российской Федерации, приравненным к ним транспортным и военным прокурорам наладить между собой постоянное оперативное информационное и практическое взаимодействие.</w:t>
      </w:r>
    </w:p>
    <w:p w:rsidR="00FA6BA5" w:rsidRDefault="00FA6BA5">
      <w:pPr>
        <w:pStyle w:val="ConsPlusNormal"/>
        <w:spacing w:before="200"/>
        <w:ind w:firstLine="540"/>
        <w:jc w:val="both"/>
      </w:pPr>
      <w:proofErr w:type="gramStart"/>
      <w:r>
        <w:t>По фактам невыплаты зарплаты и иных выплат, осуществляемых в рамках трудовых отношений, в случаях, когда органы управления организации, обособленное подразделение организации расположены в других субъектах Российской Федерации и (или) граждане из других регионов привлекаются к работе вахтовым методом, своевременно направлять в соответствующую прокуратуру с учетом ее полномочий и поднадзорности информацию о выявленных нарушениях закона и подтверждающие документы.</w:t>
      </w:r>
      <w:proofErr w:type="gramEnd"/>
    </w:p>
    <w:p w:rsidR="00FA6BA5" w:rsidRDefault="00FA6BA5">
      <w:pPr>
        <w:pStyle w:val="ConsPlusNormal"/>
        <w:spacing w:before="200"/>
        <w:ind w:firstLine="540"/>
        <w:jc w:val="both"/>
      </w:pPr>
      <w:r>
        <w:t>При непринятии мер реагирования в рамках компетенции прокуратурой иного субъекта Российской Федерации информировать об этом Главное управление по надзору за исполнением федерального законодательства Генеральной прокуратуры Российской Федерации.</w:t>
      </w:r>
    </w:p>
    <w:p w:rsidR="00FA6BA5" w:rsidRDefault="00FA6BA5">
      <w:pPr>
        <w:pStyle w:val="ConsPlusNormal"/>
        <w:spacing w:before="200"/>
        <w:ind w:firstLine="540"/>
        <w:jc w:val="both"/>
      </w:pPr>
      <w:r>
        <w:t xml:space="preserve">3. Прокурорам субъектов Российской Федерации, приравненным к ним транспортным и военным прокурорам, прокурору комплекса "Байконур" докладные записки об исполнении приказа по итогам первого полугодия и года представлять к 30 июля и 30 января (предварительно по электронной почте в ИСОП) в подразделения Генеральной прокуратуры Российской Федерации в части их компетенции: </w:t>
      </w:r>
      <w:proofErr w:type="gramStart"/>
      <w:r>
        <w:t>Главное управление по надзору за исполнением федерального законодательства; Главное гражданско-судебное управление; Главное уголовно-судебное управление; Главное управление по надзору за следствием, дознанием и оперативно-разыскной деятельностью; управление по надзору за исполнением законов на транспорте и в таможенной сфере; Главную военную прокуратуру в соответствии с типовой схемой, содержащей единые требования к формированию докладных записок, и перечнем подлежащих освещению в них вопросов.</w:t>
      </w:r>
      <w:proofErr w:type="gramEnd"/>
    </w:p>
    <w:p w:rsidR="00FA6BA5" w:rsidRDefault="00FA6BA5">
      <w:pPr>
        <w:pStyle w:val="ConsPlusNormal"/>
        <w:spacing w:before="200"/>
        <w:ind w:firstLine="540"/>
        <w:jc w:val="both"/>
      </w:pPr>
      <w:r>
        <w:t xml:space="preserve">4. </w:t>
      </w:r>
      <w:proofErr w:type="gramStart"/>
      <w:r>
        <w:t>Главному уголовно-судебному управлению, Главному гражданско-судебному управлению, Главному управлению по надзору за следствием, дознанием и оперативно-разыскной деятельностью, управлению по надзору за исполнением законов на транспорте и в таможенной сфере, Главной военной прокуратуре координировать деятельность нижестоящих прокуратур в рамках компетенции, анализировать результаты надзора, направлять в Главное управление по надзору за исполнением федерального законодательства к 10 августа и 10 февраля (предварительно по электронной</w:t>
      </w:r>
      <w:proofErr w:type="gramEnd"/>
      <w:r>
        <w:t xml:space="preserve"> почте в ИСОП) обобщенную информацию об исполнении приказа.</w:t>
      </w:r>
    </w:p>
    <w:p w:rsidR="00FA6BA5" w:rsidRDefault="00FA6BA5">
      <w:pPr>
        <w:pStyle w:val="ConsPlusNormal"/>
        <w:spacing w:before="200"/>
        <w:ind w:firstLine="540"/>
        <w:jc w:val="both"/>
      </w:pPr>
      <w:r>
        <w:t>5. Главному управлению по надзору за исполнением федерального законодательства о работе по исполнению приказа не позднее 1 сентября докладывать первому заместителю Генерального прокурора Российской Федерации, не позднее 1 марта - Генеральному прокурору Российской Федерации.</w:t>
      </w:r>
    </w:p>
    <w:p w:rsidR="00FA6BA5" w:rsidRDefault="00FA6BA5">
      <w:pPr>
        <w:pStyle w:val="ConsPlusNormal"/>
        <w:spacing w:before="200"/>
        <w:ind w:firstLine="540"/>
        <w:jc w:val="both"/>
      </w:pPr>
      <w:r>
        <w:t xml:space="preserve">6. Признать утратившим силу </w:t>
      </w:r>
      <w:hyperlink r:id="rId18">
        <w:r>
          <w:rPr>
            <w:color w:val="0000FF"/>
          </w:rPr>
          <w:t>приказ</w:t>
        </w:r>
      </w:hyperlink>
      <w:r>
        <w:t xml:space="preserve"> Генерального прокурора Российской Федерации от 15.03.2019 N 196 "Об организации надзора за соблюдением трудовых прав граждан".</w:t>
      </w:r>
    </w:p>
    <w:p w:rsidR="00FA6BA5" w:rsidRDefault="00FA6BA5">
      <w:pPr>
        <w:pStyle w:val="ConsPlusNormal"/>
        <w:spacing w:before="200"/>
        <w:ind w:firstLine="540"/>
        <w:jc w:val="both"/>
      </w:pPr>
      <w:r>
        <w:t>7. Опубликовать приказ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FA6BA5" w:rsidRDefault="00FA6BA5">
      <w:pPr>
        <w:pStyle w:val="ConsPlusNormal"/>
        <w:spacing w:before="200"/>
        <w:ind w:firstLine="540"/>
        <w:jc w:val="both"/>
      </w:pPr>
      <w:r>
        <w:t xml:space="preserve">8. </w:t>
      </w:r>
      <w:proofErr w:type="gramStart"/>
      <w:r>
        <w:t>Контроль за</w:t>
      </w:r>
      <w:proofErr w:type="gramEnd"/>
      <w:r>
        <w:t xml:space="preserve"> исполнением приказа возложить на заместителей Генерального прокурора Российской Федерации по направлениям деятельности.</w:t>
      </w:r>
    </w:p>
    <w:p w:rsidR="00FA6BA5" w:rsidRDefault="00FA6BA5">
      <w:pPr>
        <w:pStyle w:val="ConsPlusNormal"/>
        <w:spacing w:before="200"/>
        <w:ind w:firstLine="540"/>
        <w:jc w:val="both"/>
      </w:pPr>
      <w:proofErr w:type="gramStart"/>
      <w: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советникам, старшим помощникам по особым поручениям Генерального прокурора Российской Федерации, помощникам по особым поручениям заместителей Генерального прокурора Российской Федерации, ректору Университета прокуратуры Российской Федерации, прокурорам субъектов Российской Федерации, приравненным к ним специализированным прокурорам, прокурору комплекса "Байконур", которым его содержание довести до сведения подчиненных работников.</w:t>
      </w:r>
      <w:proofErr w:type="gramEnd"/>
    </w:p>
    <w:p w:rsidR="00FA6BA5" w:rsidRDefault="00FA6BA5">
      <w:pPr>
        <w:pStyle w:val="ConsPlusNormal"/>
        <w:jc w:val="both"/>
      </w:pPr>
    </w:p>
    <w:p w:rsidR="00FA6BA5" w:rsidRDefault="00FA6BA5">
      <w:pPr>
        <w:pStyle w:val="ConsPlusNormal"/>
        <w:jc w:val="right"/>
      </w:pPr>
      <w:r>
        <w:t>Генеральный прокурор</w:t>
      </w:r>
    </w:p>
    <w:p w:rsidR="00FA6BA5" w:rsidRDefault="00FA6BA5">
      <w:pPr>
        <w:pStyle w:val="ConsPlusNormal"/>
        <w:jc w:val="right"/>
      </w:pPr>
      <w:r>
        <w:t>Российской Федерации</w:t>
      </w:r>
    </w:p>
    <w:p w:rsidR="00FA6BA5" w:rsidRDefault="00FA6BA5">
      <w:pPr>
        <w:pStyle w:val="ConsPlusNormal"/>
        <w:jc w:val="right"/>
      </w:pPr>
      <w:r>
        <w:t>действительный государственный</w:t>
      </w:r>
    </w:p>
    <w:p w:rsidR="00FA6BA5" w:rsidRDefault="00FA6BA5">
      <w:pPr>
        <w:pStyle w:val="ConsPlusNormal"/>
        <w:jc w:val="right"/>
      </w:pPr>
      <w:r>
        <w:t>советник юстиции</w:t>
      </w:r>
    </w:p>
    <w:p w:rsidR="00FA6BA5" w:rsidRDefault="00FA6BA5">
      <w:pPr>
        <w:pStyle w:val="ConsPlusNormal"/>
        <w:jc w:val="right"/>
      </w:pPr>
      <w:r>
        <w:t>И.В.КРАСНОВ</w:t>
      </w:r>
    </w:p>
    <w:p w:rsidR="00FA6BA5" w:rsidRDefault="00FA6BA5">
      <w:pPr>
        <w:pStyle w:val="ConsPlusNormal"/>
        <w:ind w:firstLine="540"/>
        <w:jc w:val="both"/>
      </w:pPr>
    </w:p>
    <w:p w:rsidR="00FA6BA5" w:rsidRDefault="00FA6BA5">
      <w:pPr>
        <w:pStyle w:val="ConsPlusNormal"/>
        <w:ind w:firstLine="540"/>
        <w:jc w:val="both"/>
      </w:pPr>
    </w:p>
    <w:p w:rsidR="00FA6BA5" w:rsidRDefault="00FA6BA5">
      <w:pPr>
        <w:pStyle w:val="ConsPlusNormal"/>
        <w:pBdr>
          <w:bottom w:val="single" w:sz="6" w:space="0" w:color="auto"/>
        </w:pBdr>
        <w:spacing w:before="100" w:after="100"/>
        <w:jc w:val="both"/>
        <w:rPr>
          <w:sz w:val="2"/>
          <w:szCs w:val="2"/>
        </w:rPr>
      </w:pPr>
    </w:p>
    <w:bookmarkEnd w:id="0"/>
    <w:p w:rsidR="00657939" w:rsidRDefault="00657939"/>
    <w:sectPr w:rsidR="00657939" w:rsidSect="00881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A5"/>
    <w:rsid w:val="004C5225"/>
    <w:rsid w:val="00657939"/>
    <w:rsid w:val="00E348B9"/>
    <w:rsid w:val="00FA6BA5"/>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FA6BA5"/>
    <w:pPr>
      <w:widowControl w:val="0"/>
      <w:autoSpaceDE w:val="0"/>
      <w:autoSpaceDN w:val="0"/>
    </w:pPr>
    <w:rPr>
      <w:rFonts w:eastAsiaTheme="minorEastAsia"/>
      <w:szCs w:val="22"/>
      <w:lang w:eastAsia="ru-RU"/>
    </w:rPr>
  </w:style>
  <w:style w:type="paragraph" w:customStyle="1" w:styleId="ConsPlusTitle">
    <w:name w:val="ConsPlusTitle"/>
    <w:rsid w:val="00FA6BA5"/>
    <w:pPr>
      <w:widowControl w:val="0"/>
      <w:autoSpaceDE w:val="0"/>
      <w:autoSpaceDN w:val="0"/>
    </w:pPr>
    <w:rPr>
      <w:rFonts w:eastAsiaTheme="minorEastAsia"/>
      <w:b/>
      <w:szCs w:val="22"/>
      <w:lang w:eastAsia="ru-RU"/>
    </w:rPr>
  </w:style>
  <w:style w:type="paragraph" w:customStyle="1" w:styleId="ConsPlusTitlePage">
    <w:name w:val="ConsPlusTitlePage"/>
    <w:rsid w:val="00FA6BA5"/>
    <w:pPr>
      <w:widowControl w:val="0"/>
      <w:autoSpaceDE w:val="0"/>
      <w:autoSpaceDN w:val="0"/>
    </w:pPr>
    <w:rPr>
      <w:rFonts w:ascii="Tahoma" w:eastAsiaTheme="minorEastAsia" w:hAnsi="Tahoma" w:cs="Tahoma"/>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FA6BA5"/>
    <w:pPr>
      <w:widowControl w:val="0"/>
      <w:autoSpaceDE w:val="0"/>
      <w:autoSpaceDN w:val="0"/>
    </w:pPr>
    <w:rPr>
      <w:rFonts w:eastAsiaTheme="minorEastAsia"/>
      <w:szCs w:val="22"/>
      <w:lang w:eastAsia="ru-RU"/>
    </w:rPr>
  </w:style>
  <w:style w:type="paragraph" w:customStyle="1" w:styleId="ConsPlusTitle">
    <w:name w:val="ConsPlusTitle"/>
    <w:rsid w:val="00FA6BA5"/>
    <w:pPr>
      <w:widowControl w:val="0"/>
      <w:autoSpaceDE w:val="0"/>
      <w:autoSpaceDN w:val="0"/>
    </w:pPr>
    <w:rPr>
      <w:rFonts w:eastAsiaTheme="minorEastAsia"/>
      <w:b/>
      <w:szCs w:val="22"/>
      <w:lang w:eastAsia="ru-RU"/>
    </w:rPr>
  </w:style>
  <w:style w:type="paragraph" w:customStyle="1" w:styleId="ConsPlusTitlePage">
    <w:name w:val="ConsPlusTitlePage"/>
    <w:rsid w:val="00FA6BA5"/>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389&amp;dst=1210" TargetMode="External"/><Relationship Id="rId13" Type="http://schemas.openxmlformats.org/officeDocument/2006/relationships/hyperlink" Target="https://login.consultant.ru/link/?req=doc&amp;base=LAW&amp;n=465574&amp;dst=209" TargetMode="External"/><Relationship Id="rId18" Type="http://schemas.openxmlformats.org/officeDocument/2006/relationships/hyperlink" Target="https://login.consultant.ru/link/?req=doc&amp;base=LAW&amp;n=320892" TargetMode="External"/><Relationship Id="rId3" Type="http://schemas.microsoft.com/office/2007/relationships/stylesWithEffects" Target="stylesWithEffects.xml"/><Relationship Id="rId7" Type="http://schemas.openxmlformats.org/officeDocument/2006/relationships/hyperlink" Target="https://login.consultant.ru/link/?req=doc&amp;base=LAW&amp;n=465548&amp;dst=100548" TargetMode="External"/><Relationship Id="rId12" Type="http://schemas.openxmlformats.org/officeDocument/2006/relationships/hyperlink" Target="https://login.consultant.ru/link/?req=doc&amp;base=LAW&amp;n=465561&amp;dst=2050" TargetMode="External"/><Relationship Id="rId17" Type="http://schemas.openxmlformats.org/officeDocument/2006/relationships/hyperlink" Target="https://login.consultant.ru/link/?req=doc&amp;base=LAW&amp;n=465806&amp;dst=1644" TargetMode="External"/><Relationship Id="rId2" Type="http://schemas.openxmlformats.org/officeDocument/2006/relationships/styles" Target="styles.xml"/><Relationship Id="rId16" Type="http://schemas.openxmlformats.org/officeDocument/2006/relationships/hyperlink" Target="https://login.consultant.ru/link/?req=doc&amp;base=LAW&amp;n=465806&amp;dst=10018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LAW&amp;n=465561&amp;dst=1002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806&amp;dst=19" TargetMode="External"/><Relationship Id="rId10" Type="http://schemas.openxmlformats.org/officeDocument/2006/relationships/hyperlink" Target="https://login.consultant.ru/link/?req=doc&amp;base=LAW&amp;n=454943&amp;dst=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8389&amp;dst=2344" TargetMode="External"/><Relationship Id="rId14" Type="http://schemas.openxmlformats.org/officeDocument/2006/relationships/hyperlink" Target="https://login.consultant.ru/link/?req=doc&amp;base=LAW&amp;n=465800&amp;dst=2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040E6-3462-46AB-9537-8D16A9BD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3280</Words>
  <Characters>18698</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21935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2024-02-26T07:52:00Z</dcterms:created>
  <dcterms:modified xsi:type="dcterms:W3CDTF">2024-02-26T07:54:00Z</dcterms:modified>
</cp:coreProperties>
</file>