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EC160" w14:textId="77777777" w:rsidR="0015717D" w:rsidRDefault="0015717D" w:rsidP="0015717D">
      <w:pPr>
        <w:spacing w:after="0" w:line="180" w:lineRule="atLeast"/>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Расширен круг лиц, на иждивении которых находятся нетрудоспособные члены семьи, имеющих право на получение повышенной фиксированной выплаты к пенсии</w:t>
      </w:r>
    </w:p>
    <w:p w14:paraId="038D68A1" w14:textId="77777777" w:rsidR="0015717D" w:rsidRDefault="0015717D" w:rsidP="0015717D">
      <w:pPr>
        <w:spacing w:after="0" w:line="240" w:lineRule="exact"/>
        <w:jc w:val="both"/>
        <w:rPr>
          <w:rFonts w:ascii="Times New Roman" w:eastAsia="Times New Roman" w:hAnsi="Times New Roman"/>
          <w:b/>
          <w:bCs/>
          <w:sz w:val="28"/>
          <w:szCs w:val="28"/>
          <w:lang w:eastAsia="ru-RU"/>
        </w:rPr>
      </w:pPr>
    </w:p>
    <w:p w14:paraId="62F39991" w14:textId="77777777" w:rsidR="0015717D" w:rsidRDefault="0015717D" w:rsidP="0015717D">
      <w:pPr>
        <w:spacing w:after="0" w:line="105" w:lineRule="atLeast"/>
        <w:rPr>
          <w:rFonts w:ascii="Times New Roman" w:eastAsia="Times New Roman" w:hAnsi="Times New Roman"/>
          <w:sz w:val="11"/>
          <w:szCs w:val="11"/>
          <w:lang w:eastAsia="ru-RU"/>
        </w:rPr>
      </w:pPr>
      <w:r>
        <w:rPr>
          <w:rFonts w:ascii="Times New Roman" w:eastAsia="Times New Roman" w:hAnsi="Times New Roman"/>
          <w:sz w:val="11"/>
          <w:szCs w:val="11"/>
          <w:lang w:eastAsia="ru-RU"/>
        </w:rPr>
        <w:t> </w:t>
      </w:r>
    </w:p>
    <w:p w14:paraId="3657288B" w14:textId="77777777" w:rsidR="0015717D" w:rsidRDefault="0015717D" w:rsidP="0015717D">
      <w:pPr>
        <w:pStyle w:val="a3"/>
        <w:spacing w:after="0"/>
        <w:ind w:firstLine="709"/>
        <w:jc w:val="both"/>
        <w:rPr>
          <w:sz w:val="28"/>
          <w:szCs w:val="28"/>
        </w:rPr>
      </w:pPr>
      <w:r>
        <w:rPr>
          <w:sz w:val="28"/>
          <w:szCs w:val="28"/>
        </w:rPr>
        <w:t>Федеральным законом от 11.03.2024 №47-ФЗ внесены изменения Федеральный закон «О страховых пенсиях», положения ч.3-.3.2 указанного закона изложен в новой редакции. Так, повышение фиксированной выплаты к страховой пенсии по старости и к страховой пенсии по инвалидности в сумме, равной одной третьей суммы, предусмотренной частью 1 статьи 16 настоящего Федерального закона, устанавливается лицам, на иждивении которых находятся нетрудоспособные члены семьи:</w:t>
      </w:r>
    </w:p>
    <w:p w14:paraId="48BB204E" w14:textId="77777777" w:rsidR="0015717D" w:rsidRDefault="0015717D" w:rsidP="0015717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дети, не достигшие возраста 18 лет или достигшие возраста 18 лет и завершившие обучение по основным образовательным программам основного общего или среднего общего образования в организациях, осуществляющих образовательную деятельность, на период до 1 сентября года, в котором завершено указанное обучение, либо обучающиеся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или старше этого возраста, если они до достижения возраста 18 лет стали инвалидами;</w:t>
      </w:r>
    </w:p>
    <w:p w14:paraId="4DD338EF" w14:textId="77777777" w:rsidR="0015717D" w:rsidRDefault="0015717D" w:rsidP="0015717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братья, сестры, внуки и правнуки, не достигшие возраста 18 лет или достигшие возраста 18 лет и завершившие обучение по основным образовательным программам основного общего или среднего общего образования в организациях, осуществляющих образовательную деятельность, на период до 1 сентября года, в котором завершено указанное обучение, либо обучающиеся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или старше этого возраста, если они до достижения возраста 18 лет стали инвалидами (при условии, что они не имеют трудоспособных родителей);</w:t>
      </w:r>
    </w:p>
    <w:p w14:paraId="3B3C188B" w14:textId="77777777" w:rsidR="0015717D" w:rsidRDefault="0015717D" w:rsidP="0015717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родители или супруг, если они достигли возраста 65 и 60 лет (соответственно мужчины и женщины) либо являются инвалидами;</w:t>
      </w:r>
    </w:p>
    <w:p w14:paraId="0B865FAC" w14:textId="77777777" w:rsidR="0015717D" w:rsidRDefault="0015717D" w:rsidP="0015717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дедушка, бабушка, если они достигли возраста 65 и 60 лет (соответственно мужчины и женщины) либо являются инвалидами, при отсутствии лиц, которые в соответствии с законодательством Российской Федерации обязаны их содержать.</w:t>
      </w:r>
    </w:p>
    <w:p w14:paraId="3D10EE6D" w14:textId="77777777" w:rsidR="0015717D" w:rsidRDefault="0015717D" w:rsidP="0015717D">
      <w:pPr>
        <w:pStyle w:val="a3"/>
        <w:spacing w:after="0"/>
        <w:ind w:firstLine="709"/>
        <w:jc w:val="both"/>
        <w:rPr>
          <w:sz w:val="28"/>
          <w:szCs w:val="28"/>
        </w:rPr>
      </w:pPr>
      <w:r>
        <w:rPr>
          <w:sz w:val="28"/>
          <w:szCs w:val="28"/>
        </w:rPr>
        <w:t>Размер доплаты равен 1/3 от размера фиксированной ежемесячной выплаты к страховой пенсии, установленной частью 1 статьи 16 Федерального закона "О страховых пенсиях".</w:t>
      </w:r>
    </w:p>
    <w:p w14:paraId="4D979421" w14:textId="77777777" w:rsidR="0015717D" w:rsidRDefault="0015717D" w:rsidP="0015717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Повышение фиксированной выплаты устанавливается на каждого нетрудоспособного члена семьи, недееспособного инвалида с детства, но не более чем на трех членов семьи.</w:t>
      </w:r>
    </w:p>
    <w:p w14:paraId="4B1A893C" w14:textId="77777777" w:rsidR="0015717D" w:rsidRDefault="0015717D" w:rsidP="0015717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Изменения вступали в силу с 11.03.2024. </w:t>
      </w:r>
    </w:p>
    <w:p w14:paraId="22EB3998" w14:textId="77777777" w:rsidR="00343C5F" w:rsidRDefault="00343C5F"/>
    <w:sectPr w:rsidR="00343C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17D"/>
    <w:rsid w:val="0015717D"/>
    <w:rsid w:val="00343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E64E6"/>
  <w15:chartTrackingRefBased/>
  <w15:docId w15:val="{0F3007F6-4143-45ED-A583-8F075196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717D"/>
    <w:pPr>
      <w:spacing w:line="256" w:lineRule="auto"/>
    </w:pPr>
    <w:rPr>
      <w:rFonts w:ascii="Calibri" w:eastAsia="Calibri"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717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35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Третникова Алена Михайловна</dc:creator>
  <cp:keywords/>
  <dc:description/>
  <cp:lastModifiedBy>Третникова Алена Михайловна</cp:lastModifiedBy>
  <cp:revision>1</cp:revision>
  <dcterms:created xsi:type="dcterms:W3CDTF">2024-03-18T06:18:00Z</dcterms:created>
  <dcterms:modified xsi:type="dcterms:W3CDTF">2024-03-18T06:18:00Z</dcterms:modified>
</cp:coreProperties>
</file>