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4F2A1" w14:textId="77777777" w:rsidR="008E3B77" w:rsidRDefault="008E3B77" w:rsidP="008E3B77">
      <w:pPr>
        <w:spacing w:before="105" w:after="0" w:line="1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Усилены требования к производителям алкогольной продукции</w:t>
      </w:r>
    </w:p>
    <w:p w14:paraId="235CF843" w14:textId="77777777" w:rsidR="008E3B77" w:rsidRDefault="008E3B77" w:rsidP="008E3B77">
      <w:pPr>
        <w:shd w:val="clear" w:color="auto" w:fill="FFFFFF"/>
        <w:spacing w:after="0" w:line="240" w:lineRule="exact"/>
        <w:ind w:left="4248"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14:paraId="40ACD9C9" w14:textId="77777777" w:rsidR="008E3B77" w:rsidRDefault="008E3B77" w:rsidP="008E3B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сентября 2024 года вступают в силу положения Федерального закона от 11.03.2024 № 46-ФЗ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108-ФЗ).</w:t>
      </w:r>
    </w:p>
    <w:p w14:paraId="422BDDBE" w14:textId="77777777" w:rsidR="008E3B77" w:rsidRDefault="008E3B77" w:rsidP="008E3B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введено понятие "перечень лиц с неудовлетворительной деловой репутацией". Это список физических лиц, которым в соответствии с положениями настоящего Федерального закона запрещено быть лицом, контролирующим организацию, членом коллегиального органа управления (наблюдательного или иного совета), коллегиального исполнительного органа или осуществлять функции единоличного исполнительного органа, главного бухгалтера в организациях, имеющих лицензию на осуществление деятельности по производству этилового спирта для производства фармацевтической субстанции спирта этилового (этанола), по производству, хранению и поставкам произведенного этилового спирта (за исключением этилового спирта, произведенного из непищевого сырья растительного происхождения, дистиллятов винного, виноградного, плодового, коньячного, </w:t>
      </w:r>
      <w:proofErr w:type="spellStart"/>
      <w:r>
        <w:rPr>
          <w:sz w:val="28"/>
          <w:szCs w:val="28"/>
        </w:rPr>
        <w:t>кальвадосного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вискового</w:t>
      </w:r>
      <w:proofErr w:type="spellEnd"/>
      <w:r>
        <w:rPr>
          <w:sz w:val="28"/>
          <w:szCs w:val="28"/>
        </w:rPr>
        <w:t>, ромового и винодельческой продукции) или по производству, хранению и поставкам произведенной алкогольной продукции, относящейся к спиртным напиткам (за исключением винодельческой продукции), с указанием сведений об этих физических лицах. Таким лицам запрещается в том числе контролировать организацию.</w:t>
      </w:r>
    </w:p>
    <w:p w14:paraId="27E6A72E" w14:textId="77777777" w:rsidR="008E3B77" w:rsidRDefault="008E3B77" w:rsidP="008E3B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предусмотрено, что для производства этилового спирта (за исключением этилового спирта, произведенного из непищевого сырья растительного происхождения, дистиллятов винного, виноградного, плодового, коньячного, </w:t>
      </w:r>
      <w:proofErr w:type="spellStart"/>
      <w:r>
        <w:rPr>
          <w:sz w:val="28"/>
          <w:szCs w:val="28"/>
        </w:rPr>
        <w:t>кальвадосного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вискового</w:t>
      </w:r>
      <w:proofErr w:type="spellEnd"/>
      <w:r>
        <w:rPr>
          <w:sz w:val="28"/>
          <w:szCs w:val="28"/>
        </w:rPr>
        <w:t xml:space="preserve">, ромового и винодельческой продукции) организации необходимо иметь оплаченный уставный капитал в размере не менее чем 100 миллионов рублей. Производство этилового спирта из непищевого сырья растительного происхождения, дистиллятов винного, виноградного, плодового, коньячного, </w:t>
      </w:r>
      <w:proofErr w:type="spellStart"/>
      <w:r>
        <w:rPr>
          <w:sz w:val="28"/>
          <w:szCs w:val="28"/>
        </w:rPr>
        <w:t>кальвадосного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вискового</w:t>
      </w:r>
      <w:proofErr w:type="spellEnd"/>
      <w:r>
        <w:rPr>
          <w:sz w:val="28"/>
          <w:szCs w:val="28"/>
        </w:rPr>
        <w:t xml:space="preserve">, ромового и винодельческой продукции вправе осуществлять казенные предприятия, а также иные организации, имеющие оплаченный уставный капитал (уставный фонд) в размере не менее чем 10 миллионов рублей. В оплату уставного капитала (уставного фонда) производителей этилового спирта (за исключением производителей этилового спирта, производимого из непищевого сырья растительного происхождения, дистиллятов винного, виноградного, плодового, коньячного, </w:t>
      </w:r>
      <w:proofErr w:type="spellStart"/>
      <w:r>
        <w:rPr>
          <w:sz w:val="28"/>
          <w:szCs w:val="28"/>
        </w:rPr>
        <w:t>кальвадосного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вискового</w:t>
      </w:r>
      <w:proofErr w:type="spellEnd"/>
      <w:r>
        <w:rPr>
          <w:sz w:val="28"/>
          <w:szCs w:val="28"/>
        </w:rPr>
        <w:t>, ромового и винодельческой продукции) могут вноситься только денежные средства, при этом не могут вноситься заемные денежные средства.</w:t>
      </w:r>
    </w:p>
    <w:p w14:paraId="56A84B6D" w14:textId="77777777" w:rsidR="008E3B77" w:rsidRDefault="008E3B77" w:rsidP="008E3B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Усилены требования в части норм минимального использования производственной мощности.</w:t>
      </w:r>
    </w:p>
    <w:p w14:paraId="7CD7197B" w14:textId="77777777" w:rsidR="00343C5F" w:rsidRDefault="00343C5F"/>
    <w:sectPr w:rsidR="003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77"/>
    <w:rsid w:val="00343C5F"/>
    <w:rsid w:val="008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E32D"/>
  <w15:chartTrackingRefBased/>
  <w15:docId w15:val="{5B46B038-6119-4113-8ACB-FEDA91F0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B7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1</cp:revision>
  <dcterms:created xsi:type="dcterms:W3CDTF">2024-03-19T03:59:00Z</dcterms:created>
  <dcterms:modified xsi:type="dcterms:W3CDTF">2024-03-19T03:59:00Z</dcterms:modified>
</cp:coreProperties>
</file>