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</w:p>
    <w:p>
      <w:pPr>
        <w:spacing w:line="249" w:lineRule="auto" w:before="95"/>
        <w:ind w:left="1259" w:right="4175" w:firstLine="0"/>
        <w:jc w:val="left"/>
        <w:rPr>
          <w:b/>
          <w:sz w:val="14"/>
        </w:rPr>
      </w:pPr>
      <w:r>
        <w:rPr/>
        <w:pict>
          <v:group style="position:absolute;margin-left:366.380005pt;margin-top:-7.094079pt;width:144.65pt;height:25pt;mso-position-horizontal-relative:page;mso-position-vertical-relative:paragraph;z-index:15733248" coordorigin="7328,-142" coordsize="2893,500">
            <v:shape style="position:absolute;left:7327;top:-142;width:2893;height:500" coordorigin="7328,-142" coordsize="2893,500" path="m9970,-142l7578,-142,7499,-129,7430,-94,7376,-39,7340,29,7328,108,7340,187,7376,256,7430,310,7499,345,7578,358,9970,358,10049,345,10118,310,10172,256,10207,187,10220,108,10207,29,10172,-39,10118,-94,10049,-129,9970,-142xe" filled="true" fillcolor="#00afe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327;top:-142;width:2893;height:500" type="#_x0000_t202" filled="false" stroked="false">
              <v:textbox inset="0,0,0,0">
                <w:txbxContent>
                  <w:p>
                    <w:pPr>
                      <w:spacing w:before="137"/>
                      <w:ind w:left="364" w:right="0" w:firstLine="0"/>
                      <w:jc w:val="left"/>
                      <w:rPr>
                        <w:sz w:val="20"/>
                      </w:rPr>
                    </w:pPr>
                    <w:hyperlink r:id="rId5">
                      <w:r>
                        <w:rPr>
                          <w:color w:val="FFFFFF"/>
                          <w:sz w:val="20"/>
                        </w:rPr>
                        <w:t>WWW.NALOG.GOV.RU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523798</wp:posOffset>
            </wp:positionH>
            <wp:positionV relativeFrom="paragraph">
              <wp:posOffset>-127559</wp:posOffset>
            </wp:positionV>
            <wp:extent cx="600075" cy="61595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4"/>
        </w:rPr>
        <w:t>УПРАВЛЕНИЕ ФЕДЕРАЛЬНОЙ НАЛОГОВОЙ СЛУЖБЫ ПО ЧЕЛЯБИНСКОЙ ОБЛАСТИ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</w:rPr>
      </w:pPr>
    </w:p>
    <w:p>
      <w:pPr>
        <w:pStyle w:val="Heading1"/>
        <w:spacing w:line="249" w:lineRule="auto" w:before="88"/>
        <w:ind w:right="1507"/>
      </w:pPr>
      <w:r>
        <w:rPr>
          <w:color w:val="252525"/>
        </w:rPr>
        <w:t>Взыскание задолженности с организаций и индивидуальных предпринимателей</w:t>
      </w:r>
    </w:p>
    <w:p>
      <w:pPr>
        <w:pStyle w:val="BodyText"/>
        <w:spacing w:before="6"/>
        <w:rPr>
          <w:b/>
          <w:sz w:val="29"/>
        </w:rPr>
      </w:pPr>
      <w:r>
        <w:rPr/>
        <w:pict>
          <v:group style="position:absolute;margin-left:40.098pt;margin-top:18.953838pt;width:320.95pt;height:25.1pt;mso-position-horizontal-relative:page;mso-position-vertical-relative:paragraph;z-index:-15728640;mso-wrap-distance-left:0;mso-wrap-distance-right:0" coordorigin="802,379" coordsize="6419,502">
            <v:shape style="position:absolute;left:801;top:379;width:6419;height:502" coordorigin="802,379" coordsize="6419,502" path="m6970,379l1053,379,974,392,905,427,850,482,815,551,802,630,815,709,850,778,905,832,974,868,1053,881,6970,881,7049,868,7118,832,7172,778,7208,709,7220,630,7208,551,7172,482,7118,427,7049,392,6970,379xe" filled="true" fillcolor="#00afef" stroked="false">
              <v:path arrowok="t"/>
              <v:fill type="solid"/>
            </v:shape>
            <v:shape style="position:absolute;left:801;top:379;width:6419;height:502" type="#_x0000_t202" filled="false" stroked="false">
              <v:textbox inset="0,0,0,0">
                <w:txbxContent>
                  <w:p>
                    <w:pPr>
                      <w:spacing w:before="138"/>
                      <w:ind w:left="326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Требование об уплате задолженности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00.190002pt;margin-top:21.363838pt;width:95.3pt;height:22.7pt;mso-position-horizontal-relative:page;mso-position-vertical-relative:paragraph;z-index:-15728128;mso-wrap-distance-left:0;mso-wrap-distance-right:0" coordorigin="8004,427" coordsize="1906,454">
            <v:shape style="position:absolute;left:8003;top:427;width:1906;height:454" coordorigin="8004,427" coordsize="1906,454" path="m9683,427l8231,427,8159,439,8097,471,8048,520,8015,582,8004,654,8015,726,8048,788,8097,837,8159,869,8231,881,9683,881,9755,869,9817,837,9866,788,9898,726,9910,654,9898,582,9866,520,9817,471,9755,439,9683,427xe" filled="true" fillcolor="#c5def3" stroked="false">
              <v:path arrowok="t"/>
              <v:fill opacity="26214f" type="solid"/>
            </v:shape>
            <v:shape style="position:absolute;left:8003;top:427;width:1906;height:454" type="#_x0000_t202" filled="false" stroked="false">
              <v:textbox inset="0,0,0,0">
                <w:txbxContent>
                  <w:p>
                    <w:pPr>
                      <w:spacing w:before="114"/>
                      <w:ind w:left="345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52525"/>
                        <w:sz w:val="20"/>
                      </w:rPr>
                      <w:t>cт. 69 НК РФ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b/>
          <w:sz w:val="12"/>
        </w:rPr>
      </w:pPr>
    </w:p>
    <w:p>
      <w:pPr>
        <w:pStyle w:val="BodyText"/>
        <w:spacing w:line="249" w:lineRule="auto" w:before="93"/>
        <w:ind w:left="153" w:right="4175"/>
      </w:pPr>
      <w:r>
        <w:rPr/>
        <w:pict>
          <v:group style="position:absolute;margin-left:343.709991pt;margin-top:3.549854pt;width:154.950pt;height:56.05pt;mso-position-horizontal-relative:page;mso-position-vertical-relative:paragraph;z-index:15735296" coordorigin="6874,71" coordsize="3099,1121">
            <v:shape style="position:absolute;left:6874;top:71;width:3099;height:1121" coordorigin="6874,71" coordsize="3099,1121" path="m9739,71l7108,71,7034,83,6970,116,6919,167,6886,231,6874,304,6874,958,6886,1032,6919,1096,6970,1147,7034,1180,7108,1192,9739,1192,9813,1180,9877,1147,9928,1096,9961,1032,9973,958,9973,304,9961,231,9928,167,9877,116,9813,83,9739,71xe" filled="true" fillcolor="#f7923e" stroked="false">
              <v:path arrowok="t"/>
              <v:fill opacity="6682f" type="solid"/>
            </v:shape>
            <v:shape style="position:absolute;left:6952;top:233;width:178;height:230" type="#_x0000_t75" alt="https://cdn3.iconfinder.com/data/icons/stationary-items/128/Stationary_items-40-512.png" stroked="false">
              <v:imagedata r:id="rId7" o:title=""/>
            </v:shape>
            <v:shape style="position:absolute;left:6874;top:71;width:3099;height:1121" type="#_x0000_t202" filled="false" stroked="false">
              <v:textbox inset="0,0,0,0">
                <w:txbxContent>
                  <w:p>
                    <w:pPr>
                      <w:spacing w:line="249" w:lineRule="auto" w:before="135"/>
                      <w:ind w:left="32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52525"/>
                        <w:sz w:val="18"/>
                      </w:rPr>
                      <w:t>Форма требования об уплате задолженности утверждена приказом ФНС России</w:t>
                    </w:r>
                  </w:p>
                  <w:p>
                    <w:pPr>
                      <w:spacing w:before="2"/>
                      <w:ind w:left="32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52525"/>
                        <w:sz w:val="18"/>
                      </w:rPr>
                      <w:t>от 02.12.2022 №ЕД-7-8/1151@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52525"/>
        </w:rPr>
        <w:t>Основанием для направления налогоплательщику требования об уплате задолженности является</w:t>
      </w:r>
    </w:p>
    <w:p>
      <w:pPr>
        <w:pStyle w:val="BodyText"/>
        <w:spacing w:line="249" w:lineRule="auto" w:before="1"/>
        <w:ind w:left="153" w:right="3049"/>
      </w:pPr>
      <w:r>
        <w:rPr>
          <w:color w:val="252525"/>
        </w:rPr>
        <w:t>неисполнение обязанности по уплате налогов, страховых взносов.</w:t>
      </w:r>
    </w:p>
    <w:p>
      <w:pPr>
        <w:pStyle w:val="BodyText"/>
        <w:spacing w:before="3"/>
        <w:rPr>
          <w:sz w:val="19"/>
        </w:rPr>
      </w:pPr>
    </w:p>
    <w:p>
      <w:pPr>
        <w:spacing w:line="249" w:lineRule="auto" w:before="93"/>
        <w:ind w:left="826" w:right="96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563904</wp:posOffset>
            </wp:positionH>
            <wp:positionV relativeFrom="paragraph">
              <wp:posOffset>95038</wp:posOffset>
            </wp:positionV>
            <wp:extent cx="286957" cy="250466"/>
            <wp:effectExtent l="0" t="0" r="0" b="0"/>
            <wp:wrapNone/>
            <wp:docPr id="3" name="image3.png" descr="N:\2023\10.2_Переписка с ИФНС по информированию\СТЕНДЫ ИНФОРМАЦИОННЫЕ\Материалы группы ИР Стенды\Кнопки\Warning-Red-Triangle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957" cy="250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52525"/>
          <w:sz w:val="20"/>
        </w:rPr>
        <w:t>Требование об уплате задолженности </w:t>
      </w:r>
      <w:r>
        <w:rPr>
          <w:b/>
          <w:color w:val="252525"/>
          <w:sz w:val="20"/>
        </w:rPr>
        <w:t>формируется один раз на всю сумму </w:t>
      </w:r>
      <w:r>
        <w:rPr>
          <w:color w:val="252525"/>
          <w:sz w:val="20"/>
        </w:rPr>
        <w:t>отрицательного сальдо ЕНС (с детализированной информацией) и </w:t>
      </w:r>
      <w:r>
        <w:rPr>
          <w:b/>
          <w:color w:val="252525"/>
          <w:sz w:val="20"/>
        </w:rPr>
        <w:t>действует до полного погашения долга</w:t>
      </w:r>
      <w:r>
        <w:rPr>
          <w:color w:val="252525"/>
          <w:sz w:val="20"/>
        </w:rPr>
        <w:t>, т.е. пока сальдо ЕНС не примет положительное значение либо равное нулю.</w:t>
      </w:r>
    </w:p>
    <w:p>
      <w:pPr>
        <w:pStyle w:val="BodyText"/>
        <w:spacing w:before="6"/>
        <w:rPr>
          <w:sz w:val="21"/>
        </w:rPr>
      </w:pPr>
      <w:r>
        <w:rPr/>
        <w:pict>
          <v:group style="position:absolute;margin-left:40.465pt;margin-top:14.364638pt;width:320.2pt;height:25.1pt;mso-position-horizontal-relative:page;mso-position-vertical-relative:paragraph;z-index:-15727616;mso-wrap-distance-left:0;mso-wrap-distance-right:0" coordorigin="809,287" coordsize="6404,502">
            <v:shape style="position:absolute;left:809;top:287;width:6404;height:502" coordorigin="809,287" coordsize="6404,502" path="m6962,287l1060,287,981,300,912,336,858,390,822,459,809,538,822,618,858,686,912,741,981,776,1060,789,6962,789,7042,776,7110,741,7165,686,7200,618,7213,538,7200,459,7165,390,7110,336,7042,300,6962,287xe" filled="true" fillcolor="#00afef" stroked="false">
              <v:path arrowok="t"/>
              <v:fill type="solid"/>
            </v:shape>
            <v:shape style="position:absolute;left:809;top:287;width:6404;height:502" type="#_x0000_t202" filled="false" stroked="false">
              <v:textbox inset="0,0,0,0">
                <w:txbxContent>
                  <w:p>
                    <w:pPr>
                      <w:spacing w:before="139"/>
                      <w:ind w:left="326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Сроки направления требования об уплате задолженности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sz w:val="8"/>
        </w:rPr>
      </w:pPr>
    </w:p>
    <w:p>
      <w:pPr>
        <w:pStyle w:val="BodyText"/>
        <w:tabs>
          <w:tab w:pos="3348" w:val="left" w:leader="none"/>
          <w:tab w:pos="5940" w:val="left" w:leader="none"/>
          <w:tab w:pos="7014" w:val="left" w:leader="none"/>
        </w:tabs>
        <w:ind w:left="152"/>
      </w:pPr>
      <w:r>
        <w:rPr/>
        <w:pict>
          <v:group style="width:147.25pt;height:39pt;mso-position-horizontal-relative:char;mso-position-vertical-relative:line" coordorigin="0,0" coordsize="2945,780">
            <v:shape style="position:absolute;left:7;top:179;width:2183;height:502" coordorigin="8,179" coordsize="2183,502" path="m1939,179l258,179,179,192,110,228,56,282,20,351,8,430,20,509,56,578,110,633,179,668,258,681,1939,681,2018,668,2087,633,2141,578,2177,509,2190,430,2177,351,2141,282,2087,228,2018,192,1939,179xe" filled="true" fillcolor="#cccccc" stroked="false">
              <v:path arrowok="t"/>
              <v:fill opacity="15677f" type="solid"/>
            </v:shape>
            <v:shape style="position:absolute;left:7;top:179;width:2183;height:502" coordorigin="8,179" coordsize="2183,502" path="m8,430l20,351,56,282,110,228,179,192,258,179,1939,179,2018,192,2087,228,2141,282,2177,351,2190,430,2177,509,2141,578,2087,633,2018,668,1939,681,258,681,179,668,110,633,56,578,20,509,8,430xe" filled="false" stroked="true" strokeweight=".75pt" strokecolor="#cccccc">
              <v:path arrowok="t"/>
              <v:stroke dashstyle="solid"/>
            </v:shape>
            <v:shape style="position:absolute;left:2188;top:0;width:756;height:780" coordorigin="2189,0" coordsize="756,780" path="m2923,55l2910,50,2781,2,2777,0,2773,2,2771,6,2770,10,2772,14,2776,16,2880,55,2189,172,2191,187,2882,70,2797,141,2794,144,2793,148,2799,155,2803,155,2807,152,2923,55xm2944,724l2827,627,2824,624,2820,625,2817,628,2814,631,2815,636,2818,639,2903,710,2212,593,2210,608,2901,725,2797,764,2793,765,2791,770,2792,774,2794,777,2798,779,2802,778,2931,729,2944,724xe" filled="true" fillcolor="#7e7e7e" stroked="false">
              <v:path arrowok="t"/>
              <v:fill type="solid"/>
            </v:shape>
            <v:shape style="position:absolute;left:0;top:0;width:2945;height:780" type="#_x0000_t202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sz w:val="27"/>
                      </w:rPr>
                    </w:pPr>
                  </w:p>
                  <w:p>
                    <w:pPr>
                      <w:spacing w:before="0"/>
                      <w:ind w:left="50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Сальдо ЕНС</w:t>
                    </w:r>
                  </w:p>
                </w:txbxContent>
              </v:textbox>
              <w10:wrap type="none"/>
            </v:shape>
          </v:group>
        </w:pict>
      </w:r>
      <w:r>
        <w:rPr/>
      </w:r>
      <w:r>
        <w:rPr/>
        <w:tab/>
      </w:r>
      <w:r>
        <w:rPr>
          <w:position w:val="47"/>
        </w:rPr>
        <w:pict>
          <v:group style="width:109.9pt;height:25.85pt;mso-position-horizontal-relative:char;mso-position-vertical-relative:line" coordorigin="0,0" coordsize="2198,517">
            <v:shape style="position:absolute;left:7;top:7;width:2183;height:502" coordorigin="8,8" coordsize="2183,502" path="m1939,8l258,8,179,20,110,56,56,110,20,179,8,258,20,338,56,407,110,461,179,497,258,509,1939,509,2018,497,2087,461,2141,407,2177,338,2190,258,2177,179,2141,110,2087,56,2018,20,1939,8xe" filled="true" fillcolor="#cccccc" stroked="false">
              <v:path arrowok="t"/>
              <v:fill opacity="15677f" type="solid"/>
            </v:shape>
            <v:shape style="position:absolute;left:7;top:7;width:2183;height:502" coordorigin="8,8" coordsize="2183,502" path="m8,258l20,179,56,110,110,56,179,20,258,8,1939,8,2018,20,2087,56,2141,110,2177,179,2190,258,2177,338,2141,407,2087,461,2018,497,1939,509,258,509,179,497,110,461,56,407,20,338,8,258xe" filled="false" stroked="true" strokeweight=".75pt" strokecolor="#cccccc">
              <v:path arrowok="t"/>
              <v:stroke dashstyle="solid"/>
            </v:shape>
            <v:shape style="position:absolute;left:0;top:0;width:2198;height:517" type="#_x0000_t202" filled="false" stroked="false">
              <v:textbox inset="0,0,0,0">
                <w:txbxContent>
                  <w:p>
                    <w:pPr>
                      <w:spacing w:before="146"/>
                      <w:ind w:left="41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52525"/>
                        <w:sz w:val="20"/>
                      </w:rPr>
                      <w:t>≥ 3000 рублей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47"/>
        </w:rPr>
      </w:r>
      <w:r>
        <w:rPr>
          <w:position w:val="47"/>
        </w:rPr>
        <w:tab/>
      </w:r>
      <w:r>
        <w:rPr>
          <w:position w:val="71"/>
        </w:rPr>
        <w:pict>
          <v:group style="width:31.9pt;height:7.9pt;mso-position-horizontal-relative:char;mso-position-vertical-relative:line" coordorigin="0,0" coordsize="638,158">
            <v:shape style="position:absolute;left:0;top:0;width:638;height:158" coordorigin="0,0" coordsize="638,158" path="m608,79l499,142,496,144,494,149,496,152,499,156,503,157,507,155,625,86,623,86,623,85,619,85,608,79xm595,71l0,71,0,86,596,86,608,79,595,71xm625,71l623,71,623,86,625,86,638,79,625,71xm619,72l608,79,619,85,619,72xm623,72l619,72,619,85,623,85,623,72xm503,0l499,1,496,5,494,8,496,13,499,15,608,79,619,72,623,72,623,71,625,71,507,2,503,0xe" filled="true" fillcolor="#7e7e7e" stroked="false">
              <v:path arrowok="t"/>
              <v:fill type="solid"/>
            </v:shape>
          </v:group>
        </w:pict>
      </w:r>
      <w:r>
        <w:rPr>
          <w:position w:val="71"/>
        </w:rPr>
      </w:r>
      <w:r>
        <w:rPr>
          <w:position w:val="71"/>
        </w:rPr>
        <w:tab/>
      </w:r>
      <w:r>
        <w:rPr>
          <w:position w:val="51"/>
        </w:rPr>
        <w:pict>
          <v:group style="width:109.9pt;height:25.85pt;mso-position-horizontal-relative:char;mso-position-vertical-relative:line" coordorigin="0,0" coordsize="2198,517">
            <v:shape style="position:absolute;left:7;top:7;width:2183;height:502" coordorigin="8,8" coordsize="2183,502" path="m1939,8l259,8,179,20,110,56,56,110,20,179,8,259,20,338,56,407,110,461,179,497,259,509,1939,509,2018,497,2087,461,2141,407,2177,338,2190,259,2177,179,2141,110,2087,56,2018,20,1939,8xe" filled="true" fillcolor="#cccccc" stroked="false">
              <v:path arrowok="t"/>
              <v:fill opacity="15677f" type="solid"/>
            </v:shape>
            <v:shape style="position:absolute;left:7;top:7;width:2183;height:502" coordorigin="8,8" coordsize="2183,502" path="m8,259l20,179,56,110,110,56,179,20,259,8,1939,8,2018,20,2087,56,2141,110,2177,179,2190,259,2177,338,2141,407,2087,461,2018,497,1939,509,259,509,179,497,110,461,56,407,20,338,8,259xe" filled="false" stroked="true" strokeweight=".75pt" strokecolor="#cccccc">
              <v:path arrowok="t"/>
              <v:stroke dashstyle="solid"/>
            </v:shape>
            <v:shape style="position:absolute;left:0;top:0;width:2198;height:517" type="#_x0000_t202" filled="false" stroked="false">
              <v:textbox inset="0,0,0,0">
                <w:txbxContent>
                  <w:p>
                    <w:pPr>
                      <w:spacing w:before="146"/>
                      <w:ind w:left="53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52525"/>
                        <w:sz w:val="20"/>
                      </w:rPr>
                      <w:t>&lt; 3 месяцев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51"/>
        </w:rPr>
      </w:r>
    </w:p>
    <w:p>
      <w:pPr>
        <w:pStyle w:val="BodyText"/>
      </w:pPr>
    </w:p>
    <w:p>
      <w:pPr>
        <w:pStyle w:val="BodyText"/>
        <w:spacing w:before="8"/>
        <w:rPr>
          <w:sz w:val="24"/>
        </w:rPr>
      </w:pPr>
      <w:r>
        <w:rPr/>
        <w:pict>
          <v:group style="position:absolute;margin-left:40.465pt;margin-top:16.161367pt;width:324.850pt;height:33.85pt;mso-position-horizontal-relative:page;mso-position-vertical-relative:paragraph;z-index:-15725056;mso-wrap-distance-left:0;mso-wrap-distance-right:0" coordorigin="809,323" coordsize="6497,677">
            <v:shape style="position:absolute;left:809;top:323;width:6497;height:677" coordorigin="809,323" coordsize="6497,677" path="m6971,323l1144,323,1067,332,997,357,935,397,883,449,843,511,818,581,809,658,809,666,818,742,843,813,883,875,935,927,997,966,1067,991,1144,1000,6971,1000,7048,991,7118,966,7180,927,7232,875,7272,813,7297,742,7306,666,7306,658,7297,581,7272,511,7232,449,7180,397,7118,357,7048,332,6971,323xe" filled="true" fillcolor="#00afef" stroked="false">
              <v:path arrowok="t"/>
              <v:fill type="solid"/>
            </v:shape>
            <v:shape style="position:absolute;left:809;top:323;width:6497;height:677" type="#_x0000_t202" filled="false" stroked="false">
              <v:textbox inset="0,0,0,0">
                <w:txbxContent>
                  <w:p>
                    <w:pPr>
                      <w:spacing w:line="249" w:lineRule="auto" w:before="106"/>
                      <w:ind w:left="350" w:right="563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Взыскание задолженности за счет денежных средств на счетах налогоплательщика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91.140015pt;margin-top:16.161367pt;width:105.8pt;height:22.7pt;mso-position-horizontal-relative:page;mso-position-vertical-relative:paragraph;z-index:-15724544;mso-wrap-distance-left:0;mso-wrap-distance-right:0" coordorigin="7823,323" coordsize="2116,454">
            <v:shape style="position:absolute;left:7822;top:323;width:2116;height:454" coordorigin="7823,323" coordsize="2116,454" path="m9712,323l8050,323,7978,335,7916,367,7867,416,7834,478,7823,550,7834,622,7867,684,7916,733,7978,765,8050,777,9712,777,9784,765,9846,733,9895,684,9927,622,9939,550,9927,478,9895,416,9846,367,9784,335,9712,323xe" filled="true" fillcolor="#c5def3" stroked="false">
              <v:path arrowok="t"/>
              <v:fill opacity="26214f" type="solid"/>
            </v:shape>
            <v:shape style="position:absolute;left:7822;top:323;width:2116;height:454" type="#_x0000_t202" filled="false" stroked="false">
              <v:textbox inset="0,0,0,0">
                <w:txbxContent>
                  <w:p>
                    <w:pPr>
                      <w:spacing w:before="115"/>
                      <w:ind w:left="154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52525"/>
                        <w:sz w:val="20"/>
                      </w:rPr>
                      <w:t>cт. 45, ст.76 НК РФ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spacing w:before="93"/>
        <w:ind w:left="904"/>
      </w:pPr>
      <w:r>
        <w:rPr/>
        <w:pict>
          <v:group style="position:absolute;margin-left:202.544998pt;margin-top:-82.825119pt;width:109.9pt;height:25.85pt;mso-position-horizontal-relative:page;mso-position-vertical-relative:paragraph;z-index:15736320" coordorigin="4051,-1657" coordsize="2198,517">
            <v:shape style="position:absolute;left:4058;top:-1649;width:2183;height:502" coordorigin="4058,-1649" coordsize="2183,502" path="m5990,-1649l4309,-1649,4230,-1636,4161,-1601,4107,-1546,4071,-1477,4058,-1398,4071,-1319,4107,-1250,4161,-1196,4230,-1160,4309,-1147,5990,-1147,6069,-1160,6138,-1196,6192,-1250,6228,-1319,6241,-1398,6228,-1477,6192,-1546,6138,-1601,6069,-1636,5990,-1649xe" filled="true" fillcolor="#cccccc" stroked="false">
              <v:path arrowok="t"/>
              <v:fill opacity="15677f" type="solid"/>
            </v:shape>
            <v:shape style="position:absolute;left:4058;top:-1649;width:2183;height:502" coordorigin="4058,-1649" coordsize="2183,502" path="m4058,-1398l4071,-1477,4107,-1546,4161,-1601,4230,-1636,4309,-1649,5990,-1649,6069,-1636,6138,-1601,6192,-1546,6228,-1477,6241,-1398,6228,-1319,6192,-1250,6138,-1196,6069,-1160,5990,-1147,4309,-1147,4230,-1160,4161,-1196,4107,-1250,4071,-1319,4058,-1398xe" filled="false" stroked="true" strokeweight=".75pt" strokecolor="#cccccc">
              <v:path arrowok="t"/>
              <v:stroke dashstyle="solid"/>
            </v:shape>
            <v:shape style="position:absolute;left:4050;top:-1657;width:2198;height:517" type="#_x0000_t202" filled="false" stroked="false">
              <v:textbox inset="0,0,0,0">
                <w:txbxContent>
                  <w:p>
                    <w:pPr>
                      <w:spacing w:before="146"/>
                      <w:ind w:left="41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52525"/>
                        <w:sz w:val="20"/>
                      </w:rPr>
                      <w:t>&lt; 3000 рублей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85.834991pt;margin-top:-82.825119pt;width:109.9pt;height:25.85pt;mso-position-horizontal-relative:page;mso-position-vertical-relative:paragraph;z-index:15736832" coordorigin="7717,-1657" coordsize="2198,517">
            <v:shape style="position:absolute;left:7724;top:-1649;width:2183;height:502" coordorigin="7724,-1649" coordsize="2183,502" path="m9656,-1649l7975,-1649,7896,-1636,7827,-1601,7773,-1546,7737,-1477,7724,-1398,7737,-1319,7773,-1250,7827,-1196,7896,-1160,7975,-1147,9656,-1147,9735,-1160,9804,-1196,9858,-1250,9894,-1319,9907,-1398,9894,-1477,9858,-1546,9804,-1601,9735,-1636,9656,-1649xe" filled="true" fillcolor="#cccccc" stroked="false">
              <v:path arrowok="t"/>
              <v:fill opacity="15677f" type="solid"/>
            </v:shape>
            <v:shape style="position:absolute;left:7724;top:-1649;width:2183;height:502" coordorigin="7724,-1649" coordsize="2183,502" path="m7724,-1398l7737,-1477,7773,-1546,7827,-1601,7896,-1636,7975,-1649,9656,-1649,9735,-1636,9804,-1601,9858,-1546,9894,-1477,9907,-1398,9894,-1319,9858,-1250,9804,-1196,9735,-1160,9656,-1147,7975,-1147,7896,-1160,7827,-1196,7773,-1250,7737,-1319,7724,-1398xe" filled="false" stroked="true" strokeweight=".75pt" strokecolor="#cccccc">
              <v:path arrowok="t"/>
              <v:stroke dashstyle="solid"/>
            </v:shape>
            <v:shape style="position:absolute;left:7716;top:-1657;width:2198;height:517" type="#_x0000_t202" filled="false" stroked="false">
              <v:textbox inset="0,0,0,0">
                <w:txbxContent>
                  <w:p>
                    <w:pPr>
                      <w:spacing w:before="146"/>
                      <w:ind w:left="48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52525"/>
                        <w:sz w:val="20"/>
                      </w:rPr>
                      <w:t>&lt; 12 месяцев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32.350006pt;margin-top:-74.440117pt;width:31.9pt;height:7.85pt;mso-position-horizontal-relative:page;mso-position-vertical-relative:paragraph;z-index:15737344" coordorigin="6647,-1489" coordsize="638,157" path="m7255,-1410l7146,-1347,7143,-1345,7141,-1340,7143,-1337,7146,-1333,7150,-1332,7154,-1334,7272,-1403,7270,-1403,7270,-1404,7266,-1404,7255,-1410xm7242,-1418l6647,-1418,6647,-1403,7242,-1403,7255,-1410,7242,-1418xm7272,-1418l7270,-1418,7270,-1403,7272,-1403,7285,-1410,7272,-1418xm7266,-1417l7255,-1410,7266,-1404,7266,-1417xm7270,-1417l7266,-1417,7266,-1404,7270,-1404,7270,-1417xm7150,-1489l7146,-1488,7143,-1484,7141,-1481,7143,-1476,7146,-1474,7255,-1410,7266,-1417,7270,-1417,7270,-1418,7272,-1418,7154,-1487,7150,-1489xe" filled="true" fillcolor="#7e7e7e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612679</wp:posOffset>
            </wp:positionH>
            <wp:positionV relativeFrom="paragraph">
              <wp:posOffset>89577</wp:posOffset>
            </wp:positionV>
            <wp:extent cx="284575" cy="250466"/>
            <wp:effectExtent l="0" t="0" r="0" b="0"/>
            <wp:wrapNone/>
            <wp:docPr id="5" name="image3.png" descr="N:\2023\10.2_Переписка с ИФНС по информированию\СТЕНДЫ ИНФОРМАЦИОННЫЕ\Материалы группы ИР Стенды\Кнопки\Warning-Red-Triangle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575" cy="250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38.950012pt;margin-top:5.08988pt;width:158.75pt;height:110.65pt;mso-position-horizontal-relative:page;mso-position-vertical-relative:paragraph;z-index:15739904" coordorigin="6779,102" coordsize="3175,2213">
            <v:shape style="position:absolute;left:6952;top:220;width:176;height:230" type="#_x0000_t75" alt="https://cdn3.iconfinder.com/data/icons/stationary-items/128/Stationary_items-40-512.png" stroked="false">
              <v:imagedata r:id="rId7" o:title=""/>
            </v:shape>
            <v:shape style="position:absolute;left:6779;top:101;width:3175;height:2213" coordorigin="6779,102" coordsize="3175,2213" path="m9796,102l6937,102,6875,114,6825,148,6791,198,6779,259,6779,2157,6791,2218,6825,2268,6875,2302,6937,2314,9796,2314,9857,2302,9907,2268,9941,2218,9953,2157,9953,259,9941,198,9907,148,9857,114,9796,102xe" filled="true" fillcolor="#f7923e" stroked="false">
              <v:path arrowok="t"/>
              <v:fill opacity="6682f" type="solid"/>
            </v:shape>
            <v:shape style="position:absolute;left:6779;top:101;width:3175;height:2213" type="#_x0000_t202" filled="false" stroked="false">
              <v:textbox inset="0,0,0,0">
                <w:txbxContent>
                  <w:p>
                    <w:pPr>
                      <w:spacing w:before="106"/>
                      <w:ind w:left="442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Решение о взыскании</w:t>
                    </w:r>
                  </w:p>
                  <w:p>
                    <w:pPr>
                      <w:spacing w:line="249" w:lineRule="auto" w:before="9"/>
                      <w:ind w:left="442" w:right="206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действует до момента, пока сальдо ЕНС не станет нулевым или положительным</w:t>
                    </w:r>
                  </w:p>
                  <w:p>
                    <w:pPr>
                      <w:spacing w:line="249" w:lineRule="auto" w:before="74"/>
                      <w:ind w:left="442" w:right="169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52525"/>
                        <w:sz w:val="18"/>
                      </w:rPr>
                      <w:t>При изменении суммы задолженности, формируется уточнение к первоначальному поручению на </w:t>
                    </w:r>
                    <w:r>
                      <w:rPr>
                        <w:b/>
                        <w:color w:val="252525"/>
                        <w:sz w:val="18"/>
                      </w:rPr>
                      <w:t>актуальную сумму </w:t>
                    </w:r>
                    <w:r>
                      <w:rPr>
                        <w:color w:val="252525"/>
                        <w:sz w:val="18"/>
                      </w:rPr>
                      <w:t>сальдо ЕНС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Если в установленный срок требование</w:t>
      </w:r>
    </w:p>
    <w:p>
      <w:pPr>
        <w:pStyle w:val="BodyText"/>
        <w:spacing w:line="249" w:lineRule="auto" w:before="10"/>
        <w:ind w:left="904" w:right="3919"/>
      </w:pPr>
      <w:r>
        <w:rPr/>
        <w:t>об уплате задолженности не будет исполнено, то налоговый орган:</w:t>
      </w:r>
    </w:p>
    <w:p>
      <w:pPr>
        <w:pStyle w:val="BodyText"/>
        <w:spacing w:before="124"/>
        <w:ind w:left="535"/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616893</wp:posOffset>
            </wp:positionH>
            <wp:positionV relativeFrom="paragraph">
              <wp:posOffset>114759</wp:posOffset>
            </wp:positionV>
            <wp:extent cx="83739" cy="83739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39" cy="83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формирует решение о взыскании задолженности</w:t>
      </w:r>
    </w:p>
    <w:p>
      <w:pPr>
        <w:spacing w:line="249" w:lineRule="auto" w:before="10"/>
        <w:ind w:left="535" w:right="3049" w:firstLine="0"/>
        <w:jc w:val="left"/>
        <w:rPr>
          <w:sz w:val="20"/>
        </w:rPr>
      </w:pPr>
      <w:r>
        <w:rPr>
          <w:sz w:val="20"/>
        </w:rPr>
        <w:t>за счет денежных средств </w:t>
      </w:r>
      <w:r>
        <w:rPr>
          <w:b/>
          <w:sz w:val="20"/>
        </w:rPr>
        <w:t>на всю сумму </w:t>
      </w:r>
      <w:r>
        <w:rPr>
          <w:sz w:val="20"/>
        </w:rPr>
        <w:t>отрицательного сальдо ЕНС</w:t>
      </w:r>
    </w:p>
    <w:p>
      <w:pPr>
        <w:pStyle w:val="BodyText"/>
        <w:spacing w:line="249" w:lineRule="auto" w:before="122"/>
        <w:ind w:left="535" w:right="3049"/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616893</wp:posOffset>
            </wp:positionH>
            <wp:positionV relativeFrom="paragraph">
              <wp:posOffset>113235</wp:posOffset>
            </wp:positionV>
            <wp:extent cx="83739" cy="83739"/>
            <wp:effectExtent l="0" t="0" r="0" b="0"/>
            <wp:wrapNone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39" cy="83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направляет в банк поручение на списание и перечисление денежных средств со счетов налогоплательщика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spacing w:line="249" w:lineRule="auto" w:before="89"/>
        <w:ind w:left="523" w:right="3049"/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609083</wp:posOffset>
            </wp:positionH>
            <wp:positionV relativeFrom="paragraph">
              <wp:posOffset>95049</wp:posOffset>
            </wp:positionV>
            <wp:extent cx="83739" cy="83739"/>
            <wp:effectExtent l="0" t="0" r="0" b="0"/>
            <wp:wrapNone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39" cy="83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формирует и направляет в банк решение о приостановлении операций по счетам налогоплательщика</w:t>
      </w:r>
    </w:p>
    <w:p>
      <w:pPr>
        <w:spacing w:after="0" w:line="249" w:lineRule="auto"/>
        <w:sectPr>
          <w:type w:val="continuous"/>
          <w:pgSz w:w="10800" w:h="15600"/>
          <w:pgMar w:top="840" w:bottom="0" w:left="700" w:right="720"/>
        </w:sectPr>
      </w:pPr>
    </w:p>
    <w:p>
      <w:pPr>
        <w:pStyle w:val="BodyText"/>
        <w:rPr>
          <w:sz w:val="40"/>
        </w:rPr>
      </w:pPr>
    </w:p>
    <w:p>
      <w:pPr>
        <w:pStyle w:val="BodyText"/>
        <w:spacing w:before="3"/>
        <w:rPr>
          <w:sz w:val="42"/>
        </w:rPr>
      </w:pPr>
    </w:p>
    <w:p>
      <w:pPr>
        <w:pStyle w:val="Heading1"/>
        <w:ind w:left="1354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529920</wp:posOffset>
            </wp:positionH>
            <wp:positionV relativeFrom="paragraph">
              <wp:posOffset>-211952</wp:posOffset>
            </wp:positionV>
            <wp:extent cx="521639" cy="874077"/>
            <wp:effectExtent l="0" t="0" r="0" b="0"/>
            <wp:wrapNone/>
            <wp:docPr id="1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639" cy="874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3"/>
        </w:rPr>
        <w:t>8 (800) 222-22-22</w:t>
      </w:r>
    </w:p>
    <w:p>
      <w:pPr>
        <w:spacing w:line="249" w:lineRule="auto" w:before="44"/>
        <w:ind w:left="1354" w:right="38" w:firstLine="0"/>
        <w:jc w:val="left"/>
        <w:rPr>
          <w:sz w:val="18"/>
        </w:rPr>
      </w:pPr>
      <w:r>
        <w:rPr>
          <w:color w:val="414043"/>
          <w:sz w:val="18"/>
        </w:rPr>
        <w:t>Бесплатный многоканальный телефон контакт-центра ФНС России</w:t>
      </w:r>
    </w:p>
    <w:p>
      <w:pPr>
        <w:spacing w:line="139" w:lineRule="exact" w:before="0"/>
        <w:ind w:left="0" w:right="165" w:firstLine="0"/>
        <w:jc w:val="right"/>
        <w:rPr>
          <w:sz w:val="16"/>
        </w:rPr>
      </w:pPr>
      <w:r>
        <w:rPr/>
        <w:br w:type="column"/>
      </w:r>
      <w:r>
        <w:rPr>
          <w:color w:val="414043"/>
          <w:sz w:val="16"/>
        </w:rPr>
        <w:t>Чтобы перейти на промостраницу «Единый</w:t>
      </w:r>
      <w:r>
        <w:rPr>
          <w:color w:val="414043"/>
          <w:spacing w:val="-11"/>
          <w:sz w:val="16"/>
        </w:rPr>
        <w:t> </w:t>
      </w:r>
      <w:r>
        <w:rPr>
          <w:color w:val="414043"/>
          <w:sz w:val="16"/>
        </w:rPr>
        <w:t>налоговый</w:t>
      </w:r>
    </w:p>
    <w:p>
      <w:pPr>
        <w:spacing w:line="249" w:lineRule="auto" w:before="8"/>
        <w:ind w:left="1538" w:right="165" w:hanging="1133"/>
        <w:jc w:val="right"/>
        <w:rPr>
          <w:sz w:val="16"/>
        </w:rPr>
      </w:pPr>
      <w:r>
        <w:rPr/>
        <w:pict>
          <v:group style="position:absolute;margin-left:357.920013pt;margin-top:23.673903pt;width:139.8pt;height:92.3pt;mso-position-horizontal-relative:page;mso-position-vertical-relative:paragraph;z-index:15734272" coordorigin="7158,473" coordsize="2796,1846">
            <v:shape style="position:absolute;left:8054;top:473;width:1900;height:1846" coordorigin="8054,473" coordsize="1900,1846" path="m9791,473l8217,473,8153,486,8102,521,8067,573,8054,636,8054,2156,8067,2220,8102,2271,8153,2306,8217,2319,9791,2319,9855,2306,9906,2271,9941,2220,9954,2156,9954,636,9941,573,9906,521,9855,486,9791,473xe" filled="true" fillcolor="#f1f5fa" stroked="false">
              <v:path arrowok="t"/>
              <v:fill type="solid"/>
            </v:shape>
            <v:shape style="position:absolute;left:7158;top:938;width:460;height:778" coordorigin="7158,939" coordsize="460,778" path="m7549,939l7228,939,7201,944,7179,959,7164,981,7158,1008,7158,1647,7164,1674,7179,1696,7201,1711,7228,1717,7549,1717,7576,1711,7598,1696,7613,1674,7618,1647,7618,1008,7613,981,7598,959,7576,944,7549,939xe" filled="true" fillcolor="#c8eaf9" stroked="false">
              <v:path arrowok="t"/>
              <v:fill type="solid"/>
            </v:shape>
            <v:shape style="position:absolute;left:7282;top:481;width:881;height:1789" coordorigin="7282,481" coordsize="881,1789" path="m8162,481l7282,1019,7282,1084,8097,2269,8162,481xe" filled="true" fillcolor="#f1f5fa" stroked="false">
              <v:path arrowok="t"/>
              <v:fill type="solid"/>
            </v:shape>
            <v:shape style="position:absolute;left:7243;top:1022;width:63;height:63" coordorigin="7243,1022" coordsize="63,63" path="m7275,1022l7262,1025,7253,1031,7246,1041,7243,1053,7246,1066,7253,1075,7262,1082,7275,1085,7287,1082,7297,1075,7303,1066,7306,1053,7303,1041,7297,1031,7287,1025,7275,1022xe" filled="true" fillcolor="#00aceb" stroked="false">
              <v:path arrowok="t"/>
              <v:fill type="solid"/>
            </v:shape>
            <v:shape style="position:absolute;left:8219;top:602;width:1588;height:1588" type="#_x0000_t75" stroked="false">
              <v:imagedata r:id="rId11" o:title=""/>
            </v:shape>
            <w10:wrap type="none"/>
          </v:group>
        </w:pict>
      </w:r>
      <w:r>
        <w:rPr>
          <w:color w:val="414043"/>
          <w:sz w:val="16"/>
        </w:rPr>
        <w:t>счет», наведите камеру смартфона на QR-код, или перейдите на сайт</w:t>
      </w:r>
      <w:r>
        <w:rPr>
          <w:color w:val="414043"/>
          <w:spacing w:val="-18"/>
          <w:sz w:val="16"/>
        </w:rPr>
        <w:t> </w:t>
      </w:r>
      <w:hyperlink r:id="rId12">
        <w:r>
          <w:rPr>
            <w:color w:val="414043"/>
            <w:sz w:val="16"/>
          </w:rPr>
          <w:t>www.nalog.gov.ru</w:t>
        </w:r>
      </w:hyperlink>
    </w:p>
    <w:sectPr>
      <w:type w:val="continuous"/>
      <w:pgSz w:w="10800" w:h="15600"/>
      <w:pgMar w:top="840" w:bottom="0" w:left="700" w:right="720"/>
      <w:cols w:num="2" w:equalWidth="0">
        <w:col w:w="4648" w:space="327"/>
        <w:col w:w="440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69"/>
      <w:outlineLvl w:val="1"/>
    </w:pPr>
    <w:rPr>
      <w:rFonts w:ascii="Arial" w:hAnsi="Arial" w:eastAsia="Arial" w:cs="Arial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NALOG.GOV.RU/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hyperlink" Target="http://www.nalog.gov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DesignSmash</dc:creator>
  <dc:title>asdf</dc:title>
  <dcterms:created xsi:type="dcterms:W3CDTF">2024-05-15T08:52:36Z</dcterms:created>
  <dcterms:modified xsi:type="dcterms:W3CDTF">2024-05-15T08:52:36Z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2024-05-15T00:00:00Z</vt:filetime>
  </property>
</Properties>
</file>