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F5" w:rsidRPr="00492CAF" w:rsidRDefault="00133AF5" w:rsidP="00492C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CAF">
        <w:rPr>
          <w:rFonts w:ascii="Times New Roman" w:hAnsi="Times New Roman"/>
          <w:b/>
          <w:sz w:val="28"/>
          <w:szCs w:val="28"/>
        </w:rPr>
        <w:t>Доклад о результатах обобщения правоприменительной практики осуществления муниципального жилищного контроля на территории Снежинского городского округа за 2024 год</w:t>
      </w:r>
    </w:p>
    <w:p w:rsidR="00133AF5" w:rsidRPr="00492CAF" w:rsidRDefault="00133AF5" w:rsidP="00492CAF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133AF5" w:rsidRPr="00492CAF" w:rsidRDefault="00133AF5" w:rsidP="0049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Муниципальный жилищный контроль на территории Снежинского городского округа осуществляется в соответствии с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«О муниципальном жилищном контроле на территории муниципального образования «Город Снежинск» (утв. Решением Собрания депутатов СГО от 23.09.2021 № 119).</w:t>
      </w:r>
    </w:p>
    <w:p w:rsidR="00133AF5" w:rsidRPr="00492CAF" w:rsidRDefault="00133AF5" w:rsidP="0049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 xml:space="preserve">Уполномоченным органом, осуществляющим муниципальный жилищный контроль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 </w:t>
      </w:r>
      <w:r w:rsidRPr="00492CAF">
        <w:rPr>
          <w:rFonts w:ascii="Times New Roman" w:hAnsi="Times New Roman"/>
          <w:sz w:val="28"/>
          <w:szCs w:val="28"/>
        </w:rPr>
        <w:tab/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П</w:t>
      </w:r>
      <w:r w:rsidRPr="00492CAF">
        <w:rPr>
          <w:rFonts w:ascii="Times New Roman" w:hAnsi="Times New Roman"/>
          <w:iCs/>
          <w:sz w:val="28"/>
          <w:szCs w:val="28"/>
        </w:rPr>
        <w:t>редметом муниципального жилищного контроля  является</w:t>
      </w:r>
      <w:r w:rsidRPr="00492CAF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492CAF">
        <w:rPr>
          <w:rFonts w:ascii="Times New Roman" w:hAnsi="Times New Roman"/>
          <w:iCs/>
          <w:sz w:val="28"/>
          <w:szCs w:val="28"/>
        </w:rPr>
        <w:t xml:space="preserve"> </w:t>
      </w:r>
      <w:r w:rsidRPr="00492CAF">
        <w:rPr>
          <w:rFonts w:ascii="Times New Roman" w:hAnsi="Times New Roman"/>
          <w:sz w:val="28"/>
          <w:szCs w:val="28"/>
        </w:rPr>
        <w:t xml:space="preserve">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 в жилищной сфере, а также </w:t>
      </w:r>
      <w:r w:rsidRPr="00492CAF">
        <w:rPr>
          <w:rFonts w:ascii="Times New Roman" w:hAnsi="Times New Roman"/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92CAF">
        <w:rPr>
          <w:rFonts w:ascii="Times New Roman" w:hAnsi="Times New Roman"/>
          <w:iCs/>
          <w:sz w:val="28"/>
          <w:szCs w:val="28"/>
        </w:rPr>
        <w:tab/>
        <w:t>Объектами муниципального контроля являются: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iCs/>
          <w:sz w:val="28"/>
          <w:szCs w:val="28"/>
        </w:rPr>
        <w:t xml:space="preserve"> </w:t>
      </w:r>
      <w:r w:rsidRPr="00492CAF">
        <w:rPr>
          <w:rFonts w:ascii="Times New Roman" w:hAnsi="Times New Roman"/>
          <w:sz w:val="28"/>
          <w:szCs w:val="28"/>
        </w:rPr>
        <w:tab/>
        <w:t>- деятельность, действия (бездействия) граждан и организаций, в рамках которых должны соблюдаться обязательные требования к эксплуатации объектов муниципального жилищного фонда;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- результаты деятельности граждан и организаций, в том числе продукция (товары), работы и услуги,  к которым предъявляются обязательные требования;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- жилые помещения, общее имущество в, относящееся к муниципальному жилому фонду, к которому предъявляются обязательные требования.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Муниципальный жилищный контроль осуществляется в многоквартирных домах, в которых все жилые и (или) нежилые помещения, либо их часть находятся в муниципальной собственности.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Субъектами муниципального жилищного контроля являются юридические лица, индивидуальные предприниматели и физические лица, осуществляющие деятельность в жилищной сфере, при которой могут быть допущены нарушения обязательных требований,  установленных нормативными правовыми актами.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Общее количество подконтрольных субъектов, включенных в реестр в 2024 году – 7:  ООО «Движение»; ООО «Свой дом»; цех № 510 АО «Трансэнерго»; ООО УК «Самоцветы»; ТСЖ «Баден-Баден», МБУ «ОМОС», ООО «Альтернатива Снежинск».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Орган муниципального контроля обеспечивает взаимодействие с управляющими организациями, ТСЖ, ресурсоснабжающими организациями; организует деятельность комиссии по признанию необходимости проведения капитального ремонта многоквартирных домов; организует взаимодействие с органами государственной власти и их подведомственными учреждениями, гражданами по вопросам проведения капитального ремонта многоквартирных домов.</w:t>
      </w:r>
    </w:p>
    <w:p w:rsidR="00133AF5" w:rsidRPr="00492CAF" w:rsidRDefault="00133AF5" w:rsidP="00492CAF">
      <w:pPr>
        <w:pStyle w:val="BodyTextIndent3"/>
        <w:rPr>
          <w:szCs w:val="28"/>
        </w:rPr>
      </w:pPr>
      <w:r w:rsidRPr="00492CAF">
        <w:rPr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5" w:history="1">
        <w:bookmarkStart w:id="0" w:name="_Hlk127449591"/>
        <w:r w:rsidRPr="00492CAF">
          <w:rPr>
            <w:rStyle w:val="Hyperlink"/>
            <w:color w:val="auto"/>
            <w:szCs w:val="28"/>
          </w:rPr>
          <w:t>http://www.snzadm.ru</w:t>
        </w:r>
        <w:bookmarkEnd w:id="0"/>
      </w:hyperlink>
      <w:r w:rsidRPr="00492CAF">
        <w:rPr>
          <w:szCs w:val="28"/>
        </w:rPr>
        <w:t xml:space="preserve">, а также иные информационные системы, предусмотренные законодательством для сбора информации и публикации сведений о проведении контроля. </w:t>
      </w:r>
    </w:p>
    <w:p w:rsidR="00133AF5" w:rsidRPr="00492CAF" w:rsidRDefault="00133AF5" w:rsidP="00492CAF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>Муниципальный контроль проводится в форме плановых и внеплановых проверок  соблюдения контролируемыми лицами обязательных  требований, а также профилактических мероприятий, направленных на предупреждение их нарушений.</w:t>
      </w:r>
    </w:p>
    <w:p w:rsidR="00133AF5" w:rsidRPr="00492CAF" w:rsidRDefault="00133AF5" w:rsidP="00492C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>В соответствии с пунктом 4.1 Положения «О муниципальном жилищном контроле на территории Снежинского городского округа», при осуществлении муниципального жилищного контроля на территории  Снежинского городского округа плановые контрольные мероприятия не проводятся.</w:t>
      </w:r>
    </w:p>
    <w:p w:rsidR="00133AF5" w:rsidRPr="00492CAF" w:rsidRDefault="00133AF5" w:rsidP="00492CAF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 w:rsidRPr="00492CAF">
        <w:rPr>
          <w:sz w:val="28"/>
          <w:szCs w:val="28"/>
        </w:rPr>
        <w:t xml:space="preserve">В 2024 году внеплановые проверки в отношении юридических лиц и индивидуальных предпринимателей по основаниям, предусмотренным Постановлением Правительства РФ </w:t>
      </w:r>
      <w:r w:rsidRPr="00492CAF">
        <w:rPr>
          <w:bCs/>
          <w:sz w:val="28"/>
          <w:szCs w:val="28"/>
        </w:rPr>
        <w:t xml:space="preserve">10.03.2022 № 336 </w:t>
      </w:r>
      <w:r w:rsidRPr="00492CAF">
        <w:rPr>
          <w:sz w:val="28"/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(в ред. от 18.07.2024), не проводились.  </w:t>
      </w:r>
    </w:p>
    <w:p w:rsidR="00133AF5" w:rsidRPr="009900BB" w:rsidRDefault="00133AF5" w:rsidP="00492C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 xml:space="preserve">Нарушений, предусматривающих уголовную и административную </w:t>
      </w:r>
      <w:r w:rsidRPr="009900BB">
        <w:rPr>
          <w:rFonts w:ascii="Times New Roman" w:hAnsi="Times New Roman"/>
          <w:sz w:val="28"/>
          <w:szCs w:val="28"/>
        </w:rPr>
        <w:t xml:space="preserve">ответственность в жилищно-коммунальной сфере, в 2024 году не выявлено. </w:t>
      </w:r>
      <w:r w:rsidRPr="009900BB">
        <w:rPr>
          <w:rFonts w:ascii="Times New Roman" w:hAnsi="Times New Roman"/>
          <w:sz w:val="28"/>
          <w:szCs w:val="28"/>
        </w:rPr>
        <w:tab/>
      </w:r>
    </w:p>
    <w:p w:rsidR="00133AF5" w:rsidRPr="00492CAF" w:rsidRDefault="00133AF5" w:rsidP="009900B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92CAF">
        <w:rPr>
          <w:rFonts w:ascii="Times New Roman" w:hAnsi="Times New Roman"/>
          <w:iCs/>
          <w:sz w:val="28"/>
          <w:szCs w:val="28"/>
        </w:rPr>
        <w:t>Из анализа выявленных нарушений обязательных требований при осуществлении функций муниципального контроля следует, что основными проблемами в  жилищно-коммунальной сфере на территории Снежинского городского округа являются:</w:t>
      </w:r>
    </w:p>
    <w:p w:rsidR="00133AF5" w:rsidRPr="00492CAF" w:rsidRDefault="00133AF5" w:rsidP="009900BB">
      <w:pPr>
        <w:pStyle w:val="ListParagraph"/>
        <w:widowControl w:val="0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92CAF">
        <w:rPr>
          <w:sz w:val="28"/>
          <w:szCs w:val="28"/>
        </w:rPr>
        <w:t>неудовлетворительное состояние общего имущества многоквартирных жилых домов в старом жилищном фонде, в том числе общедомовых инженерных сетей и оборудования;</w:t>
      </w:r>
    </w:p>
    <w:p w:rsidR="00133AF5" w:rsidRPr="00492CAF" w:rsidRDefault="00133AF5" w:rsidP="009900BB">
      <w:pPr>
        <w:pStyle w:val="ListParagraph"/>
        <w:widowControl w:val="0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92CAF">
        <w:rPr>
          <w:sz w:val="28"/>
          <w:szCs w:val="28"/>
        </w:rPr>
        <w:t>ненадлежащее содержание и текущий ремонт общего имущества многоквартирных домов управляющими организациями;</w:t>
      </w:r>
    </w:p>
    <w:p w:rsidR="00133AF5" w:rsidRPr="00492CAF" w:rsidRDefault="00133AF5" w:rsidP="009900BB">
      <w:pPr>
        <w:pStyle w:val="ListParagraph"/>
        <w:widowControl w:val="0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92CAF">
        <w:rPr>
          <w:sz w:val="28"/>
          <w:szCs w:val="28"/>
        </w:rPr>
        <w:t>неудовлетворительное качество предоставляемых коммунальных услуг ресурсоснабжающими организациями;</w:t>
      </w:r>
    </w:p>
    <w:p w:rsidR="00133AF5" w:rsidRDefault="00133AF5" w:rsidP="009900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>неудовлетворительное качество организации и проведения капитального ремонта  жилищного фонда Региональным оператором по Челябинской области в части реализации региональной адресной программы, ее актуализации, качества проводимого ремонта, изменения сроков ремонта, устранения дефектов и недоделок и другое.</w:t>
      </w:r>
      <w:r w:rsidRPr="00492CAF">
        <w:rPr>
          <w:rFonts w:ascii="Times New Roman" w:hAnsi="Times New Roman"/>
          <w:sz w:val="28"/>
          <w:szCs w:val="28"/>
        </w:rPr>
        <w:tab/>
      </w:r>
    </w:p>
    <w:p w:rsidR="00133AF5" w:rsidRPr="00492CAF" w:rsidRDefault="00133AF5" w:rsidP="00492CAF">
      <w:pPr>
        <w:pStyle w:val="ListParagraph"/>
        <w:widowControl w:val="0"/>
        <w:ind w:left="0"/>
        <w:jc w:val="both"/>
        <w:rPr>
          <w:sz w:val="28"/>
          <w:szCs w:val="28"/>
        </w:rPr>
      </w:pPr>
      <w:r w:rsidRPr="009900BB">
        <w:rPr>
          <w:sz w:val="28"/>
          <w:szCs w:val="28"/>
        </w:rPr>
        <w:tab/>
        <w:t>В целях предупреждения нарушений юридическими лицами, индивидуальными предпринимателями и гражданами обязательных</w:t>
      </w:r>
      <w:r w:rsidRPr="00492CAF">
        <w:rPr>
          <w:sz w:val="28"/>
          <w:szCs w:val="28"/>
        </w:rPr>
        <w:t xml:space="preserve"> требований, установленных нормативными правовыми актами, органом муниципального контроля осуществлялись мероприятия по профилактике таких нарушений в соответствии с «Программой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r w:rsidRPr="00492CAF">
        <w:rPr>
          <w:sz w:val="28"/>
          <w:szCs w:val="28"/>
          <w:shd w:val="clear" w:color="auto" w:fill="FFFFFF"/>
        </w:rPr>
        <w:t>Снежинского</w:t>
      </w:r>
      <w:r w:rsidRPr="00492CAF">
        <w:rPr>
          <w:sz w:val="28"/>
          <w:szCs w:val="28"/>
        </w:rPr>
        <w:t xml:space="preserve"> городского округа», утвержденной  Решением МКУ «УГХ СГО» от 01.11.2023 № 01-20/33.</w:t>
      </w:r>
    </w:p>
    <w:p w:rsidR="00133AF5" w:rsidRPr="00492CAF" w:rsidRDefault="00133AF5" w:rsidP="00492CAF">
      <w:pPr>
        <w:pStyle w:val="ListParagraph"/>
        <w:widowControl w:val="0"/>
        <w:ind w:left="0" w:firstLine="360"/>
        <w:jc w:val="both"/>
        <w:rPr>
          <w:sz w:val="28"/>
          <w:szCs w:val="28"/>
        </w:rPr>
      </w:pPr>
      <w:r w:rsidRPr="00492CAF">
        <w:rPr>
          <w:sz w:val="28"/>
          <w:szCs w:val="28"/>
        </w:rPr>
        <w:t xml:space="preserve"> </w:t>
      </w:r>
      <w:r w:rsidRPr="00492CAF">
        <w:rPr>
          <w:sz w:val="28"/>
          <w:szCs w:val="28"/>
        </w:rPr>
        <w:tab/>
        <w:t>Профилактическое сопровождение контролируемых лиц в 2024 году было направлено на:</w:t>
      </w:r>
    </w:p>
    <w:p w:rsidR="00133AF5" w:rsidRPr="00492CAF" w:rsidRDefault="00133AF5" w:rsidP="00492C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133AF5" w:rsidRPr="009900BB" w:rsidRDefault="00133AF5" w:rsidP="0049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CAF">
        <w:rPr>
          <w:rFonts w:ascii="Times New Roman" w:hAnsi="Times New Roman"/>
          <w:sz w:val="28"/>
          <w:szCs w:val="28"/>
        </w:rPr>
        <w:tab/>
        <w:t xml:space="preserve">- ежемесячный мониторинг и актуализацию перечня нормативных </w:t>
      </w:r>
      <w:r w:rsidRPr="009900BB">
        <w:rPr>
          <w:rFonts w:ascii="Times New Roman" w:hAnsi="Times New Roman"/>
          <w:sz w:val="28"/>
          <w:szCs w:val="28"/>
        </w:rPr>
        <w:t>правовых актов, соблюдение которых оценивалось в ходе проверок;</w:t>
      </w:r>
    </w:p>
    <w:p w:rsidR="00133AF5" w:rsidRPr="009900BB" w:rsidRDefault="00133AF5" w:rsidP="009900B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0BB">
        <w:rPr>
          <w:rFonts w:ascii="Times New Roman" w:hAnsi="Times New Roman"/>
          <w:sz w:val="28"/>
          <w:szCs w:val="28"/>
        </w:rPr>
        <w:t>- 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133AF5" w:rsidRPr="00B23232" w:rsidRDefault="00133AF5" w:rsidP="009900BB">
      <w:pPr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00BB">
        <w:rPr>
          <w:rFonts w:ascii="Times New Roman" w:hAnsi="Times New Roman"/>
          <w:sz w:val="28"/>
          <w:szCs w:val="28"/>
        </w:rPr>
        <w:t>Контролирующим органом  в 202</w:t>
      </w:r>
      <w:r>
        <w:rPr>
          <w:rFonts w:ascii="Times New Roman" w:hAnsi="Times New Roman"/>
          <w:sz w:val="28"/>
          <w:szCs w:val="28"/>
        </w:rPr>
        <w:t>4</w:t>
      </w:r>
      <w:r w:rsidRPr="009900BB">
        <w:rPr>
          <w:rFonts w:ascii="Times New Roman" w:hAnsi="Times New Roman"/>
          <w:sz w:val="28"/>
          <w:szCs w:val="28"/>
        </w:rPr>
        <w:t xml:space="preserve"> году обеспечивалась организация постоянного мониторинга (сбора, обработки, анализа и учета) сведений,</w:t>
      </w:r>
      <w:r w:rsidRPr="00B23232">
        <w:rPr>
          <w:rFonts w:ascii="Times New Roman" w:hAnsi="Times New Roman"/>
          <w:sz w:val="28"/>
          <w:szCs w:val="28"/>
        </w:rPr>
        <w:t xml:space="preserve"> используемых для оценки рисков причинения вреда (ущерба) в жилищно-коммунальной сфере.</w:t>
      </w:r>
    </w:p>
    <w:p w:rsidR="00133AF5" w:rsidRPr="006D65F1" w:rsidRDefault="00133AF5" w:rsidP="00243A2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133AF5" w:rsidRPr="006D65F1" w:rsidSect="00243A2B">
      <w:pgSz w:w="11906" w:h="16838"/>
      <w:pgMar w:top="851" w:right="746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D1E"/>
    <w:rsid w:val="00094209"/>
    <w:rsid w:val="000F272D"/>
    <w:rsid w:val="00107E47"/>
    <w:rsid w:val="00133AF5"/>
    <w:rsid w:val="00196CBF"/>
    <w:rsid w:val="001A3A34"/>
    <w:rsid w:val="002176A3"/>
    <w:rsid w:val="0023017E"/>
    <w:rsid w:val="00243A2B"/>
    <w:rsid w:val="00275E31"/>
    <w:rsid w:val="002A50ED"/>
    <w:rsid w:val="002E58B8"/>
    <w:rsid w:val="00393E38"/>
    <w:rsid w:val="003E1FBB"/>
    <w:rsid w:val="003E49C7"/>
    <w:rsid w:val="00414693"/>
    <w:rsid w:val="00492CAF"/>
    <w:rsid w:val="004A5716"/>
    <w:rsid w:val="00570641"/>
    <w:rsid w:val="005C0C85"/>
    <w:rsid w:val="006545E8"/>
    <w:rsid w:val="006D65F1"/>
    <w:rsid w:val="00775E2C"/>
    <w:rsid w:val="00783D1E"/>
    <w:rsid w:val="00791F19"/>
    <w:rsid w:val="00824229"/>
    <w:rsid w:val="00827FD5"/>
    <w:rsid w:val="008565FD"/>
    <w:rsid w:val="00880756"/>
    <w:rsid w:val="00891B0D"/>
    <w:rsid w:val="008D7E08"/>
    <w:rsid w:val="0094056D"/>
    <w:rsid w:val="00944E7D"/>
    <w:rsid w:val="009565E4"/>
    <w:rsid w:val="009900BB"/>
    <w:rsid w:val="009A5832"/>
    <w:rsid w:val="009C37C5"/>
    <w:rsid w:val="00A001B5"/>
    <w:rsid w:val="00A065E4"/>
    <w:rsid w:val="00A7636E"/>
    <w:rsid w:val="00A7689A"/>
    <w:rsid w:val="00AC0B2D"/>
    <w:rsid w:val="00AF7390"/>
    <w:rsid w:val="00B23232"/>
    <w:rsid w:val="00B276CC"/>
    <w:rsid w:val="00B353ED"/>
    <w:rsid w:val="00B473D1"/>
    <w:rsid w:val="00B7573C"/>
    <w:rsid w:val="00BF0E58"/>
    <w:rsid w:val="00C04AB4"/>
    <w:rsid w:val="00C82BBF"/>
    <w:rsid w:val="00CB2ACD"/>
    <w:rsid w:val="00CB62DF"/>
    <w:rsid w:val="00CC2609"/>
    <w:rsid w:val="00D50823"/>
    <w:rsid w:val="00D73267"/>
    <w:rsid w:val="00DF1F21"/>
    <w:rsid w:val="00E02B6F"/>
    <w:rsid w:val="00E2546D"/>
    <w:rsid w:val="00E37624"/>
    <w:rsid w:val="00E41B5D"/>
    <w:rsid w:val="00E517AF"/>
    <w:rsid w:val="00E567D8"/>
    <w:rsid w:val="00EA0A71"/>
    <w:rsid w:val="00EB1CEB"/>
    <w:rsid w:val="00F13BCF"/>
    <w:rsid w:val="00F13DE9"/>
    <w:rsid w:val="00F519A5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5F1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C0B2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C0B2D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AC0B2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n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3</Pages>
  <Words>981</Words>
  <Characters>5596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13</cp:revision>
  <dcterms:created xsi:type="dcterms:W3CDTF">2023-01-29T12:16:00Z</dcterms:created>
  <dcterms:modified xsi:type="dcterms:W3CDTF">2025-03-04T08:44:00Z</dcterms:modified>
</cp:coreProperties>
</file>