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A017C" w14:textId="77777777" w:rsidR="006869A9" w:rsidRPr="00193F81" w:rsidRDefault="006869A9" w:rsidP="006869A9">
      <w:pPr>
        <w:spacing w:after="0" w:line="288" w:lineRule="atLeast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 1 сентября 2025 года меняются правила расчета среднего заработка</w:t>
      </w:r>
    </w:p>
    <w:p w14:paraId="3667D1BB" w14:textId="77777777" w:rsidR="006869A9" w:rsidRDefault="006869A9" w:rsidP="006869A9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14:paraId="47E5CB0D" w14:textId="77777777" w:rsidR="006869A9" w:rsidRPr="00193F81" w:rsidRDefault="006869A9" w:rsidP="006869A9">
      <w:pPr>
        <w:pStyle w:val="ac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054543">
        <w:rPr>
          <w:sz w:val="28"/>
          <w:szCs w:val="28"/>
        </w:rPr>
        <w:t xml:space="preserve">Постановлением Правительства Российской Федерации от 24.04.2025 №540 </w:t>
      </w:r>
      <w:r>
        <w:rPr>
          <w:sz w:val="28"/>
          <w:szCs w:val="28"/>
        </w:rPr>
        <w:t xml:space="preserve">утверждено </w:t>
      </w:r>
      <w:r w:rsidRPr="00054543">
        <w:rPr>
          <w:sz w:val="28"/>
          <w:szCs w:val="28"/>
        </w:rPr>
        <w:t>Положение об особенностях порядка исчисления средней заработной платы</w:t>
      </w:r>
      <w:r>
        <w:rPr>
          <w:sz w:val="28"/>
          <w:szCs w:val="28"/>
        </w:rPr>
        <w:t xml:space="preserve">, который вступает в силу </w:t>
      </w:r>
      <w:r w:rsidRPr="00193F81">
        <w:rPr>
          <w:sz w:val="28"/>
          <w:szCs w:val="28"/>
        </w:rPr>
        <w:t xml:space="preserve">1 сентября 2025 года и будет действовать до 1 сентября 2031 года (п. 3 постановления). </w:t>
      </w:r>
    </w:p>
    <w:p w14:paraId="55AB7C93" w14:textId="77777777" w:rsidR="006869A9" w:rsidRPr="00193F81" w:rsidRDefault="006869A9" w:rsidP="006869A9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Введено</w:t>
      </w:r>
      <w:r w:rsidRPr="00193F81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отдельное правило для расчета среднего заработка для выплаты выходного пособия: средний дневной заработок нужно умножить на среднее число рабочих дней месяца в году (п. 9 положения). </w:t>
      </w:r>
    </w:p>
    <w:p w14:paraId="2ED6FEDA" w14:textId="77777777" w:rsidR="006869A9" w:rsidRPr="00193F81" w:rsidRDefault="006869A9" w:rsidP="006869A9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F8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работника с суммированным учетом рабочего времени средний заработок для выходного пособия нужно определять умножением среднего часового заработка на среднее число рабочих часов месяца в году. Эти часы надо рассчитывать так: количество рабочих часов в году данного работника разделить на 12 (п. 13 положения). </w:t>
      </w:r>
    </w:p>
    <w:p w14:paraId="08FBB6CF" w14:textId="77777777" w:rsidR="006869A9" w:rsidRPr="00054543" w:rsidRDefault="006869A9" w:rsidP="006869A9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01174ECC" w14:textId="77777777" w:rsidR="00343C5F" w:rsidRDefault="00343C5F"/>
    <w:sectPr w:rsidR="00343C5F" w:rsidSect="006869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A9"/>
    <w:rsid w:val="0016699C"/>
    <w:rsid w:val="00343C5F"/>
    <w:rsid w:val="006869A9"/>
    <w:rsid w:val="00B60679"/>
    <w:rsid w:val="00E6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7838"/>
  <w15:chartTrackingRefBased/>
  <w15:docId w15:val="{CB2A896D-60AC-46C8-B187-095CCF79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9A9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869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9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9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9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9A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9A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9A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9A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6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69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69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69A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69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69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69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69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69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86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9A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869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69A9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869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69A9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6869A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6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869A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869A9"/>
    <w:rPr>
      <w:b/>
      <w:bCs/>
      <w:smallCaps/>
      <w:color w:val="2F5496" w:themeColor="accent1" w:themeShade="BF"/>
      <w:spacing w:val="5"/>
    </w:rPr>
  </w:style>
  <w:style w:type="paragraph" w:styleId="ac">
    <w:basedOn w:val="a"/>
    <w:next w:val="ad"/>
    <w:uiPriority w:val="99"/>
    <w:unhideWhenUsed/>
    <w:rsid w:val="006869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6869A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Третникова Алена Михайловна</dc:creator>
  <cp:keywords/>
  <dc:description/>
  <cp:lastModifiedBy>Третникова Алена Михайловна</cp:lastModifiedBy>
  <cp:revision>1</cp:revision>
  <dcterms:created xsi:type="dcterms:W3CDTF">2025-05-14T04:30:00Z</dcterms:created>
  <dcterms:modified xsi:type="dcterms:W3CDTF">2025-05-14T04:30:00Z</dcterms:modified>
</cp:coreProperties>
</file>