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775A">
      <w:pPr>
        <w:pStyle w:val="6"/>
        <w:suppressAutoHyphens/>
        <w:spacing w:line="240" w:lineRule="auto"/>
        <w:rPr>
          <w:rStyle w:val="7"/>
          <w:sz w:val="24"/>
          <w:szCs w:val="24"/>
        </w:rPr>
      </w:pPr>
    </w:p>
    <w:tbl>
      <w:tblPr>
        <w:tblStyle w:val="3"/>
        <w:tblpPr w:leftFromText="180" w:rightFromText="180" w:vertAnchor="text" w:horzAnchor="page" w:tblpX="1082" w:tblpY="220"/>
        <w:tblOverlap w:val="never"/>
        <w:tblW w:w="10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206"/>
      </w:tblGrid>
      <w:tr w14:paraId="5B0EB02A">
        <w:trPr>
          <w:cantSplit/>
          <w:trHeight w:val="33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F3C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ФИНАНСОВЫЙ ОТЧЕТ</w:t>
            </w:r>
            <w:r>
              <w:rPr>
                <w:b/>
                <w:bCs/>
                <w:vertAlign w:val="superscript"/>
              </w:rPr>
              <w:footnoteReference w:id="0" w:customMarkFollows="1"/>
              <w:sym w:font="Symbol" w:char="F02A"/>
            </w:r>
          </w:p>
        </w:tc>
      </w:tr>
      <w:tr w14:paraId="623C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3F41B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(первый, итоговый финансовый отчет)</w:t>
            </w:r>
          </w:p>
        </w:tc>
      </w:tr>
      <w:tr w14:paraId="1AF55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88CC">
            <w:pPr>
              <w:jc w:val="center"/>
              <w:rPr>
                <w:bCs/>
              </w:rPr>
            </w:pPr>
            <w:r>
              <w:rPr>
                <w:bCs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14:paraId="569D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color="auto" w:sz="4" w:space="0"/>
            </w:tcBorders>
            <w:noWrap w:val="0"/>
            <w:vAlign w:val="top"/>
          </w:tcPr>
          <w:p w14:paraId="6EC7045B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bCs/>
              </w:rPr>
              <w:t xml:space="preserve">Депутатов Собрания депутатов </w:t>
            </w:r>
            <w:r>
              <w:rPr>
                <w:b/>
                <w:bCs/>
                <w:lang w:val="ru-RU"/>
              </w:rPr>
              <w:t>Снежинского</w:t>
            </w:r>
            <w:r>
              <w:rPr>
                <w:rFonts w:hint="default"/>
                <w:b/>
                <w:bCs/>
                <w:lang w:val="ru-RU"/>
              </w:rPr>
              <w:t xml:space="preserve"> городского округа Челябинской области седьмого созыва</w:t>
            </w:r>
          </w:p>
        </w:tc>
      </w:tr>
      <w:tr w14:paraId="0A1D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color="auto" w:sz="4" w:space="0"/>
            </w:tcBorders>
            <w:noWrap w:val="0"/>
            <w:vAlign w:val="top"/>
          </w:tcPr>
          <w:p w14:paraId="61F1683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избирательной кампании)</w:t>
            </w:r>
          </w:p>
        </w:tc>
      </w:tr>
      <w:tr w14:paraId="7E611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9279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Горшков</w:t>
            </w:r>
            <w:r>
              <w:rPr>
                <w:rFonts w:hint="default"/>
                <w:b/>
                <w:bCs/>
                <w:lang w:val="ru-RU"/>
              </w:rPr>
              <w:t xml:space="preserve"> Сергей Владимирович</w:t>
            </w:r>
          </w:p>
        </w:tc>
      </w:tr>
      <w:tr w14:paraId="255E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68281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14:paraId="1931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2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4B4D8CCC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Одномандатный избирательный округ № 1</w:t>
            </w:r>
            <w:r>
              <w:rPr>
                <w:rFonts w:hint="default"/>
                <w:b/>
                <w:lang w:val="ru-RU"/>
              </w:rPr>
              <w:t>1</w:t>
            </w:r>
          </w:p>
        </w:tc>
      </w:tr>
      <w:tr w14:paraId="669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4D499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14:paraId="73E0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71F2F7">
            <w:pPr>
              <w:jc w:val="center"/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№40810810572710000480, дополнительный офис № 8597/0551 Уральского банка ПАО Сбербанк, г. Снежинск, ул. Транспортная, д.15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14:paraId="72A6E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21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89407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B31ED2F">
      <w:pPr>
        <w:rPr>
          <w:i/>
          <w:iCs/>
        </w:rPr>
      </w:pPr>
    </w:p>
    <w:tbl>
      <w:tblPr>
        <w:tblStyle w:val="3"/>
        <w:tblpPr w:leftFromText="180" w:rightFromText="180" w:vertAnchor="text" w:horzAnchor="page" w:tblpX="1057" w:tblpY="118"/>
        <w:tblOverlap w:val="never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8"/>
        <w:gridCol w:w="6662"/>
        <w:gridCol w:w="709"/>
        <w:gridCol w:w="1417"/>
        <w:gridCol w:w="870"/>
      </w:tblGrid>
      <w:tr w14:paraId="7D9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4A31FA7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noWrap w:val="0"/>
            <w:vAlign w:val="top"/>
          </w:tcPr>
          <w:p w14:paraId="4DA7DC0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  <w:noWrap w:val="0"/>
            <w:vAlign w:val="top"/>
          </w:tcPr>
          <w:p w14:paraId="24EEBE5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  <w:noWrap w:val="0"/>
            <w:vAlign w:val="top"/>
          </w:tcPr>
          <w:p w14:paraId="24DDE7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чание</w:t>
            </w:r>
          </w:p>
        </w:tc>
      </w:tr>
      <w:tr w14:paraId="0DF4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1470261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 w:val="0"/>
            <w:vAlign w:val="top"/>
          </w:tcPr>
          <w:p w14:paraId="369B8E8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4FCCCC0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11A1FEF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DF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AF2934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noWrap w:val="0"/>
            <w:vAlign w:val="top"/>
          </w:tcPr>
          <w:p w14:paraId="267E1732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noWrap w:val="0"/>
            <w:vAlign w:val="top"/>
          </w:tcPr>
          <w:p w14:paraId="425B8ED3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 w14:paraId="23E795C8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3780E67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F98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B674B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76BB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AB0D1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noWrap w:val="0"/>
            <w:vAlign w:val="top"/>
          </w:tcPr>
          <w:p w14:paraId="4DA0AC1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noWrap w:val="0"/>
            <w:vAlign w:val="top"/>
          </w:tcPr>
          <w:p w14:paraId="5A3E4E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noWrap w:val="0"/>
            <w:vAlign w:val="top"/>
          </w:tcPr>
          <w:p w14:paraId="5682B3CF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628810B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6B0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2F883F0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4AE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6E5384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noWrap w:val="0"/>
            <w:vAlign w:val="top"/>
          </w:tcPr>
          <w:p w14:paraId="3CEDE769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noWrap w:val="0"/>
            <w:vAlign w:val="top"/>
          </w:tcPr>
          <w:p w14:paraId="0725AD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noWrap w:val="0"/>
            <w:vAlign w:val="top"/>
          </w:tcPr>
          <w:p w14:paraId="0A85AD24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5EF63A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0D2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8AF7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noWrap w:val="0"/>
            <w:vAlign w:val="top"/>
          </w:tcPr>
          <w:p w14:paraId="2A0F66D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2CC6B3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noWrap w:val="0"/>
            <w:vAlign w:val="top"/>
          </w:tcPr>
          <w:p w14:paraId="5E6A719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9AA45C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BFE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F7BAD7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noWrap w:val="0"/>
            <w:vAlign w:val="top"/>
          </w:tcPr>
          <w:p w14:paraId="348E8E7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noWrap w:val="0"/>
            <w:vAlign w:val="top"/>
          </w:tcPr>
          <w:p w14:paraId="67D8DF8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noWrap w:val="0"/>
            <w:vAlign w:val="top"/>
          </w:tcPr>
          <w:p w14:paraId="7C1F8D0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307ECB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D08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E951B9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noWrap w:val="0"/>
            <w:vAlign w:val="top"/>
          </w:tcPr>
          <w:p w14:paraId="6B32723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65EEB80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noWrap w:val="0"/>
            <w:vAlign w:val="top"/>
          </w:tcPr>
          <w:p w14:paraId="399675B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AD4D8C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9D2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513065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noWrap w:val="0"/>
            <w:vAlign w:val="top"/>
          </w:tcPr>
          <w:p w14:paraId="5A31844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>
              <w:rPr>
                <w:sz w:val="20"/>
              </w:rPr>
              <w:footnoteReference w:id="1" w:customMarkFollows="1"/>
              <w:t>*</w:t>
            </w:r>
            <w:r>
              <w:rPr>
                <w:sz w:val="20"/>
              </w:rPr>
              <w:t>*</w:t>
            </w:r>
          </w:p>
        </w:tc>
        <w:tc>
          <w:tcPr>
            <w:tcW w:w="709" w:type="dxa"/>
            <w:noWrap w:val="0"/>
            <w:vAlign w:val="top"/>
          </w:tcPr>
          <w:p w14:paraId="626BE56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noWrap w:val="0"/>
            <w:vAlign w:val="top"/>
          </w:tcPr>
          <w:p w14:paraId="28AE036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473B36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47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543FF2A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7A6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DB5700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noWrap w:val="0"/>
            <w:vAlign w:val="top"/>
          </w:tcPr>
          <w:p w14:paraId="19E386C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07A0C22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noWrap w:val="0"/>
            <w:vAlign w:val="top"/>
          </w:tcPr>
          <w:p w14:paraId="7A67DA49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43437B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5A0D95C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21732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noWrap w:val="0"/>
            <w:vAlign w:val="top"/>
          </w:tcPr>
          <w:p w14:paraId="4455B97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noWrap w:val="0"/>
            <w:vAlign w:val="top"/>
          </w:tcPr>
          <w:p w14:paraId="354CB81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noWrap w:val="0"/>
            <w:vAlign w:val="top"/>
          </w:tcPr>
          <w:p w14:paraId="1094EE4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899E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AE1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292E0E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noWrap w:val="0"/>
            <w:vAlign w:val="top"/>
          </w:tcPr>
          <w:p w14:paraId="06BFB6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42692B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 w:val="0"/>
            <w:vAlign w:val="top"/>
          </w:tcPr>
          <w:p w14:paraId="4B8AE4A9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561FF5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809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09B0399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noWrap w:val="0"/>
            <w:vAlign w:val="top"/>
          </w:tcPr>
          <w:p w14:paraId="33EA03B4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noWrap w:val="0"/>
            <w:vAlign w:val="top"/>
          </w:tcPr>
          <w:p w14:paraId="2553103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noWrap w:val="0"/>
            <w:vAlign w:val="top"/>
          </w:tcPr>
          <w:p w14:paraId="6B27962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D48AEB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2906149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FAE297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46EF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9D80C4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noWrap w:val="0"/>
            <w:vAlign w:val="top"/>
          </w:tcPr>
          <w:p w14:paraId="366CA95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noWrap w:val="0"/>
            <w:vAlign w:val="top"/>
          </w:tcPr>
          <w:p w14:paraId="6A375C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 w:val="0"/>
            <w:vAlign w:val="top"/>
          </w:tcPr>
          <w:p w14:paraId="4D1B22D5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6BDD7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53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15E3E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noWrap w:val="0"/>
            <w:vAlign w:val="top"/>
          </w:tcPr>
          <w:p w14:paraId="20D03E1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noWrap w:val="0"/>
            <w:vAlign w:val="top"/>
          </w:tcPr>
          <w:p w14:paraId="21B129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noWrap w:val="0"/>
            <w:vAlign w:val="top"/>
          </w:tcPr>
          <w:p w14:paraId="2759B1C0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C020E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2F5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05DC044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6887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B6C72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  <w:noWrap w:val="0"/>
            <w:vAlign w:val="top"/>
          </w:tcPr>
          <w:p w14:paraId="03278CB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1433655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noWrap w:val="0"/>
            <w:vAlign w:val="top"/>
          </w:tcPr>
          <w:p w14:paraId="36CB3F7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567E81E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FC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1FC8983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  <w:noWrap w:val="0"/>
            <w:vAlign w:val="top"/>
          </w:tcPr>
          <w:p w14:paraId="7913A7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3C18212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noWrap w:val="0"/>
            <w:vAlign w:val="top"/>
          </w:tcPr>
          <w:p w14:paraId="6E4BB41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A149F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61F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837490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  <w:noWrap w:val="0"/>
            <w:vAlign w:val="top"/>
          </w:tcPr>
          <w:p w14:paraId="13762D3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noWrap w:val="0"/>
            <w:vAlign w:val="top"/>
          </w:tcPr>
          <w:p w14:paraId="48DF3DB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noWrap w:val="0"/>
            <w:vAlign w:val="top"/>
          </w:tcPr>
          <w:p w14:paraId="5DE73BC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65207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4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0FEFD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noWrap w:val="0"/>
            <w:vAlign w:val="top"/>
          </w:tcPr>
          <w:p w14:paraId="74D7F11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noWrap w:val="0"/>
            <w:vAlign w:val="top"/>
          </w:tcPr>
          <w:p w14:paraId="31BCCB1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noWrap w:val="0"/>
            <w:vAlign w:val="top"/>
          </w:tcPr>
          <w:p w14:paraId="47DB678B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197DF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C42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36AE01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noWrap w:val="0"/>
            <w:vAlign w:val="top"/>
          </w:tcPr>
          <w:p w14:paraId="788D7578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noWrap w:val="0"/>
            <w:vAlign w:val="top"/>
          </w:tcPr>
          <w:p w14:paraId="7FE8C1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noWrap w:val="0"/>
            <w:vAlign w:val="top"/>
          </w:tcPr>
          <w:p w14:paraId="3EBC4C8C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48EABD1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1CE4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660C6630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5082B2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922D50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noWrap w:val="0"/>
            <w:vAlign w:val="top"/>
          </w:tcPr>
          <w:p w14:paraId="0D7F2F9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7382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7" w:type="dxa"/>
            <w:noWrap w:val="0"/>
            <w:vAlign w:val="top"/>
          </w:tcPr>
          <w:p w14:paraId="31BC5E8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6B6E3C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434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8EAD3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  <w:noWrap w:val="0"/>
            <w:vAlign w:val="top"/>
          </w:tcPr>
          <w:p w14:paraId="440EC38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3A6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 w:val="0"/>
            <w:vAlign w:val="top"/>
          </w:tcPr>
          <w:p w14:paraId="311AD88E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7A1C65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8A2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281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noWrap w:val="0"/>
            <w:vAlign w:val="top"/>
          </w:tcPr>
          <w:p w14:paraId="581BA8E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noWrap w:val="0"/>
            <w:vAlign w:val="top"/>
          </w:tcPr>
          <w:p w14:paraId="6D3DE63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noWrap w:val="0"/>
            <w:vAlign w:val="top"/>
          </w:tcPr>
          <w:p w14:paraId="01C6A27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56BA85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5E1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7F16A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noWrap w:val="0"/>
            <w:vAlign w:val="top"/>
          </w:tcPr>
          <w:p w14:paraId="74DAAD0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noWrap w:val="0"/>
            <w:vAlign w:val="top"/>
          </w:tcPr>
          <w:p w14:paraId="1B59487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noWrap w:val="0"/>
            <w:vAlign w:val="top"/>
          </w:tcPr>
          <w:p w14:paraId="3E8012C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22BAF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7A2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BD35DB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noWrap w:val="0"/>
            <w:vAlign w:val="top"/>
          </w:tcPr>
          <w:p w14:paraId="0EB0AA25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noWrap w:val="0"/>
            <w:vAlign w:val="top"/>
          </w:tcPr>
          <w:p w14:paraId="31FCA42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noWrap w:val="0"/>
            <w:vAlign w:val="top"/>
          </w:tcPr>
          <w:p w14:paraId="298E0BD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37770</w:t>
            </w:r>
          </w:p>
        </w:tc>
        <w:tc>
          <w:tcPr>
            <w:tcW w:w="870" w:type="dxa"/>
            <w:noWrap w:val="0"/>
            <w:vAlign w:val="top"/>
          </w:tcPr>
          <w:p w14:paraId="0FE2A7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9A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3B92CA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noWrap w:val="0"/>
            <w:vAlign w:val="top"/>
          </w:tcPr>
          <w:p w14:paraId="5AAC79B6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noWrap w:val="0"/>
            <w:vAlign w:val="top"/>
          </w:tcPr>
          <w:p w14:paraId="62009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 w:val="0"/>
            <w:vAlign w:val="top"/>
          </w:tcPr>
          <w:p w14:paraId="0846D5A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67D194F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0AF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5BF345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noWrap w:val="0"/>
            <w:vAlign w:val="top"/>
          </w:tcPr>
          <w:p w14:paraId="5FAD460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noWrap w:val="0"/>
            <w:vAlign w:val="top"/>
          </w:tcPr>
          <w:p w14:paraId="43AF22A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noWrap w:val="0"/>
            <w:vAlign w:val="top"/>
          </w:tcPr>
          <w:p w14:paraId="5028FA0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9753B8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86E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E2720D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  <w:noWrap w:val="0"/>
            <w:vAlign w:val="top"/>
          </w:tcPr>
          <w:p w14:paraId="49B3521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noWrap w:val="0"/>
            <w:vAlign w:val="top"/>
          </w:tcPr>
          <w:p w14:paraId="11809B1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noWrap w:val="0"/>
            <w:vAlign w:val="top"/>
          </w:tcPr>
          <w:p w14:paraId="5D692F9F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23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4F4CE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33A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9DD7D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  <w:noWrap w:val="0"/>
            <w:vAlign w:val="top"/>
          </w:tcPr>
          <w:p w14:paraId="74DA7E4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noWrap w:val="0"/>
            <w:vAlign w:val="top"/>
          </w:tcPr>
          <w:p w14:paraId="738B3C4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noWrap w:val="0"/>
            <w:vAlign w:val="top"/>
          </w:tcPr>
          <w:p w14:paraId="6E53C7A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F13E0A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48E23B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79036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noWrap w:val="0"/>
            <w:vAlign w:val="top"/>
          </w:tcPr>
          <w:p w14:paraId="7E996E7A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  <w:noWrap w:val="0"/>
            <w:vAlign w:val="top"/>
          </w:tcPr>
          <w:p w14:paraId="3F31194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7" w:type="dxa"/>
            <w:noWrap w:val="0"/>
            <w:vAlign w:val="top"/>
          </w:tcPr>
          <w:p w14:paraId="23C1C27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3C3A89C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ADD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D6ECC2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noWrap w:val="0"/>
            <w:vAlign w:val="top"/>
          </w:tcPr>
          <w:p w14:paraId="0EFCBC29">
            <w:pPr>
              <w:pStyle w:val="6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>
              <w:rPr>
                <w:b/>
                <w:sz w:val="20"/>
                <w:szCs w:val="20"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  <w:noWrap w:val="0"/>
            <w:vAlign w:val="top"/>
          </w:tcPr>
          <w:p w14:paraId="0857AB8D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417" w:type="dxa"/>
            <w:noWrap w:val="0"/>
            <w:vAlign w:val="top"/>
          </w:tcPr>
          <w:p w14:paraId="132690DE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ADEEF80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5531BDE">
      <w:pPr>
        <w:rPr>
          <w:sz w:val="16"/>
          <w:szCs w:val="16"/>
        </w:rPr>
      </w:pPr>
    </w:p>
    <w:p w14:paraId="43368940">
      <w:pPr>
        <w:pStyle w:val="6"/>
        <w:suppressAutoHyphens/>
        <w:spacing w:line="240" w:lineRule="auto"/>
      </w:pPr>
    </w:p>
    <w:p w14:paraId="5836C901">
      <w:pPr>
        <w:pStyle w:val="6"/>
        <w:suppressAutoHyphens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tbl>
      <w:tblPr>
        <w:tblStyle w:val="3"/>
        <w:tblpPr w:leftFromText="180" w:rightFromText="180" w:vertAnchor="text" w:horzAnchor="page" w:tblpX="1133" w:tblpY="90"/>
        <w:tblOverlap w:val="never"/>
        <w:tblW w:w="10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87"/>
        <w:gridCol w:w="588"/>
        <w:gridCol w:w="587"/>
        <w:gridCol w:w="587"/>
        <w:gridCol w:w="903"/>
        <w:gridCol w:w="3909"/>
        <w:gridCol w:w="142"/>
        <w:gridCol w:w="2160"/>
      </w:tblGrid>
      <w:tr w14:paraId="1E90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404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69D4">
            <w:pPr>
              <w:pStyle w:val="6"/>
              <w:suppressAutoHyphens/>
              <w:spacing w:line="240" w:lineRule="auto"/>
              <w:jc w:val="left"/>
            </w:pPr>
            <w:r>
              <w:t xml:space="preserve">Кандидат </w:t>
            </w:r>
          </w:p>
          <w:p w14:paraId="7F5E5710">
            <w:pPr>
              <w:pStyle w:val="6"/>
              <w:suppressAutoHyphens/>
              <w:spacing w:line="240" w:lineRule="auto"/>
              <w:jc w:val="left"/>
            </w:pP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E530">
            <w:pPr>
              <w:pStyle w:val="6"/>
              <w:suppressAutoHyphens/>
              <w:spacing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                                      </w:t>
            </w:r>
            <w:bookmarkStart w:id="0" w:name="_GoBack"/>
            <w:bookmarkEnd w:id="0"/>
            <w:r>
              <w:t> </w:t>
            </w:r>
            <w:r>
              <w:rPr>
                <w:rFonts w:hint="default"/>
                <w:lang w:val="ru-RU"/>
              </w:rPr>
              <w:t>17.09.2025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A85F">
            <w:pPr>
              <w:pStyle w:val="6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ED7AA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</w:t>
            </w:r>
            <w:r>
              <w:rPr>
                <w:rFonts w:hint="default"/>
                <w:b/>
                <w:bCs/>
                <w:lang w:val="ru-RU"/>
              </w:rPr>
              <w:t>.В.Горшков</w:t>
            </w:r>
          </w:p>
        </w:tc>
      </w:tr>
      <w:tr w14:paraId="3185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6F3776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2C69F">
            <w:pPr>
              <w:pStyle w:val="6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C22BE4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A1E2FE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BA4147">
            <w:pPr>
              <w:pStyle w:val="6"/>
              <w:suppressAutoHyphens/>
              <w:spacing w:line="240" w:lineRule="auto"/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DC35">
            <w:pPr>
              <w:pStyle w:val="6"/>
              <w:suppressAutoHyphens/>
              <w:spacing w:line="240" w:lineRule="auto"/>
            </w:pPr>
          </w:p>
        </w:tc>
        <w:tc>
          <w:tcPr>
            <w:tcW w:w="3909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5C7899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CCBA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0DC1DB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56A9BB54">
      <w:pPr>
        <w:pStyle w:val="6"/>
        <w:suppressAutoHyphens/>
        <w:spacing w:line="240" w:lineRule="auto"/>
        <w:jc w:val="left"/>
        <w:rPr>
          <w:sz w:val="20"/>
          <w:szCs w:val="20"/>
        </w:rPr>
      </w:pPr>
    </w:p>
    <w:p w14:paraId="3F81587A">
      <w:pPr>
        <w:pStyle w:val="6"/>
        <w:suppressAutoHyphens/>
        <w:spacing w:line="240" w:lineRule="auto"/>
      </w:pPr>
    </w:p>
    <w:p w14:paraId="5FFD2BB4">
      <w:pPr>
        <w:pStyle w:val="6"/>
        <w:widowControl/>
        <w:suppressAutoHyphens/>
        <w:spacing w:line="240" w:lineRule="auto"/>
        <w:rPr>
          <w:rStyle w:val="7"/>
          <w:sz w:val="24"/>
          <w:szCs w:val="24"/>
        </w:rPr>
      </w:pPr>
    </w:p>
    <w:p w14:paraId="3592C6D9">
      <w:r>
        <w:rPr>
          <w:rStyle w:val="7"/>
          <w:sz w:val="24"/>
          <w:szCs w:val="24"/>
        </w:rPr>
        <w:br w:type="page"/>
      </w:r>
    </w:p>
    <w:p w14:paraId="2DC574C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9879D57">
      <w:pPr>
        <w:pStyle w:val="5"/>
      </w:pPr>
      <w:r>
        <w:rPr>
          <w:rStyle w:val="4"/>
          <w:szCs w:val="22"/>
        </w:rPr>
        <w:sym w:font="Symbol" w:char="F02A"/>
      </w:r>
      <w:r>
        <w:t xml:space="preserve"> Пример заполнения формы.</w:t>
      </w:r>
    </w:p>
  </w:footnote>
  <w:footnote w:id="1">
    <w:p w14:paraId="7DC441BE">
      <w:pPr>
        <w:pStyle w:val="5"/>
      </w:pPr>
      <w:r>
        <w:rPr>
          <w:rStyle w:val="4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E4221"/>
    <w:rsid w:val="11CE4221"/>
    <w:rsid w:val="2D4937F4"/>
    <w:rsid w:val="442C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99"/>
    <w:rPr>
      <w:sz w:val="22"/>
      <w:vertAlign w:val="superscript"/>
    </w:rPr>
  </w:style>
  <w:style w:type="paragraph" w:styleId="5">
    <w:name w:val="footnote text"/>
    <w:basedOn w:val="1"/>
    <w:semiHidden/>
    <w:qFormat/>
    <w:uiPriority w:val="99"/>
    <w:pPr>
      <w:widowControl/>
      <w:autoSpaceDE/>
      <w:autoSpaceDN/>
      <w:adjustRightInd/>
    </w:pPr>
    <w:rPr>
      <w:sz w:val="20"/>
      <w:szCs w:val="20"/>
    </w:rPr>
  </w:style>
  <w:style w:type="paragraph" w:customStyle="1" w:styleId="6">
    <w:name w:val="Style32"/>
    <w:basedOn w:val="1"/>
    <w:qFormat/>
    <w:uiPriority w:val="99"/>
    <w:pPr>
      <w:spacing w:line="276" w:lineRule="exact"/>
      <w:jc w:val="center"/>
    </w:pPr>
  </w:style>
  <w:style w:type="character" w:customStyle="1" w:styleId="7">
    <w:name w:val="Font Style61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2025-08-27T09:17:00Z</dcterms:created>
  <dc:creator>Марина</dc:creator>
  <cp:lastModifiedBy>Марина</cp:lastModifiedBy>
  <cp:lastPrinted>2025-09-13T05:45:20Z</cp:lastPrinted>
  <dcterms:modified xsi:type="dcterms:W3CDTF">2025-09-13T05:47:52Z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AFE2C06D30FF4777AB6B3F2C8695C0B7_11</vt:lpwstr>
  </property>
</Properties>
</file>