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7948" w14:textId="77777777" w:rsidR="00FB6502" w:rsidRDefault="00FB6502" w:rsidP="00FB6502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</w:rPr>
      </w:pPr>
      <w:r>
        <w:rPr>
          <w:rFonts w:eastAsia="Arial" w:cs="Times New Roman"/>
          <w:b/>
          <w:bCs/>
          <w:color w:val="333333"/>
          <w:szCs w:val="28"/>
          <w:shd w:val="clear" w:color="auto" w:fill="FFFFFF"/>
        </w:rPr>
        <w:t>С 1 марта 2026 года вводится единый срок внесения платы за жилое помещение и коммунальные услуги</w:t>
      </w:r>
    </w:p>
    <w:p w14:paraId="3D34A79B" w14:textId="77777777" w:rsidR="00FB6502" w:rsidRPr="0057230F" w:rsidRDefault="00FB6502" w:rsidP="00FB6502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/>
        </w:rPr>
      </w:pPr>
    </w:p>
    <w:p w14:paraId="280EC73E" w14:textId="77777777" w:rsidR="00FB6502" w:rsidRDefault="00FB6502" w:rsidP="00FB650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Федеральным законом от 24.06.2025 №177-ФЗ внесены изменения в положения Жилищного кодекса Российской Федерации и Федерального закона «О государственной информационной системе жилищно-коммунального хозяйств», которыми с 1 марта 2026 года вводится единый срок внесения платы за жилое помещение и коммунальные услуги - ежемесячно до 15 числа месяца, следующего за истекшим.</w:t>
      </w:r>
    </w:p>
    <w:p w14:paraId="59FE5882" w14:textId="77777777" w:rsidR="00FB6502" w:rsidRDefault="00FB6502" w:rsidP="00FB650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В настоящее время предельный срок внесения платы согласно общему правилу - до 10 числа следующего месяца. </w:t>
      </w:r>
    </w:p>
    <w:p w14:paraId="0D965BE8" w14:textId="77777777" w:rsidR="00FB6502" w:rsidRDefault="00FB6502" w:rsidP="00FB650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Также законом скорректирован срок направления платежных документов - не позднее 5 числа месяца, следующего за истекшим месяцем (сейчас - не позднее 1 числа). </w:t>
      </w:r>
    </w:p>
    <w:p w14:paraId="5C507D3D" w14:textId="77777777" w:rsidR="00FB6502" w:rsidRDefault="00FB6502" w:rsidP="00FB650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Установленные сроки внесения платы и направления платежных документов нельзя изменить договором управления многоквартирным домом либо решением общего собрания жильцов. </w:t>
      </w:r>
    </w:p>
    <w:p w14:paraId="16E18293" w14:textId="77777777" w:rsidR="00FB6502" w:rsidRDefault="00FB6502" w:rsidP="00FB650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Кроме того, принятым законом внесены уточнения в виды информации, размещаемой в ГИС ЖКХ (в том числе включена информация об исполнительных производствах по взысканию задолженности по оплате жилых помещений и коммунальных услуг). </w:t>
      </w:r>
    </w:p>
    <w:p w14:paraId="645B0D14" w14:textId="77777777" w:rsidR="00FB6502" w:rsidRDefault="00FB6502" w:rsidP="00FB6502">
      <w:pPr>
        <w:ind w:firstLineChars="150" w:firstLine="420"/>
        <w:jc w:val="both"/>
        <w:rPr>
          <w:rFonts w:cs="Times New Roman"/>
          <w:szCs w:val="28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Федеральный закон вступает в силу с 1 марта 2026 года.</w:t>
      </w:r>
    </w:p>
    <w:p w14:paraId="5741E226" w14:textId="77777777" w:rsidR="00343C5F" w:rsidRDefault="00343C5F"/>
    <w:sectPr w:rsidR="00343C5F" w:rsidSect="00FB650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02"/>
    <w:rsid w:val="0016699C"/>
    <w:rsid w:val="00343C5F"/>
    <w:rsid w:val="009777B0"/>
    <w:rsid w:val="00E60694"/>
    <w:rsid w:val="00F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038C"/>
  <w15:chartTrackingRefBased/>
  <w15:docId w15:val="{BAFA1EE7-E1B5-4DCE-AE25-305C2792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02"/>
    <w:pPr>
      <w:spacing w:after="0" w:line="240" w:lineRule="auto"/>
    </w:pPr>
    <w:rPr>
      <w:rFonts w:ascii="Times New Roman" w:hAnsi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5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5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5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5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5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5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5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5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50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6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50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6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6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2025-11-19T05:45:00Z</dcterms:created>
  <dcterms:modified xsi:type="dcterms:W3CDTF">2025-11-19T05:47:00Z</dcterms:modified>
</cp:coreProperties>
</file>