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55" w:rsidRDefault="009E03D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Работодателям Челябинской области</w:t>
      </w:r>
    </w:p>
    <w:p w:rsidR="00361555" w:rsidRDefault="00361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555" w:rsidRDefault="009E03D4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Главное управление по труду и занятости населения Челябинской области объявляет о проведении в 2026 году региона</w:t>
      </w:r>
      <w:r>
        <w:rPr>
          <w:sz w:val="28"/>
          <w:szCs w:val="28"/>
          <w:lang w:eastAsia="ru-RU"/>
        </w:rPr>
        <w:t xml:space="preserve">льного этапа всероссийского конкурса профессионального мастерства «Лучший по профессии» </w:t>
      </w:r>
      <w:r>
        <w:rPr>
          <w:sz w:val="28"/>
          <w:szCs w:val="28"/>
        </w:rPr>
        <w:t xml:space="preserve">в специальной номинации «Второй старт» </w:t>
      </w:r>
      <w:r>
        <w:rPr>
          <w:bCs/>
          <w:sz w:val="28"/>
          <w:szCs w:val="28"/>
        </w:rPr>
        <w:t xml:space="preserve">для ветеранов специальной военной операции (по широкому кругу специальностей без ограничения и без требований к подтверждению </w:t>
      </w:r>
      <w:r>
        <w:rPr>
          <w:sz w:val="28"/>
          <w:szCs w:val="28"/>
        </w:rPr>
        <w:t>переобучения).Всероссийский конкурс профессионального мастерства «Лучший по профессии» в сп</w:t>
      </w:r>
      <w:r>
        <w:rPr>
          <w:sz w:val="28"/>
          <w:szCs w:val="28"/>
        </w:rPr>
        <w:t xml:space="preserve">ециальной номинации «Второй старт» (далее – Конкурс) </w:t>
      </w:r>
      <w:r>
        <w:rPr>
          <w:bCs/>
          <w:sz w:val="28"/>
          <w:szCs w:val="28"/>
        </w:rPr>
        <w:t xml:space="preserve">для ветеранов специальной военной операции (по широкому кругу специальностей без ограничения и без требований к подтверждению </w:t>
      </w:r>
      <w:r>
        <w:rPr>
          <w:sz w:val="28"/>
          <w:szCs w:val="28"/>
        </w:rPr>
        <w:t>переобучения) организуется в целях совершенствования подходов и методов адапт</w:t>
      </w:r>
      <w:r>
        <w:rPr>
          <w:sz w:val="28"/>
          <w:szCs w:val="28"/>
        </w:rPr>
        <w:t xml:space="preserve">ации ветеранов </w:t>
      </w:r>
      <w:r>
        <w:rPr>
          <w:bCs/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 xml:space="preserve"> к мирным условиям, популяризации практик возвращения участников боевых действий к мирной жизни, а также содействия росту квалификации кадров.</w:t>
      </w:r>
    </w:p>
    <w:p w:rsidR="00361555" w:rsidRDefault="009E03D4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Конкурсантами могут быть граждане Российской Федерации:</w:t>
      </w:r>
    </w:p>
    <w:p w:rsidR="00361555" w:rsidRDefault="009E03D4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возрасте ста</w:t>
      </w:r>
      <w:r>
        <w:rPr>
          <w:sz w:val="28"/>
          <w:szCs w:val="28"/>
        </w:rPr>
        <w:t xml:space="preserve">рше 21 года, </w:t>
      </w:r>
    </w:p>
    <w:p w:rsidR="00361555" w:rsidRDefault="009E03D4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 имеющие статус ветерана боевых действий, принимавшего участие в специальной военной операции, и (или) являющиеся участниками специальной военной операции,</w:t>
      </w:r>
    </w:p>
    <w:p w:rsidR="00361555" w:rsidRDefault="009E03D4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 состоящие в трудовых отношениях (имеющие заключенный трудовой договор) и (или) имею</w:t>
      </w:r>
      <w:r>
        <w:rPr>
          <w:color w:val="000000" w:themeColor="text1"/>
          <w:sz w:val="28"/>
          <w:szCs w:val="28"/>
        </w:rPr>
        <w:t>щие статус индивидуального предпринимателя или применяющие специальный налоговый режим «Налог на профессиональный доход».</w:t>
      </w:r>
    </w:p>
    <w:p w:rsidR="00361555" w:rsidRDefault="009E03D4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 Конкурсант должен быть трудоустроен в течение всего периода проведения регионального и федерального этапов Конкурса и (или) иметь</w:t>
      </w:r>
      <w:r>
        <w:rPr>
          <w:color w:val="000000" w:themeColor="text1"/>
          <w:sz w:val="28"/>
          <w:szCs w:val="28"/>
        </w:rPr>
        <w:t xml:space="preserve"> статус индивидуального предпринимателя или применять специальный налоговый режим «Налог на профессиональный доход». При этом допускается смена профессии и (или) работодателя, при условии перерыва не более 10 календарных дней.</w:t>
      </w:r>
    </w:p>
    <w:p w:rsidR="00361555" w:rsidRDefault="009E03D4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2.3. Конкурсантом не может ст</w:t>
      </w:r>
      <w:r>
        <w:rPr>
          <w:color w:val="000000" w:themeColor="text1"/>
          <w:sz w:val="28"/>
          <w:szCs w:val="28"/>
        </w:rPr>
        <w:t xml:space="preserve">ать гражданин, являющийся государственным гражданским служащим и (или) муниципальным служащим.  </w:t>
      </w:r>
    </w:p>
    <w:p w:rsidR="00361555" w:rsidRDefault="009E03D4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Заявка на участие в Конкурсе формируется однократно в электронном виде через Единую цифровую платформу в сфере занятости и трудовых отношений «Работа в Ро</w:t>
      </w:r>
      <w:r>
        <w:rPr>
          <w:sz w:val="28"/>
          <w:szCs w:val="28"/>
        </w:rPr>
        <w:t>ссии» (далее – Платформа) не позднее 5-ти дней до даты начала проведения регионального этапа Конкурса.</w:t>
      </w:r>
    </w:p>
    <w:p w:rsidR="00361555" w:rsidRDefault="009E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региональном и федеральном этапах является бесплатным.</w:t>
      </w:r>
    </w:p>
    <w:p w:rsidR="00361555" w:rsidRDefault="009E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задания регионального этапа состоят из трех модулей.</w:t>
      </w:r>
    </w:p>
    <w:p w:rsidR="00361555" w:rsidRDefault="009E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1. Презентация 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офессионального пути</w:t>
      </w:r>
    </w:p>
    <w:p w:rsidR="00361555" w:rsidRDefault="009E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Модулей 1 и 3 производится участниками Конкурса на встрече с ветеранами специальной военной операции и членами их семей.</w:t>
      </w:r>
    </w:p>
    <w:p w:rsidR="00361555" w:rsidRDefault="003615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361555" w:rsidRDefault="003615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361555" w:rsidRDefault="003615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361555" w:rsidRDefault="009E03D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 xml:space="preserve">Модуль 1. История возвращения к профессиональной деятельности </w:t>
      </w:r>
    </w:p>
    <w:p w:rsidR="00361555" w:rsidRDefault="003615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2694"/>
        <w:gridCol w:w="2438"/>
        <w:gridCol w:w="1701"/>
      </w:tblGrid>
      <w:tr w:rsidR="00361555">
        <w:trPr>
          <w:tblHeader/>
        </w:trPr>
        <w:tc>
          <w:tcPr>
            <w:tcW w:w="294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Наименование модуля</w:t>
            </w:r>
          </w:p>
        </w:tc>
        <w:tc>
          <w:tcPr>
            <w:tcW w:w="2694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Краткое описание</w:t>
            </w:r>
          </w:p>
        </w:tc>
        <w:tc>
          <w:tcPr>
            <w:tcW w:w="2438" w:type="dxa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Механика выполнения</w:t>
            </w:r>
          </w:p>
        </w:tc>
        <w:tc>
          <w:tcPr>
            <w:tcW w:w="1701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Макси-мальное количество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баллов</w:t>
            </w:r>
          </w:p>
        </w:tc>
      </w:tr>
      <w:tr w:rsidR="00361555">
        <w:trPr>
          <w:trHeight w:val="714"/>
        </w:trPr>
        <w:tc>
          <w:tcPr>
            <w:tcW w:w="294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История возвращения к профессиональной деятельности</w:t>
            </w:r>
          </w:p>
        </w:tc>
        <w:tc>
          <w:tcPr>
            <w:tcW w:w="2694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История возвращения к профессиональной деятельности представляет собой рассказ на тему «Как я нашел работу и адаптировался на рабочем месте. Мой опыт».</w:t>
            </w:r>
          </w:p>
        </w:tc>
        <w:tc>
          <w:tcPr>
            <w:tcW w:w="2438" w:type="dxa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Выступление о личном опыте поиска работы и возвращения к профессиональной деятельности проводится в очном формате перед ветеранами СВО и членами их семей.</w:t>
            </w:r>
          </w:p>
          <w:p w:rsidR="00361555" w:rsidRDefault="00361555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 130</w:t>
            </w:r>
          </w:p>
          <w:p w:rsidR="00361555" w:rsidRDefault="00361555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361555" w:rsidRDefault="009E03D4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Встреча проводится организат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ором регионального этапа Конкурса совместно с региональным филиалом фонда «Защитники Отечества» с приглашением членов региональной экспертной комиссии, а также ветеранов СВО и членов их семей. Число участников встречи должно составлять не менее 15 человек.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случае если организация встречи производится участником Конкурса самостоятельно, в адрес организатора регионального этапа Конкурса направляется видеозапись встречи для её оценки экспертами. Срок направления видеозаписи устанавливается организатором реги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онального этапа Конкурса.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За размещение информации о выступлении (в том числе обезличенной) в социальных сетях (разрешенных в Российской Федерации), интернет-ресурсах работодателя, а также в СМИ участник может получить дополнительные баллы (в соответствии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 критериями оценки).</w:t>
      </w:r>
    </w:p>
    <w:p w:rsidR="00361555" w:rsidRDefault="00361555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Модуль 2. Теоретическая часть.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Теоретическая часть Конкурса включает в себя выполнение тестовых заданий (20 вопросов) по охране трудаи трудовым правам работников.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Тестирование проводится очно со всеми конкурсантами.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Время для прохождения тестирования – не более 30 минут.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После завершения тестирования конкурсантами региональная экспертная комиссия оценивает и выставляет баллы в соответствии с прилагаемыми критериями в течение 1 рабочего дня, но не позднее даты завершения регионального этапа.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Указанные сроки могут быть скорр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ектированы в случае наличия особых обстоятельств.</w:t>
      </w:r>
    </w:p>
    <w:p w:rsidR="00361555" w:rsidRDefault="009E03D4">
      <w:pPr>
        <w:keepNext/>
        <w:shd w:val="clear" w:color="auto" w:fill="FFFFFF"/>
        <w:tabs>
          <w:tab w:val="left" w:pos="725"/>
        </w:tabs>
        <w:spacing w:after="12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>Модуль 3. Кейс-задание</w:t>
      </w:r>
    </w:p>
    <w:p w:rsidR="00361555" w:rsidRDefault="009E03D4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«Фотография моего лучшего рабочего дня»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Целью задания является наглядное и содержательное представление профессиональной деятельности участника Конкурса через демонстрацию типичного р</w:t>
      </w:r>
      <w:r>
        <w:rPr>
          <w:sz w:val="28"/>
          <w:szCs w:val="28"/>
          <w:lang w:eastAsia="ru-RU"/>
        </w:rPr>
        <w:t>абочего дня.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 представляет видеоролик (хронометражем до 5 минут) или электронную презентацию (объёмом 10–15 слайдов), в которой последовательно раскрывается содержание полного рабочего дня (смены).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Необходимо отразить: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Хронологическое описание р</w:t>
      </w:r>
      <w:r>
        <w:rPr>
          <w:sz w:val="28"/>
          <w:szCs w:val="28"/>
          <w:lang w:eastAsia="ru-RU"/>
        </w:rPr>
        <w:t>абочего дня (планирование задач, ключевые рабочие процессы, типовые и нестандартные рабочие ситуации, взаимодействие с коллегами, закрытие смены и т.д.).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Краткий анализ эффективности и результативности рабочего дня.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Выделение самых интересных и самых</w:t>
      </w:r>
      <w:r>
        <w:rPr>
          <w:sz w:val="28"/>
          <w:szCs w:val="28"/>
          <w:lang w:eastAsia="ru-RU"/>
        </w:rPr>
        <w:t xml:space="preserve"> рутинных лично для участника задач.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Требования для видеоролика: формат MP4, высокое разрешение, качественная аудиодорожка. Требования для презентации: формат pptx или pdf, логичная структура, читаемый текст, наличие визуальных элементов.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Ссылка на видеоролик или презентацию загружается конкурсантом на информационный ресурс в течение не более 10-ти календарных дней с даты начала регионального этапа. 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Региональная экспертная комиссия в данном модуле может дополнительно привлекать экспертов –</w:t>
      </w:r>
      <w:r>
        <w:rPr>
          <w:sz w:val="28"/>
          <w:szCs w:val="28"/>
          <w:lang w:eastAsia="ru-RU"/>
        </w:rPr>
        <w:t xml:space="preserve"> представителей сферы деятельности конкурсанта – для оценки его профессиональных знаний и навыков, демонстрируемых в видеоролике. 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После загрузки ссылки на информационный ресурс региональная экспертная комиссия оценивает и выставляет баллы в соответствии с</w:t>
      </w:r>
      <w:r>
        <w:rPr>
          <w:sz w:val="28"/>
          <w:szCs w:val="28"/>
          <w:lang w:eastAsia="ru-RU"/>
        </w:rPr>
        <w:t xml:space="preserve"> прилагаемыми критериями. 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 размещение видеоролика или презентации (в том числе обезличенной) в социальных сетях (разрешенных в Российской Федерации), интернет-ресурсах работодателя, а также в СМИ участник может получить дополнительные баллы (в соответст</w:t>
      </w:r>
      <w:r>
        <w:rPr>
          <w:sz w:val="28"/>
          <w:szCs w:val="28"/>
        </w:rPr>
        <w:t>вии с критериями оценки).</w:t>
      </w:r>
    </w:p>
    <w:p w:rsidR="00361555" w:rsidRDefault="00361555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zh-CN"/>
        </w:rPr>
      </w:pP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Критерии оценивания конкурсных заданий регионального этапа</w:t>
      </w:r>
    </w:p>
    <w:p w:rsidR="00361555" w:rsidRDefault="00361555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zh-CN"/>
        </w:rPr>
      </w:pPr>
    </w:p>
    <w:tbl>
      <w:tblPr>
        <w:tblW w:w="98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6760"/>
        <w:gridCol w:w="2155"/>
      </w:tblGrid>
      <w:tr w:rsidR="00361555">
        <w:trPr>
          <w:tblHeader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задания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Максимальное количество</w:t>
            </w:r>
          </w:p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баллов</w:t>
            </w:r>
          </w:p>
        </w:tc>
      </w:tr>
      <w:tr w:rsidR="00361555">
        <w:trPr>
          <w:trHeight w:val="717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 1.</w:t>
            </w:r>
          </w:p>
          <w:p w:rsidR="00361555" w:rsidRDefault="009E03D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История возвращения к профессиональной деятельности</w:t>
            </w:r>
          </w:p>
        </w:tc>
        <w:tc>
          <w:tcPr>
            <w:tcW w:w="2155" w:type="dxa"/>
            <w:shd w:val="clear" w:color="FFFFFF" w:fill="FFFFFF"/>
            <w:noWrap/>
            <w:vAlign w:val="center"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130</w:t>
            </w:r>
          </w:p>
        </w:tc>
      </w:tr>
      <w:tr w:rsidR="00361555">
        <w:trPr>
          <w:trHeight w:val="354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Содержательно раскрыты темы выступления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30 </w:t>
            </w:r>
          </w:p>
        </w:tc>
      </w:tr>
      <w:tr w:rsidR="00361555">
        <w:trPr>
          <w:trHeight w:val="354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выступлении были использованы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фото-видео материалы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25 </w:t>
            </w:r>
          </w:p>
        </w:tc>
      </w:tr>
      <w:tr w:rsidR="00361555">
        <w:trPr>
          <w:trHeight w:val="354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ценность и мотивационный эффект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40 </w:t>
            </w:r>
          </w:p>
        </w:tc>
      </w:tr>
      <w:tr w:rsidR="00361555">
        <w:trPr>
          <w:trHeight w:val="354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выступлении раскрыты особенности профессии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15 </w:t>
            </w:r>
          </w:p>
        </w:tc>
      </w:tr>
      <w:tr w:rsidR="00361555">
        <w:trPr>
          <w:cantSplit/>
          <w:trHeight w:val="354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выступлении (в том числе обезличенной) на общедоступных информационных ресурсах: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Личная страница участника в социальных сетях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(разрешенных в Российской Федерации) </w:t>
            </w:r>
            <w:r>
              <w:rPr>
                <w:rFonts w:ascii="Times New Roman" w:hAnsi="Times New Roman"/>
                <w:sz w:val="28"/>
                <w:szCs w:val="28"/>
              </w:rPr>
              <w:t>– 5 баллов;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Официальные ресурсы работодателя (профсоюза) участника – до 7 баллов;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Ресурсы СМИ – до 8 баллов.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 </w:t>
            </w:r>
          </w:p>
        </w:tc>
      </w:tr>
      <w:tr w:rsidR="00361555">
        <w:trPr>
          <w:trHeight w:val="717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МОДУЛЬ 2.</w:t>
            </w:r>
          </w:p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40</w:t>
            </w:r>
          </w:p>
        </w:tc>
      </w:tr>
      <w:tr w:rsidR="00361555">
        <w:trPr>
          <w:trHeight w:val="413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Тестовое задание (2 балла за каждый правильный ответ)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40</w:t>
            </w:r>
          </w:p>
        </w:tc>
      </w:tr>
      <w:tr w:rsidR="00361555">
        <w:trPr>
          <w:trHeight w:val="54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 3.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Кейс-задание</w:t>
            </w:r>
          </w:p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«Фотография моего лучшего рабочего дня»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150</w:t>
            </w:r>
          </w:p>
        </w:tc>
      </w:tr>
      <w:tr w:rsidR="00361555">
        <w:trPr>
          <w:trHeight w:val="54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Логичность, структурированность представляемого материала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15</w:t>
            </w:r>
          </w:p>
        </w:tc>
      </w:tr>
      <w:tr w:rsidR="00361555">
        <w:trPr>
          <w:trHeight w:val="54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и реалистичность отображения рабочего дня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30 </w:t>
            </w:r>
          </w:p>
        </w:tc>
      </w:tr>
      <w:tr w:rsidR="00361555">
        <w:trPr>
          <w:trHeight w:val="54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визуального материала, наличие фото или видео материалов с рабочего места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</w:t>
            </w:r>
          </w:p>
        </w:tc>
      </w:tr>
      <w:tr w:rsidR="00361555">
        <w:trPr>
          <w:trHeight w:val="54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 укладывается в хронометраж менее 5 минут или презентация укладывается в объём не более 15 слайдов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</w:t>
            </w:r>
          </w:p>
        </w:tc>
      </w:tr>
      <w:tr w:rsidR="00361555">
        <w:trPr>
          <w:trHeight w:val="54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профессиональных навыков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50</w:t>
            </w:r>
          </w:p>
        </w:tc>
      </w:tr>
      <w:tr w:rsidR="00361555">
        <w:trPr>
          <w:trHeight w:val="54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выступлении (в том числе обезличенной) на общедоступных информационных ресурсах: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Личная страница участника в социальных сетях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(разрешенных в Российской Федерации) </w:t>
            </w:r>
            <w:r>
              <w:rPr>
                <w:rFonts w:ascii="Times New Roman" w:hAnsi="Times New Roman"/>
                <w:sz w:val="28"/>
                <w:szCs w:val="28"/>
              </w:rPr>
              <w:t>– 5 баллов;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Официальные ресурсы работодателя (профсоюза) участника – </w:t>
            </w:r>
            <w:r>
              <w:rPr>
                <w:rFonts w:ascii="Times New Roman" w:hAnsi="Times New Roman"/>
                <w:sz w:val="28"/>
                <w:szCs w:val="28"/>
              </w:rPr>
              <w:t>до 7 баллов;</w:t>
            </w:r>
          </w:p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Ресурсы СМИ – до 8 баллов.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 </w:t>
            </w:r>
          </w:p>
        </w:tc>
      </w:tr>
      <w:tr w:rsidR="00361555">
        <w:trPr>
          <w:trHeight w:val="86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Видеоролик превышает установленный хронометраж на 5 минут или презентация превышает установленное количество слайдов на 10 шт.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10</w:t>
            </w:r>
          </w:p>
        </w:tc>
      </w:tr>
      <w:tr w:rsidR="00361555">
        <w:trPr>
          <w:trHeight w:val="342"/>
        </w:trPr>
        <w:tc>
          <w:tcPr>
            <w:tcW w:w="924" w:type="dxa"/>
            <w:shd w:val="clear" w:color="FFFFFF" w:fill="FFFFFF"/>
            <w:noWrap/>
          </w:tcPr>
          <w:p w:rsidR="00361555" w:rsidRDefault="009E03D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6760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55" w:type="dxa"/>
            <w:shd w:val="clear" w:color="FFFFFF" w:fill="FFFFFF"/>
            <w:noWrap/>
          </w:tcPr>
          <w:p w:rsidR="00361555" w:rsidRDefault="009E0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320</w:t>
            </w:r>
          </w:p>
        </w:tc>
      </w:tr>
    </w:tbl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регионального этапа будет номинирован для участия на федеральном уровне.</w:t>
      </w:r>
    </w:p>
    <w:p w:rsidR="00361555" w:rsidRDefault="00361555">
      <w:pPr>
        <w:spacing w:after="0" w:line="240" w:lineRule="auto"/>
        <w:ind w:firstLine="709"/>
        <w:jc w:val="both"/>
      </w:pPr>
    </w:p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этап Конкурса</w:t>
      </w:r>
    </w:p>
    <w:p w:rsidR="00361555" w:rsidRDefault="003615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Конкурсные задания федерального этапа состоят из трех модулей.</w:t>
      </w:r>
    </w:p>
    <w:p w:rsidR="00361555" w:rsidRDefault="00361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 рамках федерального этапа состоится всероссийский форум «Профессиональный путь бойца». Участниками станут военнослужащие и члены их семей, представители исполнительных органов государственной власти субъектов РФ, представители государственного фонда «Защ</w:t>
      </w:r>
      <w:r>
        <w:rPr>
          <w:sz w:val="28"/>
          <w:szCs w:val="28"/>
          <w:lang w:eastAsia="ru-RU"/>
        </w:rPr>
        <w:t>итники Отечества», сотрудники службы занятости региона, социальные координаторы, работодатели и представители общественных организаций.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Целью проведения форума является обмен опытом и выработка совместных решений по интеграции ветеранов СВО в трудовую деят</w:t>
      </w:r>
      <w:r>
        <w:rPr>
          <w:sz w:val="28"/>
          <w:szCs w:val="28"/>
          <w:lang w:eastAsia="ru-RU"/>
        </w:rPr>
        <w:t xml:space="preserve">ельность. 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Форум пройдёт в течение двух дней.</w:t>
      </w:r>
    </w:p>
    <w:p w:rsidR="00361555" w:rsidRDefault="00361555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</w:p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Модуль 1. </w:t>
      </w:r>
    </w:p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Видео-визитка «Путь бойца»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Предполагает подготовку регионом, направляющим финалиста на федеральный этап, видеоролика, демонстрирующего путь построения карьеры после участия в СВО участника Конкурса.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Органы службы занятости населения субъекта Российской Федерации оказывают содействие при подготовке видеоролика конкурсанта – победителя регионального этапа. 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Видеоролик должен быть ясным, кратким, с использованием конкретных примеров и описанием шагов, к</w:t>
      </w:r>
      <w:r>
        <w:rPr>
          <w:sz w:val="28"/>
          <w:szCs w:val="28"/>
          <w:lang w:eastAsia="ru-RU"/>
        </w:rPr>
        <w:t>оторые участник прошел при адаптации к мирной жизни и трудоустройстве.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Структура видеоролика</w:t>
      </w:r>
      <w:r>
        <w:rPr>
          <w:sz w:val="28"/>
          <w:szCs w:val="28"/>
          <w:u w:val="single"/>
          <w:lang w:val="en-US" w:eastAsia="ru-RU"/>
        </w:rPr>
        <w:t>:</w:t>
      </w:r>
    </w:p>
    <w:p w:rsidR="00361555" w:rsidRDefault="009E03D4">
      <w:pPr>
        <w:pStyle w:val="Standard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Краткая информация о себе.</w:t>
      </w:r>
    </w:p>
    <w:p w:rsidR="00361555" w:rsidRDefault="009E03D4">
      <w:pPr>
        <w:pStyle w:val="Standard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Какие формальные специальности и навыки, полученные на военной службе, нашли гражданское применение?</w:t>
      </w:r>
    </w:p>
    <w:p w:rsidR="00361555" w:rsidRDefault="009E03D4">
      <w:pPr>
        <w:pStyle w:val="Standard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Какие универсальные компетенции, «</w:t>
      </w:r>
      <w:r>
        <w:rPr>
          <w:sz w:val="28"/>
          <w:szCs w:val="28"/>
          <w:lang w:eastAsia="ru-RU"/>
        </w:rPr>
        <w:t>закалённые» в условиях службы, Вы считаете своими главным нематериальным активом?</w:t>
      </w:r>
    </w:p>
    <w:p w:rsidR="00361555" w:rsidRDefault="009E03D4">
      <w:pPr>
        <w:pStyle w:val="Standard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 прошло возвращение к трудовой деятельности? Главные профессиональные успехи.</w:t>
      </w:r>
    </w:p>
    <w:p w:rsidR="00361555" w:rsidRDefault="003615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>
        <w:rPr>
          <w:bCs/>
          <w:sz w:val="28"/>
          <w:szCs w:val="28"/>
        </w:rPr>
        <w:t>родолжительность видеоролика –</w:t>
      </w:r>
      <w:r>
        <w:rPr>
          <w:sz w:val="28"/>
          <w:szCs w:val="28"/>
          <w:lang w:eastAsia="ru-RU"/>
        </w:rPr>
        <w:t xml:space="preserve"> не более 15 минут.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Ссылка на видеоролик (размещенный на разр</w:t>
      </w:r>
      <w:r>
        <w:rPr>
          <w:sz w:val="28"/>
          <w:szCs w:val="28"/>
          <w:lang w:eastAsia="ru-RU"/>
        </w:rPr>
        <w:t>ешенных в Российской Федерации информационных платформах) конкурсантом загружается на информационный ресурс в период с 14.08.2026 по 26.08.2026.</w:t>
      </w:r>
    </w:p>
    <w:p w:rsidR="00361555" w:rsidRDefault="009E03D4">
      <w:pPr>
        <w:pStyle w:val="Standard"/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Федеральная экспертная комиссия в данном модуле может дополнительно привлекать экспертов – представителей сферы</w:t>
      </w:r>
      <w:r>
        <w:rPr>
          <w:sz w:val="28"/>
          <w:szCs w:val="28"/>
          <w:lang w:eastAsia="ru-RU"/>
        </w:rPr>
        <w:t xml:space="preserve"> деятельности конкурсанта – для оценки его профессиональных знаний и навыков, демонстрируемых в видеоролике.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31.08.2026 федеральная экспертная комисси</w:t>
      </w:r>
      <w:r>
        <w:rPr>
          <w:rFonts w:ascii="Times New Roman" w:hAnsi="Times New Roman"/>
          <w:sz w:val="28"/>
          <w:szCs w:val="28"/>
        </w:rPr>
        <w:t>я проводит оценку соответствия сюжета видеоролика конкурсанта заявленной теме задания и формирует заключение о соблюдении базовых профессиональных требований, требований охраны труда и иных обязательных требований в зависимости от профессии.</w:t>
      </w:r>
    </w:p>
    <w:p w:rsidR="00361555" w:rsidRDefault="00361555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61555" w:rsidRDefault="009E03D4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период с 02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.09.2026 (начало голосования в 00:01 по мск) по 14.09.2026 (завершение голосования в 20:00 по мск) на общедоступном информационном ресурсе будет обеспечено «народное голосование» за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видеоролики конкурсантов федерального этапа и по итогам голосования начисл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ены баллы в зависимости от процента проголосовавших за каждый ролик: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5 баллов – от 1,0% до 5,0% от всех голосов,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8 баллов – от 5,1% до 7,0% голосов, 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20 баллов – участнику, находящемуся на третьем месте по количеству голосов;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баллов – участнику, находящемуся на втором месте по количеству голосов;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50 баллов – участнику, набравшему наибольшее количество голосов.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случае если доля голосов за участника, находящегося на первом, втором и/или третьем месте по количеству голосов, сос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тавляет менее 7,0%, участнику начисляется 50, 35 или 20 баллов соответственно.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Указанные сроки могут быть скорректированы в случае наличия особых обстоятельств.</w:t>
      </w:r>
    </w:p>
    <w:p w:rsidR="00361555" w:rsidRDefault="009E03D4">
      <w:pPr>
        <w:widowControl w:val="0"/>
        <w:shd w:val="clear" w:color="auto" w:fill="FFFFFF"/>
        <w:tabs>
          <w:tab w:val="left" w:pos="725"/>
          <w:tab w:val="left" w:pos="25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Модуль 2. Теоретическая часть.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Теоретическая часть Конкурса включает в себя выполнение тестовых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заданий 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(20 тестовых вопросов) по охране труда и трудовым правам работников. </w:t>
      </w:r>
    </w:p>
    <w:p w:rsidR="00361555" w:rsidRDefault="009E03D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Кейс-задание «Идеальная адаптация участника СВО на рабочем месте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61555" w:rsidRDefault="003615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3"/>
        <w:gridCol w:w="2025"/>
        <w:gridCol w:w="3969"/>
        <w:gridCol w:w="2129"/>
      </w:tblGrid>
      <w:tr w:rsidR="00361555">
        <w:tc>
          <w:tcPr>
            <w:tcW w:w="290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Наименование</w:t>
            </w:r>
          </w:p>
        </w:tc>
        <w:tc>
          <w:tcPr>
            <w:tcW w:w="2025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Время прохождения</w:t>
            </w:r>
          </w:p>
        </w:tc>
        <w:tc>
          <w:tcPr>
            <w:tcW w:w="3969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Краткое описание</w:t>
            </w:r>
          </w:p>
        </w:tc>
        <w:tc>
          <w:tcPr>
            <w:tcW w:w="184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Максимальное количество</w:t>
            </w:r>
          </w:p>
          <w:p w:rsidR="00361555" w:rsidRDefault="009E03D4">
            <w:pPr>
              <w:widowControl w:val="0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баллов</w:t>
            </w:r>
          </w:p>
        </w:tc>
      </w:tr>
      <w:tr w:rsidR="00361555">
        <w:tc>
          <w:tcPr>
            <w:tcW w:w="290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Идеальная адаптация участника СВО на рабочем месте</w:t>
            </w:r>
          </w:p>
        </w:tc>
        <w:tc>
          <w:tcPr>
            <w:tcW w:w="2025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устное выступление – 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более 7 минут,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на вопросы экспертов – 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более 5 минут.</w:t>
            </w:r>
          </w:p>
        </w:tc>
        <w:tc>
          <w:tcPr>
            <w:tcW w:w="3969" w:type="dxa"/>
            <w:shd w:val="clear" w:color="FFFFFF" w:fill="FFFFFF"/>
            <w:noWrap/>
          </w:tcPr>
          <w:p w:rsidR="00361555" w:rsidRDefault="009E03D4">
            <w:pPr>
              <w:pStyle w:val="Standard"/>
              <w:shd w:val="clear" w:color="auto" w:fill="FFFFFF"/>
              <w:ind w:firstLine="2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Участнику необходимо провести анализ личного опыта профессиональной адаптации после завершения участия в СВО</w:t>
            </w:r>
            <w:r>
              <w:rPr>
                <w:sz w:val="28"/>
                <w:szCs w:val="28"/>
                <w:lang w:eastAsia="ru-RU"/>
              </w:rPr>
              <w:t xml:space="preserve"> и сформулировать предложения по её совершенствованию.</w:t>
            </w:r>
          </w:p>
        </w:tc>
        <w:tc>
          <w:tcPr>
            <w:tcW w:w="184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 50</w:t>
            </w:r>
          </w:p>
        </w:tc>
      </w:tr>
    </w:tbl>
    <w:p w:rsidR="00361555" w:rsidRDefault="00361555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61555" w:rsidRDefault="009E03D4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рамках устного выступления перед федеральной экспертной комиссией участнику необходимо представить подготовленный заранее рассказ, включающий в себя:</w:t>
      </w:r>
    </w:p>
    <w:p w:rsidR="00361555" w:rsidRDefault="009E03D4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 Анализ личного опыта адаптации на рабочем месте (ключевые этапы адаптации, роль службы занятости, предприятия, коллег и т.д.).</w:t>
      </w:r>
    </w:p>
    <w:p w:rsidR="00361555" w:rsidRDefault="009E03D4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 Выявление основных трудностей и способов их преодоления.</w:t>
      </w:r>
    </w:p>
    <w:p w:rsidR="00361555" w:rsidRDefault="009E03D4">
      <w:pPr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 Как сделать адаптацию идеальной? Предложения по совершенствован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ию системы адаптации (что следует добавить в существующую систему или исключить из неё, какие механизмы необходимо доработать).</w:t>
      </w:r>
    </w:p>
    <w:p w:rsidR="00361555" w:rsidRDefault="009E03D4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Модуль 3.«</w:t>
      </w:r>
      <w:r>
        <w:rPr>
          <w:rFonts w:ascii="Times New Roman" w:hAnsi="Times New Roman"/>
          <w:b/>
          <w:sz w:val="28"/>
          <w:szCs w:val="28"/>
          <w:lang w:eastAsia="ru-RU"/>
        </w:rPr>
        <w:t>Как я вышел на работу, и как мой пример поможет другим» (практическое задание)</w:t>
      </w:r>
    </w:p>
    <w:p w:rsidR="00361555" w:rsidRDefault="00361555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268"/>
        <w:gridCol w:w="4274"/>
        <w:gridCol w:w="2129"/>
      </w:tblGrid>
      <w:tr w:rsidR="00361555">
        <w:tc>
          <w:tcPr>
            <w:tcW w:w="2660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lastRenderedPageBreak/>
              <w:t>Наименование модуля</w:t>
            </w:r>
          </w:p>
        </w:tc>
        <w:tc>
          <w:tcPr>
            <w:tcW w:w="2268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Время прохождения</w:t>
            </w:r>
          </w:p>
        </w:tc>
        <w:tc>
          <w:tcPr>
            <w:tcW w:w="3969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Краткое описание</w:t>
            </w:r>
          </w:p>
        </w:tc>
        <w:tc>
          <w:tcPr>
            <w:tcW w:w="184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142"/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Максимальное количество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баллов</w:t>
            </w:r>
          </w:p>
        </w:tc>
      </w:tr>
      <w:tr w:rsidR="00361555">
        <w:tc>
          <w:tcPr>
            <w:tcW w:w="2660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Как я вышел на работу, и как мой пример поможет другим</w:t>
            </w:r>
          </w:p>
        </w:tc>
        <w:tc>
          <w:tcPr>
            <w:tcW w:w="2268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выступление– не более 10-ти минут,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на вопросы экспертов или участников– </w:t>
            </w:r>
          </w:p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более 5 минут.</w:t>
            </w:r>
          </w:p>
        </w:tc>
        <w:tc>
          <w:tcPr>
            <w:tcW w:w="3969" w:type="dxa"/>
            <w:shd w:val="clear" w:color="FFFFFF" w:fill="FFFFFF"/>
            <w:noWrap/>
          </w:tcPr>
          <w:p w:rsidR="00361555" w:rsidRDefault="009E03D4">
            <w:pPr>
              <w:pStyle w:val="Standard"/>
              <w:shd w:val="clear" w:color="auto" w:fill="FFFFFF"/>
              <w:ind w:firstLine="2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Формируются группы из участников Конкурса по </w:t>
            </w:r>
            <w:r>
              <w:rPr>
                <w:sz w:val="28"/>
                <w:szCs w:val="28"/>
                <w:lang w:eastAsia="ru-RU"/>
              </w:rPr>
              <w:br/>
              <w:t>5-10 </w:t>
            </w:r>
            <w:r>
              <w:rPr>
                <w:sz w:val="28"/>
                <w:szCs w:val="28"/>
                <w:lang w:eastAsia="ru-RU"/>
              </w:rPr>
              <w:t>человек (группы определяются непосредственно перед федеральным этапом на основании списка победителей региональных этапов).</w:t>
            </w:r>
          </w:p>
          <w:p w:rsidR="00361555" w:rsidRDefault="009E03D4">
            <w:pPr>
              <w:pStyle w:val="Standard"/>
              <w:shd w:val="clear" w:color="auto" w:fill="FFFFFF"/>
              <w:ind w:firstLine="2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Участники группы выступают по очереди перед ветеранами СВО и членами их семей (будет предусмотрена онлайн трансляция и возможность в</w:t>
            </w:r>
            <w:r>
              <w:rPr>
                <w:sz w:val="28"/>
                <w:szCs w:val="28"/>
                <w:lang w:eastAsia="ru-RU"/>
              </w:rPr>
              <w:t>ыставления баллов дистанционно)и представителями федеральной экспертной комиссии.</w:t>
            </w:r>
          </w:p>
          <w:p w:rsidR="00361555" w:rsidRDefault="00361555">
            <w:pPr>
              <w:pStyle w:val="Standard"/>
              <w:shd w:val="clear" w:color="auto" w:fill="FFFFFF"/>
              <w:ind w:firstLine="21"/>
              <w:rPr>
                <w:sz w:val="28"/>
                <w:szCs w:val="28"/>
                <w:lang w:eastAsia="ru-RU"/>
              </w:rPr>
            </w:pPr>
          </w:p>
          <w:p w:rsidR="00361555" w:rsidRDefault="009E03D4">
            <w:pPr>
              <w:pStyle w:val="Standard"/>
              <w:shd w:val="clear" w:color="auto" w:fill="FFFFFF"/>
              <w:ind w:firstLine="2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выступлении необходимо описать и раскрыть 5 причин, по которым участник снова вышел на работу.Причины должны быть личными, осмысленными, а также мотивирующими к трудоустро</w:t>
            </w:r>
            <w:r>
              <w:rPr>
                <w:sz w:val="28"/>
                <w:szCs w:val="28"/>
                <w:lang w:eastAsia="ru-RU"/>
              </w:rPr>
              <w:t>йству.</w:t>
            </w:r>
          </w:p>
        </w:tc>
        <w:tc>
          <w:tcPr>
            <w:tcW w:w="1843" w:type="dxa"/>
            <w:shd w:val="clear" w:color="FFFFFF" w:fill="FFFFFF"/>
            <w:noWrap/>
          </w:tcPr>
          <w:p w:rsidR="00361555" w:rsidRDefault="009E03D4">
            <w:pPr>
              <w:widowControl w:val="0"/>
              <w:tabs>
                <w:tab w:val="left" w:pos="72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 200</w:t>
            </w:r>
          </w:p>
        </w:tc>
      </w:tr>
    </w:tbl>
    <w:p w:rsidR="00361555" w:rsidRDefault="00361555">
      <w:pPr>
        <w:widowControl w:val="0"/>
        <w:shd w:val="clear" w:color="auto" w:fill="FFFFFF"/>
        <w:tabs>
          <w:tab w:val="left" w:pos="7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8"/>
          <w:lang w:eastAsia="zh-CN"/>
        </w:rPr>
      </w:pPr>
    </w:p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участие в региональном этапе Конкурса осуществляется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 июля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Конкурса обращаться в Главное управление по труду и занятости населения Челябинской области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Челябинск, ул. Комсомольская, 18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отдел регулирования трудовых отношений и развития социального партнерства,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 102, контактные лица Афиногенова Ирина Аркадьевна, Замятина Ольга Маратовна телефон: (351)237-08-92,е-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hyperlink r:id="rId7" w:tooltip="http://Afinogenova_IA@szn74.ru" w:history="1">
        <w:r>
          <w:rPr>
            <w:rStyle w:val="af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Afinogenova_IA@szn74.ru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8" w:tooltip="mailto:Zamyatina_OM@szn74.ru." w:history="1">
        <w:r>
          <w:rPr>
            <w:rStyle w:val="af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Zamyatina_OM@szn74.ru.</w:t>
        </w:r>
      </w:hyperlink>
    </w:p>
    <w:p w:rsidR="00361555" w:rsidRDefault="009E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участника по подаче заявки на Всероссийский конкурс профессионального мастерства «Лучший по профессии» (ссылка);</w:t>
      </w:r>
    </w:p>
    <w:p w:rsidR="00361555" w:rsidRDefault="009E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организации и проведению конкурса профессионального мастерства «Лучший по профессии» (ссылка) , размещены на официальном сайте  Главного управления по труду и занятости населения Челябинской области: szn.gov74.ru.</w:t>
      </w:r>
    </w:p>
    <w:p w:rsidR="00361555" w:rsidRDefault="009E0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о проведении Конкурса размещена на официальном сайте Главного управления (www.szn.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74.ru) 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/ Социальное партнёрство / Конкурсы / Региональный этап всероссийского конкурса в  специальной номинации «Второй старт» для ветеранов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пециальной военной операции / 2026.</w:t>
      </w:r>
    </w:p>
    <w:p w:rsidR="00361555" w:rsidRDefault="003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61555" w:rsidRDefault="0036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361555" w:rsidSect="00361555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55" w:rsidRDefault="009E03D4">
      <w:pPr>
        <w:spacing w:after="0" w:line="240" w:lineRule="auto"/>
      </w:pPr>
      <w:r>
        <w:separator/>
      </w:r>
    </w:p>
  </w:endnote>
  <w:endnote w:type="continuationSeparator" w:id="1">
    <w:p w:rsidR="00361555" w:rsidRDefault="009E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55" w:rsidRDefault="009E03D4">
      <w:pPr>
        <w:spacing w:after="0" w:line="240" w:lineRule="auto"/>
      </w:pPr>
      <w:r>
        <w:separator/>
      </w:r>
    </w:p>
  </w:footnote>
  <w:footnote w:type="continuationSeparator" w:id="1">
    <w:p w:rsidR="00361555" w:rsidRDefault="009E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7413"/>
    <w:multiLevelType w:val="hybridMultilevel"/>
    <w:tmpl w:val="8176F4FE"/>
    <w:lvl w:ilvl="0" w:tplc="6ADC0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F0826E">
      <w:start w:val="1"/>
      <w:numFmt w:val="lowerLetter"/>
      <w:lvlText w:val="%2."/>
      <w:lvlJc w:val="left"/>
      <w:pPr>
        <w:ind w:left="1789" w:hanging="360"/>
      </w:pPr>
    </w:lvl>
    <w:lvl w:ilvl="2" w:tplc="464420FA">
      <w:start w:val="1"/>
      <w:numFmt w:val="lowerRoman"/>
      <w:lvlText w:val="%3."/>
      <w:lvlJc w:val="right"/>
      <w:pPr>
        <w:ind w:left="2509" w:hanging="180"/>
      </w:pPr>
    </w:lvl>
    <w:lvl w:ilvl="3" w:tplc="6E16E472">
      <w:start w:val="1"/>
      <w:numFmt w:val="decimal"/>
      <w:lvlText w:val="%4."/>
      <w:lvlJc w:val="left"/>
      <w:pPr>
        <w:ind w:left="3229" w:hanging="360"/>
      </w:pPr>
    </w:lvl>
    <w:lvl w:ilvl="4" w:tplc="686A2530">
      <w:start w:val="1"/>
      <w:numFmt w:val="lowerLetter"/>
      <w:lvlText w:val="%5."/>
      <w:lvlJc w:val="left"/>
      <w:pPr>
        <w:ind w:left="3949" w:hanging="360"/>
      </w:pPr>
    </w:lvl>
    <w:lvl w:ilvl="5" w:tplc="E690A5EE">
      <w:start w:val="1"/>
      <w:numFmt w:val="lowerRoman"/>
      <w:lvlText w:val="%6."/>
      <w:lvlJc w:val="right"/>
      <w:pPr>
        <w:ind w:left="4669" w:hanging="180"/>
      </w:pPr>
    </w:lvl>
    <w:lvl w:ilvl="6" w:tplc="116EE6CC">
      <w:start w:val="1"/>
      <w:numFmt w:val="decimal"/>
      <w:lvlText w:val="%7."/>
      <w:lvlJc w:val="left"/>
      <w:pPr>
        <w:ind w:left="5389" w:hanging="360"/>
      </w:pPr>
    </w:lvl>
    <w:lvl w:ilvl="7" w:tplc="B082FF00">
      <w:start w:val="1"/>
      <w:numFmt w:val="lowerLetter"/>
      <w:lvlText w:val="%8."/>
      <w:lvlJc w:val="left"/>
      <w:pPr>
        <w:ind w:left="6109" w:hanging="360"/>
      </w:pPr>
    </w:lvl>
    <w:lvl w:ilvl="8" w:tplc="6EDA024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576FCE"/>
    <w:multiLevelType w:val="hybridMultilevel"/>
    <w:tmpl w:val="AD180ECA"/>
    <w:lvl w:ilvl="0" w:tplc="B61AB022">
      <w:start w:val="1"/>
      <w:numFmt w:val="decimal"/>
      <w:lvlText w:val="%1."/>
      <w:lvlJc w:val="left"/>
      <w:pPr>
        <w:ind w:left="1418" w:hanging="360"/>
      </w:pPr>
    </w:lvl>
    <w:lvl w:ilvl="1" w:tplc="748C85E8">
      <w:start w:val="1"/>
      <w:numFmt w:val="lowerLetter"/>
      <w:lvlText w:val="%2."/>
      <w:lvlJc w:val="left"/>
      <w:pPr>
        <w:ind w:left="2138" w:hanging="360"/>
      </w:pPr>
    </w:lvl>
    <w:lvl w:ilvl="2" w:tplc="95CEA566">
      <w:start w:val="1"/>
      <w:numFmt w:val="lowerRoman"/>
      <w:lvlText w:val="%3."/>
      <w:lvlJc w:val="right"/>
      <w:pPr>
        <w:ind w:left="2858" w:hanging="180"/>
      </w:pPr>
    </w:lvl>
    <w:lvl w:ilvl="3" w:tplc="D1E4AEE6">
      <w:start w:val="1"/>
      <w:numFmt w:val="decimal"/>
      <w:lvlText w:val="%4."/>
      <w:lvlJc w:val="left"/>
      <w:pPr>
        <w:ind w:left="3578" w:hanging="360"/>
      </w:pPr>
    </w:lvl>
    <w:lvl w:ilvl="4" w:tplc="2ED85D2E">
      <w:start w:val="1"/>
      <w:numFmt w:val="lowerLetter"/>
      <w:lvlText w:val="%5."/>
      <w:lvlJc w:val="left"/>
      <w:pPr>
        <w:ind w:left="4298" w:hanging="360"/>
      </w:pPr>
    </w:lvl>
    <w:lvl w:ilvl="5" w:tplc="1AB0160C">
      <w:start w:val="1"/>
      <w:numFmt w:val="lowerRoman"/>
      <w:lvlText w:val="%6."/>
      <w:lvlJc w:val="right"/>
      <w:pPr>
        <w:ind w:left="5018" w:hanging="180"/>
      </w:pPr>
    </w:lvl>
    <w:lvl w:ilvl="6" w:tplc="0C7A0164">
      <w:start w:val="1"/>
      <w:numFmt w:val="decimal"/>
      <w:lvlText w:val="%7."/>
      <w:lvlJc w:val="left"/>
      <w:pPr>
        <w:ind w:left="5738" w:hanging="360"/>
      </w:pPr>
    </w:lvl>
    <w:lvl w:ilvl="7" w:tplc="9B5A37E2">
      <w:start w:val="1"/>
      <w:numFmt w:val="lowerLetter"/>
      <w:lvlText w:val="%8."/>
      <w:lvlJc w:val="left"/>
      <w:pPr>
        <w:ind w:left="6458" w:hanging="360"/>
      </w:pPr>
    </w:lvl>
    <w:lvl w:ilvl="8" w:tplc="247AB7E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555"/>
    <w:rsid w:val="00361555"/>
    <w:rsid w:val="009E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6155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3615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6155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6155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615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6155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615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6155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615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36155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615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615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6155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6155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6155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615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6155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6155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6155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61555"/>
    <w:rPr>
      <w:sz w:val="24"/>
      <w:szCs w:val="24"/>
    </w:rPr>
  </w:style>
  <w:style w:type="character" w:customStyle="1" w:styleId="QuoteChar">
    <w:name w:val="Quote Char"/>
    <w:uiPriority w:val="29"/>
    <w:rsid w:val="00361555"/>
    <w:rPr>
      <w:i/>
    </w:rPr>
  </w:style>
  <w:style w:type="character" w:customStyle="1" w:styleId="IntenseQuoteChar">
    <w:name w:val="Intense Quote Char"/>
    <w:uiPriority w:val="30"/>
    <w:rsid w:val="00361555"/>
    <w:rPr>
      <w:i/>
    </w:rPr>
  </w:style>
  <w:style w:type="character" w:customStyle="1" w:styleId="HeaderChar">
    <w:name w:val="Header Char"/>
    <w:basedOn w:val="a0"/>
    <w:uiPriority w:val="99"/>
    <w:rsid w:val="00361555"/>
  </w:style>
  <w:style w:type="character" w:customStyle="1" w:styleId="FooterChar">
    <w:name w:val="Footer Char"/>
    <w:basedOn w:val="a0"/>
    <w:uiPriority w:val="99"/>
    <w:rsid w:val="00361555"/>
  </w:style>
  <w:style w:type="character" w:customStyle="1" w:styleId="CaptionChar">
    <w:name w:val="Caption Char"/>
    <w:basedOn w:val="a0"/>
    <w:uiPriority w:val="35"/>
    <w:rsid w:val="0036155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361555"/>
    <w:rPr>
      <w:sz w:val="18"/>
    </w:rPr>
  </w:style>
  <w:style w:type="character" w:customStyle="1" w:styleId="EndnoteTextChar">
    <w:name w:val="Endnote Text Char"/>
    <w:uiPriority w:val="99"/>
    <w:rsid w:val="00361555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361555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361555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36155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36155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36155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36155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3615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36155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36155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61555"/>
    <w:pPr>
      <w:ind w:left="720"/>
      <w:contextualSpacing/>
    </w:pPr>
  </w:style>
  <w:style w:type="paragraph" w:styleId="a4">
    <w:name w:val="No Spacing"/>
    <w:uiPriority w:val="1"/>
    <w:qFormat/>
    <w:rsid w:val="0036155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6155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6155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6155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61555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61555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3615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615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61555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3615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361555"/>
  </w:style>
  <w:style w:type="paragraph" w:customStyle="1" w:styleId="Footer">
    <w:name w:val="Footer"/>
    <w:basedOn w:val="a"/>
    <w:link w:val="ac"/>
    <w:uiPriority w:val="99"/>
    <w:unhideWhenUsed/>
    <w:rsid w:val="003615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Footer"/>
    <w:uiPriority w:val="99"/>
    <w:rsid w:val="00361555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36155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Caption"/>
    <w:uiPriority w:val="35"/>
    <w:rsid w:val="0036155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rsid w:val="003615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615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615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615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615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615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361555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361555"/>
    <w:rPr>
      <w:sz w:val="18"/>
    </w:rPr>
  </w:style>
  <w:style w:type="character" w:styleId="af1">
    <w:name w:val="footnote reference"/>
    <w:basedOn w:val="a0"/>
    <w:uiPriority w:val="99"/>
    <w:unhideWhenUsed/>
    <w:rsid w:val="0036155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361555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361555"/>
    <w:rPr>
      <w:sz w:val="20"/>
    </w:rPr>
  </w:style>
  <w:style w:type="character" w:styleId="af4">
    <w:name w:val="endnote reference"/>
    <w:basedOn w:val="a0"/>
    <w:uiPriority w:val="99"/>
    <w:semiHidden/>
    <w:unhideWhenUsed/>
    <w:rsid w:val="0036155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61555"/>
    <w:pPr>
      <w:spacing w:after="57"/>
    </w:pPr>
  </w:style>
  <w:style w:type="paragraph" w:styleId="22">
    <w:name w:val="toc 2"/>
    <w:basedOn w:val="a"/>
    <w:next w:val="a"/>
    <w:uiPriority w:val="39"/>
    <w:unhideWhenUsed/>
    <w:rsid w:val="0036155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6155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6155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6155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6155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6155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6155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61555"/>
    <w:pPr>
      <w:spacing w:after="57"/>
      <w:ind w:left="2268"/>
    </w:pPr>
  </w:style>
  <w:style w:type="paragraph" w:styleId="af5">
    <w:name w:val="TOC Heading"/>
    <w:uiPriority w:val="39"/>
    <w:unhideWhenUsed/>
    <w:rsid w:val="00361555"/>
  </w:style>
  <w:style w:type="paragraph" w:styleId="af6">
    <w:name w:val="table of figures"/>
    <w:basedOn w:val="a"/>
    <w:next w:val="a"/>
    <w:uiPriority w:val="99"/>
    <w:unhideWhenUsed/>
    <w:rsid w:val="00361555"/>
    <w:pPr>
      <w:spacing w:after="0"/>
    </w:pPr>
  </w:style>
  <w:style w:type="character" w:styleId="af7">
    <w:name w:val="Hyperlink"/>
    <w:basedOn w:val="a0"/>
    <w:uiPriority w:val="99"/>
    <w:unhideWhenUsed/>
    <w:rsid w:val="00361555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36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6155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6155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3615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1">
    <w:name w:val="Обычный (веб)1"/>
    <w:uiPriority w:val="99"/>
    <w:unhideWhenUsed/>
    <w:rsid w:val="003615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yatina_OM@szn74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finogenova_IA@szn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2171</Words>
  <Characters>12376</Characters>
  <Application>Microsoft Office Word</Application>
  <DocSecurity>0</DocSecurity>
  <Lines>103</Lines>
  <Paragraphs>29</Paragraphs>
  <ScaleCrop>false</ScaleCrop>
  <Company>Microsoft</Company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Sharafutdinova</cp:lastModifiedBy>
  <cp:revision>2</cp:revision>
  <dcterms:created xsi:type="dcterms:W3CDTF">2026-04-01T06:24:00Z</dcterms:created>
  <dcterms:modified xsi:type="dcterms:W3CDTF">2026-04-01T06:24:00Z</dcterms:modified>
</cp:coreProperties>
</file>