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4DAD" w14:textId="60D42672" w:rsidR="00230A9D" w:rsidRPr="00B43027" w:rsidRDefault="00230A9D" w:rsidP="00230A9D">
      <w:pPr>
        <w:spacing w:before="168"/>
        <w:ind w:firstLine="737"/>
        <w:jc w:val="both"/>
      </w:pPr>
      <w:r>
        <w:t>Внесены изменения в стать</w:t>
      </w:r>
      <w:r w:rsidR="00191EFA">
        <w:t>и</w:t>
      </w:r>
      <w:r>
        <w:t xml:space="preserve"> </w:t>
      </w:r>
      <w:r w:rsidR="00191EFA">
        <w:t>25</w:t>
      </w:r>
      <w:r>
        <w:t>.</w:t>
      </w:r>
      <w:r w:rsidR="00191EFA">
        <w:t>1, 25.2, 25.5</w:t>
      </w:r>
      <w:r>
        <w:t xml:space="preserve"> Кодекса Российской Федерации об административных правонарушениях</w:t>
      </w:r>
    </w:p>
    <w:p w14:paraId="1B1FB400" w14:textId="77777777" w:rsidR="00230A9D" w:rsidRDefault="00230A9D" w:rsidP="00230A9D">
      <w:pPr>
        <w:spacing w:before="168"/>
        <w:ind w:firstLine="737"/>
        <w:jc w:val="both"/>
      </w:pPr>
    </w:p>
    <w:p w14:paraId="2A4928C9" w14:textId="77777777" w:rsidR="00230A9D" w:rsidRDefault="00230A9D" w:rsidP="00230A9D">
      <w:pPr>
        <w:spacing w:before="168"/>
        <w:ind w:firstLine="737"/>
        <w:jc w:val="both"/>
      </w:pPr>
      <w:r>
        <w:t>Федеральным законом от 02.05.2026 N 119-ФЗ</w:t>
      </w:r>
      <w:r>
        <w:br/>
        <w:t>"О внесении изменений в Кодекс Российской Федерации об административных правонарушениях" внесены изменения в</w:t>
      </w:r>
      <w:r>
        <w:rPr>
          <w:b/>
        </w:rPr>
        <w:t xml:space="preserve"> часть 1 статьи 25.1, часть 2 статьи 25.2, часть 5 статьи 25.5</w:t>
      </w:r>
      <w:r>
        <w:t xml:space="preserve"> Кодекса Российской Федерации об административных правонарушениях, согласно которых установлено, что лицо, в отношении которого ведется производство по делу об административном правонарушении, а также потерпевший, защитник и представитель, допущенные к участию в производстве по делу об административном правонарушении вправе знакомиться  с аудио- и видеозаписями, делать выписки из материалов дела об административном правонарушении, снимать за свой счет копии с материалов дела об административном правонарушении, в том числе с помощью технических средств.</w:t>
      </w:r>
    </w:p>
    <w:p w14:paraId="53AE771E" w14:textId="77777777" w:rsidR="00230A9D" w:rsidRDefault="00230A9D" w:rsidP="00230A9D">
      <w:pPr>
        <w:spacing w:before="168"/>
        <w:ind w:firstLine="737"/>
        <w:jc w:val="both"/>
      </w:pPr>
    </w:p>
    <w:p w14:paraId="08BD68C6" w14:textId="77777777" w:rsidR="00343C5F" w:rsidRDefault="00343C5F"/>
    <w:sectPr w:rsidR="00343C5F" w:rsidSect="00230A9D">
      <w:pgSz w:w="11908" w:h="16848"/>
      <w:pgMar w:top="1134" w:right="567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9D"/>
    <w:rsid w:val="00014ECF"/>
    <w:rsid w:val="0016699C"/>
    <w:rsid w:val="00191EFA"/>
    <w:rsid w:val="00230A9D"/>
    <w:rsid w:val="00343C5F"/>
    <w:rsid w:val="005E6605"/>
    <w:rsid w:val="00B43027"/>
    <w:rsid w:val="00E60694"/>
    <w:rsid w:val="00E8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017A"/>
  <w15:chartTrackingRefBased/>
  <w15:docId w15:val="{89754191-79D2-475D-99C0-850E7C89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230A9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230A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A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A9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A9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A9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A9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A9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A9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A9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230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0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0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0A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0A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0A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0A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0A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0A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0A9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30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A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30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0A9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30A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0A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30A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0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30A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0A9D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230A9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Третникова Алена Михайловна</dc:creator>
  <cp:keywords/>
  <dc:description/>
  <cp:lastModifiedBy>Третникова Алена Михайловна</cp:lastModifiedBy>
  <cp:revision>4</cp:revision>
  <dcterms:created xsi:type="dcterms:W3CDTF">2026-06-25T10:55:00Z</dcterms:created>
  <dcterms:modified xsi:type="dcterms:W3CDTF">2026-06-25T11:07:00Z</dcterms:modified>
</cp:coreProperties>
</file>