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D6E8" w14:textId="5C1CB847" w:rsidR="00E2761F" w:rsidRDefault="00E2761F" w:rsidP="00E2761F">
      <w:pPr>
        <w:spacing w:before="168"/>
        <w:ind w:firstLine="737"/>
        <w:jc w:val="both"/>
      </w:pPr>
      <w:r>
        <w:t xml:space="preserve">Внесены изменения в статью в </w:t>
      </w:r>
      <w:r>
        <w:rPr>
          <w:u w:color="000000"/>
        </w:rPr>
        <w:t>статью 30.13</w:t>
      </w:r>
      <w:r>
        <w:t xml:space="preserve"> Кодекса Российской Федерации об административных правонарушениях</w:t>
      </w:r>
    </w:p>
    <w:p w14:paraId="3F3C846F" w14:textId="77777777" w:rsidR="00E2761F" w:rsidRDefault="00E2761F" w:rsidP="00E2761F">
      <w:pPr>
        <w:spacing w:before="168"/>
        <w:ind w:firstLine="737"/>
        <w:jc w:val="both"/>
      </w:pPr>
      <w:r>
        <w:t>Федеральным законом от 09.04.2026 N 80-ФЗ</w:t>
      </w:r>
      <w:r>
        <w:br/>
        <w:t xml:space="preserve">"О внесении изменений </w:t>
      </w:r>
      <w:r>
        <w:rPr>
          <w:b/>
        </w:rPr>
        <w:t>в статью 30.13</w:t>
      </w:r>
      <w:r>
        <w:t xml:space="preserve"> Кодекса Российской Федерации об административных правонарушениях" внесены следующие изменения в части подачи и рассмотрения жалоб и протестов на вступившие в законную силу постановления мировых судей и решения районных судов. </w:t>
      </w:r>
    </w:p>
    <w:p w14:paraId="0FB15D6F" w14:textId="77777777" w:rsidR="00E2761F" w:rsidRDefault="00E2761F" w:rsidP="00E2761F">
      <w:pPr>
        <w:spacing w:before="168"/>
        <w:ind w:firstLine="737"/>
        <w:jc w:val="both"/>
      </w:pPr>
      <w:r>
        <w:t xml:space="preserve">Часть 1 изложена в следующей редакции жалобы подаются, протесты приносятся в кассационные суды общей юрисдикции, в том числе кассационный военный суд, Верховный Суд Российской Федерации, за исключением случаев, предусмотренных </w:t>
      </w:r>
      <w:r>
        <w:rPr>
          <w:color w:val="0000FF"/>
          <w:u w:val="single" w:color="000000"/>
        </w:rPr>
        <w:t>частью 1.1</w:t>
      </w:r>
      <w:r>
        <w:t xml:space="preserve"> настоящей статьи.</w:t>
      </w:r>
    </w:p>
    <w:p w14:paraId="225A2D43" w14:textId="77777777" w:rsidR="00E2761F" w:rsidRDefault="00E2761F" w:rsidP="00E2761F">
      <w:pPr>
        <w:spacing w:before="168"/>
        <w:ind w:firstLine="737"/>
        <w:jc w:val="both"/>
      </w:pPr>
      <w:r>
        <w:t>Дополнена часть 1.1. следующего содержания: жалобы, протесты на вступившие в законную силу постановление по делу об административном правонарушении, вынесенное мировым судьей, решение судьи районного суда, вынесенное по результатам рассмотрения жалобы, протеста на такое постановление, соответственно подаются, приносятся в верховные суды республик, краевые, областные суды, суды городов федерального значения, суды автономной области и суды автономных округов.</w:t>
      </w:r>
    </w:p>
    <w:p w14:paraId="7887372E" w14:textId="77777777" w:rsidR="00E2761F" w:rsidRDefault="00E2761F" w:rsidP="00E2761F">
      <w:pPr>
        <w:spacing w:before="168"/>
        <w:ind w:firstLine="737"/>
        <w:jc w:val="both"/>
      </w:pPr>
      <w:r>
        <w:t xml:space="preserve">Часть 2 изложена в следующей редакции : вступившие в законную силу постановление по делу об административном правонарушении, решения по результатам рассмотрения жалоб, протестов, обжалованные, опротестованные в соответствии с </w:t>
      </w:r>
      <w:r>
        <w:rPr>
          <w:color w:val="0000FF"/>
          <w:u w:val="single" w:color="000000"/>
        </w:rPr>
        <w:t>частью 1</w:t>
      </w:r>
      <w:r>
        <w:t xml:space="preserve"> настоящей статьи, правомочны пересматривать председатели кассационных судов общей юрисдикции, в том числе кассационного военного суда, их заместители либо по поручению председателя или его заместителей судьи указанных судов.</w:t>
      </w:r>
      <w:r>
        <w:br/>
        <w:t xml:space="preserve">          Дополнена часть 2.1. следующего </w:t>
      </w:r>
      <w:proofErr w:type="spellStart"/>
      <w:r>
        <w:t>содержания:вступившие</w:t>
      </w:r>
      <w:proofErr w:type="spellEnd"/>
      <w:r>
        <w:t xml:space="preserve"> в законную силу постановление по делу об административном правонарушении, вынесенное мировым судьей, решение судьи районного суда, вынесенное по результатам рассмотрения жалобы, протеста на такое постановление, обжалованные, опротестованные в соответствии с </w:t>
      </w:r>
      <w:r>
        <w:rPr>
          <w:color w:val="0000FF"/>
          <w:u w:val="single" w:color="000000"/>
        </w:rPr>
        <w:t>частью 1.1</w:t>
      </w:r>
      <w:r>
        <w:t xml:space="preserve"> настоящей статьи, правомочны пересматривать председатели верховных судов республик, краевых, областных судов, судов городов федерального значения, судов автономной области и судов автономных округов, их заместители либо по поручению председателя или его заместителей судьи указанных судов.</w:t>
      </w:r>
    </w:p>
    <w:p w14:paraId="765CE9BA" w14:textId="77777777" w:rsidR="00E2761F" w:rsidRDefault="00E2761F" w:rsidP="00E2761F">
      <w:pPr>
        <w:spacing w:before="168"/>
        <w:ind w:firstLine="540"/>
        <w:jc w:val="both"/>
      </w:pPr>
      <w:r>
        <w:t xml:space="preserve">Часть 3 изложена в следующей редакции : председатель Верховного Суда Российской Федерации,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жалобы, протесты на вступившие в законную силу постановление по делу об административном правонарушении, решения по результатам рассмотрения жалоб, протестов в случае, если они были рассмотрены в порядке, предусмотренном </w:t>
      </w:r>
      <w:r>
        <w:rPr>
          <w:color w:val="0000FF"/>
          <w:u w:val="single" w:color="000000"/>
        </w:rPr>
        <w:t>частью 2</w:t>
      </w:r>
      <w:r>
        <w:t xml:space="preserve"> или </w:t>
      </w:r>
      <w:r>
        <w:rPr>
          <w:color w:val="0000FF"/>
          <w:u w:val="single" w:color="000000"/>
        </w:rPr>
        <w:t>2.1</w:t>
      </w:r>
      <w:r>
        <w:t xml:space="preserve"> настоящей статьи.</w:t>
      </w:r>
    </w:p>
    <w:p w14:paraId="2E3AF03A" w14:textId="77777777" w:rsidR="00343C5F" w:rsidRDefault="00343C5F"/>
    <w:sectPr w:rsidR="0034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1F"/>
    <w:rsid w:val="000419B9"/>
    <w:rsid w:val="0016699C"/>
    <w:rsid w:val="00343C5F"/>
    <w:rsid w:val="005366F2"/>
    <w:rsid w:val="00A44340"/>
    <w:rsid w:val="00E2761F"/>
    <w:rsid w:val="00E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EFCF"/>
  <w15:chartTrackingRefBased/>
  <w15:docId w15:val="{590C937D-2A94-41B0-9CE9-848853B1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2761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E276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6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6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6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6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6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6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6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6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27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7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7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76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76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76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76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76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76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61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2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6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27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76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276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76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276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7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276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761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E2761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3</cp:revision>
  <dcterms:created xsi:type="dcterms:W3CDTF">2026-06-25T10:57:00Z</dcterms:created>
  <dcterms:modified xsi:type="dcterms:W3CDTF">2026-06-25T11:08:00Z</dcterms:modified>
</cp:coreProperties>
</file>