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E8" w:rsidRDefault="00FB3EE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B3EE8" w:rsidRDefault="00FB3EE8">
      <w:pPr>
        <w:pStyle w:val="ConsPlusNormal"/>
        <w:jc w:val="both"/>
        <w:outlineLvl w:val="0"/>
      </w:pPr>
    </w:p>
    <w:p w:rsidR="00FB3EE8" w:rsidRDefault="00FB3EE8">
      <w:pPr>
        <w:pStyle w:val="ConsPlusTitle"/>
        <w:jc w:val="center"/>
        <w:outlineLvl w:val="0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FB3EE8" w:rsidRDefault="00FB3EE8">
      <w:pPr>
        <w:pStyle w:val="ConsPlusTitle"/>
        <w:jc w:val="center"/>
      </w:pPr>
      <w:r>
        <w:t>И АТОМНОМУ НАДЗОРУ</w:t>
      </w:r>
    </w:p>
    <w:p w:rsidR="00FB3EE8" w:rsidRDefault="00FB3EE8">
      <w:pPr>
        <w:pStyle w:val="ConsPlusTitle"/>
        <w:jc w:val="center"/>
      </w:pPr>
    </w:p>
    <w:p w:rsidR="00FB3EE8" w:rsidRDefault="00FB3EE8">
      <w:pPr>
        <w:pStyle w:val="ConsPlusTitle"/>
        <w:jc w:val="center"/>
      </w:pPr>
      <w:r>
        <w:t>ПРИКАЗ</w:t>
      </w:r>
    </w:p>
    <w:p w:rsidR="00FB3EE8" w:rsidRDefault="00FB3EE8">
      <w:pPr>
        <w:pStyle w:val="ConsPlusTitle"/>
        <w:jc w:val="center"/>
      </w:pPr>
      <w:r>
        <w:t>от 9 июня 2026 г. N 207</w:t>
      </w:r>
    </w:p>
    <w:p w:rsidR="00FB3EE8" w:rsidRDefault="00FB3EE8">
      <w:pPr>
        <w:pStyle w:val="ConsPlusTitle"/>
        <w:jc w:val="center"/>
      </w:pPr>
    </w:p>
    <w:p w:rsidR="00FB3EE8" w:rsidRDefault="00FB3EE8">
      <w:pPr>
        <w:pStyle w:val="ConsPlusTitle"/>
        <w:jc w:val="center"/>
      </w:pPr>
      <w:r>
        <w:t>ОБ УТВЕРЖДЕНИИ РУКОВОДСТВА</w:t>
      </w:r>
    </w:p>
    <w:p w:rsidR="00FB3EE8" w:rsidRDefault="00FB3EE8">
      <w:pPr>
        <w:pStyle w:val="ConsPlusTitle"/>
        <w:jc w:val="center"/>
      </w:pPr>
      <w:r>
        <w:t>ПО БЕЗОПАСНОСТИ ПРИ ИСПОЛЬЗОВАНИИ АТОМНОЙ ЭНЕРГИИ</w:t>
      </w:r>
    </w:p>
    <w:p w:rsidR="00FB3EE8" w:rsidRDefault="00FB3EE8">
      <w:pPr>
        <w:pStyle w:val="ConsPlusTitle"/>
        <w:jc w:val="center"/>
      </w:pPr>
      <w:r>
        <w:t xml:space="preserve">"РЕКОМЕНДАЦИИ ПО ПРОВЕДЕНИЮ ИНВЕНТАРИЗАЦИИ </w:t>
      </w:r>
      <w:proofErr w:type="gramStart"/>
      <w:r>
        <w:t>РАДИОАКТИВНЫХ</w:t>
      </w:r>
      <w:proofErr w:type="gramEnd"/>
    </w:p>
    <w:p w:rsidR="00FB3EE8" w:rsidRDefault="00FB3EE8">
      <w:pPr>
        <w:pStyle w:val="ConsPlusTitle"/>
        <w:jc w:val="center"/>
      </w:pPr>
      <w:r>
        <w:t>ВЕЩЕСТВ, ОТДЕЛЬНЫХ ЯДЕРНЫХ МАТЕРИАЛОВ И РАДИОАКТИВНЫХ</w:t>
      </w:r>
    </w:p>
    <w:p w:rsidR="00FB3EE8" w:rsidRDefault="00FB3EE8">
      <w:pPr>
        <w:pStyle w:val="ConsPlusTitle"/>
        <w:jc w:val="center"/>
      </w:pPr>
      <w:r>
        <w:t>ОТХОДОВ В ОРГАНИЗАЦИИ"</w:t>
      </w:r>
    </w:p>
    <w:p w:rsidR="00FB3EE8" w:rsidRDefault="00FB3EE8">
      <w:pPr>
        <w:pStyle w:val="ConsPlusTitle"/>
        <w:jc w:val="center"/>
      </w:pPr>
      <w:r>
        <w:t>(РБ-071-26)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6</w:t>
        </w:r>
      </w:hyperlink>
      <w:r>
        <w:t xml:space="preserve"> Федерального закона от 21 ноября 1995 г. N 170-ФЗ "Об использовании атомной энергии", в целях реализации полномочий, установленных </w:t>
      </w:r>
      <w:hyperlink r:id="rId7">
        <w:r>
          <w:rPr>
            <w:color w:val="0000FF"/>
          </w:rPr>
          <w:t>подпунктом 5.3.18 пункта 5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приказываю: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1. Утвердить прилагаемое к настоящему приказу </w:t>
      </w:r>
      <w:hyperlink w:anchor="P31">
        <w:r>
          <w:rPr>
            <w:color w:val="0000FF"/>
          </w:rPr>
          <w:t>руководство</w:t>
        </w:r>
      </w:hyperlink>
      <w:r>
        <w:t xml:space="preserve"> по безопасности при использовании атомной энергии "Рекомендации по проведению инвентаризации радиоактивных веществ, отдельных ядерных материалов и радиоактивных отходов" (РБ-071-26).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2. Признать утратившими силу приказы Федеральной службы по экологическому, технологическому и атомному надзору от 29 декабря 2011 г. </w:t>
      </w:r>
      <w:hyperlink r:id="rId8">
        <w:r>
          <w:rPr>
            <w:color w:val="0000FF"/>
          </w:rPr>
          <w:t>N 763</w:t>
        </w:r>
      </w:hyperlink>
      <w:r>
        <w:t xml:space="preserve"> "Об утверждении Положения о проведении инвентаризации радиоактивных отходов в организации" и от 29 декабря 2011 г. </w:t>
      </w:r>
      <w:hyperlink r:id="rId9">
        <w:r>
          <w:rPr>
            <w:color w:val="0000FF"/>
          </w:rPr>
          <w:t>N 764</w:t>
        </w:r>
      </w:hyperlink>
      <w:r>
        <w:t xml:space="preserve"> "Об утверждении Положения о проведении инвентаризации радиоактивных веществ в организации".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</w:pPr>
      <w:r>
        <w:t>Руководитель</w:t>
      </w:r>
    </w:p>
    <w:p w:rsidR="00FB3EE8" w:rsidRDefault="00FB3EE8">
      <w:pPr>
        <w:pStyle w:val="ConsPlusNormal"/>
        <w:jc w:val="right"/>
      </w:pPr>
      <w:r>
        <w:t>А.В.ТРЕМБИЦКИЙ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0"/>
      </w:pPr>
      <w:r>
        <w:t>Утверждено</w:t>
      </w:r>
    </w:p>
    <w:p w:rsidR="00FB3EE8" w:rsidRDefault="00FB3EE8">
      <w:pPr>
        <w:pStyle w:val="ConsPlusNormal"/>
        <w:jc w:val="right"/>
      </w:pPr>
      <w:r>
        <w:t>приказом Федеральной службы</w:t>
      </w:r>
    </w:p>
    <w:p w:rsidR="00FB3EE8" w:rsidRDefault="00FB3EE8">
      <w:pPr>
        <w:pStyle w:val="ConsPlusNormal"/>
        <w:jc w:val="right"/>
      </w:pPr>
      <w:r>
        <w:t>по экологическому, технологическому</w:t>
      </w:r>
    </w:p>
    <w:p w:rsidR="00FB3EE8" w:rsidRDefault="00FB3EE8">
      <w:pPr>
        <w:pStyle w:val="ConsPlusNormal"/>
        <w:jc w:val="right"/>
      </w:pPr>
      <w:r>
        <w:t>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</w:pPr>
      <w:bookmarkStart w:id="0" w:name="P31"/>
      <w:bookmarkEnd w:id="0"/>
      <w:r>
        <w:t>РУКОВОДСТВО</w:t>
      </w:r>
    </w:p>
    <w:p w:rsidR="00FB3EE8" w:rsidRDefault="00FB3EE8">
      <w:pPr>
        <w:pStyle w:val="ConsPlusTitle"/>
        <w:jc w:val="center"/>
      </w:pPr>
      <w:r>
        <w:t>ПО БЕЗОПАСНОСТИ ПРИ ИСПОЛЬЗОВАНИИ АТОМНОЙ ЭНЕРГИИ</w:t>
      </w:r>
    </w:p>
    <w:p w:rsidR="00FB3EE8" w:rsidRDefault="00FB3EE8">
      <w:pPr>
        <w:pStyle w:val="ConsPlusTitle"/>
        <w:jc w:val="center"/>
      </w:pPr>
      <w:r>
        <w:t xml:space="preserve">"РЕКОМЕНДАЦИИ ПО ПРОВЕДЕНИЮ ИНВЕНТАРИЗАЦИИ </w:t>
      </w:r>
      <w:proofErr w:type="gramStart"/>
      <w:r>
        <w:t>РАДИОАКТИВНЫХ</w:t>
      </w:r>
      <w:proofErr w:type="gramEnd"/>
    </w:p>
    <w:p w:rsidR="00FB3EE8" w:rsidRDefault="00FB3EE8">
      <w:pPr>
        <w:pStyle w:val="ConsPlusTitle"/>
        <w:jc w:val="center"/>
      </w:pPr>
      <w:r>
        <w:t>ВЕЩЕСТВ, ОТДЕЛЬНЫХ ЯДЕРНЫХ МАТЕРИАЛОВ И РАДИОАКТИВНЫХ</w:t>
      </w:r>
    </w:p>
    <w:p w:rsidR="00FB3EE8" w:rsidRDefault="00FB3EE8">
      <w:pPr>
        <w:pStyle w:val="ConsPlusTitle"/>
        <w:jc w:val="center"/>
      </w:pPr>
      <w:r>
        <w:t>ОТХОДОВ В ОРГАНИЗАЦИИ"</w:t>
      </w:r>
    </w:p>
    <w:p w:rsidR="00FB3EE8" w:rsidRDefault="00FB3EE8">
      <w:pPr>
        <w:pStyle w:val="ConsPlusTitle"/>
        <w:jc w:val="center"/>
      </w:pPr>
      <w:r>
        <w:t>(РБ-071-26)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  <w:outlineLvl w:val="1"/>
      </w:pPr>
      <w:r>
        <w:t>I. Общие положения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Руководство по безопасности при использовании атомной энергии "Рекомендации по проведению инвентаризации радиоактивных веществ, отдельных ядерных материалов и радиоактивных отходов в организации" (РБ-071-26) (далее - Руководство по безопасности) разработано в целях содействия соблюдению требований </w:t>
      </w:r>
      <w:hyperlink r:id="rId10">
        <w:r>
          <w:rPr>
            <w:color w:val="0000FF"/>
          </w:rPr>
          <w:t>главы VII</w:t>
        </w:r>
      </w:hyperlink>
      <w:r>
        <w:t xml:space="preserve"> федеральных норм и правил в области использования атомной энергии "Правила учета и контроля радиоактивных веществ, отдельных ядерных материалов и радиоактивных отходов в организации" (НП-067-24), утвержденных приказом</w:t>
      </w:r>
      <w:proofErr w:type="gramEnd"/>
      <w:r>
        <w:t xml:space="preserve"> Федеральной службы по экологическому, технологическому и атомному надзору от 30 января 2025 г. N 31 (зарегистрирован Министерством юстиции Российской Федерации 14 августа 2025 г., регистрационный N 83200) (далее - НП-067-24).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2. Руководство по безопасности содержит рекомендации Федеральной службы по экологическому, технологическому и атомному надзору по проведению инвентаризации РВ (перечень сокращений приведен в </w:t>
      </w:r>
      <w:hyperlink w:anchor="P199">
        <w:r>
          <w:rPr>
            <w:color w:val="0000FF"/>
          </w:rPr>
          <w:t>приложении N 1</w:t>
        </w:r>
      </w:hyperlink>
      <w:r>
        <w:t xml:space="preserve"> к Руководству по безопасности), РАО в организации.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3. Руководство по безопасности рекомендовано для применения организациями, в том числе организациями, выполняющими работы и предоставляющими услуги в области использования атомной энергии, связанные с обращением с РВ, РАО (далее - организации).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  <w:outlineLvl w:val="1"/>
      </w:pPr>
      <w:r>
        <w:t>II. Рекомендации по организации инвентаризации</w:t>
      </w:r>
    </w:p>
    <w:p w:rsidR="00FB3EE8" w:rsidRDefault="00FB3EE8">
      <w:pPr>
        <w:pStyle w:val="ConsPlusTitle"/>
        <w:jc w:val="center"/>
      </w:pPr>
      <w:r>
        <w:t>радиоактивных веществ и радиоактивных отходов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организации проводится плановая и внеплановая инвентаризация РВ, РАО по подразделениям в соответствии с установленным в организации порядком &lt;1&gt;. Порядок проведения инвентаризации РВ, РАО определяется в разделе положения по учету и контролю РВ и РАО в организации или в отдельном документе (инструкции) &lt;2&gt; (рекомендуемая структура и содержание раздела положения (отдельного документа (инструкции) приведены в </w:t>
      </w:r>
      <w:hyperlink w:anchor="P251">
        <w:r>
          <w:rPr>
            <w:color w:val="0000FF"/>
          </w:rPr>
          <w:t>приложении N 2</w:t>
        </w:r>
      </w:hyperlink>
      <w:r>
        <w:t xml:space="preserve"> к Руководству по</w:t>
      </w:r>
      <w:proofErr w:type="gramEnd"/>
      <w:r>
        <w:t xml:space="preserve"> безопасности).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Пункт 73</w:t>
        </w:r>
      </w:hyperlink>
      <w:r>
        <w:t xml:space="preserve"> НП-067-24.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Пункт 11</w:t>
        </w:r>
      </w:hyperlink>
      <w:r>
        <w:t xml:space="preserve"> НП-067-24.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5. Инвентаризацию РВ, РАО в организации рекомендуется проводить в целях: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определения наличного количества РВ, РАО в организации;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установления соответствия фактических параметров РВ, РАО учетным данным;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предотвращения потерь, несанкционированного использования и хищения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проверки целостности учетных единиц с РВ, РАО.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6. В распорядительном документе руководителя организации или лица, им уполномоченного, о проведении инвентаризации РВ, РАО определяется &lt;3&gt;: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Пункт 76</w:t>
        </w:r>
      </w:hyperlink>
      <w:r>
        <w:t xml:space="preserve"> НП-067-24.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состав инвентаризационной комиссии;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подразделения организации, в которых проводится инвентаризация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дата начала и сроки проведения инвентаризации РВ, РАО, дата, на которую проводится инвентаризация РВ, РАО (в период сроков проведения инвентаризации), а также время, после которого запрещаются перемещения РВ, РАО на период инвентаризации, включая отправление и получение РВ, РАО (кроме непрерывных технологических процессов) без разрешения председателя инвентаризационной комиссии.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При определении даты начала и сроков проведения инвентаризации рекомендуется определять, в том числе, сроки: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подготовки к проведению инвентаризации;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составления СНК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подготовки и предоставления акта инвентаризационной комиссии.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Для каждого подразделения организации, в котором проводится инвентаризация РВ, РАО, рекомендуется определить необходимые для инвентаризации мероприятия (например, организация пропуска на время работы инвентаризационной комиссии представителей других подразделений, организация радиационного контроля, сроки предоставления информации о результатах контроля доступа к РВ, РАО с помощью используемых систем наблюдения (при наличии), порядок взаимодействия с подразделением физической защиты).</w:t>
      </w:r>
      <w:proofErr w:type="gramEnd"/>
    </w:p>
    <w:p w:rsidR="00FB3EE8" w:rsidRDefault="00FB3EE8">
      <w:pPr>
        <w:pStyle w:val="ConsPlusNormal"/>
        <w:spacing w:before="220"/>
        <w:ind w:firstLine="540"/>
        <w:jc w:val="both"/>
      </w:pPr>
      <w:r>
        <w:t>8. В состав инвентаризационной комиссии рекомендуется включать персонал, прошедший в установленном порядке подготовку и проверку знаний, необходимых для проведения инвентаризации.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Председателем инвентаризационной комиссии рекомендуется назначать лицо, ответственное за организацию учета и контроля РВ, РАО в организации.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9. В случае проведения одновременной инвентаризации в нескольких подразделениях, допускается назначать несколько инвентаризационных комиссий &lt;4&gt;.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Пункт 78</w:t>
        </w:r>
      </w:hyperlink>
      <w:r>
        <w:t xml:space="preserve"> НП-064-24.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10. На инвентаризационную комиссию рекомендуется возлагать следующие функции: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проведение инвентаризации РВ, РАО в подразделениях организации в установленные сроки;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выявление нарушений и недостатков в учете и контроле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определение мер и предложений по устранению выявленных нарушений в учете и контроле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оформление и представление на утверждение акта инвентаризационной комиссии руководителю организации или лицу, им уполномоченному.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  <w:outlineLvl w:val="1"/>
      </w:pPr>
      <w:r>
        <w:t>III. Рекомендации по подготовке к инвентаризации</w:t>
      </w:r>
    </w:p>
    <w:p w:rsidR="00FB3EE8" w:rsidRDefault="00FB3EE8">
      <w:pPr>
        <w:pStyle w:val="ConsPlusTitle"/>
        <w:jc w:val="center"/>
      </w:pPr>
      <w:r>
        <w:t>радиоактивных веществ и радиоактивных отходов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11. Перед проведением инвентаризации РВ, РАО в подразделении организации рекомендуется провести подготовительные мероприятия, включающие подготовку документов, необходимых для проведения инвентаризации, учетных единиц с РВ, РАО, оборудования и средств измерений, а также планирование работы инвентаризационной комиссии по проведению инвентаризации.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12. При подготовке документов, необходимых для проведения инвентаризации, рекомендуется составить их перечень и проверить комплектность и правильность внесения в них необходимых сведений.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При проведении инвентаризации РВ, РАО рекомендуется использовать: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организационно-распорядительные документы (например, приказ или распоряжение руководителя организации или лица, им уполномоченного, о проведении инвентаризации, планы подготовки и проведения инвентаризации, разработанные инвентаризационной комиссией и утвержденные руководителем организации или лицом, им уполномоченным);</w:t>
      </w:r>
    </w:p>
    <w:p w:rsidR="00FB3EE8" w:rsidRDefault="00FB3EE8">
      <w:pPr>
        <w:pStyle w:val="ConsPlusNormal"/>
        <w:spacing w:before="220"/>
        <w:ind w:firstLine="540"/>
        <w:jc w:val="both"/>
      </w:pPr>
      <w:proofErr w:type="gramStart"/>
      <w:r>
        <w:t>документы, определяющие процедуры проведения инвентаризации (например, стандарты, руководства, положения, инструкции, методики);</w:t>
      </w:r>
      <w:proofErr w:type="gramEnd"/>
    </w:p>
    <w:p w:rsidR="00FB3EE8" w:rsidRDefault="00FB3EE8">
      <w:pPr>
        <w:pStyle w:val="ConsPlusNormal"/>
        <w:spacing w:before="220"/>
        <w:ind w:firstLine="540"/>
        <w:jc w:val="both"/>
      </w:pPr>
      <w:proofErr w:type="gramStart"/>
      <w:r>
        <w:t>документы, определяющие порядок выполнения измерений (например, стандарты, руководства, инструкции, методики, методические рекомендации);</w:t>
      </w:r>
      <w:proofErr w:type="gramEnd"/>
    </w:p>
    <w:p w:rsidR="00FB3EE8" w:rsidRDefault="00FB3EE8">
      <w:pPr>
        <w:pStyle w:val="ConsPlusNormal"/>
        <w:spacing w:before="220"/>
        <w:ind w:firstLine="540"/>
        <w:jc w:val="both"/>
      </w:pPr>
      <w:r>
        <w:t>учетные документы, содержащие данные о количестве, расположении и перемещении РВ, РАО, подготовленные лицом, ответственным за осуществление учета и контроля РВ и РАО в подразделении (например, журналы учета РВ, РАО, паспорта и формуляры, журналы установки и снятия пломб);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акт предыдущей инвентаризации с СФНК;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эксплуатационные документы на средства измерений для проведения инвентаризации (например, инструкции, паспорта, формуляры, сертификаты, свидетельства о поверке и калибровке).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13. До начала работы инвентаризационной комиссии в подразделении лицу, ответственному за осуществление учета и контроля РВ и РАО в данном подразделении, рекомендуется обеспечить приведение учетных единиц с РВ, РАО в состояние, позволяющее проверить их наличие, целостность и идентификационные признаки, а также наличие и состояние пломб, установленных на упаковках с РВ, РАО.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14. Для облегчения идентификации учетных единиц с РВ, находящихся внутри прибора (аппарата, установки), на видном месте прибора рекомендуется размещать соответствующий идентификатор, содержащий информацию об учетных единицах с РВ, находящихся внутри прибора, и их количестве.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15. Для облегчения идентификации места нахождения каждой учетной единицы с РВ в подразделении организации на видном месте рекомендуется наносить временную нумерацию учетной единицы с РВ в соответствии с СНК (например, с помощью удаляемых стикеров, этикеток).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16. Для облегчения идентификации места нахождения каждой учетной единицы с РАО, находящихся в хранилищах или в местах временного и (или) промежуточного хранения, на видном месте рекомендуется наносить временную нумерацию учетной единицы с РАО в соответствии с СНК (например, с помощью удаляемых стикеров, этикеток).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17. При подготовке к инвентаризации отдельных участков радиационно загрязненной территории либо отдельных зон радиационно загрязненной территории (в случае если проводилось зонирование участка территории в соответствии с диапазоном загрязнения) рекомендуется подготовить документально оформленные результаты применения СКД за период между датами начала предыдущей и проводимой инвентаризации в соответствии с установленным в организации порядком.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18. Для удобства проведения инвентаризации места в хранилище РВ, РАО рекомендуется разделять на отдельные участки (по решению организации).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19. Для хранилищ и мест временного хранения РВ, РАО рекомендуется составлять схему с указанием номеров учетных единиц с РВ, РАО и мест их размещения (например, номер стеллажа, место на стеллаже, номер сейфа).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20. Для удобства проведения инвентаризации РВ, РАО рекомендуется выделять отдельные помещения для работы инвентаризационной комиссии (по решению организации).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21. При подготовке ответственными лицами средств измерений к проведению инвентаризации РВ, РАО рекомендуется произвести проверку соответствия их типа проводимым измерениям и наличия сведений о действующей поверке в соответствии с программой измерений.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Рекомендуется также проверить и подготовить стандартные образцы, необходимые для настройки средств измерений и контроля качества измерений.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22. Инвентаризационной комиссии до начала инвентаризации РВ, РАО рекомендуется оценить объемы работ и разработать план проведения инвентаризации, согласовать его с руководителем подразделения и утвердить у руководителя организации или лица, им уполномоченного.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В плане проведения инвентаризации РВ, РАО рекомендуется указывать: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последовательность проведения инвентаризации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время и места проведения инвентаризации РВ, РАО в подразделении;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объем подтверждающих измерений.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  <w:outlineLvl w:val="1"/>
      </w:pPr>
      <w:r>
        <w:t xml:space="preserve">IV. Рекомендации по проведению инвентаризации </w:t>
      </w:r>
      <w:proofErr w:type="gramStart"/>
      <w:r>
        <w:t>радиоактивных</w:t>
      </w:r>
      <w:proofErr w:type="gramEnd"/>
    </w:p>
    <w:p w:rsidR="00FB3EE8" w:rsidRDefault="00FB3EE8">
      <w:pPr>
        <w:pStyle w:val="ConsPlusTitle"/>
        <w:jc w:val="center"/>
      </w:pPr>
      <w:r>
        <w:t>веществ и радиоактивных отходов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 xml:space="preserve">23. Для проведения инвентаризации на основании учетных данных лицом, ответственным за осуществление учета и контроля РВ и РАО в подразделении, составляется СНК РВ, РАО на дату начала инвентаризации &lt;5&gt; (рекомендуемый образец СНК РВ приведен в </w:t>
      </w:r>
      <w:hyperlink w:anchor="P304">
        <w:r>
          <w:rPr>
            <w:color w:val="0000FF"/>
          </w:rPr>
          <w:t>приложении N 3</w:t>
        </w:r>
      </w:hyperlink>
      <w:r>
        <w:t xml:space="preserve"> к Руководству по безопасности, рекомендуемый образец СНК РАО - в </w:t>
      </w:r>
      <w:hyperlink w:anchor="P487">
        <w:r>
          <w:rPr>
            <w:color w:val="0000FF"/>
          </w:rPr>
          <w:t>приложении N 4</w:t>
        </w:r>
      </w:hyperlink>
      <w:r>
        <w:t>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Пункт 79</w:t>
        </w:r>
      </w:hyperlink>
      <w:r>
        <w:t xml:space="preserve"> НП-067-24.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 xml:space="preserve">24. </w:t>
      </w:r>
      <w:proofErr w:type="gramStart"/>
      <w:r>
        <w:t>В СНК РВ, РАО рекомендуется включать учетные данные всех РВ, РАО, находящихся в подразделении на дату начала инвентаризации РВ, РАО, независимо от их принадлежности, в том числе учетные данные РВ, РАО, переданные в другие организации или подразделения, по которым на момент формирования СНК не пришло подтверждение их приема получателем и постановки на учет.</w:t>
      </w:r>
      <w:proofErr w:type="gramEnd"/>
      <w:r>
        <w:t xml:space="preserve"> При этом в СНК РВ, РАО рекомендуется указать даты отправки и номера документов, в соответствии с которыми РВ, РАО были отправлены.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Учетные данные РВ, РАО, находящихся в процессе передачи, рекомендуется вносить в СНК РВ, РАО отдельным разделом (отдельной строкой) с указанием подразделений и (или) организаций, в которых РВ, РАО состоят на учете и подразделений и (или) организаций, куда они были отправлены.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25. В случае если на момент проведения инвентаризации РВ, РАО состоят на учете в подразделении, но физически в нем отсутствуют и находятся в процессе передачи в другие подразделения или организации, инвентаризационной комиссии рекомендуется проверить наличие документов, подтверждающих передачу этих РВ, РАО.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26. При проверке ведения учетных документов рекомендуется проверить подлинники приходно-расходных документов, паспорта (формуляры, сертификаты), журналы учета на предмет содержания данных обо всех подлежащих учету РВ, РАО, включая их количество, а также проверить соответствие данных СНК и данных учетных документов.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27. При проведении инвентаризации инвентаризационной комиссией &lt;6&gt;: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Пункт 80</w:t>
        </w:r>
      </w:hyperlink>
      <w:r>
        <w:t xml:space="preserve"> НП-067-24.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определяется фактическое наличие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составляется СФНК и осуществляется проверка его соответствия СНК.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28. Определение фактического наличия (отсутствия недостачи или излишка) РВ, РАО включает в себя &lt;7&gt;: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>
        <w:r>
          <w:rPr>
            <w:color w:val="0000FF"/>
          </w:rPr>
          <w:t>Пункты 60</w:t>
        </w:r>
      </w:hyperlink>
      <w:r>
        <w:t xml:space="preserve"> - </w:t>
      </w:r>
      <w:hyperlink r:id="rId18">
        <w:r>
          <w:rPr>
            <w:color w:val="0000FF"/>
          </w:rPr>
          <w:t>62</w:t>
        </w:r>
      </w:hyperlink>
      <w:r>
        <w:t xml:space="preserve">, </w:t>
      </w:r>
      <w:hyperlink r:id="rId19">
        <w:r>
          <w:rPr>
            <w:color w:val="0000FF"/>
          </w:rPr>
          <w:t>82</w:t>
        </w:r>
      </w:hyperlink>
      <w:r>
        <w:t xml:space="preserve"> НП-067-24.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внешний осмотр учетных единиц с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проверку атрибутивных признаков;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проведение подтверждающих измерений в соответствии с программой измерений средствами измерений, включенными в данную программу, в том числе проверку </w:t>
      </w:r>
      <w:proofErr w:type="gramStart"/>
      <w:r>
        <w:t>выполнения определенного технологического процесса, подтверждающего наличие ЗРИ</w:t>
      </w:r>
      <w:proofErr w:type="gramEnd"/>
      <w:r>
        <w:t>, встроенного в прибор или установку.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29. При внешнем осмотре учетных единиц с РВ, РАО рекомендуется оценить целостность учетных единиц и установленных на них пломб, чтобы убедиться в отсутствии их повреждений и наличии на них читаемых надписей (например, маркировки, номера).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30. Проверка атрибутивных признаков включает в себя проверку &lt;8&gt;: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0">
        <w:r>
          <w:rPr>
            <w:color w:val="0000FF"/>
          </w:rPr>
          <w:t>Подпункт "б" пункта 60</w:t>
        </w:r>
      </w:hyperlink>
      <w:r>
        <w:t xml:space="preserve"> НП-067-24.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наличия учетных единиц с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соответствия количества и типа учетных единиц с РВ, РАО и их идентификаторов учетным данным;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целостности учетных единиц с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соответствия номеров и типов пломб учетным данным.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31. При проверке наличия учетных единиц с РВ, РАО рекомендуется установить факт их нахождения в определенном пункте, месте хранения или использования в соответствии с указанным в СНК для данной учетной единицы с РВ, РАО.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32. При проверке соответствия количества и типа учетных единиц с РВ, РАО и их идентификаторов учетным данным рекомендуется определить тип учетных единиц с РВ, РАО, пересчитать их количество, проверить идентификаторы и сравнить полученную информацию с информацией, представленной в СНК.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33. При проверке целостности учетных единиц с РВ, РАО рекомендуется провести тщательный осмотр учетных единиц с РВ, РАО и установленных на них пломб, обращая внимание на наличие (отсутствие) следующих признаков, свидетельствующих о несанкционированном вмешательстве: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повреждения учетных единиц с РВ, РАО и примененных к ним пломб (например, деформации, нарушения покрытия, трещины, разрывы);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отсутствие или нечеткое изображение отдельных элементов маркировки, нарушения в размещении маркировки, графические символы и конфигурация шрифта, отличающиеся от образца, двойные и неровные линии элементов маркировки;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наличие, правильность установки и целостность пломб.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34. При проверке целостности пломб, несущих силовую нагрузку, рекомендуется вручную предпринять попытку смещения корпуса пломб в направлении, противоположном замыканию (в пределах эксплуатационных характеристик пломб, не превышающих пределов индикации несанкционированного доступа), вручную проконтролировать наличие (отсутствие) зазоров (люфтов), предусмотренных конструкцией пломб.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35. При проверке соответствия номеров и типов пломб учетным данным рекомендуется определить тип пломб, считать их номера и сравнить полученную информацию с информацией, указанной в журнале установки и снятия пломб в подразделении.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36. При проведении подтверждающих измерений в соответствии с программой измерений, средствами измерений, включенными в данную программу, рекомендуется подтвердить учетные данные в объеме, определенном в зависимости от объема применения и результатов проверки СКД, контроля состояния учетных единиц с РВ, РАО.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37. Определение фактического наличия РВ, РАО в организации рекомендуется проводить в присутствии лиц, ответственных за РВ, РАО (например, кладовщиков, ответственных хранителей), а в их отсутствие - в присутствии руководителя подразделения.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38. При проведении инвентаризации инвентаризационной комиссией оцениваются результаты применения СКД за период между датами начала предыдущей и проводимой инвентаризации, и формируются выводы о наличии или отсутствии несанкционированного доступа к РВ, РАО за указанный период &lt;9&gt;.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1">
        <w:r>
          <w:rPr>
            <w:color w:val="0000FF"/>
          </w:rPr>
          <w:t>Пункт 81</w:t>
        </w:r>
      </w:hyperlink>
      <w:r>
        <w:t xml:space="preserve"> НП-067-24.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При этом рекомендуется использовать информацию, полученную от ответственного за организацию работ по применению пломб в организации, а при наличии систем наблюдения - от ответственного за их эксплуатацию, представляемую инвентаризационной комиссии в документально оформленном виде. Инвентаризационной комиссии рекомендуется обратить внимание, что информация от систем наблюдения представлена за полный период между датой начала предыдущей инвентаризации и датой начала проводимой инвентаризации. Результаты проверки рекомендуется регистрировать документально и отражать в акте инвентаризационной комиссии.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При невозможности визуального или инструментального сличения идентификационных признаков учетных единиц с РВ, РАО с учетными данными, проверки рекомендуется осуществлять путем определения признаков несанкционированного доступа на основе результатов визуального контроля технического состояния сооружений, в которых хранятся РВ, РАО, пломб, данных систем наблюдения, а также данных результатов измерений ионизирующего излучения от учетных единиц с РВ, РАО, установленных в программе измерений (например, измерения</w:t>
      </w:r>
      <w:proofErr w:type="gramEnd"/>
      <w:r>
        <w:t xml:space="preserve"> плотности потока альф</w:t>
      </w:r>
      <w:proofErr w:type="gramStart"/>
      <w:r>
        <w:t>а-</w:t>
      </w:r>
      <w:proofErr w:type="gramEnd"/>
      <w:r>
        <w:t>, бета-частиц, мощности гамма-излучения). При этом определение количества учетных единиц с РВ, РАО рекомендуется проводить на основе учетных данных.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При осуществлении проверки наличия учетных единиц с РВ, РАО только на основе учетных данных и данных применения СКД, в том числе визуального контроля пломб, для подтверждения отсутствия несанкционированного доступа за период между инвентаризациями рекомендуется результаты проверки СКД оформлять документально.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40. Для хранилищ РАО (скважины, водоемы, траншеи, емкости, ячейки), конструктивные особенности которых не позволяют провести проверку фактических параметров характеристик РАО, и для которых подтверждено отсутствие несанкционированного доступа, определение количества РАО рекомендуется проводить на основе учетных данных.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41. При обнаружении в ходе инвентаризации нарушений в учете и контроле РВ и РАО, указанных в </w:t>
      </w:r>
      <w:hyperlink r:id="rId22">
        <w:r>
          <w:rPr>
            <w:color w:val="0000FF"/>
          </w:rPr>
          <w:t>пункте 93</w:t>
        </w:r>
      </w:hyperlink>
      <w:r>
        <w:t xml:space="preserve"> НП-067-24, или признаков аномалий в учете и контроле РВ и РАО, указанных в </w:t>
      </w:r>
      <w:hyperlink r:id="rId23">
        <w:r>
          <w:rPr>
            <w:color w:val="0000FF"/>
          </w:rPr>
          <w:t>пункте 95</w:t>
        </w:r>
      </w:hyperlink>
      <w:r>
        <w:t xml:space="preserve"> НП-067-24, в соответствии с установленным в организации порядком проводятся действия, предусмотренные требованиями </w:t>
      </w:r>
      <w:hyperlink r:id="rId24">
        <w:r>
          <w:rPr>
            <w:color w:val="0000FF"/>
          </w:rPr>
          <w:t>главы VIII</w:t>
        </w:r>
      </w:hyperlink>
      <w:r>
        <w:t xml:space="preserve"> НП-067-24.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42. Членам инвентаризационной комиссии рекомендуется составлять СФНК на основании данных о наличном количестве РВ, РАО, установленных в процессе инвентаризации. </w:t>
      </w:r>
      <w:proofErr w:type="gramStart"/>
      <w:r>
        <w:t xml:space="preserve">При составлении СФНК рекомендуется информацию располагать в виде последовательных записей для каждой учетной единицы с РВ, РАО с указанием идентификационных и других характеристик для каждой учетной единицы с РВ, РАО отдельно (рекомендуемый образец СФНК РВ приведен в </w:t>
      </w:r>
      <w:hyperlink w:anchor="P702">
        <w:r>
          <w:rPr>
            <w:color w:val="0000FF"/>
          </w:rPr>
          <w:t>приложении N 5</w:t>
        </w:r>
      </w:hyperlink>
      <w:r>
        <w:t xml:space="preserve"> к Руководству по безопасности, рекомендуемый образец СФНК РАО - в </w:t>
      </w:r>
      <w:hyperlink w:anchor="P890">
        <w:r>
          <w:rPr>
            <w:color w:val="0000FF"/>
          </w:rPr>
          <w:t>приложении N 6</w:t>
        </w:r>
      </w:hyperlink>
      <w:r>
        <w:t>).</w:t>
      </w:r>
      <w:proofErr w:type="gramEnd"/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 xml:space="preserve">Для удобства в подготовке отчетных документов при применении рекомендуемых образцов СНК и СФНК, приведенных в </w:t>
      </w:r>
      <w:hyperlink w:anchor="P304">
        <w:r>
          <w:rPr>
            <w:color w:val="0000FF"/>
          </w:rPr>
          <w:t>приложениях N 3</w:t>
        </w:r>
      </w:hyperlink>
      <w:r>
        <w:t xml:space="preserve"> - </w:t>
      </w:r>
      <w:hyperlink w:anchor="P890">
        <w:r>
          <w:rPr>
            <w:color w:val="0000FF"/>
          </w:rPr>
          <w:t>6</w:t>
        </w:r>
      </w:hyperlink>
      <w:r>
        <w:t xml:space="preserve"> к Руководству по безопасности, по решению организации рекомендуется вносить в них изменения с учетом специфики ее работы (например, дополнить СНК (СФНК) РВ отдельными таблицами "СНК (СФНК) РВ не в составе ЗРИ для изделий из обедненного урана" со столбцами для указания массы</w:t>
      </w:r>
      <w:proofErr w:type="gramEnd"/>
      <w:r>
        <w:t xml:space="preserve"> </w:t>
      </w:r>
      <w:proofErr w:type="gramStart"/>
      <w:r>
        <w:t>ЯМ, дополнить СНК и СФНК РАО отдельными таблицами для кондиционированных РАО, дополнить таблицы "СНК (СФНК) РАО, кроме РАО в виде ОЗРИ" столбцом "статус РАО").</w:t>
      </w:r>
      <w:proofErr w:type="gramEnd"/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44. </w:t>
      </w:r>
      <w:proofErr w:type="gramStart"/>
      <w:r>
        <w:t>При оформлении СФНК для РВ, РАО, отправленных из подразделения, находящихся в процессе передачи, дошедших до получателя, но по которым на время оформления СФНК не поступило подтверждение их получения, рекомендуется оформлять отдельной таблицей в СФНК (об отсутствии физически таких учетных единиц с РВ, РАО) с информацией о характеристиках данных РВ, РАО, заполненной из СНК с указанием причины отсутствия учетных единиц с</w:t>
      </w:r>
      <w:proofErr w:type="gramEnd"/>
      <w:r>
        <w:t xml:space="preserve"> РВ, РАО, данных о получателе учетных единиц с РВ, РАО и сопроводительном документе.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45. СФНК рекомендуется подписывать всем членам инвентаризационной комиссии, участвовавшим в определении фактического наличия РВ, РАО в данном подразделении.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46. После составления СФНК РВ, РАО проводится проверка соответствия СФНК и СНК с целью подтверждения наличного количества РВ, РАО списку наличного количества или обнаружения расхождений. &lt;10&gt;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5">
        <w:r>
          <w:rPr>
            <w:color w:val="0000FF"/>
          </w:rPr>
          <w:t>Пункт 80</w:t>
        </w:r>
      </w:hyperlink>
      <w:r>
        <w:t xml:space="preserve"> НП-067-24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  <w:outlineLvl w:val="1"/>
      </w:pPr>
      <w:r>
        <w:t>V. Рекомендации по оформлению результатов инвентаризации</w:t>
      </w:r>
    </w:p>
    <w:p w:rsidR="00FB3EE8" w:rsidRDefault="00FB3EE8">
      <w:pPr>
        <w:pStyle w:val="ConsPlusTitle"/>
        <w:jc w:val="center"/>
      </w:pPr>
      <w:r>
        <w:t>радиоактивных веществ и радиоактивных отходов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 xml:space="preserve">47. По результатам инвентаризации составляется акт инвентаризационной комиссии, который подписывается председателем и всеми членами инвентаризационной комиссии и утверждается руководителем организации или лицом, им уполномоченным. При проведении инвентаризации одновременно в нескольких подразделениях акт инвентаризационной комиссии составляется по каждому подразделению (допускается оформлять один акт, в данном случае в акте указывается информация и выводы по каждому подразделению) &lt;11&gt; (рекомендуемый образец акта инвентаризационной комиссии приведен в </w:t>
      </w:r>
      <w:hyperlink w:anchor="P1116">
        <w:r>
          <w:rPr>
            <w:color w:val="0000FF"/>
          </w:rPr>
          <w:t>приложении N 7</w:t>
        </w:r>
      </w:hyperlink>
      <w:r>
        <w:t xml:space="preserve"> к Руководству по безопасности).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6">
        <w:r>
          <w:rPr>
            <w:color w:val="0000FF"/>
          </w:rPr>
          <w:t>Пункты 89</w:t>
        </w:r>
      </w:hyperlink>
      <w:r>
        <w:t xml:space="preserve">, </w:t>
      </w:r>
      <w:hyperlink r:id="rId27">
        <w:r>
          <w:rPr>
            <w:color w:val="0000FF"/>
          </w:rPr>
          <w:t>91</w:t>
        </w:r>
      </w:hyperlink>
      <w:r>
        <w:t xml:space="preserve"> НП-067-24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48. При оформлении акта инвентаризационной комиссии рекомендуется исключить помарки, подчистки, исправления. Подписи членов инвентаризационной комиссии не рекомендуется располагать отдельно на последнем листе.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49. Акт инвентаризационной комиссии рекомендуется подготавливать в двух экземплярах: один экземпляр хранится в централизованной службе (подразделении) по учету и контролю РВ и РАО или у должностного лица, на которое возлагаются функции централизованной службы, другой - направляется лицу, ответственному за осуществление учета и контроля РВ и РАО в подразделении.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50. В случае несогласия члена инвентаризационной комиссии с содержанием акта инвентаризационной комиссии в целом или с отдельной его частью, рекомендуется излагать в письменной форме особое мнение, которое прилагается к акту. В указанном случае в акте рекомендуется делать отметку о наличии особого мнения члена комиссии.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51. </w:t>
      </w:r>
      <w:proofErr w:type="gramStart"/>
      <w:r>
        <w:t>При подготовке акта инвентаризационной комиссии в части мер и предложений по устранению выявленных нарушений и недостатков в учете и контроле РВ, РАО, с целью выработки реализуемых действий и определения сроков по устранению выявленных нарушений и недостатков, рекомендуется коллегиальное обсуждение членов инвентаризационной комиссии с участием руководителя подразделения, в котором были выявлены нарушения и недостатки.</w:t>
      </w:r>
      <w:proofErr w:type="gramEnd"/>
    </w:p>
    <w:p w:rsidR="00FB3EE8" w:rsidRDefault="00FB3EE8">
      <w:pPr>
        <w:pStyle w:val="ConsPlusNormal"/>
        <w:spacing w:before="220"/>
        <w:ind w:firstLine="540"/>
        <w:jc w:val="both"/>
      </w:pPr>
      <w:r>
        <w:t>52. Проверку принятия мер по устранению нарушений в учете и контроле РВ, РАО, выявленных в ходе инвентаризации, рекомендуется включать в программу проверок в рамках административного контроля состояния учета и контроля РВ, РАО в организации.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 xml:space="preserve">53. </w:t>
      </w:r>
      <w:proofErr w:type="gramStart"/>
      <w:r>
        <w:t>Результаты учетных измерений количества и состава РВ, РАО в учетных единицах с РВ, РАО, если в результате инвентаризации были обнаружены неучтенные, бесхозяйные РВ, РАО, обнаружены расхождения в результатах измерений и учетных данных, рекомендуется вносить в журналы учета РВ, РАО, электронные формы ведения журналов учета РВ, РАО (при их наличии) и в СФНК.</w:t>
      </w:r>
      <w:proofErr w:type="gramEnd"/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1"/>
      </w:pPr>
      <w:r>
        <w:t>Приложение N 1</w:t>
      </w:r>
    </w:p>
    <w:p w:rsidR="00FB3EE8" w:rsidRDefault="00FB3EE8">
      <w:pPr>
        <w:pStyle w:val="ConsPlusNormal"/>
        <w:jc w:val="right"/>
      </w:pPr>
      <w:r>
        <w:t>к руководству по безопасности</w:t>
      </w:r>
    </w:p>
    <w:p w:rsidR="00FB3EE8" w:rsidRDefault="00FB3EE8">
      <w:pPr>
        <w:pStyle w:val="ConsPlusNormal"/>
        <w:jc w:val="right"/>
      </w:pPr>
      <w:r>
        <w:t>при использовании атомной энергии</w:t>
      </w:r>
    </w:p>
    <w:p w:rsidR="00FB3EE8" w:rsidRDefault="00FB3EE8">
      <w:pPr>
        <w:pStyle w:val="ConsPlusNormal"/>
        <w:jc w:val="right"/>
      </w:pPr>
      <w:r>
        <w:t>"Рекомендации по проведению</w:t>
      </w:r>
    </w:p>
    <w:p w:rsidR="00FB3EE8" w:rsidRDefault="00FB3EE8">
      <w:pPr>
        <w:pStyle w:val="ConsPlusNormal"/>
        <w:jc w:val="right"/>
      </w:pPr>
      <w:r>
        <w:t>инвентаризации радиоактивных веществ</w:t>
      </w:r>
    </w:p>
    <w:p w:rsidR="00FB3EE8" w:rsidRDefault="00FB3EE8">
      <w:pPr>
        <w:pStyle w:val="ConsPlusNormal"/>
        <w:jc w:val="right"/>
      </w:pPr>
      <w:r>
        <w:t>отдельных ядерных материалов</w:t>
      </w:r>
    </w:p>
    <w:p w:rsidR="00FB3EE8" w:rsidRDefault="00FB3EE8">
      <w:pPr>
        <w:pStyle w:val="ConsPlusNormal"/>
        <w:jc w:val="right"/>
      </w:pPr>
      <w:r>
        <w:t>и радиоактивных отходов в организации",</w:t>
      </w:r>
    </w:p>
    <w:p w:rsidR="00FB3EE8" w:rsidRDefault="00FB3EE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FB3EE8" w:rsidRDefault="00FB3EE8">
      <w:pPr>
        <w:pStyle w:val="ConsPlusNormal"/>
        <w:jc w:val="right"/>
      </w:pPr>
      <w:r>
        <w:t xml:space="preserve">службы по </w:t>
      </w:r>
      <w:proofErr w:type="gramStart"/>
      <w:r>
        <w:t>экологическому</w:t>
      </w:r>
      <w:proofErr w:type="gramEnd"/>
      <w:r>
        <w:t>,</w:t>
      </w:r>
    </w:p>
    <w:p w:rsidR="00FB3EE8" w:rsidRDefault="00FB3EE8">
      <w:pPr>
        <w:pStyle w:val="ConsPlusNormal"/>
        <w:jc w:val="right"/>
      </w:pPr>
      <w:r>
        <w:t>технологическому 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</w:pPr>
      <w:bookmarkStart w:id="1" w:name="P199"/>
      <w:bookmarkEnd w:id="1"/>
      <w:r>
        <w:t>ПЕРЕЧЕНЬ СОКРАЩЕНИЙ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97"/>
        <w:gridCol w:w="7597"/>
      </w:tblGrid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ЖРО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жидкие радиоактивные отходы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ЗРИ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закрытый радионуклидный источник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ОЗРИ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отработавший закрытый радионуклидный источник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ОРИ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открытый радионуклидный источник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РАО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радиоактивные отходы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РВ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радиоактивные вещества и ядерные материалы, не подлежащие учету в системе государственного учета и контроля ядерных материалов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СКД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средства контроля доступа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СНК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список наличного количества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СФНК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список фактически наличного количества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ТРО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твердые радиоактивные отходы</w:t>
            </w:r>
          </w:p>
        </w:tc>
      </w:tr>
      <w:tr w:rsidR="00FB3EE8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ЯМ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ядерные материалы</w:t>
            </w: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1"/>
      </w:pPr>
      <w:r>
        <w:t>Приложение N 2</w:t>
      </w:r>
    </w:p>
    <w:p w:rsidR="00FB3EE8" w:rsidRDefault="00FB3EE8">
      <w:pPr>
        <w:pStyle w:val="ConsPlusNormal"/>
        <w:jc w:val="right"/>
      </w:pPr>
      <w:r>
        <w:t>к руководству по безопасности</w:t>
      </w:r>
    </w:p>
    <w:p w:rsidR="00FB3EE8" w:rsidRDefault="00FB3EE8">
      <w:pPr>
        <w:pStyle w:val="ConsPlusNormal"/>
        <w:jc w:val="right"/>
      </w:pPr>
      <w:r>
        <w:t>при использовании атомной энергии</w:t>
      </w:r>
    </w:p>
    <w:p w:rsidR="00FB3EE8" w:rsidRDefault="00FB3EE8">
      <w:pPr>
        <w:pStyle w:val="ConsPlusNormal"/>
        <w:jc w:val="right"/>
      </w:pPr>
      <w:r>
        <w:t>"Рекомендации по проведению</w:t>
      </w:r>
    </w:p>
    <w:p w:rsidR="00FB3EE8" w:rsidRDefault="00FB3EE8">
      <w:pPr>
        <w:pStyle w:val="ConsPlusNormal"/>
        <w:jc w:val="right"/>
      </w:pPr>
      <w:r>
        <w:t>инвентаризации радиоактивных веществ</w:t>
      </w:r>
    </w:p>
    <w:p w:rsidR="00FB3EE8" w:rsidRDefault="00FB3EE8">
      <w:pPr>
        <w:pStyle w:val="ConsPlusNormal"/>
        <w:jc w:val="right"/>
      </w:pPr>
      <w:r>
        <w:t>отдельных ядерных материалов</w:t>
      </w:r>
    </w:p>
    <w:p w:rsidR="00FB3EE8" w:rsidRDefault="00FB3EE8">
      <w:pPr>
        <w:pStyle w:val="ConsPlusNormal"/>
        <w:jc w:val="right"/>
      </w:pPr>
      <w:r>
        <w:t>и радиоактивных отходов в организации",</w:t>
      </w:r>
    </w:p>
    <w:p w:rsidR="00FB3EE8" w:rsidRDefault="00FB3EE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FB3EE8" w:rsidRDefault="00FB3EE8">
      <w:pPr>
        <w:pStyle w:val="ConsPlusNormal"/>
        <w:jc w:val="right"/>
      </w:pPr>
      <w:r>
        <w:t xml:space="preserve">службы по </w:t>
      </w:r>
      <w:proofErr w:type="gramStart"/>
      <w:r>
        <w:t>экологическому</w:t>
      </w:r>
      <w:proofErr w:type="gramEnd"/>
      <w:r>
        <w:t>,</w:t>
      </w:r>
    </w:p>
    <w:p w:rsidR="00FB3EE8" w:rsidRDefault="00FB3EE8">
      <w:pPr>
        <w:pStyle w:val="ConsPlusNormal"/>
        <w:jc w:val="right"/>
      </w:pPr>
      <w:r>
        <w:t>технологическому 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Title"/>
        <w:jc w:val="center"/>
      </w:pPr>
      <w:bookmarkStart w:id="2" w:name="P251"/>
      <w:bookmarkEnd w:id="2"/>
      <w:proofErr w:type="gramStart"/>
      <w:r>
        <w:t>РЕКОМЕНДУЕМЫЕ</w:t>
      </w:r>
      <w:proofErr w:type="gramEnd"/>
      <w:r>
        <w:t xml:space="preserve"> СТРУКТУРА И СОДЕРЖАНИЕ</w:t>
      </w:r>
    </w:p>
    <w:p w:rsidR="00FB3EE8" w:rsidRDefault="00FB3EE8">
      <w:pPr>
        <w:pStyle w:val="ConsPlusTitle"/>
        <w:jc w:val="center"/>
      </w:pPr>
      <w:r>
        <w:t>РАЗДЕЛА ПОЛОЖЕНИЯ ПО УЧЕТУ И КОНТРОЛЮ РАДИОАКТИВНЫХ ВЕЩЕСТВ</w:t>
      </w:r>
    </w:p>
    <w:p w:rsidR="00FB3EE8" w:rsidRDefault="00FB3EE8">
      <w:pPr>
        <w:pStyle w:val="ConsPlusTitle"/>
        <w:jc w:val="center"/>
      </w:pPr>
      <w:r>
        <w:t>И РАДИОАКТИВНЫХ ОТХОДОВ В ОРГАНИЗАЦИИ ПО ПРОВЕДЕНИЮ</w:t>
      </w:r>
    </w:p>
    <w:p w:rsidR="00FB3EE8" w:rsidRDefault="00FB3EE8">
      <w:pPr>
        <w:pStyle w:val="ConsPlusTitle"/>
        <w:jc w:val="center"/>
      </w:pPr>
      <w:r>
        <w:t>ИНВЕНТАРИЗАЦИИ РАДИОАКТИВНЫХ ВЕЩЕСТВ И РАДИОАКТИВНЫХ</w:t>
      </w:r>
    </w:p>
    <w:p w:rsidR="00FB3EE8" w:rsidRDefault="00FB3EE8">
      <w:pPr>
        <w:pStyle w:val="ConsPlusTitle"/>
        <w:jc w:val="center"/>
      </w:pPr>
      <w:proofErr w:type="gramStart"/>
      <w:r>
        <w:t>ОТХОДОВ (ИНСТРУКЦИИ ПО ИНВЕНТАРИЗАЦИИ РАДИОАКТИВНЫХ</w:t>
      </w:r>
      <w:proofErr w:type="gramEnd"/>
    </w:p>
    <w:p w:rsidR="00FB3EE8" w:rsidRDefault="00FB3EE8">
      <w:pPr>
        <w:pStyle w:val="ConsPlusTitle"/>
        <w:jc w:val="center"/>
      </w:pPr>
      <w:proofErr w:type="gramStart"/>
      <w:r>
        <w:t>ВЕЩЕСТВ И РАДИОАКТИВНЫХ ОТХОДОВ В ОРГАНИЗАЦИИ)</w:t>
      </w:r>
      <w:proofErr w:type="gramEnd"/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1. В преамбуле документа (раздела положения, инструкции) рекомендуется указать: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нормативные правовые акты, отраслевые документы, использованные при разработке инструкции;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подразделения организации, в которых проводится инвентаризация;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данные о периодичности проведения инвентаризации в подразделении;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ситуации, в которых проводится внеплановая инвентаризация.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2. В раздел "Порядок подготовки к проведению инвентаризации" рекомендуется включать: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перечень должностных лиц (должностей), ответственных за проведение инвентаризации в подразделении;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форму, порядок подготовки и утверждения распорядительного документа о проведении инвентаризации в подразделении и назначении инвентаризационной комиссии (комиссий);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подготовки необходимых для проведения инвентаризации документов;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подготовки РВ, РАО к проведению инвентаризации;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подготовки оборудования и средств измерений для проведения инвентаризации в подразделении;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планирование работы инвентаризационной комиссии по проведению инвентаризации.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3. В раздел "Порядок проведения инвентаризации" рекомендуется включать: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проверки документов, используемых при проведении инвентаризации;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форму СНК;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проверки соответствия данных, внесенных в СНК, данным учетных документов и фактически наличному количеству РВ, РАО;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проверки соответствия атрибутивных признаков учетных единиц с РВ, РАО данным СНК;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проверки целостности упаковок, состояния пломб (других СКД);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оценки результатов применения СКД за период между инвентаризациями;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выполнения учетных и подтверждающих измерений;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и объем измерений и применяемых технических сре</w:t>
      </w:r>
      <w:proofErr w:type="gramStart"/>
      <w:r>
        <w:t>дств пр</w:t>
      </w:r>
      <w:proofErr w:type="gramEnd"/>
      <w:r>
        <w:t>и проведении инвентаризации;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действий при выявлении нарушения или признака аномалии в ходе инвентаризации;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действий персонала в случае обнаружения аномалии при проведении инвентаризации РВ, РАО в подразделении.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4. В раздел "Порядок оформления результатов инвентаризации" рекомендуется включать: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форму СФНК;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форму акта инвентаризационной комиссии по результатам инвентаризации;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порядок подготовки акта инвентаризационной комиссии и его утверждения.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1"/>
      </w:pPr>
      <w:r>
        <w:t>Приложение N 3</w:t>
      </w:r>
    </w:p>
    <w:p w:rsidR="00FB3EE8" w:rsidRDefault="00FB3EE8">
      <w:pPr>
        <w:pStyle w:val="ConsPlusNormal"/>
        <w:jc w:val="right"/>
      </w:pPr>
      <w:r>
        <w:t>к руководству по безопасности</w:t>
      </w:r>
    </w:p>
    <w:p w:rsidR="00FB3EE8" w:rsidRDefault="00FB3EE8">
      <w:pPr>
        <w:pStyle w:val="ConsPlusNormal"/>
        <w:jc w:val="right"/>
      </w:pPr>
      <w:r>
        <w:t>при использовании атомной энергии</w:t>
      </w:r>
    </w:p>
    <w:p w:rsidR="00FB3EE8" w:rsidRDefault="00FB3EE8">
      <w:pPr>
        <w:pStyle w:val="ConsPlusNormal"/>
        <w:jc w:val="right"/>
      </w:pPr>
      <w:r>
        <w:t>"Рекомендации по проведению</w:t>
      </w:r>
    </w:p>
    <w:p w:rsidR="00FB3EE8" w:rsidRDefault="00FB3EE8">
      <w:pPr>
        <w:pStyle w:val="ConsPlusNormal"/>
        <w:jc w:val="right"/>
      </w:pPr>
      <w:r>
        <w:t>инвентаризации радиоактивных веществ</w:t>
      </w:r>
    </w:p>
    <w:p w:rsidR="00FB3EE8" w:rsidRDefault="00FB3EE8">
      <w:pPr>
        <w:pStyle w:val="ConsPlusNormal"/>
        <w:jc w:val="right"/>
      </w:pPr>
      <w:r>
        <w:t>отдельных ядерных материалов</w:t>
      </w:r>
    </w:p>
    <w:p w:rsidR="00FB3EE8" w:rsidRDefault="00FB3EE8">
      <w:pPr>
        <w:pStyle w:val="ConsPlusNormal"/>
        <w:jc w:val="right"/>
      </w:pPr>
      <w:r>
        <w:t>и радиоактивных отходов в организации",</w:t>
      </w:r>
    </w:p>
    <w:p w:rsidR="00FB3EE8" w:rsidRDefault="00FB3EE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FB3EE8" w:rsidRDefault="00FB3EE8">
      <w:pPr>
        <w:pStyle w:val="ConsPlusNormal"/>
        <w:jc w:val="right"/>
      </w:pPr>
      <w:r>
        <w:t xml:space="preserve">службы по </w:t>
      </w:r>
      <w:proofErr w:type="gramStart"/>
      <w:r>
        <w:t>экологическому</w:t>
      </w:r>
      <w:proofErr w:type="gramEnd"/>
      <w:r>
        <w:t>,</w:t>
      </w:r>
    </w:p>
    <w:p w:rsidR="00FB3EE8" w:rsidRDefault="00FB3EE8">
      <w:pPr>
        <w:pStyle w:val="ConsPlusNormal"/>
        <w:jc w:val="right"/>
      </w:pPr>
      <w:r>
        <w:t>технологическому 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</w:pPr>
      <w:r>
        <w:t>(рекомендуемый образец)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</w:pPr>
      <w:bookmarkStart w:id="3" w:name="P304"/>
      <w:bookmarkEnd w:id="3"/>
      <w:r>
        <w:t>Список</w:t>
      </w:r>
    </w:p>
    <w:p w:rsidR="00FB3EE8" w:rsidRDefault="00FB3EE8">
      <w:pPr>
        <w:pStyle w:val="ConsPlusNormal"/>
        <w:jc w:val="center"/>
      </w:pPr>
      <w:r>
        <w:t>наличного количества радиоактивных веществ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 xml:space="preserve">Список наличного количества </w:t>
      </w:r>
      <w:proofErr w:type="gramStart"/>
      <w:r>
        <w:t>закрытых</w:t>
      </w:r>
      <w:proofErr w:type="gramEnd"/>
    </w:p>
    <w:p w:rsidR="00FB3EE8" w:rsidRDefault="00FB3EE8">
      <w:pPr>
        <w:pStyle w:val="ConsPlusNormal"/>
        <w:jc w:val="center"/>
      </w:pPr>
      <w:r>
        <w:t>радионуклидных источников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sectPr w:rsidR="00FB3EE8" w:rsidSect="000139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1001"/>
        <w:gridCol w:w="850"/>
        <w:gridCol w:w="716"/>
        <w:gridCol w:w="907"/>
        <w:gridCol w:w="997"/>
        <w:gridCol w:w="709"/>
        <w:gridCol w:w="964"/>
        <w:gridCol w:w="964"/>
        <w:gridCol w:w="907"/>
        <w:gridCol w:w="907"/>
        <w:gridCol w:w="1274"/>
        <w:gridCol w:w="1130"/>
        <w:gridCol w:w="767"/>
      </w:tblGrid>
      <w:tr w:rsidR="00FB3EE8">
        <w:tc>
          <w:tcPr>
            <w:tcW w:w="50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94" w:type="dxa"/>
            <w:gridSpan w:val="8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</w:t>
            </w:r>
            <w:proofErr w:type="gramStart"/>
            <w:r>
              <w:t>о</w:t>
            </w:r>
            <w:proofErr w:type="gramEnd"/>
            <w:r>
              <w:t xml:space="preserve"> ЗРИ</w:t>
            </w:r>
          </w:p>
        </w:tc>
        <w:tc>
          <w:tcPr>
            <w:tcW w:w="4052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о приборе (аппарате, установке), содержащем ЗРИ </w:t>
            </w:r>
            <w:hyperlink w:anchor="P3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Пункт, место хранения, использования</w:t>
            </w:r>
          </w:p>
        </w:tc>
        <w:tc>
          <w:tcPr>
            <w:tcW w:w="767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B3EE8">
        <w:tc>
          <w:tcPr>
            <w:tcW w:w="50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Тип, обозначение</w:t>
            </w:r>
          </w:p>
        </w:tc>
        <w:tc>
          <w:tcPr>
            <w:tcW w:w="1001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(серийный) номер изделия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716" w:type="dxa"/>
          </w:tcPr>
          <w:p w:rsidR="00FB3EE8" w:rsidRDefault="00FB3EE8">
            <w:pPr>
              <w:pStyle w:val="ConsPlusNormal"/>
              <w:jc w:val="center"/>
            </w:pPr>
            <w:r>
              <w:t>Дата выпуска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Назначенный срок службы</w:t>
            </w: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Активность по паспорту, Бк</w:t>
            </w:r>
          </w:p>
        </w:tc>
        <w:tc>
          <w:tcPr>
            <w:tcW w:w="709" w:type="dxa"/>
          </w:tcPr>
          <w:p w:rsidR="00FB3EE8" w:rsidRDefault="00FB3EE8">
            <w:pPr>
              <w:pStyle w:val="ConsPlusNormal"/>
              <w:jc w:val="center"/>
            </w:pPr>
            <w:r>
              <w:t>Радионуклиды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Категория по радиационной опасности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номер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Изготовитель</w:t>
            </w:r>
          </w:p>
        </w:tc>
        <w:tc>
          <w:tcPr>
            <w:tcW w:w="1274" w:type="dxa"/>
          </w:tcPr>
          <w:p w:rsidR="00FB3EE8" w:rsidRDefault="00FB3EE8">
            <w:pPr>
              <w:pStyle w:val="ConsPlusNormal"/>
              <w:jc w:val="center"/>
            </w:pPr>
            <w:r>
              <w:t xml:space="preserve">Количество ЗРИ в приборе (аппарате, установке) </w:t>
            </w:r>
            <w:hyperlink w:anchor="P3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767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500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6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4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0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67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</w:tr>
      <w:tr w:rsidR="00FB3EE8">
        <w:tc>
          <w:tcPr>
            <w:tcW w:w="50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0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27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67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3443" w:type="dxa"/>
            <w:gridSpan w:val="15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ЗРИ, находящиеся в процессе передачи</w:t>
            </w:r>
          </w:p>
        </w:tc>
      </w:tr>
      <w:tr w:rsidR="00FB3EE8">
        <w:tc>
          <w:tcPr>
            <w:tcW w:w="50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0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27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67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bookmarkStart w:id="4" w:name="P375"/>
      <w:bookmarkEnd w:id="4"/>
      <w:r>
        <w:t>&lt;1</w:t>
      </w:r>
      <w:proofErr w:type="gramStart"/>
      <w:r>
        <w:t>&gt; Д</w:t>
      </w:r>
      <w:proofErr w:type="gramEnd"/>
      <w:r>
        <w:t>ля ЗРИ в составе приборов, аппаратов, установок.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 xml:space="preserve">Список наличного количества </w:t>
      </w:r>
      <w:proofErr w:type="gramStart"/>
      <w:r>
        <w:t>открытых</w:t>
      </w:r>
      <w:proofErr w:type="gramEnd"/>
    </w:p>
    <w:p w:rsidR="00FB3EE8" w:rsidRDefault="00FB3EE8">
      <w:pPr>
        <w:pStyle w:val="ConsPlusNormal"/>
        <w:jc w:val="center"/>
      </w:pPr>
      <w:r>
        <w:t>радионуклидных источников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60"/>
        <w:gridCol w:w="648"/>
        <w:gridCol w:w="677"/>
        <w:gridCol w:w="652"/>
        <w:gridCol w:w="806"/>
        <w:gridCol w:w="770"/>
        <w:gridCol w:w="576"/>
        <w:gridCol w:w="702"/>
        <w:gridCol w:w="853"/>
        <w:gridCol w:w="850"/>
        <w:gridCol w:w="794"/>
        <w:gridCol w:w="907"/>
        <w:gridCol w:w="794"/>
        <w:gridCol w:w="860"/>
        <w:gridCol w:w="964"/>
        <w:gridCol w:w="1130"/>
        <w:gridCol w:w="794"/>
      </w:tblGrid>
      <w:tr w:rsidR="00FB3EE8">
        <w:tc>
          <w:tcPr>
            <w:tcW w:w="51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88" w:type="dxa"/>
            <w:gridSpan w:val="11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ОРИ</w:t>
            </w:r>
          </w:p>
        </w:tc>
        <w:tc>
          <w:tcPr>
            <w:tcW w:w="3525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о приборе (аппарате, установке), содержащем ОРИ </w:t>
            </w:r>
            <w:hyperlink w:anchor="P4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Пункт, место хранения, использования</w:t>
            </w:r>
          </w:p>
        </w:tc>
        <w:tc>
          <w:tcPr>
            <w:tcW w:w="79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B3EE8">
        <w:tc>
          <w:tcPr>
            <w:tcW w:w="51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60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 изделия (при наличии)</w:t>
            </w:r>
          </w:p>
        </w:tc>
        <w:tc>
          <w:tcPr>
            <w:tcW w:w="648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 РВ, вид соединения</w:t>
            </w:r>
          </w:p>
        </w:tc>
        <w:tc>
          <w:tcPr>
            <w:tcW w:w="677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652" w:type="dxa"/>
          </w:tcPr>
          <w:p w:rsidR="00FB3EE8" w:rsidRDefault="00FB3EE8">
            <w:pPr>
              <w:pStyle w:val="ConsPlusNormal"/>
              <w:jc w:val="center"/>
            </w:pPr>
            <w:r>
              <w:t>Тип, обозначение</w:t>
            </w:r>
          </w:p>
        </w:tc>
        <w:tc>
          <w:tcPr>
            <w:tcW w:w="806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(серийный) номер изделия</w:t>
            </w:r>
          </w:p>
        </w:tc>
        <w:tc>
          <w:tcPr>
            <w:tcW w:w="770" w:type="dxa"/>
          </w:tcPr>
          <w:p w:rsidR="00FB3EE8" w:rsidRDefault="00FB3EE8">
            <w:pPr>
              <w:pStyle w:val="ConsPlusNormal"/>
              <w:jc w:val="center"/>
            </w:pPr>
            <w:r>
              <w:t>Дата выпуска/образования</w:t>
            </w:r>
          </w:p>
        </w:tc>
        <w:tc>
          <w:tcPr>
            <w:tcW w:w="576" w:type="dxa"/>
          </w:tcPr>
          <w:p w:rsidR="00FB3EE8" w:rsidRDefault="00FB3EE8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702" w:type="dxa"/>
          </w:tcPr>
          <w:p w:rsidR="00FB3EE8" w:rsidRDefault="00FB3EE8">
            <w:pPr>
              <w:pStyle w:val="ConsPlusNormal"/>
              <w:jc w:val="center"/>
            </w:pPr>
            <w:r>
              <w:t>Объем,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3" w:type="dxa"/>
          </w:tcPr>
          <w:p w:rsidR="00FB3EE8" w:rsidRDefault="00FB3EE8">
            <w:pPr>
              <w:pStyle w:val="ConsPlusNormal"/>
              <w:jc w:val="center"/>
            </w:pPr>
            <w:r>
              <w:t>Начальная активность (по паспорту), Бк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Радионуклидный состав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Агрегатное состояние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номер</w:t>
            </w:r>
          </w:p>
        </w:tc>
        <w:tc>
          <w:tcPr>
            <w:tcW w:w="860" w:type="dxa"/>
          </w:tcPr>
          <w:p w:rsidR="00FB3EE8" w:rsidRDefault="00FB3EE8">
            <w:pPr>
              <w:pStyle w:val="ConsPlusNormal"/>
              <w:jc w:val="center"/>
            </w:pPr>
            <w:r>
              <w:t>Изготовитель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Количество ОРИ в приборе (аппарате, установке)</w:t>
            </w:r>
          </w:p>
        </w:tc>
        <w:tc>
          <w:tcPr>
            <w:tcW w:w="113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0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7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0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2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3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0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0" w:type="dxa"/>
          </w:tcPr>
          <w:p w:rsidR="00FB3EE8" w:rsidRDefault="00FB3E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18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4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5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7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57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4147" w:type="dxa"/>
            <w:gridSpan w:val="18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ОРИ, находящиеся в процессе передачи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4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5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7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57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sectPr w:rsidR="00FB3E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E8" w:rsidRDefault="00FB3E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5216"/>
      </w:tblGrid>
      <w:tr w:rsidR="00FB3EE8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Лица, подготовившие СНК РВ: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  <w:tr w:rsidR="00FB3EE8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bookmarkStart w:id="5" w:name="P467"/>
      <w:bookmarkEnd w:id="5"/>
      <w:r>
        <w:t>&lt;2</w:t>
      </w:r>
      <w:proofErr w:type="gramStart"/>
      <w:r>
        <w:t>&gt; Д</w:t>
      </w:r>
      <w:proofErr w:type="gramEnd"/>
      <w:r>
        <w:t>ля ОРИ в составе приборов, аппаратов, установок.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1"/>
      </w:pPr>
      <w:r>
        <w:t>Приложение N 4</w:t>
      </w:r>
    </w:p>
    <w:p w:rsidR="00FB3EE8" w:rsidRDefault="00FB3EE8">
      <w:pPr>
        <w:pStyle w:val="ConsPlusNormal"/>
        <w:jc w:val="right"/>
      </w:pPr>
      <w:r>
        <w:t>к руководству по безопасности</w:t>
      </w:r>
    </w:p>
    <w:p w:rsidR="00FB3EE8" w:rsidRDefault="00FB3EE8">
      <w:pPr>
        <w:pStyle w:val="ConsPlusNormal"/>
        <w:jc w:val="right"/>
      </w:pPr>
      <w:r>
        <w:t>при использовании атомной энергии</w:t>
      </w:r>
    </w:p>
    <w:p w:rsidR="00FB3EE8" w:rsidRDefault="00FB3EE8">
      <w:pPr>
        <w:pStyle w:val="ConsPlusNormal"/>
        <w:jc w:val="right"/>
      </w:pPr>
      <w:r>
        <w:t>"Рекомендации по проведению</w:t>
      </w:r>
    </w:p>
    <w:p w:rsidR="00FB3EE8" w:rsidRDefault="00FB3EE8">
      <w:pPr>
        <w:pStyle w:val="ConsPlusNormal"/>
        <w:jc w:val="right"/>
      </w:pPr>
      <w:r>
        <w:t>инвентаризации радиоактивных веществ</w:t>
      </w:r>
    </w:p>
    <w:p w:rsidR="00FB3EE8" w:rsidRDefault="00FB3EE8">
      <w:pPr>
        <w:pStyle w:val="ConsPlusNormal"/>
        <w:jc w:val="right"/>
      </w:pPr>
      <w:r>
        <w:t>отдельных ядерных материалов</w:t>
      </w:r>
    </w:p>
    <w:p w:rsidR="00FB3EE8" w:rsidRDefault="00FB3EE8">
      <w:pPr>
        <w:pStyle w:val="ConsPlusNormal"/>
        <w:jc w:val="right"/>
      </w:pPr>
      <w:r>
        <w:t>и радиоактивных отходов в организации",</w:t>
      </w:r>
    </w:p>
    <w:p w:rsidR="00FB3EE8" w:rsidRDefault="00FB3EE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FB3EE8" w:rsidRDefault="00FB3EE8">
      <w:pPr>
        <w:pStyle w:val="ConsPlusNormal"/>
        <w:jc w:val="right"/>
      </w:pPr>
      <w:r>
        <w:t xml:space="preserve">службы по </w:t>
      </w:r>
      <w:proofErr w:type="gramStart"/>
      <w:r>
        <w:t>экологическому</w:t>
      </w:r>
      <w:proofErr w:type="gramEnd"/>
      <w:r>
        <w:t>,</w:t>
      </w:r>
    </w:p>
    <w:p w:rsidR="00FB3EE8" w:rsidRDefault="00FB3EE8">
      <w:pPr>
        <w:pStyle w:val="ConsPlusNormal"/>
        <w:jc w:val="right"/>
      </w:pPr>
      <w:r>
        <w:t>технологическому 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</w:pPr>
      <w:r>
        <w:t>(рекомендуемый образец)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</w:pPr>
      <w:bookmarkStart w:id="6" w:name="P487"/>
      <w:bookmarkEnd w:id="6"/>
      <w:r>
        <w:t>Список наличного количества радиоактивных отходов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>Список наличного количества радиоактивных отходов в виде</w:t>
      </w:r>
    </w:p>
    <w:p w:rsidR="00FB3EE8" w:rsidRDefault="00FB3EE8">
      <w:pPr>
        <w:pStyle w:val="ConsPlusNormal"/>
        <w:jc w:val="center"/>
      </w:pPr>
      <w:r>
        <w:t>отработавших закрытых радионуклидных источников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sectPr w:rsidR="00FB3EE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"/>
        <w:gridCol w:w="695"/>
        <w:gridCol w:w="695"/>
        <w:gridCol w:w="691"/>
        <w:gridCol w:w="968"/>
        <w:gridCol w:w="1109"/>
        <w:gridCol w:w="839"/>
        <w:gridCol w:w="968"/>
        <w:gridCol w:w="1247"/>
        <w:gridCol w:w="1102"/>
        <w:gridCol w:w="832"/>
        <w:gridCol w:w="828"/>
        <w:gridCol w:w="1020"/>
        <w:gridCol w:w="1077"/>
        <w:gridCol w:w="1066"/>
        <w:gridCol w:w="839"/>
      </w:tblGrid>
      <w:tr w:rsidR="00FB3EE8">
        <w:tc>
          <w:tcPr>
            <w:tcW w:w="41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97" w:type="dxa"/>
            <w:gridSpan w:val="6"/>
          </w:tcPr>
          <w:p w:rsidR="00FB3EE8" w:rsidRDefault="00FB3EE8">
            <w:pPr>
              <w:pStyle w:val="ConsPlusNormal"/>
              <w:jc w:val="center"/>
            </w:pPr>
            <w:r>
              <w:t>Сведения о РАО в виде ОЗРИ</w:t>
            </w:r>
          </w:p>
        </w:tc>
        <w:tc>
          <w:tcPr>
            <w:tcW w:w="3317" w:type="dxa"/>
            <w:gridSpan w:val="3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о приборе (аппарате, установке), ЗРИ которого </w:t>
            </w:r>
            <w:proofErr w:type="gramStart"/>
            <w:r>
              <w:t>переведен</w:t>
            </w:r>
            <w:proofErr w:type="gramEnd"/>
            <w:r>
              <w:t xml:space="preserve"> в РАО</w:t>
            </w:r>
          </w:p>
        </w:tc>
        <w:tc>
          <w:tcPr>
            <w:tcW w:w="1660" w:type="dxa"/>
            <w:gridSpan w:val="2"/>
          </w:tcPr>
          <w:p w:rsidR="00FB3EE8" w:rsidRDefault="00FB3EE8">
            <w:pPr>
              <w:pStyle w:val="ConsPlusNormal"/>
              <w:jc w:val="center"/>
            </w:pPr>
            <w:r>
              <w:t xml:space="preserve">Паспорт РАО </w:t>
            </w:r>
            <w:hyperlink w:anchor="P56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2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Суммарная активность, Бк (по паспорту РАО)</w:t>
            </w:r>
          </w:p>
        </w:tc>
        <w:tc>
          <w:tcPr>
            <w:tcW w:w="1077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Транспортный упаковочный комплект (тип, номер, при наличии)</w:t>
            </w:r>
          </w:p>
        </w:tc>
        <w:tc>
          <w:tcPr>
            <w:tcW w:w="1066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Наименование пункта хранения, захоронения РАО, номер емкости</w:t>
            </w:r>
          </w:p>
        </w:tc>
        <w:tc>
          <w:tcPr>
            <w:tcW w:w="839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B3EE8">
        <w:tc>
          <w:tcPr>
            <w:tcW w:w="414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695" w:type="dxa"/>
          </w:tcPr>
          <w:p w:rsidR="00FB3EE8" w:rsidRDefault="00FB3EE8">
            <w:pPr>
              <w:pStyle w:val="ConsPlusNormal"/>
              <w:jc w:val="center"/>
            </w:pPr>
            <w:r>
              <w:t>Тип, обозначение</w:t>
            </w:r>
          </w:p>
        </w:tc>
        <w:tc>
          <w:tcPr>
            <w:tcW w:w="695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номер</w:t>
            </w:r>
          </w:p>
        </w:tc>
        <w:tc>
          <w:tcPr>
            <w:tcW w:w="691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968" w:type="dxa"/>
          </w:tcPr>
          <w:p w:rsidR="00FB3EE8" w:rsidRDefault="00FB3EE8">
            <w:pPr>
              <w:pStyle w:val="ConsPlusNormal"/>
              <w:jc w:val="center"/>
            </w:pPr>
            <w:r>
              <w:t>Категория по радиационной опасности</w:t>
            </w:r>
          </w:p>
        </w:tc>
        <w:tc>
          <w:tcPr>
            <w:tcW w:w="1109" w:type="dxa"/>
          </w:tcPr>
          <w:p w:rsidR="00FB3EE8" w:rsidRDefault="00FB3EE8">
            <w:pPr>
              <w:pStyle w:val="ConsPlusNormal"/>
              <w:jc w:val="center"/>
            </w:pPr>
            <w:r>
              <w:t>Количество, шт. (для партии ЗРИ)</w:t>
            </w:r>
          </w:p>
        </w:tc>
        <w:tc>
          <w:tcPr>
            <w:tcW w:w="839" w:type="dxa"/>
          </w:tcPr>
          <w:p w:rsidR="00FB3EE8" w:rsidRDefault="00FB3EE8">
            <w:pPr>
              <w:pStyle w:val="ConsPlusNormal"/>
              <w:jc w:val="center"/>
            </w:pPr>
            <w:r>
              <w:t>Основные радионуклиды</w:t>
            </w:r>
          </w:p>
        </w:tc>
        <w:tc>
          <w:tcPr>
            <w:tcW w:w="968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</w:t>
            </w:r>
          </w:p>
        </w:tc>
        <w:tc>
          <w:tcPr>
            <w:tcW w:w="1247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(серийный) номер изделия</w:t>
            </w:r>
          </w:p>
        </w:tc>
        <w:tc>
          <w:tcPr>
            <w:tcW w:w="1102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832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8" w:type="dxa"/>
          </w:tcPr>
          <w:p w:rsidR="00FB3EE8" w:rsidRDefault="00FB3EE8">
            <w:pPr>
              <w:pStyle w:val="ConsPlusNormal"/>
              <w:jc w:val="center"/>
            </w:pPr>
            <w:r>
              <w:t>Номер, дата</w:t>
            </w:r>
          </w:p>
        </w:tc>
        <w:tc>
          <w:tcPr>
            <w:tcW w:w="102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1077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1066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39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414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5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5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1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8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9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8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02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2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8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66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" w:type="dxa"/>
          </w:tcPr>
          <w:p w:rsidR="00FB3EE8" w:rsidRDefault="00FB3EE8">
            <w:pPr>
              <w:pStyle w:val="ConsPlusNormal"/>
              <w:jc w:val="center"/>
            </w:pPr>
            <w:r>
              <w:t>16</w:t>
            </w:r>
          </w:p>
        </w:tc>
      </w:tr>
      <w:tr w:rsidR="00FB3EE8">
        <w:tc>
          <w:tcPr>
            <w:tcW w:w="41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95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95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9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3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24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0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3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2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2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6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39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4390" w:type="dxa"/>
            <w:gridSpan w:val="16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ОЗРИ, находящиеся в процессе передачи</w:t>
            </w:r>
          </w:p>
        </w:tc>
      </w:tr>
      <w:tr w:rsidR="00FB3EE8">
        <w:tc>
          <w:tcPr>
            <w:tcW w:w="41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95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95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9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3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24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0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3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2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2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6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39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sectPr w:rsidR="00FB3E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bookmarkStart w:id="7" w:name="P562"/>
      <w:bookmarkEnd w:id="7"/>
      <w:r>
        <w:t>&lt;1</w:t>
      </w:r>
      <w:proofErr w:type="gramStart"/>
      <w:r>
        <w:t>&gt; Т</w:t>
      </w:r>
      <w:proofErr w:type="gramEnd"/>
      <w:r>
        <w:t>олько для кондиционированных РАО, приведенных в соответствие критериям приемлемости для захоронения.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>Список наличного количества радиоактивных отходов,</w:t>
      </w:r>
    </w:p>
    <w:p w:rsidR="00FB3EE8" w:rsidRDefault="00FB3EE8">
      <w:pPr>
        <w:pStyle w:val="ConsPlusNormal"/>
        <w:jc w:val="center"/>
      </w:pPr>
      <w:r>
        <w:t>кроме радиоактивных отходов в виде отработавших закрытых</w:t>
      </w:r>
    </w:p>
    <w:p w:rsidR="00FB3EE8" w:rsidRDefault="00FB3EE8">
      <w:pPr>
        <w:pStyle w:val="ConsPlusNormal"/>
        <w:jc w:val="center"/>
      </w:pPr>
      <w:r>
        <w:t>радионуклидных источников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3"/>
        <w:gridCol w:w="997"/>
        <w:gridCol w:w="794"/>
        <w:gridCol w:w="794"/>
        <w:gridCol w:w="850"/>
        <w:gridCol w:w="1138"/>
        <w:gridCol w:w="1130"/>
        <w:gridCol w:w="1138"/>
        <w:gridCol w:w="1077"/>
        <w:gridCol w:w="850"/>
        <w:gridCol w:w="737"/>
        <w:gridCol w:w="994"/>
        <w:gridCol w:w="1130"/>
        <w:gridCol w:w="857"/>
      </w:tblGrid>
      <w:tr w:rsidR="00FB3EE8">
        <w:tc>
          <w:tcPr>
            <w:tcW w:w="51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212" w:type="dxa"/>
            <w:gridSpan w:val="12"/>
          </w:tcPr>
          <w:p w:rsidR="00FB3EE8" w:rsidRDefault="00FB3EE8">
            <w:pPr>
              <w:pStyle w:val="ConsPlusNormal"/>
              <w:jc w:val="center"/>
            </w:pPr>
            <w:r>
              <w:t>Сведения о РАО</w:t>
            </w:r>
          </w:p>
        </w:tc>
        <w:tc>
          <w:tcPr>
            <w:tcW w:w="113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Наименование пункта хранения, захоронения РАО, номер емкости</w:t>
            </w:r>
          </w:p>
        </w:tc>
        <w:tc>
          <w:tcPr>
            <w:tcW w:w="857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B3EE8">
        <w:tc>
          <w:tcPr>
            <w:tcW w:w="51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Агрегатное состояние, категория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паспорта, акта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Объем,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Масса (для ТРО и ЖРО), кг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>Удельная активность альфа-излучающих нуклидов (Бк/г или Бк/м</w:t>
            </w:r>
            <w:r>
              <w:rPr>
                <w:vertAlign w:val="superscript"/>
              </w:rPr>
              <w:t>3</w:t>
            </w:r>
            <w:r>
              <w:t xml:space="preserve">) </w:t>
            </w:r>
            <w:hyperlink w:anchor="P63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0" w:type="dxa"/>
          </w:tcPr>
          <w:p w:rsidR="00FB3EE8" w:rsidRDefault="00FB3EE8">
            <w:pPr>
              <w:pStyle w:val="ConsPlusNormal"/>
              <w:jc w:val="center"/>
            </w:pPr>
            <w:r>
              <w:t>В том числе удельная активность трансурановых радионуклидов (Бк/кг или Бк/м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 xml:space="preserve">Удельная активность бета-излучающих нуклидов, (Бк/кг или </w:t>
            </w:r>
            <w:r>
              <w:rPr>
                <w:vertAlign w:val="superscript"/>
              </w:rPr>
              <w:t>Бк/м3</w:t>
            </w:r>
            <w:r>
              <w:t>) &lt;6&gt;</w:t>
            </w:r>
          </w:p>
        </w:tc>
        <w:tc>
          <w:tcPr>
            <w:tcW w:w="1077" w:type="dxa"/>
          </w:tcPr>
          <w:p w:rsidR="00FB3EE8" w:rsidRDefault="00FB3EE8">
            <w:pPr>
              <w:pStyle w:val="ConsPlusNormal"/>
              <w:jc w:val="center"/>
            </w:pPr>
            <w:r>
              <w:t>В том числе удельная активность трития</w:t>
            </w:r>
          </w:p>
          <w:p w:rsidR="00FB3EE8" w:rsidRDefault="00FB3EE8">
            <w:pPr>
              <w:pStyle w:val="ConsPlusNormal"/>
              <w:jc w:val="center"/>
            </w:pPr>
            <w:r>
              <w:t>(Бк/кг или Бк/м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Радионуклидный состав</w:t>
            </w:r>
          </w:p>
        </w:tc>
        <w:tc>
          <w:tcPr>
            <w:tcW w:w="737" w:type="dxa"/>
          </w:tcPr>
          <w:p w:rsidR="00FB3EE8" w:rsidRDefault="00FB3EE8">
            <w:pPr>
              <w:pStyle w:val="ConsPlusNormal"/>
              <w:jc w:val="center"/>
            </w:pPr>
            <w:r>
              <w:t>Дата измерения активности</w:t>
            </w:r>
          </w:p>
        </w:tc>
        <w:tc>
          <w:tcPr>
            <w:tcW w:w="994" w:type="dxa"/>
          </w:tcPr>
          <w:p w:rsidR="00FB3EE8" w:rsidRDefault="00FB3EE8">
            <w:pPr>
              <w:pStyle w:val="ConsPlusNormal"/>
              <w:jc w:val="center"/>
            </w:pPr>
            <w:r>
              <w:t>Транспортный упаковочный комплект (тип, номер)</w:t>
            </w:r>
          </w:p>
        </w:tc>
        <w:tc>
          <w:tcPr>
            <w:tcW w:w="113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57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0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4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0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7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3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7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3709" w:type="dxa"/>
            <w:gridSpan w:val="15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РАО, находящиеся в процессе передачи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3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7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bookmarkStart w:id="8" w:name="P633"/>
      <w:bookmarkEnd w:id="8"/>
      <w:r>
        <w:t>&lt;2</w:t>
      </w:r>
      <w:proofErr w:type="gramStart"/>
      <w:r>
        <w:t>&gt; Д</w:t>
      </w:r>
      <w:proofErr w:type="gramEnd"/>
      <w:r>
        <w:t>ля ТРО и ЖРО указывается удельная активность (Бк/кг), для газообразных РАО - объемная активность (Бк/м</w:t>
      </w:r>
      <w:r>
        <w:rPr>
          <w:vertAlign w:val="superscript"/>
        </w:rPr>
        <w:t>3</w:t>
      </w:r>
      <w:r>
        <w:t>).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>Список наличного количества радиоактивных отходов</w:t>
      </w:r>
    </w:p>
    <w:p w:rsidR="00FB3EE8" w:rsidRDefault="00FB3EE8">
      <w:pPr>
        <w:pStyle w:val="ConsPlusNormal"/>
        <w:jc w:val="center"/>
      </w:pPr>
      <w:r>
        <w:t>на радиационно загрязненных участках территорий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64"/>
        <w:gridCol w:w="1001"/>
        <w:gridCol w:w="964"/>
        <w:gridCol w:w="850"/>
        <w:gridCol w:w="1587"/>
        <w:gridCol w:w="1587"/>
        <w:gridCol w:w="1417"/>
        <w:gridCol w:w="1411"/>
        <w:gridCol w:w="1304"/>
        <w:gridCol w:w="907"/>
        <w:gridCol w:w="864"/>
      </w:tblGrid>
      <w:tr w:rsidR="00FB3EE8">
        <w:tc>
          <w:tcPr>
            <w:tcW w:w="45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79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>Сведения об участке территории</w:t>
            </w:r>
          </w:p>
        </w:tc>
        <w:tc>
          <w:tcPr>
            <w:tcW w:w="6002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>Сведения о загрязнении участка</w:t>
            </w:r>
          </w:p>
        </w:tc>
        <w:tc>
          <w:tcPr>
            <w:tcW w:w="130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Наименование радионуклидов или группы радионуклидов, загрязняющих участок территории</w:t>
            </w:r>
          </w:p>
        </w:tc>
        <w:tc>
          <w:tcPr>
            <w:tcW w:w="907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Удельная активность радионуклидов (Бк/кг)</w:t>
            </w:r>
          </w:p>
        </w:tc>
        <w:tc>
          <w:tcPr>
            <w:tcW w:w="86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B3EE8">
        <w:tc>
          <w:tcPr>
            <w:tcW w:w="454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 участка территории</w:t>
            </w:r>
          </w:p>
        </w:tc>
        <w:tc>
          <w:tcPr>
            <w:tcW w:w="1001" w:type="dxa"/>
          </w:tcPr>
          <w:p w:rsidR="00FB3EE8" w:rsidRDefault="00FB3EE8">
            <w:pPr>
              <w:pStyle w:val="ConsPlusNormal"/>
              <w:jc w:val="center"/>
            </w:pPr>
            <w:r>
              <w:t>Кадастровый номер участка территории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Вид радиационно загрязненного участка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Площадь загрязненной территории</w:t>
            </w:r>
          </w:p>
        </w:tc>
        <w:tc>
          <w:tcPr>
            <w:tcW w:w="1587" w:type="dxa"/>
          </w:tcPr>
          <w:p w:rsidR="00FB3EE8" w:rsidRDefault="00FB3EE8">
            <w:pPr>
              <w:pStyle w:val="ConsPlusNormal"/>
              <w:jc w:val="center"/>
            </w:pPr>
            <w:r>
              <w:t>Средняя мощность дозы гамма-излучения по измерениям, проведенным на уровне 1 м от поверхности, исключая фоновый уровень (мкЗв/ч)</w:t>
            </w:r>
          </w:p>
        </w:tc>
        <w:tc>
          <w:tcPr>
            <w:tcW w:w="1587" w:type="dxa"/>
          </w:tcPr>
          <w:p w:rsidR="00FB3EE8" w:rsidRDefault="00FB3EE8">
            <w:pPr>
              <w:pStyle w:val="ConsPlusNormal"/>
              <w:jc w:val="center"/>
            </w:pPr>
            <w:r>
              <w:t>Максимальная мощность дозы гамма-излучения по измерениям, проведенным на уровне 1 м от поверхности, исключая фоновый уровень (мкЗв/ч)</w:t>
            </w:r>
          </w:p>
        </w:tc>
        <w:tc>
          <w:tcPr>
            <w:tcW w:w="1417" w:type="dxa"/>
          </w:tcPr>
          <w:p w:rsidR="00FB3EE8" w:rsidRDefault="00FB3EE8">
            <w:pPr>
              <w:pStyle w:val="ConsPlusNormal"/>
              <w:jc w:val="center"/>
            </w:pPr>
            <w:r>
              <w:t>Средняя плотность загрязнения альфа-излучающими радионуклидами (Бк/м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11" w:type="dxa"/>
          </w:tcPr>
          <w:p w:rsidR="00FB3EE8" w:rsidRDefault="00FB3EE8">
            <w:pPr>
              <w:pStyle w:val="ConsPlusNormal"/>
              <w:jc w:val="center"/>
            </w:pPr>
            <w:r>
              <w:t>Средняя плотность загрязнения бета-излучающими радионуклидами (Бк/м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304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64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454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4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</w:tr>
      <w:tr w:rsidR="00FB3EE8">
        <w:tc>
          <w:tcPr>
            <w:tcW w:w="45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0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58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58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41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41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30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4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sectPr w:rsidR="00FB3E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340"/>
        <w:gridCol w:w="4989"/>
      </w:tblGrid>
      <w:tr w:rsidR="00FB3EE8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Лида, подготовившие СНК РАО: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blPrEx>
          <w:tblBorders>
            <w:insideH w:val="nil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989" w:type="dxa"/>
            <w:tcBorders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  <w:tr w:rsidR="00FB3EE8">
        <w:tblPrEx>
          <w:tblBorders>
            <w:insideH w:val="nil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989" w:type="dxa"/>
            <w:tcBorders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1"/>
      </w:pPr>
      <w:r>
        <w:t>Приложение N 5</w:t>
      </w:r>
    </w:p>
    <w:p w:rsidR="00FB3EE8" w:rsidRDefault="00FB3EE8">
      <w:pPr>
        <w:pStyle w:val="ConsPlusNormal"/>
        <w:jc w:val="right"/>
      </w:pPr>
      <w:r>
        <w:t>к руководству по безопасности</w:t>
      </w:r>
    </w:p>
    <w:p w:rsidR="00FB3EE8" w:rsidRDefault="00FB3EE8">
      <w:pPr>
        <w:pStyle w:val="ConsPlusNormal"/>
        <w:jc w:val="right"/>
      </w:pPr>
      <w:r>
        <w:t>при использовании атомной энергии</w:t>
      </w:r>
    </w:p>
    <w:p w:rsidR="00FB3EE8" w:rsidRDefault="00FB3EE8">
      <w:pPr>
        <w:pStyle w:val="ConsPlusNormal"/>
        <w:jc w:val="right"/>
      </w:pPr>
      <w:r>
        <w:t>"Рекомендации по проведению</w:t>
      </w:r>
    </w:p>
    <w:p w:rsidR="00FB3EE8" w:rsidRDefault="00FB3EE8">
      <w:pPr>
        <w:pStyle w:val="ConsPlusNormal"/>
        <w:jc w:val="right"/>
      </w:pPr>
      <w:r>
        <w:t>инвентаризации радиоактивных веществ</w:t>
      </w:r>
    </w:p>
    <w:p w:rsidR="00FB3EE8" w:rsidRDefault="00FB3EE8">
      <w:pPr>
        <w:pStyle w:val="ConsPlusNormal"/>
        <w:jc w:val="right"/>
      </w:pPr>
      <w:r>
        <w:t>отдельных ядерных материалов</w:t>
      </w:r>
    </w:p>
    <w:p w:rsidR="00FB3EE8" w:rsidRDefault="00FB3EE8">
      <w:pPr>
        <w:pStyle w:val="ConsPlusNormal"/>
        <w:jc w:val="right"/>
      </w:pPr>
      <w:r>
        <w:t>и радиоактивных отходов в организации",</w:t>
      </w:r>
    </w:p>
    <w:p w:rsidR="00FB3EE8" w:rsidRDefault="00FB3EE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FB3EE8" w:rsidRDefault="00FB3EE8">
      <w:pPr>
        <w:pStyle w:val="ConsPlusNormal"/>
        <w:jc w:val="right"/>
      </w:pPr>
      <w:r>
        <w:t xml:space="preserve">службы по </w:t>
      </w:r>
      <w:proofErr w:type="gramStart"/>
      <w:r>
        <w:t>экологическому</w:t>
      </w:r>
      <w:proofErr w:type="gramEnd"/>
      <w:r>
        <w:t>,</w:t>
      </w:r>
    </w:p>
    <w:p w:rsidR="00FB3EE8" w:rsidRDefault="00FB3EE8">
      <w:pPr>
        <w:pStyle w:val="ConsPlusNormal"/>
        <w:jc w:val="right"/>
      </w:pPr>
      <w:r>
        <w:t>технологическому 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</w:pPr>
      <w:r>
        <w:t>(рекомендуемый образец)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</w:pPr>
      <w:bookmarkStart w:id="9" w:name="P702"/>
      <w:bookmarkEnd w:id="9"/>
      <w:r>
        <w:t>Список фактически наличного количества радиоактивных веществ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 xml:space="preserve">Список фактически наличного количества </w:t>
      </w:r>
      <w:proofErr w:type="gramStart"/>
      <w:r>
        <w:t>закрытых</w:t>
      </w:r>
      <w:proofErr w:type="gramEnd"/>
    </w:p>
    <w:p w:rsidR="00FB3EE8" w:rsidRDefault="00FB3EE8">
      <w:pPr>
        <w:pStyle w:val="ConsPlusNormal"/>
        <w:jc w:val="center"/>
      </w:pPr>
      <w:r>
        <w:t>радионуклидных источников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sectPr w:rsidR="00FB3EE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82"/>
        <w:gridCol w:w="850"/>
        <w:gridCol w:w="893"/>
        <w:gridCol w:w="886"/>
        <w:gridCol w:w="907"/>
        <w:gridCol w:w="889"/>
        <w:gridCol w:w="763"/>
        <w:gridCol w:w="1022"/>
        <w:gridCol w:w="850"/>
        <w:gridCol w:w="794"/>
        <w:gridCol w:w="889"/>
        <w:gridCol w:w="964"/>
        <w:gridCol w:w="1134"/>
        <w:gridCol w:w="624"/>
      </w:tblGrid>
      <w:tr w:rsidR="00FB3EE8">
        <w:tc>
          <w:tcPr>
            <w:tcW w:w="45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92" w:type="dxa"/>
            <w:gridSpan w:val="8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</w:t>
            </w:r>
            <w:proofErr w:type="gramStart"/>
            <w:r>
              <w:t>о</w:t>
            </w:r>
            <w:proofErr w:type="gramEnd"/>
            <w:r>
              <w:t xml:space="preserve"> ЗРИ</w:t>
            </w:r>
          </w:p>
        </w:tc>
        <w:tc>
          <w:tcPr>
            <w:tcW w:w="3497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о приборе (аппарате, установке), содержащем ЗРИ </w:t>
            </w:r>
            <w:hyperlink w:anchor="P77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Пункт, место хранения, использования</w:t>
            </w:r>
          </w:p>
        </w:tc>
        <w:tc>
          <w:tcPr>
            <w:tcW w:w="62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Наличие</w:t>
            </w:r>
          </w:p>
        </w:tc>
      </w:tr>
      <w:tr w:rsidR="00FB3EE8">
        <w:tc>
          <w:tcPr>
            <w:tcW w:w="454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82" w:type="dxa"/>
          </w:tcPr>
          <w:p w:rsidR="00FB3EE8" w:rsidRDefault="00FB3EE8">
            <w:pPr>
              <w:pStyle w:val="ConsPlusNormal"/>
              <w:jc w:val="center"/>
            </w:pPr>
            <w:r>
              <w:t>Тип, обозначение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(серийный) номер изделия</w:t>
            </w:r>
          </w:p>
        </w:tc>
        <w:tc>
          <w:tcPr>
            <w:tcW w:w="893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886" w:type="dxa"/>
          </w:tcPr>
          <w:p w:rsidR="00FB3EE8" w:rsidRDefault="00FB3EE8">
            <w:pPr>
              <w:pStyle w:val="ConsPlusNormal"/>
              <w:jc w:val="center"/>
            </w:pPr>
            <w:r>
              <w:t>Дата выпуска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Назначенный срок службы</w:t>
            </w:r>
          </w:p>
        </w:tc>
        <w:tc>
          <w:tcPr>
            <w:tcW w:w="889" w:type="dxa"/>
          </w:tcPr>
          <w:p w:rsidR="00FB3EE8" w:rsidRDefault="00FB3EE8">
            <w:pPr>
              <w:pStyle w:val="ConsPlusNormal"/>
              <w:jc w:val="center"/>
            </w:pPr>
            <w:r>
              <w:t>Активность по паспорту, Бк</w:t>
            </w:r>
          </w:p>
        </w:tc>
        <w:tc>
          <w:tcPr>
            <w:tcW w:w="763" w:type="dxa"/>
          </w:tcPr>
          <w:p w:rsidR="00FB3EE8" w:rsidRDefault="00FB3EE8">
            <w:pPr>
              <w:pStyle w:val="ConsPlusNormal"/>
              <w:jc w:val="center"/>
            </w:pPr>
            <w:r>
              <w:t>Радионуклиды</w:t>
            </w:r>
          </w:p>
        </w:tc>
        <w:tc>
          <w:tcPr>
            <w:tcW w:w="1022" w:type="dxa"/>
          </w:tcPr>
          <w:p w:rsidR="00FB3EE8" w:rsidRDefault="00FB3EE8">
            <w:pPr>
              <w:pStyle w:val="ConsPlusNormal"/>
              <w:jc w:val="center"/>
            </w:pPr>
            <w:r>
              <w:t>Категория по радиационной опасности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номер</w:t>
            </w:r>
          </w:p>
        </w:tc>
        <w:tc>
          <w:tcPr>
            <w:tcW w:w="889" w:type="dxa"/>
          </w:tcPr>
          <w:p w:rsidR="00FB3EE8" w:rsidRDefault="00FB3EE8">
            <w:pPr>
              <w:pStyle w:val="ConsPlusNormal"/>
              <w:jc w:val="center"/>
            </w:pPr>
            <w:r>
              <w:t>Изготовитель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 xml:space="preserve">Количество ЗРИ в приборе (аппарате, установке) </w:t>
            </w:r>
            <w:hyperlink w:anchor="P77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624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454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6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9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63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2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9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</w:tr>
      <w:tr w:rsidR="00FB3EE8">
        <w:tc>
          <w:tcPr>
            <w:tcW w:w="45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9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6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2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24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2801" w:type="dxa"/>
            <w:gridSpan w:val="15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ЗРИ, находящиеся в процессе передачи</w:t>
            </w:r>
          </w:p>
        </w:tc>
      </w:tr>
      <w:tr w:rsidR="00FB3EE8">
        <w:tc>
          <w:tcPr>
            <w:tcW w:w="45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9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6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2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8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24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bookmarkStart w:id="10" w:name="P772"/>
      <w:bookmarkEnd w:id="10"/>
      <w:r>
        <w:t>&lt;1</w:t>
      </w:r>
      <w:proofErr w:type="gramStart"/>
      <w:r>
        <w:t>&gt; Д</w:t>
      </w:r>
      <w:proofErr w:type="gramEnd"/>
      <w:r>
        <w:t>ля ЗРИ в составе приборов, аппаратов, установок.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 xml:space="preserve">Список фактически наличного количества </w:t>
      </w:r>
      <w:proofErr w:type="gramStart"/>
      <w:r>
        <w:t>открытых</w:t>
      </w:r>
      <w:proofErr w:type="gramEnd"/>
    </w:p>
    <w:p w:rsidR="00FB3EE8" w:rsidRDefault="00FB3EE8">
      <w:pPr>
        <w:pStyle w:val="ConsPlusNormal"/>
        <w:jc w:val="center"/>
      </w:pPr>
      <w:r>
        <w:t>радионуклидных источников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6"/>
        <w:gridCol w:w="644"/>
        <w:gridCol w:w="680"/>
        <w:gridCol w:w="652"/>
        <w:gridCol w:w="806"/>
        <w:gridCol w:w="907"/>
        <w:gridCol w:w="794"/>
        <w:gridCol w:w="850"/>
        <w:gridCol w:w="860"/>
        <w:gridCol w:w="850"/>
        <w:gridCol w:w="794"/>
        <w:gridCol w:w="713"/>
        <w:gridCol w:w="794"/>
        <w:gridCol w:w="864"/>
        <w:gridCol w:w="1020"/>
        <w:gridCol w:w="1123"/>
        <w:gridCol w:w="737"/>
      </w:tblGrid>
      <w:tr w:rsidR="00FB3EE8">
        <w:tc>
          <w:tcPr>
            <w:tcW w:w="51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53" w:type="dxa"/>
            <w:gridSpan w:val="11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ОРИ</w:t>
            </w:r>
          </w:p>
        </w:tc>
        <w:tc>
          <w:tcPr>
            <w:tcW w:w="3391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>Сведения о приборе (аппарате, установке), содержащем ОРИ &lt;2&gt;</w:t>
            </w:r>
          </w:p>
        </w:tc>
        <w:tc>
          <w:tcPr>
            <w:tcW w:w="1123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Пункт, место хранения, использования</w:t>
            </w:r>
          </w:p>
        </w:tc>
        <w:tc>
          <w:tcPr>
            <w:tcW w:w="737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Наличие</w:t>
            </w:r>
          </w:p>
        </w:tc>
      </w:tr>
      <w:tr w:rsidR="00FB3EE8">
        <w:tc>
          <w:tcPr>
            <w:tcW w:w="51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716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 изделия (при наличии)</w:t>
            </w:r>
          </w:p>
        </w:tc>
        <w:tc>
          <w:tcPr>
            <w:tcW w:w="644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 РВ, вид соединения</w:t>
            </w:r>
          </w:p>
        </w:tc>
        <w:tc>
          <w:tcPr>
            <w:tcW w:w="680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652" w:type="dxa"/>
          </w:tcPr>
          <w:p w:rsidR="00FB3EE8" w:rsidRDefault="00FB3EE8">
            <w:pPr>
              <w:pStyle w:val="ConsPlusNormal"/>
              <w:jc w:val="center"/>
            </w:pPr>
            <w:r>
              <w:t>Тип, обозначение</w:t>
            </w:r>
          </w:p>
        </w:tc>
        <w:tc>
          <w:tcPr>
            <w:tcW w:w="806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(серийный) номер изделия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Дата выпуска/образования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Объем,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60" w:type="dxa"/>
          </w:tcPr>
          <w:p w:rsidR="00FB3EE8" w:rsidRDefault="00FB3EE8">
            <w:pPr>
              <w:pStyle w:val="ConsPlusNormal"/>
              <w:jc w:val="center"/>
            </w:pPr>
            <w:r>
              <w:t>Начальная активность (по паспорту), Бк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Радионуклидный состав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Агрегатное состояние</w:t>
            </w: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номер</w:t>
            </w:r>
          </w:p>
        </w:tc>
        <w:tc>
          <w:tcPr>
            <w:tcW w:w="864" w:type="dxa"/>
          </w:tcPr>
          <w:p w:rsidR="00FB3EE8" w:rsidRDefault="00FB3EE8">
            <w:pPr>
              <w:pStyle w:val="ConsPlusNormal"/>
              <w:jc w:val="center"/>
            </w:pPr>
            <w:r>
              <w:t>Изготовитель</w:t>
            </w:r>
          </w:p>
        </w:tc>
        <w:tc>
          <w:tcPr>
            <w:tcW w:w="1020" w:type="dxa"/>
          </w:tcPr>
          <w:p w:rsidR="00FB3EE8" w:rsidRDefault="00FB3EE8">
            <w:pPr>
              <w:pStyle w:val="ConsPlusNormal"/>
              <w:jc w:val="center"/>
            </w:pPr>
            <w:r>
              <w:t>Количество ОРИ в приборе (аппарате, установке)</w:t>
            </w:r>
          </w:p>
        </w:tc>
        <w:tc>
          <w:tcPr>
            <w:tcW w:w="1123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737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6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0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4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FB3EE8" w:rsidRDefault="00FB3EE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23" w:type="dxa"/>
          </w:tcPr>
          <w:p w:rsidR="00FB3EE8" w:rsidRDefault="00FB3EE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FB3EE8" w:rsidRDefault="00FB3EE8">
            <w:pPr>
              <w:pStyle w:val="ConsPlusNormal"/>
              <w:jc w:val="center"/>
            </w:pPr>
            <w:r>
              <w:t>18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4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8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5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2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2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37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4314" w:type="dxa"/>
            <w:gridSpan w:val="18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ОРИ, находящиеся в процессе передачи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4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8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52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2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2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37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sectPr w:rsidR="00FB3E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E8" w:rsidRDefault="00FB3E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403"/>
        <w:gridCol w:w="5613"/>
      </w:tblGrid>
      <w:tr w:rsidR="00FB3E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EE8" w:rsidRDefault="00FB3EE8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  <w:tr w:rsidR="00FB3EE8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Члены комиссии: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  <w:tr w:rsidR="00FB3EE8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ля ОРИ в составе приборов, аппаратов, установок.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1"/>
      </w:pPr>
      <w:r>
        <w:t>Приложение N 6</w:t>
      </w:r>
    </w:p>
    <w:p w:rsidR="00FB3EE8" w:rsidRDefault="00FB3EE8">
      <w:pPr>
        <w:pStyle w:val="ConsPlusNormal"/>
        <w:jc w:val="right"/>
      </w:pPr>
      <w:r>
        <w:t>к руководству по безопасности</w:t>
      </w:r>
    </w:p>
    <w:p w:rsidR="00FB3EE8" w:rsidRDefault="00FB3EE8">
      <w:pPr>
        <w:pStyle w:val="ConsPlusNormal"/>
        <w:jc w:val="right"/>
      </w:pPr>
      <w:r>
        <w:t>при использовании атомной энергии</w:t>
      </w:r>
    </w:p>
    <w:p w:rsidR="00FB3EE8" w:rsidRDefault="00FB3EE8">
      <w:pPr>
        <w:pStyle w:val="ConsPlusNormal"/>
        <w:jc w:val="right"/>
      </w:pPr>
      <w:r>
        <w:t>"Рекомендации по проведению</w:t>
      </w:r>
    </w:p>
    <w:p w:rsidR="00FB3EE8" w:rsidRDefault="00FB3EE8">
      <w:pPr>
        <w:pStyle w:val="ConsPlusNormal"/>
        <w:jc w:val="right"/>
      </w:pPr>
      <w:r>
        <w:t>инвентаризации радиоактивных веществ</w:t>
      </w:r>
    </w:p>
    <w:p w:rsidR="00FB3EE8" w:rsidRDefault="00FB3EE8">
      <w:pPr>
        <w:pStyle w:val="ConsPlusNormal"/>
        <w:jc w:val="right"/>
      </w:pPr>
      <w:r>
        <w:t>отдельных ядерных материалов</w:t>
      </w:r>
    </w:p>
    <w:p w:rsidR="00FB3EE8" w:rsidRDefault="00FB3EE8">
      <w:pPr>
        <w:pStyle w:val="ConsPlusNormal"/>
        <w:jc w:val="right"/>
      </w:pPr>
      <w:r>
        <w:t>и радиоактивных отходов в организации",</w:t>
      </w:r>
    </w:p>
    <w:p w:rsidR="00FB3EE8" w:rsidRDefault="00FB3EE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FB3EE8" w:rsidRDefault="00FB3EE8">
      <w:pPr>
        <w:pStyle w:val="ConsPlusNormal"/>
        <w:jc w:val="right"/>
      </w:pPr>
      <w:r>
        <w:t xml:space="preserve">службы по </w:t>
      </w:r>
      <w:proofErr w:type="gramStart"/>
      <w:r>
        <w:t>экологическому</w:t>
      </w:r>
      <w:proofErr w:type="gramEnd"/>
      <w:r>
        <w:t>,</w:t>
      </w:r>
    </w:p>
    <w:p w:rsidR="00FB3EE8" w:rsidRDefault="00FB3EE8">
      <w:pPr>
        <w:pStyle w:val="ConsPlusNormal"/>
        <w:jc w:val="right"/>
      </w:pPr>
      <w:r>
        <w:t>технологическому 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</w:pPr>
      <w:r>
        <w:t>(рекомендуемый образец)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</w:pPr>
      <w:bookmarkStart w:id="11" w:name="P890"/>
      <w:bookmarkEnd w:id="11"/>
      <w:r>
        <w:t>Список фактически наличного количества радиоактивных отходов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>Список фактически наличного количества</w:t>
      </w:r>
    </w:p>
    <w:p w:rsidR="00FB3EE8" w:rsidRDefault="00FB3EE8">
      <w:pPr>
        <w:pStyle w:val="ConsPlusNormal"/>
        <w:jc w:val="center"/>
      </w:pPr>
      <w:r>
        <w:t>радиоактивных отходов в виде отработавших закрытых</w:t>
      </w:r>
    </w:p>
    <w:p w:rsidR="00FB3EE8" w:rsidRDefault="00FB3EE8">
      <w:pPr>
        <w:pStyle w:val="ConsPlusNormal"/>
        <w:jc w:val="center"/>
      </w:pPr>
      <w:r>
        <w:t>радионуклидных источников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sectPr w:rsidR="00FB3EE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4"/>
        <w:gridCol w:w="794"/>
        <w:gridCol w:w="850"/>
        <w:gridCol w:w="850"/>
        <w:gridCol w:w="857"/>
        <w:gridCol w:w="716"/>
        <w:gridCol w:w="964"/>
        <w:gridCol w:w="964"/>
        <w:gridCol w:w="1077"/>
        <w:gridCol w:w="706"/>
        <w:gridCol w:w="907"/>
        <w:gridCol w:w="986"/>
        <w:gridCol w:w="990"/>
        <w:gridCol w:w="1130"/>
        <w:gridCol w:w="680"/>
      </w:tblGrid>
      <w:tr w:rsidR="00FB3EE8">
        <w:tc>
          <w:tcPr>
            <w:tcW w:w="51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1" w:type="dxa"/>
            <w:gridSpan w:val="6"/>
          </w:tcPr>
          <w:p w:rsidR="00FB3EE8" w:rsidRDefault="00FB3EE8">
            <w:pPr>
              <w:pStyle w:val="ConsPlusNormal"/>
              <w:jc w:val="center"/>
            </w:pPr>
            <w:r>
              <w:t>Сведения о РАО в виде ОЗРИ</w:t>
            </w:r>
          </w:p>
        </w:tc>
        <w:tc>
          <w:tcPr>
            <w:tcW w:w="3005" w:type="dxa"/>
            <w:gridSpan w:val="3"/>
          </w:tcPr>
          <w:p w:rsidR="00FB3EE8" w:rsidRDefault="00FB3EE8">
            <w:pPr>
              <w:pStyle w:val="ConsPlusNormal"/>
              <w:jc w:val="center"/>
            </w:pPr>
            <w:r>
              <w:t xml:space="preserve">Сведения о приборе (аппарате, установке), ЗРИ которого </w:t>
            </w:r>
            <w:proofErr w:type="gramStart"/>
            <w:r>
              <w:t>переведен</w:t>
            </w:r>
            <w:proofErr w:type="gramEnd"/>
            <w:r>
              <w:t xml:space="preserve"> в РАО</w:t>
            </w:r>
          </w:p>
        </w:tc>
        <w:tc>
          <w:tcPr>
            <w:tcW w:w="1613" w:type="dxa"/>
            <w:gridSpan w:val="2"/>
          </w:tcPr>
          <w:p w:rsidR="00FB3EE8" w:rsidRDefault="00FB3EE8">
            <w:pPr>
              <w:pStyle w:val="ConsPlusNormal"/>
              <w:jc w:val="center"/>
            </w:pPr>
            <w:r>
              <w:t xml:space="preserve">Паспорт РАО </w:t>
            </w:r>
            <w:hyperlink w:anchor="P9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86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Суммарная активность, Бк (по паспорту РАО)</w:t>
            </w:r>
          </w:p>
        </w:tc>
        <w:tc>
          <w:tcPr>
            <w:tcW w:w="99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Транспортный упаковочный комплект (тип, номер, при наличии)</w:t>
            </w:r>
          </w:p>
        </w:tc>
        <w:tc>
          <w:tcPr>
            <w:tcW w:w="113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Наименование пункта хранения, захоронения РАО, номер емкости</w:t>
            </w:r>
          </w:p>
        </w:tc>
        <w:tc>
          <w:tcPr>
            <w:tcW w:w="68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Наличие</w:t>
            </w:r>
          </w:p>
        </w:tc>
      </w:tr>
      <w:tr w:rsidR="00FB3EE8">
        <w:tc>
          <w:tcPr>
            <w:tcW w:w="51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624" w:type="dxa"/>
          </w:tcPr>
          <w:p w:rsidR="00FB3EE8" w:rsidRDefault="00FB3EE8">
            <w:pPr>
              <w:pStyle w:val="ConsPlusNormal"/>
              <w:jc w:val="center"/>
            </w:pPr>
            <w:r>
              <w:t>Тип, обозначение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номер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Категория по радиационной опасности</w:t>
            </w:r>
          </w:p>
        </w:tc>
        <w:tc>
          <w:tcPr>
            <w:tcW w:w="857" w:type="dxa"/>
          </w:tcPr>
          <w:p w:rsidR="00FB3EE8" w:rsidRDefault="00FB3EE8">
            <w:pPr>
              <w:pStyle w:val="ConsPlusNormal"/>
              <w:jc w:val="center"/>
            </w:pPr>
            <w:r>
              <w:t xml:space="preserve">Количество, </w:t>
            </w:r>
            <w:proofErr w:type="gramStart"/>
            <w:r>
              <w:t>шт</w:t>
            </w:r>
            <w:proofErr w:type="gramEnd"/>
            <w:r>
              <w:t>, (для партии ЗРИ)</w:t>
            </w:r>
          </w:p>
        </w:tc>
        <w:tc>
          <w:tcPr>
            <w:tcW w:w="716" w:type="dxa"/>
          </w:tcPr>
          <w:p w:rsidR="00FB3EE8" w:rsidRDefault="00FB3EE8">
            <w:pPr>
              <w:pStyle w:val="ConsPlusNormal"/>
              <w:jc w:val="center"/>
            </w:pPr>
            <w:r>
              <w:t>Основные радионуклиды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Наименование, тип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Заводской (серийный) номер изделия</w:t>
            </w:r>
          </w:p>
        </w:tc>
        <w:tc>
          <w:tcPr>
            <w:tcW w:w="1077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</w:t>
            </w:r>
          </w:p>
        </w:tc>
        <w:tc>
          <w:tcPr>
            <w:tcW w:w="706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Номер, дата</w:t>
            </w:r>
          </w:p>
        </w:tc>
        <w:tc>
          <w:tcPr>
            <w:tcW w:w="986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99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680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7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6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6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86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0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0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FB3EE8" w:rsidRDefault="00FB3EE8">
            <w:pPr>
              <w:pStyle w:val="ConsPlusNormal"/>
              <w:jc w:val="center"/>
            </w:pPr>
            <w:r>
              <w:t>16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2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8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80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3605" w:type="dxa"/>
            <w:gridSpan w:val="16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ОЗРИ, находящиеся в процессе передачи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2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7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0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8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680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bookmarkStart w:id="12" w:name="P966"/>
      <w:bookmarkEnd w:id="12"/>
      <w:r>
        <w:t>&lt;*&gt; Только для кондиционированных РАО, приведенных в соответствие критериям приемлемости для захоронения.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 xml:space="preserve">Список фактически наличного количества </w:t>
      </w:r>
      <w:proofErr w:type="gramStart"/>
      <w:r>
        <w:t>радиоактивных</w:t>
      </w:r>
      <w:proofErr w:type="gramEnd"/>
    </w:p>
    <w:p w:rsidR="00FB3EE8" w:rsidRDefault="00FB3EE8">
      <w:pPr>
        <w:pStyle w:val="ConsPlusNormal"/>
        <w:jc w:val="center"/>
      </w:pPr>
      <w:r>
        <w:t>отходов, кроме радиоактивных отходов в виде отработавших</w:t>
      </w:r>
    </w:p>
    <w:p w:rsidR="00FB3EE8" w:rsidRDefault="00FB3EE8">
      <w:pPr>
        <w:pStyle w:val="ConsPlusNormal"/>
        <w:jc w:val="center"/>
      </w:pPr>
      <w:r>
        <w:t>закрытых радионуклидных источников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3"/>
        <w:gridCol w:w="997"/>
        <w:gridCol w:w="709"/>
        <w:gridCol w:w="713"/>
        <w:gridCol w:w="794"/>
        <w:gridCol w:w="1138"/>
        <w:gridCol w:w="1134"/>
        <w:gridCol w:w="1138"/>
        <w:gridCol w:w="1274"/>
        <w:gridCol w:w="706"/>
        <w:gridCol w:w="709"/>
        <w:gridCol w:w="990"/>
        <w:gridCol w:w="1127"/>
        <w:gridCol w:w="875"/>
      </w:tblGrid>
      <w:tr w:rsidR="00FB3EE8">
        <w:tc>
          <w:tcPr>
            <w:tcW w:w="51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015" w:type="dxa"/>
            <w:gridSpan w:val="12"/>
          </w:tcPr>
          <w:p w:rsidR="00FB3EE8" w:rsidRDefault="00FB3EE8">
            <w:pPr>
              <w:pStyle w:val="ConsPlusNormal"/>
              <w:jc w:val="center"/>
            </w:pPr>
            <w:r>
              <w:t>Сведения о РАО</w:t>
            </w:r>
          </w:p>
        </w:tc>
        <w:tc>
          <w:tcPr>
            <w:tcW w:w="1127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Наименование пункта хранения, захоронения РАО, номер емкости</w:t>
            </w:r>
          </w:p>
        </w:tc>
        <w:tc>
          <w:tcPr>
            <w:tcW w:w="875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Наличие</w:t>
            </w:r>
          </w:p>
        </w:tc>
      </w:tr>
      <w:tr w:rsidR="00FB3EE8">
        <w:tc>
          <w:tcPr>
            <w:tcW w:w="51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Агрегатное состояние, категория</w:t>
            </w:r>
          </w:p>
        </w:tc>
        <w:tc>
          <w:tcPr>
            <w:tcW w:w="709" w:type="dxa"/>
          </w:tcPr>
          <w:p w:rsidR="00FB3EE8" w:rsidRDefault="00FB3EE8">
            <w:pPr>
              <w:pStyle w:val="ConsPlusNormal"/>
              <w:jc w:val="center"/>
            </w:pPr>
            <w:r>
              <w:t>Номер паспорта, акта</w:t>
            </w: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Объем,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Масса (для ТРО и ЖРО), кг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>Удельная активность альфа-излучающих нуклидов (Бк/г или Бк/м</w:t>
            </w:r>
            <w:r>
              <w:rPr>
                <w:vertAlign w:val="superscript"/>
              </w:rPr>
              <w:t>3</w:t>
            </w:r>
            <w:r>
              <w:t xml:space="preserve">) </w:t>
            </w:r>
            <w:hyperlink w:anchor="P103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4" w:type="dxa"/>
          </w:tcPr>
          <w:p w:rsidR="00FB3EE8" w:rsidRDefault="00FB3EE8">
            <w:pPr>
              <w:pStyle w:val="ConsPlusNormal"/>
              <w:jc w:val="center"/>
            </w:pPr>
            <w:r>
              <w:t>В том числе удельная активность трансурановых радионуклидов (Бк/кг или Бк/м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>Удельная активность бета-излучающих нуклидов, (Бк/кг или Бк/м</w:t>
            </w:r>
            <w:r>
              <w:rPr>
                <w:vertAlign w:val="superscript"/>
              </w:rPr>
              <w:t>3</w:t>
            </w:r>
            <w:r>
              <w:t>) &lt;6&gt;</w:t>
            </w:r>
          </w:p>
        </w:tc>
        <w:tc>
          <w:tcPr>
            <w:tcW w:w="1274" w:type="dxa"/>
          </w:tcPr>
          <w:p w:rsidR="00FB3EE8" w:rsidRDefault="00FB3EE8">
            <w:pPr>
              <w:pStyle w:val="ConsPlusNormal"/>
              <w:jc w:val="center"/>
            </w:pPr>
            <w:r>
              <w:t>В том числе удельная активность трития</w:t>
            </w:r>
          </w:p>
          <w:p w:rsidR="00FB3EE8" w:rsidRDefault="00FB3EE8">
            <w:pPr>
              <w:pStyle w:val="ConsPlusNormal"/>
              <w:jc w:val="center"/>
            </w:pPr>
            <w:r>
              <w:t>(Бк/кг или Бк/м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06" w:type="dxa"/>
          </w:tcPr>
          <w:p w:rsidR="00FB3EE8" w:rsidRDefault="00FB3EE8">
            <w:pPr>
              <w:pStyle w:val="ConsPlusNormal"/>
              <w:jc w:val="center"/>
            </w:pPr>
            <w:r>
              <w:t>Радионуклидный состав</w:t>
            </w:r>
          </w:p>
        </w:tc>
        <w:tc>
          <w:tcPr>
            <w:tcW w:w="709" w:type="dxa"/>
          </w:tcPr>
          <w:p w:rsidR="00FB3EE8" w:rsidRDefault="00FB3EE8">
            <w:pPr>
              <w:pStyle w:val="ConsPlusNormal"/>
              <w:jc w:val="center"/>
            </w:pPr>
            <w:r>
              <w:t>Дата измерения активности</w:t>
            </w:r>
          </w:p>
        </w:tc>
        <w:tc>
          <w:tcPr>
            <w:tcW w:w="990" w:type="dxa"/>
          </w:tcPr>
          <w:p w:rsidR="00FB3EE8" w:rsidRDefault="00FB3EE8">
            <w:pPr>
              <w:pStyle w:val="ConsPlusNormal"/>
              <w:jc w:val="center"/>
            </w:pPr>
            <w:r>
              <w:t>Транспортный упаковочный комплект (тип, номер)</w:t>
            </w:r>
          </w:p>
        </w:tc>
        <w:tc>
          <w:tcPr>
            <w:tcW w:w="1127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75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4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6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0" w:type="dxa"/>
          </w:tcPr>
          <w:p w:rsidR="00FB3EE8" w:rsidRDefault="00FB3EE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27" w:type="dxa"/>
          </w:tcPr>
          <w:p w:rsidR="00FB3EE8" w:rsidRDefault="00FB3EE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75" w:type="dxa"/>
          </w:tcPr>
          <w:p w:rsidR="00FB3EE8" w:rsidRDefault="00FB3EE8">
            <w:pPr>
              <w:pStyle w:val="ConsPlusNormal"/>
              <w:jc w:val="center"/>
            </w:pPr>
            <w:r>
              <w:t>15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27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2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75" w:type="dxa"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3527" w:type="dxa"/>
            <w:gridSpan w:val="15"/>
          </w:tcPr>
          <w:p w:rsidR="00FB3EE8" w:rsidRDefault="00FB3EE8">
            <w:pPr>
              <w:pStyle w:val="ConsPlusNormal"/>
              <w:jc w:val="center"/>
              <w:outlineLvl w:val="3"/>
            </w:pPr>
            <w:r>
              <w:t>РАО, находящиеся в процессе передачи</w:t>
            </w:r>
          </w:p>
        </w:tc>
      </w:tr>
      <w:tr w:rsidR="00FB3EE8">
        <w:tc>
          <w:tcPr>
            <w:tcW w:w="51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13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9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38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27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6" w:type="dxa"/>
          </w:tcPr>
          <w:p w:rsidR="00FB3EE8" w:rsidRDefault="00FB3EE8">
            <w:pPr>
              <w:pStyle w:val="ConsPlusNormal"/>
            </w:pPr>
          </w:p>
        </w:tc>
        <w:tc>
          <w:tcPr>
            <w:tcW w:w="709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2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75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ind w:firstLine="540"/>
        <w:jc w:val="both"/>
      </w:pPr>
      <w:r>
        <w:t>--------------------------------</w:t>
      </w:r>
    </w:p>
    <w:p w:rsidR="00FB3EE8" w:rsidRDefault="00FB3EE8">
      <w:pPr>
        <w:pStyle w:val="ConsPlusNormal"/>
        <w:spacing w:before="220"/>
        <w:ind w:firstLine="540"/>
        <w:jc w:val="both"/>
      </w:pPr>
      <w:bookmarkStart w:id="13" w:name="P1037"/>
      <w:bookmarkEnd w:id="13"/>
      <w:r>
        <w:t>&lt;2</w:t>
      </w:r>
      <w:proofErr w:type="gramStart"/>
      <w:r>
        <w:t>&gt; Д</w:t>
      </w:r>
      <w:proofErr w:type="gramEnd"/>
      <w:r>
        <w:t>ля ТРО и ЖРО указывается удельная активность (Бк/кг), для газообразных РАО - объемная активность (Бк/м</w:t>
      </w:r>
      <w:r>
        <w:rPr>
          <w:vertAlign w:val="superscript"/>
        </w:rPr>
        <w:t>3</w:t>
      </w:r>
      <w:r>
        <w:t>).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center"/>
        <w:outlineLvl w:val="2"/>
      </w:pPr>
      <w:r>
        <w:t xml:space="preserve">Список фактически наличного количества </w:t>
      </w:r>
      <w:proofErr w:type="gramStart"/>
      <w:r>
        <w:t>радиоактивных</w:t>
      </w:r>
      <w:proofErr w:type="gramEnd"/>
    </w:p>
    <w:p w:rsidR="00FB3EE8" w:rsidRDefault="00FB3EE8">
      <w:pPr>
        <w:pStyle w:val="ConsPlusNormal"/>
        <w:jc w:val="center"/>
      </w:pPr>
      <w:r>
        <w:t>отходов на радиационно загрязненных участках территорий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97"/>
        <w:gridCol w:w="1001"/>
        <w:gridCol w:w="964"/>
        <w:gridCol w:w="850"/>
        <w:gridCol w:w="1304"/>
        <w:gridCol w:w="1304"/>
        <w:gridCol w:w="1417"/>
        <w:gridCol w:w="1411"/>
        <w:gridCol w:w="1191"/>
        <w:gridCol w:w="850"/>
        <w:gridCol w:w="868"/>
      </w:tblGrid>
      <w:tr w:rsidR="00FB3EE8">
        <w:tc>
          <w:tcPr>
            <w:tcW w:w="454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12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>Сведения об участке территории</w:t>
            </w:r>
          </w:p>
        </w:tc>
        <w:tc>
          <w:tcPr>
            <w:tcW w:w="5436" w:type="dxa"/>
            <w:gridSpan w:val="4"/>
          </w:tcPr>
          <w:p w:rsidR="00FB3EE8" w:rsidRDefault="00FB3EE8">
            <w:pPr>
              <w:pStyle w:val="ConsPlusNormal"/>
              <w:jc w:val="center"/>
            </w:pPr>
            <w:r>
              <w:t>Сведения о загрязнении участка</w:t>
            </w:r>
          </w:p>
        </w:tc>
        <w:tc>
          <w:tcPr>
            <w:tcW w:w="1191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Наименование радионуклидов или группы радионуклидов, загрязняющих участок территории</w:t>
            </w:r>
          </w:p>
        </w:tc>
        <w:tc>
          <w:tcPr>
            <w:tcW w:w="850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Удельная активность радионуклидов (Бк/кг)</w:t>
            </w:r>
          </w:p>
        </w:tc>
        <w:tc>
          <w:tcPr>
            <w:tcW w:w="868" w:type="dxa"/>
            <w:vMerge w:val="restart"/>
          </w:tcPr>
          <w:p w:rsidR="00FB3EE8" w:rsidRDefault="00FB3EE8">
            <w:pPr>
              <w:pStyle w:val="ConsPlusNormal"/>
              <w:jc w:val="center"/>
            </w:pPr>
            <w:r>
              <w:t>Наличие</w:t>
            </w:r>
          </w:p>
        </w:tc>
      </w:tr>
      <w:tr w:rsidR="00FB3EE8">
        <w:tc>
          <w:tcPr>
            <w:tcW w:w="454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Наименование участка территории</w:t>
            </w:r>
          </w:p>
        </w:tc>
        <w:tc>
          <w:tcPr>
            <w:tcW w:w="1001" w:type="dxa"/>
          </w:tcPr>
          <w:p w:rsidR="00FB3EE8" w:rsidRDefault="00FB3EE8">
            <w:pPr>
              <w:pStyle w:val="ConsPlusNormal"/>
              <w:jc w:val="center"/>
            </w:pPr>
            <w:r>
              <w:t>Кадастровый номер участка территории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Вид радиационно загрязненного участка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Площадь загрязненной территории</w:t>
            </w:r>
          </w:p>
        </w:tc>
        <w:tc>
          <w:tcPr>
            <w:tcW w:w="1304" w:type="dxa"/>
          </w:tcPr>
          <w:p w:rsidR="00FB3EE8" w:rsidRDefault="00FB3EE8">
            <w:pPr>
              <w:pStyle w:val="ConsPlusNormal"/>
              <w:jc w:val="center"/>
            </w:pPr>
            <w:r>
              <w:t>Средняя мощность дозы гамма-излучения по измерениям, проведенным на уровне 1 м от поверхности, исключая фоновый уровень (мкЗв/ч)</w:t>
            </w:r>
          </w:p>
        </w:tc>
        <w:tc>
          <w:tcPr>
            <w:tcW w:w="1304" w:type="dxa"/>
          </w:tcPr>
          <w:p w:rsidR="00FB3EE8" w:rsidRDefault="00FB3EE8">
            <w:pPr>
              <w:pStyle w:val="ConsPlusNormal"/>
              <w:jc w:val="center"/>
            </w:pPr>
            <w:r>
              <w:t>Максимальная мощность дозы гамма-излучения по измерениям, проведенным на уровне 1 м от поверхности, исключая фоновый уровень (мкЗв/ч)</w:t>
            </w:r>
          </w:p>
        </w:tc>
        <w:tc>
          <w:tcPr>
            <w:tcW w:w="1417" w:type="dxa"/>
          </w:tcPr>
          <w:p w:rsidR="00FB3EE8" w:rsidRDefault="00FB3EE8">
            <w:pPr>
              <w:pStyle w:val="ConsPlusNormal"/>
              <w:jc w:val="center"/>
            </w:pPr>
            <w:r>
              <w:t>Средняя плотность загрязнения альфа-излучающими радионуклидами (Бк/м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11" w:type="dxa"/>
          </w:tcPr>
          <w:p w:rsidR="00FB3EE8" w:rsidRDefault="00FB3EE8">
            <w:pPr>
              <w:pStyle w:val="ConsPlusNormal"/>
              <w:jc w:val="center"/>
            </w:pPr>
            <w:r>
              <w:t>Средняя плотность загрязнения бета-излучающими радионуклидами (Бк/м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91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  <w:vMerge/>
          </w:tcPr>
          <w:p w:rsidR="00FB3EE8" w:rsidRDefault="00FB3EE8">
            <w:pPr>
              <w:pStyle w:val="ConsPlusNormal"/>
            </w:pPr>
          </w:p>
        </w:tc>
        <w:tc>
          <w:tcPr>
            <w:tcW w:w="868" w:type="dxa"/>
            <w:vMerge/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454" w:type="dxa"/>
          </w:tcPr>
          <w:p w:rsidR="00FB3EE8" w:rsidRDefault="00FB3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7" w:type="dxa"/>
          </w:tcPr>
          <w:p w:rsidR="00FB3EE8" w:rsidRDefault="00FB3E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FB3EE8" w:rsidRDefault="00FB3E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FB3EE8" w:rsidRDefault="00FB3E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FB3EE8" w:rsidRDefault="00FB3E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FB3EE8" w:rsidRDefault="00FB3E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FB3EE8" w:rsidRDefault="00FB3E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1" w:type="dxa"/>
          </w:tcPr>
          <w:p w:rsidR="00FB3EE8" w:rsidRDefault="00FB3EE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FB3EE8" w:rsidRDefault="00FB3EE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B3EE8" w:rsidRDefault="00FB3EE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8" w:type="dxa"/>
          </w:tcPr>
          <w:p w:rsidR="00FB3EE8" w:rsidRDefault="00FB3EE8">
            <w:pPr>
              <w:pStyle w:val="ConsPlusNormal"/>
              <w:jc w:val="center"/>
            </w:pPr>
            <w:r>
              <w:t>12</w:t>
            </w:r>
          </w:p>
        </w:tc>
      </w:tr>
      <w:tr w:rsidR="00FB3EE8">
        <w:tc>
          <w:tcPr>
            <w:tcW w:w="45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9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00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96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30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304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417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41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1191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50" w:type="dxa"/>
          </w:tcPr>
          <w:p w:rsidR="00FB3EE8" w:rsidRDefault="00FB3EE8">
            <w:pPr>
              <w:pStyle w:val="ConsPlusNormal"/>
            </w:pPr>
          </w:p>
        </w:tc>
        <w:tc>
          <w:tcPr>
            <w:tcW w:w="868" w:type="dxa"/>
          </w:tcPr>
          <w:p w:rsidR="00FB3EE8" w:rsidRDefault="00FB3EE8">
            <w:pPr>
              <w:pStyle w:val="ConsPlusNormal"/>
            </w:pPr>
          </w:p>
        </w:tc>
      </w:tr>
    </w:tbl>
    <w:p w:rsidR="00FB3EE8" w:rsidRDefault="00FB3EE8">
      <w:pPr>
        <w:pStyle w:val="ConsPlusNormal"/>
        <w:sectPr w:rsidR="00FB3E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B3EE8" w:rsidRDefault="00FB3EE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97"/>
        <w:gridCol w:w="5839"/>
      </w:tblGrid>
      <w:tr w:rsidR="00FB3EE8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  <w:tr w:rsidR="00FB3EE8">
        <w:tblPrEx>
          <w:tblBorders>
            <w:insideH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Члены комиссии: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  <w:tr w:rsidR="00FB3EE8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(должность, фамилия, имя, отчество (при наличии), подпись)</w:t>
            </w: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  <w:outlineLvl w:val="1"/>
      </w:pPr>
      <w:r>
        <w:t>Приложение N 7</w:t>
      </w:r>
    </w:p>
    <w:p w:rsidR="00FB3EE8" w:rsidRDefault="00FB3EE8">
      <w:pPr>
        <w:pStyle w:val="ConsPlusNormal"/>
        <w:jc w:val="right"/>
      </w:pPr>
      <w:r>
        <w:t>к руководству по безопасности</w:t>
      </w:r>
    </w:p>
    <w:p w:rsidR="00FB3EE8" w:rsidRDefault="00FB3EE8">
      <w:pPr>
        <w:pStyle w:val="ConsPlusNormal"/>
        <w:jc w:val="right"/>
      </w:pPr>
      <w:r>
        <w:t>при использовании атомной энергии</w:t>
      </w:r>
    </w:p>
    <w:p w:rsidR="00FB3EE8" w:rsidRDefault="00FB3EE8">
      <w:pPr>
        <w:pStyle w:val="ConsPlusNormal"/>
        <w:jc w:val="right"/>
      </w:pPr>
      <w:r>
        <w:t>"Рекомендации по проведению</w:t>
      </w:r>
    </w:p>
    <w:p w:rsidR="00FB3EE8" w:rsidRDefault="00FB3EE8">
      <w:pPr>
        <w:pStyle w:val="ConsPlusNormal"/>
        <w:jc w:val="right"/>
      </w:pPr>
      <w:r>
        <w:t>инвентаризации радиоактивных веществ</w:t>
      </w:r>
    </w:p>
    <w:p w:rsidR="00FB3EE8" w:rsidRDefault="00FB3EE8">
      <w:pPr>
        <w:pStyle w:val="ConsPlusNormal"/>
        <w:jc w:val="right"/>
      </w:pPr>
      <w:r>
        <w:t>отдельных ядерных материалов</w:t>
      </w:r>
    </w:p>
    <w:p w:rsidR="00FB3EE8" w:rsidRDefault="00FB3EE8">
      <w:pPr>
        <w:pStyle w:val="ConsPlusNormal"/>
        <w:jc w:val="right"/>
      </w:pPr>
      <w:r>
        <w:t>и радиоактивных отходов в организации",</w:t>
      </w:r>
    </w:p>
    <w:p w:rsidR="00FB3EE8" w:rsidRDefault="00FB3EE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FB3EE8" w:rsidRDefault="00FB3EE8">
      <w:pPr>
        <w:pStyle w:val="ConsPlusNormal"/>
        <w:jc w:val="right"/>
      </w:pPr>
      <w:r>
        <w:t xml:space="preserve">службы по </w:t>
      </w:r>
      <w:proofErr w:type="gramStart"/>
      <w:r>
        <w:t>экологическому</w:t>
      </w:r>
      <w:proofErr w:type="gramEnd"/>
      <w:r>
        <w:t>,</w:t>
      </w:r>
    </w:p>
    <w:p w:rsidR="00FB3EE8" w:rsidRDefault="00FB3EE8">
      <w:pPr>
        <w:pStyle w:val="ConsPlusNormal"/>
        <w:jc w:val="right"/>
      </w:pPr>
      <w:r>
        <w:t>технологическому и атомному надзору</w:t>
      </w:r>
    </w:p>
    <w:p w:rsidR="00FB3EE8" w:rsidRDefault="00FB3EE8">
      <w:pPr>
        <w:pStyle w:val="ConsPlusNormal"/>
        <w:jc w:val="right"/>
      </w:pPr>
      <w:r>
        <w:t>от 9 июня 2026 г. N 207</w:t>
      </w: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right"/>
      </w:pPr>
      <w:r>
        <w:t>(рекомендуемый образец)</w:t>
      </w:r>
    </w:p>
    <w:p w:rsidR="00FB3EE8" w:rsidRDefault="00FB3E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4195"/>
      </w:tblGrid>
      <w:tr w:rsidR="00FB3EE8">
        <w:tc>
          <w:tcPr>
            <w:tcW w:w="48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FB3EE8"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EE8" w:rsidRDefault="00FB3EE8">
            <w:pPr>
              <w:pStyle w:val="ConsPlusNormal"/>
              <w:jc w:val="center"/>
            </w:pPr>
            <w:r>
              <w:t>(руководитель организации или лицо, нм уполномоченное)</w:t>
            </w:r>
          </w:p>
        </w:tc>
      </w:tr>
      <w:tr w:rsidR="00FB3EE8"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"__" ________________ 20__ г.</w:t>
            </w:r>
          </w:p>
        </w:tc>
      </w:tr>
    </w:tbl>
    <w:p w:rsidR="00FB3EE8" w:rsidRDefault="00FB3E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884"/>
        <w:gridCol w:w="584"/>
        <w:gridCol w:w="209"/>
        <w:gridCol w:w="794"/>
        <w:gridCol w:w="454"/>
        <w:gridCol w:w="1644"/>
        <w:gridCol w:w="1361"/>
        <w:gridCol w:w="1578"/>
        <w:gridCol w:w="1143"/>
      </w:tblGrid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bookmarkStart w:id="14" w:name="P1116"/>
            <w:bookmarkEnd w:id="14"/>
            <w:r>
              <w:t>Акт инвентаризационной комиссии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(радиоактивных веществ/радиоактивных отходов, наименование подразделения (филиала) организации)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от "__" ____________ 20__ г. N ____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EE8" w:rsidRDefault="00FB3EE8">
            <w:pPr>
              <w:pStyle w:val="ConsPlusNormal"/>
            </w:pPr>
            <w:r>
              <w:t>На основании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(наименование и реквизиты распорядительного документа о проведении инвентаризации)</w:t>
            </w:r>
          </w:p>
        </w:tc>
      </w:tr>
      <w:tr w:rsidR="00FB3EE8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комиссией в составе: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</w:t>
            </w:r>
            <w:proofErr w:type="gramEnd"/>
          </w:p>
        </w:tc>
      </w:tr>
      <w:tr w:rsidR="00FB3EE8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Члены комиссии: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</w:t>
            </w:r>
            <w:proofErr w:type="gramEnd"/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</w:t>
            </w:r>
            <w:proofErr w:type="gramEnd"/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</w:t>
            </w:r>
            <w:proofErr w:type="gramEnd"/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При работе комиссии присутствова</w:t>
            </w:r>
            <w:proofErr w:type="gramStart"/>
            <w:r>
              <w:t>л(</w:t>
            </w:r>
            <w:proofErr w:type="gramEnd"/>
            <w:r>
              <w:t>и):</w:t>
            </w:r>
          </w:p>
        </w:tc>
      </w:tr>
      <w:tr w:rsidR="00FB3EE8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</w:t>
            </w:r>
            <w:proofErr w:type="gramEnd"/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</w:t>
            </w:r>
            <w:proofErr w:type="gramEnd"/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 xml:space="preserve">В период </w:t>
            </w:r>
            <w:proofErr w:type="gramStart"/>
            <w:r>
              <w:t>с</w:t>
            </w:r>
            <w:proofErr w:type="gramEnd"/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right"/>
            </w:pPr>
            <w:r>
              <w:t>по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проведена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(плановая/внеплановая)</w:t>
            </w:r>
          </w:p>
        </w:tc>
      </w:tr>
      <w:tr w:rsidR="00FB3EE8"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инвентаризация</w:t>
            </w:r>
          </w:p>
        </w:tc>
        <w:tc>
          <w:tcPr>
            <w:tcW w:w="71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(радиоактивных веществ/радиоактивных отходов)</w:t>
            </w:r>
          </w:p>
        </w:tc>
      </w:tr>
      <w:tr w:rsidR="00FB3E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в</w:t>
            </w:r>
          </w:p>
        </w:tc>
        <w:tc>
          <w:tcPr>
            <w:tcW w:w="86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86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r>
              <w:t>(наименование подразделения (филиала) организации)</w:t>
            </w:r>
          </w:p>
        </w:tc>
      </w:tr>
      <w:tr w:rsidR="00FB3EE8"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58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.</w:t>
            </w:r>
          </w:p>
        </w:tc>
      </w:tr>
      <w:tr w:rsidR="00FB3EE8"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proofErr w:type="gramStart"/>
            <w:r>
              <w:t>(дата, время (время для непрерывного производства)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ind w:firstLine="283"/>
              <w:jc w:val="both"/>
            </w:pPr>
            <w:r>
              <w:t>1. Результаты проверки ведения учетных документов и наличия учетных единиц с РВ, РАО (рекомендуется указывать все имеющие место нарушения и отступления от требований нормативных документов в ведении учетной документации на РВ, РАО и сведения о наличии учетных единиц с РВ, РАО в подразделении).</w:t>
            </w:r>
          </w:p>
          <w:p w:rsidR="00FB3EE8" w:rsidRDefault="00FB3EE8">
            <w:pPr>
              <w:pStyle w:val="ConsPlusNormal"/>
              <w:ind w:firstLine="283"/>
              <w:jc w:val="both"/>
            </w:pPr>
            <w:r>
              <w:t>2. Результаты измерений, выполненных при проведении инвентаризации (в случае проведения) (рекомендуется отражать сведения о выполненных учетных и подтверждающих измерениях РВ, РАО).</w:t>
            </w:r>
          </w:p>
          <w:p w:rsidR="00FB3EE8" w:rsidRDefault="00FB3EE8">
            <w:pPr>
              <w:pStyle w:val="ConsPlusNormal"/>
              <w:ind w:firstLine="283"/>
              <w:jc w:val="both"/>
            </w:pPr>
            <w:r>
              <w:t>3. Результаты проверки СКД (рекомендуется указывать заключение о наличии и соответствии требованиям нормативных документов и учетным данным используемых пломб, заключение о документально зарегистрированных результатах применения систем наблюдения в целях учета и контроля РВ и РАО).</w:t>
            </w:r>
          </w:p>
          <w:p w:rsidR="00FB3EE8" w:rsidRDefault="00FB3EE8">
            <w:pPr>
              <w:pStyle w:val="ConsPlusNormal"/>
              <w:ind w:firstLine="283"/>
              <w:jc w:val="both"/>
            </w:pPr>
            <w:r>
              <w:t>4. Выявленные нарушения и недостатки в учете и контроле РВ, РАО (рекомендуется указывать следующее: отсутствие или наличие нарушений и недостатков; в случае выявления нарушений целостности учетной единицы с РВ, РАО или пломбы, несоответствия типа пломбы учетным данным - результаты подтверждающих измерений; анализ причин возникновения нарушений и недостатков).</w:t>
            </w:r>
          </w:p>
          <w:p w:rsidR="00FB3EE8" w:rsidRDefault="00FB3EE8">
            <w:pPr>
              <w:pStyle w:val="ConsPlusNormal"/>
              <w:ind w:firstLine="283"/>
              <w:jc w:val="both"/>
            </w:pPr>
            <w:r>
              <w:t>5. Меры и предложения по устранению выявленных нарушений и недостатков в учете и контроле РВ, РАО (при наличии нарушений и недостатков) (рекомендуется также указывать меры и предложения, принятые в ходе инвентаризации, по устранению нарушений и недостатков и результаты принятых мер).</w:t>
            </w:r>
          </w:p>
          <w:p w:rsidR="00FB3EE8" w:rsidRDefault="00FB3EE8">
            <w:pPr>
              <w:pStyle w:val="ConsPlusNormal"/>
              <w:ind w:firstLine="283"/>
              <w:jc w:val="both"/>
            </w:pPr>
            <w:r>
              <w:t>6. Выводы о наличии РВ, РАО, в том числе заключение о соответствии или несоответствии фактического наличия РВ, РАО данным СНК.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(подпись, фамилия, имя, отчество (при наличии)</w:t>
            </w:r>
            <w:proofErr w:type="gramEnd"/>
          </w:p>
        </w:tc>
      </w:tr>
      <w:tr w:rsidR="00FB3EE8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Члены комиссии: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(подпись, фамилия, имя, отчество (при наличии)</w:t>
            </w:r>
            <w:proofErr w:type="gramEnd"/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(подпись, фамилия, имя, отчество (при наличии)</w:t>
            </w:r>
            <w:proofErr w:type="gramEnd"/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289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(подпись, фамилия, имя, отчество (при наличии)</w:t>
            </w:r>
            <w:proofErr w:type="gramEnd"/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Приложения: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1. Протоколы измерений, выполненных в ходе проведения инвентаризации на ___ листах от "__" _________ 20__ г.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both"/>
            </w:pPr>
            <w:r>
              <w:t>2. СФНК по результатам проведенной инвентаризации на ___ листах от "__" _________ 20__ г.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</w:pPr>
            <w:r>
              <w:t>3. Особое мнение члена инвентаризационной комиссии (при наличии)</w:t>
            </w:r>
          </w:p>
        </w:tc>
      </w:tr>
      <w:tr w:rsidR="00FB3EE8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EE8" w:rsidRDefault="00FB3EE8">
            <w:pPr>
              <w:pStyle w:val="ConsPlusNormal"/>
            </w:pPr>
          </w:p>
        </w:tc>
      </w:tr>
      <w:tr w:rsidR="00FB3EE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3EE8" w:rsidRDefault="00FB3EE8">
            <w:pPr>
              <w:pStyle w:val="ConsPlusNormal"/>
              <w:jc w:val="center"/>
            </w:pPr>
            <w:proofErr w:type="gramStart"/>
            <w:r>
              <w:t>(должность, фамилия, имя, отчество (при наличии)</w:t>
            </w:r>
            <w:proofErr w:type="gramEnd"/>
          </w:p>
          <w:p w:rsidR="00FB3EE8" w:rsidRDefault="00FB3EE8">
            <w:pPr>
              <w:pStyle w:val="ConsPlusNormal"/>
            </w:pPr>
            <w:r>
              <w:t>на ___ листах от "__" _________ 20__ г.</w:t>
            </w:r>
          </w:p>
        </w:tc>
      </w:tr>
    </w:tbl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jc w:val="both"/>
      </w:pPr>
    </w:p>
    <w:p w:rsidR="00FB3EE8" w:rsidRDefault="00FB3E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609" w:rsidRDefault="007E3609">
      <w:bookmarkStart w:id="15" w:name="_GoBack"/>
      <w:bookmarkEnd w:id="15"/>
    </w:p>
    <w:sectPr w:rsidR="007E360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E8"/>
    <w:rsid w:val="007E3609"/>
    <w:rsid w:val="00F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3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3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3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3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FB3E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3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3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B3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3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B3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FB3E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42553" TargetMode="External"/><Relationship Id="rId13" Type="http://schemas.openxmlformats.org/officeDocument/2006/relationships/hyperlink" Target="https://login.consultant.ru/link/?req=doc&amp;base=LAW&amp;n=512342&amp;dst=100325" TargetMode="External"/><Relationship Id="rId18" Type="http://schemas.openxmlformats.org/officeDocument/2006/relationships/hyperlink" Target="https://login.consultant.ru/link/?req=doc&amp;base=LAW&amp;n=512342&amp;dst=100299" TargetMode="External"/><Relationship Id="rId26" Type="http://schemas.openxmlformats.org/officeDocument/2006/relationships/hyperlink" Target="https://login.consultant.ru/link/?req=doc&amp;base=LAW&amp;n=512342&amp;dst=1003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2342&amp;dst=100336" TargetMode="External"/><Relationship Id="rId7" Type="http://schemas.openxmlformats.org/officeDocument/2006/relationships/hyperlink" Target="https://login.consultant.ru/link/?req=doc&amp;base=LAW&amp;n=532110&amp;dst=105" TargetMode="External"/><Relationship Id="rId12" Type="http://schemas.openxmlformats.org/officeDocument/2006/relationships/hyperlink" Target="https://login.consultant.ru/link/?req=doc&amp;base=LAW&amp;n=512342&amp;dst=100119" TargetMode="External"/><Relationship Id="rId17" Type="http://schemas.openxmlformats.org/officeDocument/2006/relationships/hyperlink" Target="https://login.consultant.ru/link/?req=doc&amp;base=LAW&amp;n=512342&amp;dst=100290" TargetMode="External"/><Relationship Id="rId25" Type="http://schemas.openxmlformats.org/officeDocument/2006/relationships/hyperlink" Target="https://login.consultant.ru/link/?req=doc&amp;base=LAW&amp;n=512342&amp;dst=1003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2342&amp;dst=100332" TargetMode="External"/><Relationship Id="rId20" Type="http://schemas.openxmlformats.org/officeDocument/2006/relationships/hyperlink" Target="https://login.consultant.ru/link/?req=doc&amp;base=LAW&amp;n=512342&amp;dst=10029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387&amp;dst=134" TargetMode="External"/><Relationship Id="rId11" Type="http://schemas.openxmlformats.org/officeDocument/2006/relationships/hyperlink" Target="https://login.consultant.ru/link/?req=doc&amp;base=LAW&amp;n=512342&amp;dst=100314" TargetMode="External"/><Relationship Id="rId24" Type="http://schemas.openxmlformats.org/officeDocument/2006/relationships/hyperlink" Target="https://login.consultant.ru/link/?req=doc&amp;base=LAW&amp;n=512342&amp;dst=10036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2342&amp;dst=100331" TargetMode="External"/><Relationship Id="rId23" Type="http://schemas.openxmlformats.org/officeDocument/2006/relationships/hyperlink" Target="https://login.consultant.ru/link/?req=doc&amp;base=LAW&amp;n=512342&amp;dst=10038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342&amp;dst=100313" TargetMode="External"/><Relationship Id="rId19" Type="http://schemas.openxmlformats.org/officeDocument/2006/relationships/hyperlink" Target="https://login.consultant.ru/link/?req=doc&amp;base=LAW&amp;n=512342&amp;dst=100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42556" TargetMode="External"/><Relationship Id="rId14" Type="http://schemas.openxmlformats.org/officeDocument/2006/relationships/hyperlink" Target="https://login.consultant.ru/link/?req=doc&amp;base=LAW&amp;n=512342&amp;dst=100330" TargetMode="External"/><Relationship Id="rId22" Type="http://schemas.openxmlformats.org/officeDocument/2006/relationships/hyperlink" Target="https://login.consultant.ru/link/?req=doc&amp;base=LAW&amp;n=512342&amp;dst=100362" TargetMode="External"/><Relationship Id="rId27" Type="http://schemas.openxmlformats.org/officeDocument/2006/relationships/hyperlink" Target="https://login.consultant.ru/link/?req=doc&amp;base=LAW&amp;n=512342&amp;dst=100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6663</Words>
  <Characters>37982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/>
      <vt:lpstr>ФЕДЕРАЛЬНАЯ СЛУЖБА ПО ЭКОЛОГИЧЕСКОМУ, ТЕХНОЛОГИЧЕСКОМУ</vt:lpstr>
      <vt:lpstr>Утверждено</vt:lpstr>
      <vt:lpstr>    I. Общие положения</vt:lpstr>
      <vt:lpstr>    II. Рекомендации по организации инвентаризации</vt:lpstr>
      <vt:lpstr>    III. Рекомендации по подготовке к инвентаризации</vt:lpstr>
      <vt:lpstr>    IV. Рекомендации по проведению инвентаризации радиоактивных</vt:lpstr>
      <vt:lpstr>    V. Рекомендации по оформлению результатов инвентаризации</vt:lpstr>
      <vt:lpstr>    Приложение N 1</vt:lpstr>
      <vt:lpstr>    Приложение N 2</vt:lpstr>
      <vt:lpstr>    Приложение N 3</vt:lpstr>
      <vt:lpstr>        Список наличного количества закрытых</vt:lpstr>
      <vt:lpstr>        Список наличного количества открытых</vt:lpstr>
      <vt:lpstr>    Приложение N 4</vt:lpstr>
      <vt:lpstr>        Список наличного количества радиоактивных отходов в виде</vt:lpstr>
      <vt:lpstr>        Список наличного количества радиоактивных отходов,</vt:lpstr>
      <vt:lpstr>        Список наличного количества радиоактивных отходов</vt:lpstr>
      <vt:lpstr>    Приложение N 5</vt:lpstr>
      <vt:lpstr>        Список фактически наличного количества закрытых</vt:lpstr>
      <vt:lpstr>        Список фактически наличного количества открытых</vt:lpstr>
      <vt:lpstr>    Приложение N 6</vt:lpstr>
      <vt:lpstr>        Список фактически наличного количества</vt:lpstr>
      <vt:lpstr>        Список фактически наличного количества радиоактивных</vt:lpstr>
      <vt:lpstr>        Список фактически наличного количества радиоактивных</vt:lpstr>
      <vt:lpstr>    Приложение N 7</vt:lpstr>
    </vt:vector>
  </TitlesOfParts>
  <Company/>
  <LinksUpToDate>false</LinksUpToDate>
  <CharactersWithSpaces>44556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2026-07-02T09:59:00Z</dcterms:created>
  <dcterms:modified xsi:type="dcterms:W3CDTF">2026-07-02T10:05:00Z</dcterms:modified>
</cp:coreProperties>
</file>