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3198" w:rsidRDefault="00B23198">
      <w:pPr>
        <w:pStyle w:val="ConsPlusTitlePage"/>
      </w:pPr>
      <w:r>
        <w:t xml:space="preserve">Документ предоставлен </w:t>
      </w:r>
      <w:hyperlink r:id="rId5">
        <w:r>
          <w:rPr>
            <w:color w:val="0000FF"/>
          </w:rPr>
          <w:t>КонсультантПлюс</w:t>
        </w:r>
      </w:hyperlink>
      <w:r>
        <w:br/>
      </w:r>
    </w:p>
    <w:p w:rsidR="00B23198" w:rsidRDefault="00B23198">
      <w:pPr>
        <w:pStyle w:val="ConsPlusNormal"/>
        <w:jc w:val="both"/>
        <w:outlineLvl w:val="0"/>
      </w:pPr>
    </w:p>
    <w:p w:rsidR="00B23198" w:rsidRDefault="00B23198">
      <w:pPr>
        <w:pStyle w:val="ConsPlusNormal"/>
        <w:jc w:val="right"/>
      </w:pPr>
      <w:r>
        <w:t xml:space="preserve">"Сайт проекта "Открытая Инспекция Труда" </w:t>
      </w:r>
      <w:hyperlink r:id="rId6">
        <w:r>
          <w:rPr>
            <w:color w:val="0000FF"/>
          </w:rPr>
          <w:t>https://онлайнинспекция.рф</w:t>
        </w:r>
      </w:hyperlink>
      <w:r>
        <w:t>", 2026</w:t>
      </w:r>
    </w:p>
    <w:p w:rsidR="00B23198" w:rsidRDefault="00B23198">
      <w:pPr>
        <w:pStyle w:val="ConsPlusNormal"/>
        <w:jc w:val="both"/>
      </w:pPr>
    </w:p>
    <w:p w:rsidR="00B23198" w:rsidRDefault="00B23198">
      <w:pPr>
        <w:pStyle w:val="ConsPlusNormal"/>
        <w:ind w:firstLine="540"/>
        <w:jc w:val="both"/>
      </w:pPr>
      <w:r>
        <w:rPr>
          <w:b/>
        </w:rPr>
        <w:t>Вопрос:</w:t>
      </w:r>
      <w:r>
        <w:t xml:space="preserve"> Сотрудник принят 3 августа, увольняется 17 августа (15 полных рабочих дней). Положена ли в этом случае компенсация отпуска за этот месяц? Если следовать буквальной трактовке </w:t>
      </w:r>
      <w:hyperlink r:id="rId7">
        <w:r>
          <w:rPr>
            <w:color w:val="0000FF"/>
          </w:rPr>
          <w:t>п. 35</w:t>
        </w:r>
      </w:hyperlink>
      <w:r>
        <w:t xml:space="preserve"> Правил НКТ СССР от 30.04.1930 N 169, то компенсация не положена (как я понимаю, в августе нужна тогда отработка не менее 16 дней). Но если взять во внимание </w:t>
      </w:r>
      <w:hyperlink r:id="rId8">
        <w:r>
          <w:rPr>
            <w:color w:val="0000FF"/>
          </w:rPr>
          <w:t>п. 3 ст. 192</w:t>
        </w:r>
      </w:hyperlink>
      <w:r>
        <w:t xml:space="preserve"> Гражданского кодекса РФ, то срок, определенный в полмесяца, рассматривается как срок, исчисляемый днями, и считается равным пятнадцати дням. Отсюда дни для компенсации должны начисляться от 15 отработанных дней в месяце и больше, независимо от месяца работы. Применяется ли в конечном итоге здесь определение половины месяца и должен ли сотрудник получить компенсацию дней отпуска за август?</w:t>
      </w:r>
    </w:p>
    <w:p w:rsidR="00B23198" w:rsidRDefault="00B23198">
      <w:pPr>
        <w:pStyle w:val="ConsPlusNormal"/>
        <w:jc w:val="both"/>
      </w:pPr>
    </w:p>
    <w:p w:rsidR="00B23198" w:rsidRDefault="00B23198">
      <w:pPr>
        <w:pStyle w:val="ConsPlusNormal"/>
        <w:ind w:firstLine="540"/>
        <w:jc w:val="both"/>
      </w:pPr>
      <w:r>
        <w:rPr>
          <w:b/>
        </w:rPr>
        <w:t>Ответ:</w:t>
      </w:r>
      <w:r>
        <w:t xml:space="preserve"> Полагаем, что положена.</w:t>
      </w:r>
    </w:p>
    <w:p w:rsidR="00B23198" w:rsidRDefault="00B23198">
      <w:pPr>
        <w:pStyle w:val="ConsPlusNormal"/>
        <w:jc w:val="both"/>
      </w:pPr>
    </w:p>
    <w:p w:rsidR="00B23198" w:rsidRDefault="00B23198">
      <w:pPr>
        <w:pStyle w:val="ConsPlusNormal"/>
        <w:ind w:firstLine="540"/>
        <w:jc w:val="both"/>
      </w:pPr>
      <w:r>
        <w:rPr>
          <w:b/>
        </w:rPr>
        <w:t>Правовое обоснование:</w:t>
      </w:r>
      <w:r>
        <w:t xml:space="preserve"> Согласно </w:t>
      </w:r>
      <w:hyperlink r:id="rId9">
        <w:r>
          <w:rPr>
            <w:color w:val="0000FF"/>
          </w:rPr>
          <w:t>ч. 1 ст. 127</w:t>
        </w:r>
      </w:hyperlink>
      <w:r>
        <w:t xml:space="preserve"> ТК РФ при увольнении работнику выплачивается денежная компенсация за все неиспользованные отпуска.</w:t>
      </w:r>
    </w:p>
    <w:p w:rsidR="00B23198" w:rsidRDefault="00B23198">
      <w:pPr>
        <w:pStyle w:val="ConsPlusNormal"/>
        <w:spacing w:before="220"/>
        <w:ind w:firstLine="540"/>
        <w:jc w:val="both"/>
      </w:pPr>
      <w:r>
        <w:t xml:space="preserve">В соответствии с </w:t>
      </w:r>
      <w:hyperlink r:id="rId10">
        <w:r>
          <w:rPr>
            <w:color w:val="0000FF"/>
          </w:rPr>
          <w:t>п. 35</w:t>
        </w:r>
      </w:hyperlink>
      <w:r>
        <w:t xml:space="preserve"> Правил об очередных и дополнительных отпусках (утв. НКТ СССР 30.04.1930 N 169) при исчислении сроков работы, дающих право на пропорциональный дополнительный отпуск или на компенсацию за отпуск при увольнении, излишки, составляющие менее половины месяца, исключаются из подсчета, а излишки, составляющие не менее половины месяца, округляются до полного месяца.</w:t>
      </w:r>
    </w:p>
    <w:p w:rsidR="00B23198" w:rsidRDefault="00B23198">
      <w:pPr>
        <w:pStyle w:val="ConsPlusNormal"/>
        <w:spacing w:before="220"/>
        <w:ind w:firstLine="540"/>
        <w:jc w:val="both"/>
      </w:pPr>
      <w:r>
        <w:t xml:space="preserve">Согласно </w:t>
      </w:r>
      <w:hyperlink r:id="rId11">
        <w:r>
          <w:rPr>
            <w:color w:val="0000FF"/>
          </w:rPr>
          <w:t>ч. 1 ст. 423</w:t>
        </w:r>
      </w:hyperlink>
      <w:r>
        <w:t xml:space="preserve"> ТК РФ впредь до приведения законов и иных нормативных правовых актов, действующих на территории Российской Федерации, в соответствие с ТК РФ законы и иные правовые акты Российской Федерации, а также законодательные и иные нормативные правовые акты бывшего Союза ССР, действующие на территории Российской Федерации в пределах и порядке, которые предусмотрены </w:t>
      </w:r>
      <w:hyperlink r:id="rId12">
        <w:r>
          <w:rPr>
            <w:color w:val="0000FF"/>
          </w:rPr>
          <w:t>Конституцией</w:t>
        </w:r>
      </w:hyperlink>
      <w:r>
        <w:t xml:space="preserve"> Российской Федерации, </w:t>
      </w:r>
      <w:hyperlink r:id="rId13">
        <w:r>
          <w:rPr>
            <w:color w:val="0000FF"/>
          </w:rPr>
          <w:t>Постановлением</w:t>
        </w:r>
      </w:hyperlink>
      <w:r>
        <w:t xml:space="preserve"> Верховного Совета РСФСР от 12 декабря 1991 года N 2014-1 "О ратификации Соглашения о создании Содружества Независимых Государств", применяются постольку, поскольку они не противоречат ТК РФ.</w:t>
      </w:r>
    </w:p>
    <w:p w:rsidR="00B23198" w:rsidRDefault="00B23198">
      <w:pPr>
        <w:pStyle w:val="ConsPlusNormal"/>
        <w:jc w:val="both"/>
      </w:pPr>
    </w:p>
    <w:p w:rsidR="00B23198" w:rsidRDefault="00B23198">
      <w:pPr>
        <w:pStyle w:val="ConsPlusNormal"/>
      </w:pPr>
      <w:r>
        <w:t>18.08.2026</w:t>
      </w:r>
    </w:p>
    <w:p w:rsidR="00B23198" w:rsidRDefault="00B23198">
      <w:pPr>
        <w:pStyle w:val="ConsPlusNormal"/>
        <w:jc w:val="both"/>
      </w:pPr>
    </w:p>
    <w:p w:rsidR="00B23198" w:rsidRDefault="00B23198">
      <w:pPr>
        <w:pStyle w:val="ConsPlusNormal"/>
        <w:jc w:val="both"/>
      </w:pPr>
    </w:p>
    <w:p w:rsidR="00B23198" w:rsidRDefault="00B23198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13670" w:rsidRDefault="00913670">
      <w:bookmarkStart w:id="0" w:name="_GoBack"/>
      <w:bookmarkEnd w:id="0"/>
    </w:p>
    <w:sectPr w:rsidR="00913670" w:rsidSect="009A50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3198"/>
    <w:rsid w:val="00913670"/>
    <w:rsid w:val="00B23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2319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B2319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2319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B2319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36617&amp;dst=101065" TargetMode="External"/><Relationship Id="rId13" Type="http://schemas.openxmlformats.org/officeDocument/2006/relationships/hyperlink" Target="https://login.consultant.ru/link/?req=doc&amp;base=LAW&amp;n=30726&amp;dst=100006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100009&amp;dst=100105" TargetMode="External"/><Relationship Id="rId12" Type="http://schemas.openxmlformats.org/officeDocument/2006/relationships/hyperlink" Target="https://login.consultant.ru/link/?req=doc&amp;base=LAW&amp;n=2875&amp;dst=100605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&#1086;&#1085;&#1083;&#1072;&#1081;&#1085;&#1080;&#1085;&#1089;&#1087;&#1077;&#1082;&#1094;&#1080;&#1103;.&#1088;&#1092;" TargetMode="External"/><Relationship Id="rId11" Type="http://schemas.openxmlformats.org/officeDocument/2006/relationships/hyperlink" Target="https://login.consultant.ru/link/?req=doc&amp;base=LAW&amp;n=519026&amp;dst=1433" TargetMode="External"/><Relationship Id="rId5" Type="http://schemas.openxmlformats.org/officeDocument/2006/relationships/hyperlink" Target="https://www.consultant.ru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100009&amp;dst=10010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19026&amp;dst=100861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414</Words>
  <Characters>2364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Буторина Ольга Владимировна</dc:creator>
  <cp:lastModifiedBy>Буторина Ольга Владимировна</cp:lastModifiedBy>
  <cp:revision>1</cp:revision>
  <dcterms:created xsi:type="dcterms:W3CDTF">2026-09-29T11:19:00Z</dcterms:created>
  <dcterms:modified xsi:type="dcterms:W3CDTF">2026-09-29T11:20:00Z</dcterms:modified>
</cp:coreProperties>
</file>