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E28" w:rsidRDefault="003E1E28">
      <w:pPr>
        <w:pStyle w:val="ConsPlusTitlePage"/>
      </w:pPr>
      <w:r>
        <w:t xml:space="preserve">Документ предоставлен </w:t>
      </w:r>
      <w:hyperlink r:id="rId5">
        <w:r>
          <w:rPr>
            <w:color w:val="0000FF"/>
          </w:rPr>
          <w:t>КонсультантПлюс</w:t>
        </w:r>
      </w:hyperlink>
      <w:r>
        <w:br/>
      </w:r>
    </w:p>
    <w:p w:rsidR="003E1E28" w:rsidRDefault="003E1E28">
      <w:pPr>
        <w:pStyle w:val="ConsPlusNormal"/>
        <w:ind w:firstLine="540"/>
        <w:jc w:val="both"/>
        <w:outlineLvl w:val="0"/>
      </w:pPr>
    </w:p>
    <w:p w:rsidR="003E1E28" w:rsidRDefault="003E1E28">
      <w:pPr>
        <w:pStyle w:val="ConsPlusNormal"/>
        <w:jc w:val="right"/>
      </w:pPr>
      <w:r>
        <w:t xml:space="preserve">"Сайт проекта "Открытая Инспекция Труда" </w:t>
      </w:r>
      <w:hyperlink r:id="rId6">
        <w:r>
          <w:rPr>
            <w:color w:val="0000FF"/>
          </w:rPr>
          <w:t>https://онлайнинспекция.рф</w:t>
        </w:r>
      </w:hyperlink>
      <w:r>
        <w:t>", 2026</w:t>
      </w:r>
    </w:p>
    <w:p w:rsidR="003E1E28" w:rsidRDefault="003E1E28">
      <w:pPr>
        <w:pStyle w:val="ConsPlusNormal"/>
        <w:ind w:firstLine="540"/>
        <w:jc w:val="both"/>
      </w:pPr>
    </w:p>
    <w:p w:rsidR="003E1E28" w:rsidRDefault="003E1E28">
      <w:pPr>
        <w:pStyle w:val="ConsPlusNormal"/>
        <w:ind w:firstLine="540"/>
        <w:jc w:val="both"/>
      </w:pPr>
      <w:r>
        <w:rPr>
          <w:b/>
        </w:rPr>
        <w:t>Вопрос:</w:t>
      </w:r>
      <w:r>
        <w:t xml:space="preserve"> Может ли работодатель уволить работника за невыполнение kpi при отсутствии прогулов и других дисциплинарных взысканий?</w:t>
      </w:r>
    </w:p>
    <w:p w:rsidR="003E1E28" w:rsidRDefault="003E1E28">
      <w:pPr>
        <w:pStyle w:val="ConsPlusNormal"/>
        <w:ind w:firstLine="540"/>
        <w:jc w:val="both"/>
      </w:pPr>
    </w:p>
    <w:p w:rsidR="003E1E28" w:rsidRDefault="003E1E28">
      <w:pPr>
        <w:pStyle w:val="ConsPlusNormal"/>
        <w:ind w:firstLine="540"/>
        <w:jc w:val="both"/>
      </w:pPr>
      <w:r>
        <w:rPr>
          <w:b/>
        </w:rPr>
        <w:t>Ответ:</w:t>
      </w:r>
      <w:r>
        <w:t xml:space="preserve"> Не имеет исходя из представленной информации. Такого основания для увольнения законом не предусмотрено.</w:t>
      </w:r>
    </w:p>
    <w:p w:rsidR="003E1E28" w:rsidRDefault="003E1E28">
      <w:pPr>
        <w:pStyle w:val="ConsPlusNormal"/>
        <w:ind w:firstLine="540"/>
        <w:jc w:val="both"/>
      </w:pPr>
    </w:p>
    <w:p w:rsidR="003E1E28" w:rsidRDefault="003E1E28">
      <w:pPr>
        <w:pStyle w:val="ConsPlusNormal"/>
        <w:ind w:firstLine="540"/>
        <w:jc w:val="both"/>
      </w:pPr>
      <w:r>
        <w:rPr>
          <w:b/>
        </w:rPr>
        <w:t>Правовое обоснование:</w:t>
      </w:r>
      <w:r>
        <w:t xml:space="preserve"> Согласно </w:t>
      </w:r>
      <w:hyperlink r:id="rId7">
        <w:r>
          <w:rPr>
            <w:color w:val="0000FF"/>
          </w:rPr>
          <w:t>ч. 1 ст. 81</w:t>
        </w:r>
      </w:hyperlink>
      <w:r>
        <w:t xml:space="preserve"> ТК РФ трудовой договор может быть расторгнут работодателем в случаях:</w:t>
      </w:r>
    </w:p>
    <w:p w:rsidR="003E1E28" w:rsidRDefault="003E1E28">
      <w:pPr>
        <w:pStyle w:val="ConsPlusNormal"/>
        <w:spacing w:before="220"/>
        <w:ind w:firstLine="540"/>
        <w:jc w:val="both"/>
      </w:pPr>
      <w:r>
        <w:t>1) ликвидации организации либо прекращения деятельности индивидуальным предпринимателем;</w:t>
      </w:r>
    </w:p>
    <w:p w:rsidR="003E1E28" w:rsidRDefault="003E1E28">
      <w:pPr>
        <w:pStyle w:val="ConsPlusNormal"/>
        <w:spacing w:before="220"/>
        <w:ind w:firstLine="540"/>
        <w:jc w:val="both"/>
      </w:pPr>
      <w:r>
        <w:t>2) сокращения численности или штата работников организации, индивидуального предпринимателя;</w:t>
      </w:r>
    </w:p>
    <w:p w:rsidR="003E1E28" w:rsidRDefault="003E1E28">
      <w:pPr>
        <w:pStyle w:val="ConsPlusNormal"/>
        <w:spacing w:before="220"/>
        <w:ind w:firstLine="540"/>
        <w:jc w:val="both"/>
      </w:pPr>
      <w:r>
        <w:t>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rsidR="003E1E28" w:rsidRDefault="003E1E28">
      <w:pPr>
        <w:pStyle w:val="ConsPlusNormal"/>
        <w:spacing w:before="220"/>
        <w:ind w:firstLine="540"/>
        <w:jc w:val="both"/>
      </w:pPr>
      <w:r>
        <w:t>4) смены собственника имущества организации (в отношении руководителя организации, его заместителей и главного бухгалтера);</w:t>
      </w:r>
    </w:p>
    <w:p w:rsidR="003E1E28" w:rsidRDefault="003E1E28">
      <w:pPr>
        <w:pStyle w:val="ConsPlusNormal"/>
        <w:spacing w:before="220"/>
        <w:ind w:firstLine="540"/>
        <w:jc w:val="both"/>
      </w:pPr>
      <w:r>
        <w:t>5) неоднократного неисполнения работником без уважительных причин трудовых обязанностей, если он имеет дисциплинарное взыскание;</w:t>
      </w:r>
    </w:p>
    <w:p w:rsidR="003E1E28" w:rsidRDefault="003E1E28">
      <w:pPr>
        <w:pStyle w:val="ConsPlusNormal"/>
        <w:spacing w:before="220"/>
        <w:ind w:firstLine="540"/>
        <w:jc w:val="both"/>
      </w:pPr>
      <w:r>
        <w:t>6) однократного грубого нарушения работником трудовых обязанностей:</w:t>
      </w:r>
    </w:p>
    <w:p w:rsidR="003E1E28" w:rsidRDefault="003E1E28">
      <w:pPr>
        <w:pStyle w:val="ConsPlusNormal"/>
        <w:spacing w:before="220"/>
        <w:ind w:firstLine="540"/>
        <w:jc w:val="both"/>
      </w:pPr>
      <w:r>
        <w:t>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3E1E28" w:rsidRDefault="003E1E28">
      <w:pPr>
        <w:pStyle w:val="ConsPlusNormal"/>
        <w:spacing w:before="220"/>
        <w:ind w:firstLine="540"/>
        <w:jc w:val="both"/>
      </w:pPr>
      <w:r>
        <w:t>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3E1E28" w:rsidRDefault="003E1E28">
      <w:pPr>
        <w:pStyle w:val="ConsPlusNormal"/>
        <w:spacing w:before="220"/>
        <w:ind w:firstLine="540"/>
        <w:jc w:val="both"/>
      </w:pPr>
      <w:r>
        <w:t>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3E1E28" w:rsidRDefault="003E1E28">
      <w:pPr>
        <w:pStyle w:val="ConsPlusNormal"/>
        <w:spacing w:before="220"/>
        <w:ind w:firstLine="540"/>
        <w:jc w:val="both"/>
      </w:pPr>
      <w:r>
        <w:t>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3E1E28" w:rsidRDefault="003E1E28">
      <w:pPr>
        <w:pStyle w:val="ConsPlusNormal"/>
        <w:spacing w:before="220"/>
        <w:ind w:firstLine="540"/>
        <w:jc w:val="both"/>
      </w:pPr>
      <w: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3E1E28" w:rsidRDefault="003E1E28">
      <w:pPr>
        <w:pStyle w:val="ConsPlusNormal"/>
        <w:spacing w:before="220"/>
        <w:ind w:firstLine="540"/>
        <w:jc w:val="both"/>
      </w:pPr>
      <w:r>
        <w:t xml:space="preserve">7) совершения виновных действий работником, непосредственно обслуживающим </w:t>
      </w:r>
      <w:r>
        <w:lastRenderedPageBreak/>
        <w:t>денежные или товарные ценности, если эти действия дают основание для утраты доверия к нему со стороны работодателя;</w:t>
      </w:r>
    </w:p>
    <w:p w:rsidR="003E1E28" w:rsidRDefault="003E1E28">
      <w:pPr>
        <w:pStyle w:val="ConsPlusNormal"/>
        <w:spacing w:before="220"/>
        <w:ind w:firstLine="540"/>
        <w:jc w:val="both"/>
      </w:pPr>
      <w:r>
        <w:t xml:space="preserve">7.1) непринятия работником мер по предотвращению или урегулированию конфликта интересов, стороной которого он является, непредставления сведений о доходах, об имуществе и обязательствах имущественного характера, предусмотренных Федеральным </w:t>
      </w:r>
      <w:hyperlink r:id="rId8">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ТК РФ,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"иностранные финансовые инструменты" используется в ТК РФ в значении, определенном Федеральным </w:t>
      </w:r>
      <w:hyperlink r:id="rId10">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E1E28" w:rsidRDefault="003E1E28">
      <w:pPr>
        <w:pStyle w:val="ConsPlusNormal"/>
        <w:spacing w:before="220"/>
        <w:ind w:firstLine="540"/>
        <w:jc w:val="both"/>
      </w:pPr>
      <w:r>
        <w:t>8) совершения работником, выполняющим воспитательные функции, аморального проступка, несовместимого с продолжением данной работы;</w:t>
      </w:r>
    </w:p>
    <w:p w:rsidR="003E1E28" w:rsidRDefault="003E1E28">
      <w:pPr>
        <w:pStyle w:val="ConsPlusNormal"/>
        <w:spacing w:before="220"/>
        <w:ind w:firstLine="540"/>
        <w:jc w:val="both"/>
      </w:pPr>
      <w:r>
        <w:t>9) принятия необоснованного решения руководителем организации, его заместителями и главным бухгалтером, руководителем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w:t>
      </w:r>
    </w:p>
    <w:p w:rsidR="003E1E28" w:rsidRDefault="003E1E28">
      <w:pPr>
        <w:pStyle w:val="ConsPlusNormal"/>
        <w:spacing w:before="220"/>
        <w:ind w:firstLine="540"/>
        <w:jc w:val="both"/>
      </w:pPr>
      <w:r>
        <w:t>10) однократного грубого нарушения руководителем организации, его заместителями, руководителем филиала, представительства, его заместителями своих трудовых обязанностей;</w:t>
      </w:r>
    </w:p>
    <w:p w:rsidR="003E1E28" w:rsidRDefault="003E1E28">
      <w:pPr>
        <w:pStyle w:val="ConsPlusNormal"/>
        <w:spacing w:before="220"/>
        <w:ind w:firstLine="540"/>
        <w:jc w:val="both"/>
      </w:pPr>
      <w:r>
        <w:t>11) представления работником работодателю подложных документов при заключении трудового договора;</w:t>
      </w:r>
    </w:p>
    <w:p w:rsidR="003E1E28" w:rsidRDefault="003E1E28">
      <w:pPr>
        <w:pStyle w:val="ConsPlusNormal"/>
        <w:spacing w:before="220"/>
        <w:ind w:firstLine="540"/>
        <w:jc w:val="both"/>
      </w:pPr>
      <w:r>
        <w:t>13) предусмотренных трудовым договором с руководителем организации, членами коллегиального исполнительного органа организации;</w:t>
      </w:r>
    </w:p>
    <w:p w:rsidR="003E1E28" w:rsidRDefault="003E1E28">
      <w:pPr>
        <w:pStyle w:val="ConsPlusNormal"/>
        <w:spacing w:before="220"/>
        <w:ind w:firstLine="540"/>
        <w:jc w:val="both"/>
      </w:pPr>
      <w:r>
        <w:t>13.1) невыхода работника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работника;</w:t>
      </w:r>
    </w:p>
    <w:p w:rsidR="003E1E28" w:rsidRDefault="003E1E28">
      <w:pPr>
        <w:pStyle w:val="ConsPlusNormal"/>
        <w:spacing w:before="220"/>
        <w:ind w:firstLine="540"/>
        <w:jc w:val="both"/>
      </w:pPr>
      <w:r>
        <w:t>14) в других случаях, установленных ТК РФ и иными федеральными законами.</w:t>
      </w:r>
    </w:p>
    <w:p w:rsidR="003E1E28" w:rsidRDefault="003E1E28">
      <w:pPr>
        <w:pStyle w:val="ConsPlusNormal"/>
        <w:ind w:firstLine="540"/>
        <w:jc w:val="both"/>
      </w:pPr>
    </w:p>
    <w:p w:rsidR="003E1E28" w:rsidRDefault="003E1E28">
      <w:pPr>
        <w:pStyle w:val="ConsPlusNormal"/>
      </w:pPr>
      <w:r>
        <w:t>17.08.2026</w:t>
      </w:r>
    </w:p>
    <w:p w:rsidR="003E1E28" w:rsidRDefault="003E1E28">
      <w:pPr>
        <w:pStyle w:val="ConsPlusNormal"/>
      </w:pPr>
    </w:p>
    <w:p w:rsidR="003E1E28" w:rsidRDefault="003E1E28">
      <w:pPr>
        <w:pStyle w:val="ConsPlusNormal"/>
      </w:pPr>
    </w:p>
    <w:p w:rsidR="003E1E28" w:rsidRDefault="003E1E28">
      <w:pPr>
        <w:pStyle w:val="ConsPlusNormal"/>
        <w:pBdr>
          <w:bottom w:val="single" w:sz="6" w:space="0" w:color="auto"/>
        </w:pBdr>
        <w:spacing w:before="100" w:after="100"/>
        <w:jc w:val="both"/>
        <w:rPr>
          <w:sz w:val="2"/>
          <w:szCs w:val="2"/>
        </w:rPr>
      </w:pPr>
    </w:p>
    <w:p w:rsidR="00D754A0" w:rsidRDefault="00D754A0">
      <w:bookmarkStart w:id="0" w:name="_GoBack"/>
      <w:bookmarkEnd w:id="0"/>
    </w:p>
    <w:sectPr w:rsidR="00D754A0" w:rsidSect="00F010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E28"/>
    <w:rsid w:val="003E1E28"/>
    <w:rsid w:val="00D754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1E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E1E2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1E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E1E2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6&amp;dst=69" TargetMode="External"/><Relationship Id="rId3" Type="http://schemas.openxmlformats.org/officeDocument/2006/relationships/settings" Target="settings.xml"/><Relationship Id="rId7" Type="http://schemas.openxmlformats.org/officeDocument/2006/relationships/hyperlink" Target="https://login.consultant.ru/link/?req=doc&amp;base=LAW&amp;n=519026&amp;dst=100587"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1086;&#1085;&#1083;&#1072;&#1081;&#1085;&#1080;&#1085;&#1089;&#1087;&#1077;&#1082;&#1094;&#1080;&#1103;.&#1088;&#1092;" TargetMode="External"/><Relationship Id="rId11" Type="http://schemas.openxmlformats.org/officeDocument/2006/relationships/fontTable" Target="fontTable.xml"/><Relationship Id="rId5" Type="http://schemas.openxmlformats.org/officeDocument/2006/relationships/hyperlink" Target="https://www.consultant.ru" TargetMode="External"/><Relationship Id="rId10" Type="http://schemas.openxmlformats.org/officeDocument/2006/relationships/hyperlink" Target="https://login.consultant.ru/link/?req=doc&amp;base=LAW&amp;n=523290&amp;dst=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33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940</Words>
  <Characters>5364</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vt:vector>
  </TitlesOfParts>
  <Company/>
  <LinksUpToDate>false</LinksUpToDate>
  <CharactersWithSpaces>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Буторина Ольга Владимировна</dc:creator>
  <cp:lastModifiedBy>Буторина Ольга Владимировна</cp:lastModifiedBy>
  <cp:revision>1</cp:revision>
  <dcterms:created xsi:type="dcterms:W3CDTF">2026-09-30T04:47:00Z</dcterms:created>
  <dcterms:modified xsi:type="dcterms:W3CDTF">2026-09-30T04:48:00Z</dcterms:modified>
</cp:coreProperties>
</file>