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  <w:outlineLvl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  <w:b w:val="on"/>
        </w:rPr>
        <w:t xml:space="preserve">Вопрос:</w:t>
      </w:r>
      <w:r>
        <w:rPr>
          <w:sz w:val="24"/>
        </w:rPr>
        <w:t xml:space="preserve"> Бывший работник организации, уволенный по сокращению численности, через 22 дня после увольнения получил серьезную травму. Ему открыт больничный лист и выплачивается пособие по временной нетрудоспособности. Предполагается, что период временной нетрудоспособности составит более двух месяцев.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Сохранится ли у этого работника в данной (или аналогичной) ситуации право на получение пособия по временной нетрудоспособности, если организация выплатит ему средний заработок за второй и третий месяцы со дня увольнения на основании </w:t>
      </w:r>
      <w:hyperlink w:history="0" r:id="rId7" w:tooltip="&quot;Трудовой кодекс Российской Федерации&quot; от 30.12.2001 N 197-ФЗ (ред. от 25.05.2026) {КонсультантПлюс}">
        <w:r>
          <w:rPr>
            <w:sz w:val="24"/>
            <w:color w:val="0000ff"/>
          </w:rPr>
          <w:t xml:space="preserve">ст. 178</w:t>
        </w:r>
      </w:hyperlink>
      <w:r>
        <w:rPr>
          <w:sz w:val="24"/>
        </w:rPr>
        <w:t xml:space="preserve"> ТК РФ?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  <w:b w:val="on"/>
        </w:rPr>
        <w:t xml:space="preserve">Ответ:</w:t>
      </w:r>
    </w:p>
    <w:p>
      <w:pPr>
        <w:pStyle w:val="2"/>
        <w:spacing w:before="240" w:lineRule="auto"/>
        <w:jc w:val="center"/>
      </w:pPr>
      <w:r>
        <w:rPr>
          <w:sz w:val="24"/>
        </w:rPr>
        <w:t xml:space="preserve">ФОНД ПЕНСИОННОГО И СОЦИАЛЬНОГО СТРАХОВАНИЯ</w:t>
      </w:r>
    </w:p>
    <w:p>
      <w:pPr>
        <w:pStyle w:val="2"/>
        <w:jc w:val="center"/>
      </w:pPr>
      <w:r>
        <w:rPr>
          <w:sz w:val="24"/>
        </w:rPr>
        <w:t xml:space="preserve">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ПИСЬМО</w:t>
      </w:r>
    </w:p>
    <w:p>
      <w:pPr>
        <w:pStyle w:val="2"/>
        <w:jc w:val="center"/>
      </w:pPr>
      <w:r>
        <w:rPr>
          <w:sz w:val="24"/>
        </w:rPr>
        <w:t xml:space="preserve">от 24 сентября 2026 г. N 14-20/52100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Департамент организации обеспечения страховых выплат Фонда пенсионного и социального страхования Российской Федерации рассмотрел обращение ЗАО от 02.07.2026 по вопросу права на пособие по временной нетрудоспособности уволенного по сокращению численности с выплатой среднего месячного заработка работника в случае получения им травмы в течение 30 календарных дней со дня увольнения и сообщает следующее.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Нормами </w:t>
      </w:r>
      <w:hyperlink w:history="0" r:id="rId8" w:tooltip="&quot;Трудовой кодекс Российской Федерации&quot; от 30.12.2001 N 197-ФЗ (ред. от 25.05.2026) {КонсультантПлюс}">
        <w:r>
          <w:rPr>
            <w:sz w:val="24"/>
            <w:color w:val="0000ff"/>
          </w:rPr>
          <w:t xml:space="preserve">статьи 178</w:t>
        </w:r>
      </w:hyperlink>
      <w:r>
        <w:rPr>
          <w:sz w:val="24"/>
        </w:rPr>
        <w:t xml:space="preserve"> Трудового кодекса Российской Федерации </w:t>
      </w:r>
      <w:hyperlink w:history="0" w:anchor="P14" w:tooltip="&lt;1&gt; Далее - ТК РФ.">
        <w:r>
          <w:rPr>
            <w:sz w:val="24"/>
            <w:color w:val="0000ff"/>
          </w:rPr>
          <w:t xml:space="preserve">&lt;1&gt;</w:t>
        </w:r>
      </w:hyperlink>
      <w:r>
        <w:rPr>
          <w:sz w:val="24"/>
        </w:rPr>
        <w:t xml:space="preserve"> установлены гарантии работникам, уволенным в связи с сокращением численности или штата работников организации, в виде выплат среднего месячного заработка в период поиска новой работы.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bookmarkStart w:id="14" w:name="P14"/>
    <w:bookmarkEnd w:id="14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&lt;1&gt; Далее - </w:t>
      </w:r>
      <w:hyperlink w:history="0" r:id="rId9" w:tooltip="&quot;Трудовой кодекс Российской Федерации&quot; от 30.12.2001 N 197-ФЗ (ред. от 25.05.2026) {КонсультантПлюс}">
        <w:r>
          <w:rPr>
            <w:sz w:val="24"/>
            <w:color w:val="0000ff"/>
          </w:rPr>
          <w:t xml:space="preserve">ТК</w:t>
        </w:r>
      </w:hyperlink>
      <w:r>
        <w:rPr>
          <w:sz w:val="24"/>
        </w:rPr>
        <w:t xml:space="preserve"> РФ.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Одновременно </w:t>
      </w:r>
      <w:hyperlink w:history="0" r:id="rId10" w:tooltip="&quot;Трудовой кодекс Российской Федерации&quot; от 30.12.2001 N 197-ФЗ (ред. от 25.05.2026) {КонсультантПлюс}">
        <w:r>
          <w:rPr>
            <w:sz w:val="24"/>
            <w:color w:val="0000ff"/>
          </w:rPr>
          <w:t xml:space="preserve">статьей 183</w:t>
        </w:r>
      </w:hyperlink>
      <w:r>
        <w:rPr>
          <w:sz w:val="24"/>
        </w:rPr>
        <w:t xml:space="preserve"> ТК РФ установлены гарантии работнику при временной нетрудоспособности, согласно которым при временной нетрудоспособности работодатель выплачивает работнику пособие по временной нетрудоспособности в соответствии с федеральными законами. Размеры пособий по временной нетрудоспособности и условия их выплаты устанавливаются федеральными законами.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Так, согласно </w:t>
      </w:r>
      <w:hyperlink w:history="0" r:id="rId11" w:tooltip="Федеральный закон от 29.12.2006 N 255-ФЗ (ред. от 20.02.2026) &quot;Об обязательном социальном страховании на случай временной нетрудоспособности и в связи с материнством&quot; {КонсультантПлюс}">
        <w:r>
          <w:rPr>
            <w:sz w:val="24"/>
            <w:color w:val="0000ff"/>
          </w:rPr>
          <w:t xml:space="preserve">части 2 статьи 5</w:t>
        </w:r>
      </w:hyperlink>
      <w:r>
        <w:rPr>
          <w:sz w:val="24"/>
        </w:rPr>
        <w:t xml:space="preserve"> Федерального закона от 29 декабря 2006 г. N 255-ФЗ "Об обязательном социальном страховании на случай временной нетрудоспособности и в связи с материнством" </w:t>
      </w:r>
      <w:hyperlink w:history="0" w:anchor="P19" w:tooltip="&lt;2&gt; Далее - Федеральный закон N 255-ФЗ.">
        <w:r>
          <w:rPr>
            <w:sz w:val="24"/>
            <w:color w:val="0000ff"/>
          </w:rPr>
          <w:t xml:space="preserve">&lt;2&gt;</w:t>
        </w:r>
      </w:hyperlink>
      <w:r>
        <w:rPr>
          <w:sz w:val="24"/>
        </w:rPr>
        <w:t xml:space="preserve"> пособие по временной нетрудоспособности выплачивается застрахованным лицам в случаях, когда заболевание или травма наступили в течение 30 календарных дней со дня прекращения работы по трудовому договору.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bookmarkStart w:id="19" w:name="P19"/>
    <w:bookmarkEnd w:id="19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&lt;2&gt; Далее - Федеральный </w:t>
      </w:r>
      <w:hyperlink w:history="0" r:id="rId12" w:tooltip="Федеральный закон от 29.12.2006 N 255-ФЗ (ред. от 20.02.2026) &quot;Об обязательном социальном страховании на случай временной нетрудоспособности и в связи с материнством&quot; {КонсультантПлюс}">
        <w:r>
          <w:rPr>
            <w:sz w:val="24"/>
            <w:color w:val="0000ff"/>
          </w:rPr>
          <w:t xml:space="preserve">закон</w:t>
        </w:r>
      </w:hyperlink>
      <w:r>
        <w:rPr>
          <w:sz w:val="24"/>
        </w:rPr>
        <w:t xml:space="preserve"> N 255-ФЗ.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Исчерпывающий перечень периодов, за которые пособие по временной нетрудоспособности не назначается, а также перечень оснований для отказа в назначении пособия по временной нетрудоспособности приведены в </w:t>
      </w:r>
      <w:hyperlink w:history="0" r:id="rId13" w:tooltip="Федеральный закон от 29.12.2006 N 255-ФЗ (ред. от 20.02.2026) &quot;Об обязательном социальном страховании на случай временной нетрудоспособности и в связи с материнством&quot; {КонсультантПлюс}">
        <w:r>
          <w:rPr>
            <w:sz w:val="24"/>
            <w:color w:val="0000ff"/>
          </w:rPr>
          <w:t xml:space="preserve">статье 9</w:t>
        </w:r>
      </w:hyperlink>
      <w:r>
        <w:rPr>
          <w:sz w:val="24"/>
        </w:rPr>
        <w:t xml:space="preserve"> Федерального закона N 255-ФЗ. Такого основания для отказа в назначении пособия по временной нетрудоспособности, как увольнение по сокращению штата с выплатой среднего месячного заработка в период поиска новой работы, данная </w:t>
      </w:r>
      <w:hyperlink w:history="0" r:id="rId14" w:tooltip="Федеральный закон от 29.12.2006 N 255-ФЗ (ред. от 20.02.2026) &quot;Об обязательном социальном страховании на случай временной нетрудоспособности и в связи с материнством&quot; {КонсультантПлюс}">
        <w:r>
          <w:rPr>
            <w:sz w:val="24"/>
            <w:color w:val="0000ff"/>
          </w:rPr>
          <w:t xml:space="preserve">статья</w:t>
        </w:r>
      </w:hyperlink>
      <w:r>
        <w:rPr>
          <w:sz w:val="24"/>
        </w:rPr>
        <w:t xml:space="preserve"> не содержит.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Из приведенных норм законодательства Российской Федерации следует, что оплата листка нетрудоспособности и выплата среднемесячного заработка в связи с сокращением численности работников представляют собой две самостоятельные независимые друг от друга выплаты. Гарантированная трудовым законодательством выплата среднего месячного заработка уволенным в связи с сокращением численности или штата работникам организации не влияет на реализацию их права на получение страхового обеспечения в виде пособия по временной нетрудоспособности.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Таким образом, каких-либо ограничений возможности одновременной выплаты пособия по временной нетрудоспособности и среднего месячного заработка на период трудоустройства законодательством Российской Федерации не установлено.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Следовательно, в рассматриваемом случае право на пособие по временной нетрудоспособности в связи с получением работником травмы в течение 30 календарных дней со дня прекращения работы по трудовому договору в связи с сокращением численности работников с выплатой среднего месячного заработка за второй и третий месяц трудоустройства сохраняется.</w:t>
      </w:r>
    </w:p>
    <w:p>
      <w:pPr>
        <w:pStyle w:val="0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Начальник Департамента</w:t>
      </w:r>
    </w:p>
    <w:p>
      <w:pPr>
        <w:pStyle w:val="0"/>
        <w:jc w:val="right"/>
      </w:pPr>
      <w:r>
        <w:rPr>
          <w:sz w:val="24"/>
        </w:rPr>
        <w:t xml:space="preserve">организации обеспечения</w:t>
      </w:r>
    </w:p>
    <w:p>
      <w:pPr>
        <w:pStyle w:val="0"/>
        <w:jc w:val="right"/>
      </w:pPr>
      <w:r>
        <w:rPr>
          <w:sz w:val="24"/>
        </w:rPr>
        <w:t xml:space="preserve">страховых выплат</w:t>
      </w:r>
    </w:p>
    <w:p>
      <w:pPr>
        <w:pStyle w:val="0"/>
        <w:jc w:val="right"/>
      </w:pPr>
      <w:r>
        <w:rPr>
          <w:sz w:val="24"/>
        </w:rPr>
        <w:t xml:space="preserve">А.М.БАТУЕВ</w:t>
      </w:r>
    </w:p>
    <w:p>
      <w:pPr>
        <w:pStyle w:val="0"/>
      </w:pPr>
      <w:r>
        <w:rPr>
          <w:sz w:val="24"/>
        </w:rPr>
        <w:t xml:space="preserve">24.09.2026</w:t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3"/>
      <w:headerReference w:type="first" r:id="rId4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Вопрос: О выплате пособия по временной нетрудоспособности при получении работником травмы в течение 30 дней со дня уволь...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drawing>
              <wp:inline distT="0" distB="0" distL="0" distR="0">
                <wp:extent cx="1910715" cy="4457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071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Вопрос: О выплате пособия по временной нетрудоспособности при получении работником травмы в течение 30 дней со дня уволь...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image" Target="media/image1.png"/><Relationship Id="rId6" Type="http://schemas.openxmlformats.org/officeDocument/2006/relationships/footer" Target="footer1.xml"/><Relationship Id="rId7" Type="http://schemas.openxmlformats.org/officeDocument/2006/relationships/hyperlink" Target="https://login.consultant.ru/link/?req=doc&amp;base=LAW&amp;n=527116&amp;date=06.10.2026&amp;dst=2405&amp;field=134&amp;demo=1" TargetMode = "External"/><Relationship Id="rId8" Type="http://schemas.openxmlformats.org/officeDocument/2006/relationships/hyperlink" Target="https://login.consultant.ru/link/?req=doc&amp;base=LAW&amp;n=527116&amp;date=06.10.2026&amp;dst=2405&amp;field=134&amp;demo=1" TargetMode = "External"/><Relationship Id="rId9" Type="http://schemas.openxmlformats.org/officeDocument/2006/relationships/hyperlink" Target="https://login.consultant.ru/link/?req=doc&amp;base=LAW&amp;n=527116&amp;date=06.10.2026&amp;demo=1" TargetMode = "External"/><Relationship Id="rId10" Type="http://schemas.openxmlformats.org/officeDocument/2006/relationships/hyperlink" Target="https://login.consultant.ru/link/?req=doc&amp;base=LAW&amp;n=527116&amp;date=06.10.2026&amp;dst=101150&amp;field=134&amp;demo=1" TargetMode = "External"/><Relationship Id="rId11" Type="http://schemas.openxmlformats.org/officeDocument/2006/relationships/hyperlink" Target="https://login.consultant.ru/link/?req=doc&amp;base=LAW&amp;n=527204&amp;date=06.10.2026&amp;dst=100182&amp;field=134&amp;demo=1" TargetMode = "External"/><Relationship Id="rId12" Type="http://schemas.openxmlformats.org/officeDocument/2006/relationships/hyperlink" Target="https://login.consultant.ru/link/?req=doc&amp;base=LAW&amp;n=527204&amp;date=06.10.2026&amp;demo=1" TargetMode = "External"/><Relationship Id="rId13" Type="http://schemas.openxmlformats.org/officeDocument/2006/relationships/hyperlink" Target="https://login.consultant.ru/link/?req=doc&amp;base=LAW&amp;n=527204&amp;date=06.10.2026&amp;dst=100074&amp;field=134&amp;demo=1" TargetMode = "External"/><Relationship Id="rId14" Type="http://schemas.openxmlformats.org/officeDocument/2006/relationships/hyperlink" Target="https://login.consultant.ru/link/?req=doc&amp;base=LAW&amp;n=527204&amp;date=06.10.2026&amp;dst=100074&amp;field=134&amp;demo=1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Relationship Id="rId2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Вопрос: О выплате пособия по временной нетрудоспособности при получении работником травмы в течение 30 дней со дня увольнения по сокращению с выплатой среднего заработка за второй и третий месяцы.
(Письмо СФР от 24.09.2026 N 14-20/52100)</dc:title>
  <dcterms:created xsi:type="dcterms:W3CDTF">2026-10-06T10:27:01Z</dcterms:created>
</cp:coreProperties>
</file>